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95451" w14:textId="681E7F11" w:rsidR="004B5F1F" w:rsidRPr="00923585" w:rsidRDefault="004B5F1F" w:rsidP="00923585">
      <w:pPr>
        <w:spacing w:before="120" w:after="120" w:line="240" w:lineRule="auto"/>
        <w:rPr>
          <w:sz w:val="36"/>
          <w:szCs w:val="36"/>
        </w:rPr>
      </w:pPr>
      <w:r w:rsidRPr="00923585">
        <w:rPr>
          <w:rFonts w:hint="eastAsia"/>
        </w:rPr>
        <w:t>Supporting Information</w:t>
      </w:r>
      <w:r w:rsidR="00923585">
        <w:t xml:space="preserve"> for</w:t>
      </w:r>
    </w:p>
    <w:p w14:paraId="1D4C2149" w14:textId="77777777" w:rsidR="00C6455F" w:rsidRPr="000F24B3" w:rsidRDefault="00C6455F" w:rsidP="00C6455F">
      <w:pPr>
        <w:spacing w:before="120" w:after="120" w:line="240" w:lineRule="auto"/>
        <w:rPr>
          <w:b/>
          <w:bCs/>
          <w:sz w:val="32"/>
          <w:szCs w:val="32"/>
        </w:rPr>
      </w:pPr>
      <w:bookmarkStart w:id="0" w:name="OLE_LINK7"/>
      <w:bookmarkStart w:id="1" w:name="_Hlk207118170"/>
      <w:r w:rsidRPr="000F24B3">
        <w:rPr>
          <w:b/>
          <w:bCs/>
          <w:sz w:val="28"/>
          <w:szCs w:val="28"/>
        </w:rPr>
        <w:t xml:space="preserve">Unlocking Electrochemical Driven Surface Oxygen Vacancies </w:t>
      </w:r>
      <w:bookmarkEnd w:id="0"/>
      <w:r w:rsidRPr="000F24B3">
        <w:rPr>
          <w:b/>
          <w:bCs/>
          <w:sz w:val="28"/>
          <w:szCs w:val="28"/>
        </w:rPr>
        <w:t>Regulated Cathode-Electrolyte Interphase for Stabilizing Li-ion Cells</w:t>
      </w:r>
    </w:p>
    <w:bookmarkEnd w:id="1"/>
    <w:p w14:paraId="0CA5BE39" w14:textId="77777777" w:rsidR="00C6455F" w:rsidRPr="000F24B3" w:rsidRDefault="00C6455F" w:rsidP="00C6455F">
      <w:pPr>
        <w:spacing w:before="120" w:after="120" w:line="240" w:lineRule="auto"/>
        <w:rPr>
          <w:vertAlign w:val="superscript"/>
        </w:rPr>
      </w:pPr>
      <w:r w:rsidRPr="000F24B3">
        <w:t>Chenxi</w:t>
      </w:r>
      <w:r w:rsidRPr="000F24B3">
        <w:rPr>
          <w:rFonts w:hint="eastAsia"/>
        </w:rPr>
        <w:t xml:space="preserve"> </w:t>
      </w:r>
      <w:r w:rsidRPr="000F24B3">
        <w:t>Yan</w:t>
      </w:r>
      <w:r>
        <w:rPr>
          <w:vertAlign w:val="superscript"/>
        </w:rPr>
        <w:t>1</w:t>
      </w:r>
      <w:r w:rsidRPr="000F24B3">
        <w:rPr>
          <w:rFonts w:hint="eastAsia"/>
          <w:vertAlign w:val="superscript"/>
        </w:rPr>
        <w:t>,</w:t>
      </w:r>
      <w:r>
        <w:rPr>
          <w:vertAlign w:val="superscript"/>
        </w:rPr>
        <w:t>2</w:t>
      </w:r>
      <w:r w:rsidRPr="000F24B3">
        <w:rPr>
          <w:rFonts w:hint="eastAsia"/>
        </w:rPr>
        <w:t xml:space="preserve">, </w:t>
      </w:r>
      <w:r w:rsidRPr="000F24B3">
        <w:t>Xing</w:t>
      </w:r>
      <w:r w:rsidRPr="000F24B3">
        <w:rPr>
          <w:rFonts w:hint="eastAsia"/>
        </w:rPr>
        <w:t xml:space="preserve"> </w:t>
      </w:r>
      <w:r w:rsidRPr="000F24B3">
        <w:t>Liu</w:t>
      </w:r>
      <w:r>
        <w:rPr>
          <w:vertAlign w:val="superscript"/>
        </w:rPr>
        <w:t>2</w:t>
      </w:r>
      <w:r w:rsidRPr="000F24B3">
        <w:rPr>
          <w:rFonts w:hint="eastAsia"/>
        </w:rPr>
        <w:t xml:space="preserve">, </w:t>
      </w:r>
      <w:proofErr w:type="spellStart"/>
      <w:r w:rsidRPr="000F24B3">
        <w:rPr>
          <w:rFonts w:hint="eastAsia"/>
        </w:rPr>
        <w:t>Xuanlong</w:t>
      </w:r>
      <w:proofErr w:type="spellEnd"/>
      <w:r w:rsidRPr="000F24B3">
        <w:rPr>
          <w:rFonts w:hint="eastAsia"/>
        </w:rPr>
        <w:t xml:space="preserve"> He</w:t>
      </w:r>
      <w:r>
        <w:rPr>
          <w:vertAlign w:val="superscript"/>
        </w:rPr>
        <w:t>2</w:t>
      </w:r>
      <w:r w:rsidRPr="000F24B3">
        <w:rPr>
          <w:rFonts w:hint="eastAsia"/>
        </w:rPr>
        <w:t xml:space="preserve">, </w:t>
      </w:r>
      <w:r w:rsidRPr="000F24B3">
        <w:t>Junjie Han</w:t>
      </w:r>
      <w:r>
        <w:rPr>
          <w:vertAlign w:val="superscript"/>
        </w:rPr>
        <w:t>2</w:t>
      </w:r>
      <w:r w:rsidRPr="000F24B3">
        <w:rPr>
          <w:rFonts w:hint="eastAsia"/>
        </w:rPr>
        <w:t xml:space="preserve">, </w:t>
      </w:r>
      <w:proofErr w:type="spellStart"/>
      <w:r w:rsidRPr="000F24B3">
        <w:rPr>
          <w:rFonts w:hint="eastAsia"/>
        </w:rPr>
        <w:t>Longjun</w:t>
      </w:r>
      <w:proofErr w:type="spellEnd"/>
      <w:r w:rsidRPr="000F24B3">
        <w:rPr>
          <w:rFonts w:hint="eastAsia"/>
        </w:rPr>
        <w:t xml:space="preserve"> He</w:t>
      </w:r>
      <w:r>
        <w:rPr>
          <w:vertAlign w:val="superscript"/>
        </w:rPr>
        <w:t>1</w:t>
      </w:r>
      <w:r w:rsidRPr="000F24B3">
        <w:rPr>
          <w:rFonts w:hint="eastAsia"/>
        </w:rPr>
        <w:t>, Na Tian</w:t>
      </w:r>
      <w:r>
        <w:rPr>
          <w:vertAlign w:val="superscript"/>
        </w:rPr>
        <w:t>2</w:t>
      </w:r>
      <w:r w:rsidRPr="000F24B3">
        <w:t>,</w:t>
      </w:r>
      <w:r w:rsidRPr="000F24B3">
        <w:rPr>
          <w:rFonts w:hint="eastAsia"/>
        </w:rPr>
        <w:t xml:space="preserve"> Yanyi Wang</w:t>
      </w:r>
      <w:r>
        <w:rPr>
          <w:vertAlign w:val="superscript"/>
        </w:rPr>
        <w:t>1</w:t>
      </w:r>
      <w:r w:rsidRPr="000F24B3">
        <w:rPr>
          <w:rFonts w:hint="eastAsia"/>
        </w:rPr>
        <w:t>, Qiang Li</w:t>
      </w:r>
      <w:r>
        <w:rPr>
          <w:vertAlign w:val="superscript"/>
        </w:rPr>
        <w:t>1</w:t>
      </w:r>
      <w:r w:rsidRPr="000F24B3">
        <w:rPr>
          <w:rFonts w:hint="eastAsia"/>
        </w:rPr>
        <w:t xml:space="preserve">, </w:t>
      </w:r>
      <w:bookmarkStart w:id="2" w:name="_Hlk216519801"/>
      <w:r w:rsidRPr="000F24B3">
        <w:t xml:space="preserve">Ning </w:t>
      </w:r>
      <w:bookmarkEnd w:id="2"/>
      <w:r w:rsidRPr="000F24B3">
        <w:t>Zhao</w:t>
      </w:r>
      <w:proofErr w:type="gramStart"/>
      <w:r>
        <w:rPr>
          <w:vertAlign w:val="superscript"/>
        </w:rPr>
        <w:t>3</w:t>
      </w:r>
      <w:r w:rsidRPr="000F24B3">
        <w:rPr>
          <w:rFonts w:hint="eastAsia"/>
          <w:vertAlign w:val="superscript"/>
        </w:rPr>
        <w:t>,</w:t>
      </w:r>
      <w:bookmarkStart w:id="3" w:name="OLE_LINK2"/>
      <w:r w:rsidRPr="000F24B3">
        <w:rPr>
          <w:rFonts w:hint="eastAsia"/>
        </w:rPr>
        <w:t>*</w:t>
      </w:r>
      <w:bookmarkEnd w:id="3"/>
      <w:proofErr w:type="gramEnd"/>
      <w:r w:rsidRPr="000F24B3">
        <w:rPr>
          <w:rFonts w:hint="eastAsia"/>
        </w:rPr>
        <w:t>,</w:t>
      </w:r>
      <w:r w:rsidRPr="000F24B3">
        <w:t xml:space="preserve"> </w:t>
      </w:r>
      <w:proofErr w:type="spellStart"/>
      <w:r w:rsidRPr="000F24B3">
        <w:t>Lipeng</w:t>
      </w:r>
      <w:proofErr w:type="spellEnd"/>
      <w:r w:rsidRPr="000F24B3">
        <w:rPr>
          <w:rFonts w:hint="eastAsia"/>
        </w:rPr>
        <w:t xml:space="preserve"> </w:t>
      </w:r>
      <w:r w:rsidRPr="000F24B3">
        <w:t>Zhang</w:t>
      </w:r>
      <w:proofErr w:type="gramStart"/>
      <w:r>
        <w:rPr>
          <w:vertAlign w:val="superscript"/>
        </w:rPr>
        <w:t>2</w:t>
      </w:r>
      <w:r w:rsidRPr="000F24B3">
        <w:rPr>
          <w:rFonts w:hint="eastAsia"/>
          <w:vertAlign w:val="superscript"/>
        </w:rPr>
        <w:t>,</w:t>
      </w:r>
      <w:r w:rsidRPr="000F24B3">
        <w:rPr>
          <w:rFonts w:hint="eastAsia"/>
        </w:rPr>
        <w:t>*</w:t>
      </w:r>
      <w:proofErr w:type="gramEnd"/>
      <w:r w:rsidRPr="000F24B3">
        <w:rPr>
          <w:rFonts w:hint="eastAsia"/>
        </w:rPr>
        <w:t xml:space="preserve">, </w:t>
      </w:r>
      <w:proofErr w:type="spellStart"/>
      <w:r w:rsidRPr="000F24B3">
        <w:rPr>
          <w:rFonts w:hint="eastAsia"/>
        </w:rPr>
        <w:t>Peixin</w:t>
      </w:r>
      <w:proofErr w:type="spellEnd"/>
      <w:r w:rsidRPr="000F24B3">
        <w:rPr>
          <w:rFonts w:hint="eastAsia"/>
        </w:rPr>
        <w:t xml:space="preserve"> Zhang</w:t>
      </w:r>
      <w:r>
        <w:rPr>
          <w:vertAlign w:val="superscript"/>
        </w:rPr>
        <w:t>1</w:t>
      </w:r>
      <w:r w:rsidRPr="000F24B3">
        <w:t>,</w:t>
      </w:r>
      <w:r w:rsidRPr="000F24B3">
        <w:rPr>
          <w:rFonts w:hint="eastAsia"/>
        </w:rPr>
        <w:t xml:space="preserve"> </w:t>
      </w:r>
      <w:proofErr w:type="spellStart"/>
      <w:r w:rsidRPr="000F24B3">
        <w:t>Dingtao</w:t>
      </w:r>
      <w:proofErr w:type="spellEnd"/>
      <w:r w:rsidRPr="000F24B3">
        <w:rPr>
          <w:rFonts w:hint="eastAsia"/>
        </w:rPr>
        <w:t xml:space="preserve"> </w:t>
      </w:r>
      <w:r w:rsidRPr="000F24B3">
        <w:t>Ma</w:t>
      </w:r>
      <w:proofErr w:type="gramStart"/>
      <w:r>
        <w:rPr>
          <w:vertAlign w:val="superscript"/>
        </w:rPr>
        <w:t>1</w:t>
      </w:r>
      <w:r w:rsidRPr="000F24B3">
        <w:rPr>
          <w:rFonts w:hint="eastAsia"/>
          <w:vertAlign w:val="superscript"/>
        </w:rPr>
        <w:t>,</w:t>
      </w:r>
      <w:r w:rsidRPr="000F24B3">
        <w:rPr>
          <w:rFonts w:hint="eastAsia"/>
        </w:rPr>
        <w:t>*</w:t>
      </w:r>
      <w:proofErr w:type="gramEnd"/>
    </w:p>
    <w:p w14:paraId="4D7F35DF" w14:textId="77777777" w:rsidR="00C6455F" w:rsidRPr="000F24B3" w:rsidRDefault="00C6455F" w:rsidP="00C6455F">
      <w:pPr>
        <w:spacing w:before="120" w:after="120" w:line="240" w:lineRule="auto"/>
      </w:pPr>
      <w:bookmarkStart w:id="4" w:name="_Hlk207117916"/>
      <w:r>
        <w:rPr>
          <w:rFonts w:eastAsia="宋体"/>
          <w:vertAlign w:val="superscript"/>
        </w:rPr>
        <w:t>1</w:t>
      </w:r>
      <w:r w:rsidRPr="000F24B3">
        <w:rPr>
          <w:rFonts w:eastAsia="宋体" w:hint="eastAsia"/>
        </w:rPr>
        <w:t xml:space="preserve"> </w:t>
      </w:r>
      <w:r w:rsidRPr="000F24B3">
        <w:t xml:space="preserve">College of Chemistry and Environmental Engineering, Shenzhen University, Shenzhen 518060, </w:t>
      </w:r>
      <w:bookmarkStart w:id="5" w:name="OLE_LINK1"/>
      <w:r>
        <w:t xml:space="preserve">P. R. </w:t>
      </w:r>
      <w:bookmarkEnd w:id="5"/>
      <w:r w:rsidRPr="000F24B3">
        <w:t>China</w:t>
      </w:r>
    </w:p>
    <w:p w14:paraId="24428973" w14:textId="77777777" w:rsidR="00C6455F" w:rsidRPr="000F24B3" w:rsidRDefault="00C6455F" w:rsidP="00C6455F">
      <w:pPr>
        <w:spacing w:before="120" w:after="120" w:line="240" w:lineRule="auto"/>
      </w:pPr>
      <w:bookmarkStart w:id="6" w:name="_Hlk207117694"/>
      <w:bookmarkEnd w:id="4"/>
      <w:r>
        <w:rPr>
          <w:rFonts w:eastAsia="宋体"/>
          <w:vertAlign w:val="superscript"/>
        </w:rPr>
        <w:t>2</w:t>
      </w:r>
      <w:r w:rsidRPr="000F24B3">
        <w:rPr>
          <w:rFonts w:eastAsia="宋体" w:hint="eastAsia"/>
        </w:rPr>
        <w:t xml:space="preserve"> </w:t>
      </w:r>
      <w:r w:rsidRPr="000F24B3">
        <w:t xml:space="preserve">School of Materials and New Energy, South China Normal University, </w:t>
      </w:r>
      <w:proofErr w:type="spellStart"/>
      <w:r w:rsidRPr="000F24B3">
        <w:t>Shanwei</w:t>
      </w:r>
      <w:proofErr w:type="spellEnd"/>
      <w:r w:rsidRPr="000F24B3">
        <w:t xml:space="preserve"> 516600, </w:t>
      </w:r>
      <w:r>
        <w:t xml:space="preserve">P. R. </w:t>
      </w:r>
      <w:r w:rsidRPr="000F24B3">
        <w:t>China</w:t>
      </w:r>
    </w:p>
    <w:p w14:paraId="279FC7A9" w14:textId="77777777" w:rsidR="00C6455F" w:rsidRPr="000F24B3" w:rsidRDefault="00C6455F" w:rsidP="00C6455F">
      <w:pPr>
        <w:spacing w:before="120" w:after="120" w:line="240" w:lineRule="auto"/>
      </w:pPr>
      <w:r>
        <w:rPr>
          <w:vertAlign w:val="superscript"/>
        </w:rPr>
        <w:t>3</w:t>
      </w:r>
      <w:r w:rsidRPr="000F24B3">
        <w:t xml:space="preserve"> College</w:t>
      </w:r>
      <w:r w:rsidRPr="000F24B3">
        <w:rPr>
          <w:rFonts w:hint="eastAsia"/>
        </w:rPr>
        <w:t xml:space="preserve"> </w:t>
      </w:r>
      <w:r w:rsidRPr="000F24B3">
        <w:t>of Materials and Environmental Engineering,</w:t>
      </w:r>
      <w:r w:rsidRPr="000F24B3">
        <w:rPr>
          <w:rFonts w:hint="eastAsia"/>
        </w:rPr>
        <w:t xml:space="preserve"> </w:t>
      </w:r>
      <w:r w:rsidRPr="000F24B3">
        <w:t xml:space="preserve">Shenzhen Polytechnic University, Shenzhen 518055, </w:t>
      </w:r>
      <w:r>
        <w:rPr>
          <w:kern w:val="0"/>
          <w14:ligatures w14:val="none"/>
        </w:rPr>
        <w:t xml:space="preserve">P. R. </w:t>
      </w:r>
      <w:r w:rsidRPr="000F24B3">
        <w:t>China</w:t>
      </w:r>
    </w:p>
    <w:p w14:paraId="37BB71CA" w14:textId="77777777" w:rsidR="00C6455F" w:rsidRPr="000F24B3" w:rsidRDefault="00C6455F" w:rsidP="00C6455F">
      <w:pPr>
        <w:spacing w:before="120" w:after="120" w:line="240" w:lineRule="auto"/>
        <w:rPr>
          <w:rFonts w:eastAsia="宋体"/>
        </w:rPr>
      </w:pPr>
      <w:r w:rsidRPr="000F24B3">
        <w:rPr>
          <w:rFonts w:hint="eastAsia"/>
        </w:rPr>
        <w:t>*</w:t>
      </w:r>
      <w:bookmarkEnd w:id="6"/>
      <w:r w:rsidRPr="000F24B3">
        <w:rPr>
          <w:rFonts w:eastAsia="宋体"/>
        </w:rPr>
        <w:t xml:space="preserve">Corresponding </w:t>
      </w:r>
      <w:r>
        <w:rPr>
          <w:rFonts w:eastAsia="宋体"/>
        </w:rPr>
        <w:t>a</w:t>
      </w:r>
      <w:r w:rsidRPr="000F24B3">
        <w:rPr>
          <w:rFonts w:eastAsia="宋体"/>
        </w:rPr>
        <w:t>uthors</w:t>
      </w:r>
      <w:r>
        <w:rPr>
          <w:rFonts w:eastAsia="宋体"/>
        </w:rPr>
        <w:t xml:space="preserve">. E-mail: </w:t>
      </w:r>
      <w:hyperlink r:id="rId7" w:history="1">
        <w:r w:rsidRPr="00842D2A">
          <w:rPr>
            <w:rStyle w:val="af6"/>
          </w:rPr>
          <w:t>zhaoning@szpu.edu.cn</w:t>
        </w:r>
      </w:hyperlink>
      <w:r>
        <w:rPr>
          <w:rFonts w:eastAsia="宋体"/>
        </w:rPr>
        <w:t xml:space="preserve"> (</w:t>
      </w:r>
      <w:r w:rsidRPr="000F24B3">
        <w:t>Ning Zhao</w:t>
      </w:r>
      <w:r w:rsidRPr="000F24B3">
        <w:rPr>
          <w:rFonts w:eastAsia="宋体"/>
        </w:rPr>
        <w:t xml:space="preserve"> </w:t>
      </w:r>
      <w:r>
        <w:rPr>
          <w:rFonts w:eastAsia="宋体"/>
        </w:rPr>
        <w:t>);</w:t>
      </w:r>
      <w:r w:rsidRPr="000F24B3">
        <w:rPr>
          <w:rFonts w:eastAsia="宋体"/>
        </w:rPr>
        <w:t xml:space="preserve"> </w:t>
      </w:r>
      <w:hyperlink r:id="rId8" w:history="1">
        <w:r w:rsidRPr="00B70768">
          <w:rPr>
            <w:rStyle w:val="af6"/>
          </w:rPr>
          <w:t>20219096@m.scnu.edu.cn</w:t>
        </w:r>
      </w:hyperlink>
      <w:r>
        <w:rPr>
          <w:rFonts w:eastAsia="宋体"/>
        </w:rPr>
        <w:t xml:space="preserve"> (</w:t>
      </w:r>
      <w:proofErr w:type="spellStart"/>
      <w:r w:rsidRPr="000F24B3">
        <w:rPr>
          <w:rFonts w:eastAsia="宋体"/>
        </w:rPr>
        <w:t>Lipeng</w:t>
      </w:r>
      <w:proofErr w:type="spellEnd"/>
      <w:r w:rsidRPr="000F24B3">
        <w:rPr>
          <w:rFonts w:eastAsia="宋体"/>
        </w:rPr>
        <w:t xml:space="preserve"> Zhang</w:t>
      </w:r>
      <w:r>
        <w:rPr>
          <w:rFonts w:eastAsia="宋体"/>
        </w:rPr>
        <w:t xml:space="preserve">); </w:t>
      </w:r>
      <w:hyperlink r:id="rId9" w:history="1">
        <w:r w:rsidRPr="00B70768">
          <w:rPr>
            <w:rStyle w:val="af6"/>
            <w:rFonts w:cs="Times New Roman"/>
          </w:rPr>
          <w:t>mdt25mdt2500@szu.edu.cn</w:t>
        </w:r>
      </w:hyperlink>
      <w:r>
        <w:rPr>
          <w:rFonts w:eastAsia="宋体" w:cs="Times New Roman"/>
        </w:rPr>
        <w:t xml:space="preserve"> (</w:t>
      </w:r>
      <w:proofErr w:type="spellStart"/>
      <w:r w:rsidRPr="000F24B3">
        <w:rPr>
          <w:rFonts w:eastAsia="宋体"/>
        </w:rPr>
        <w:t>Dingtao</w:t>
      </w:r>
      <w:proofErr w:type="spellEnd"/>
      <w:r w:rsidRPr="000F24B3">
        <w:rPr>
          <w:rFonts w:eastAsia="宋体"/>
        </w:rPr>
        <w:t xml:space="preserve"> Ma</w:t>
      </w:r>
      <w:r>
        <w:rPr>
          <w:rFonts w:eastAsia="宋体" w:cs="Times New Roman"/>
        </w:rPr>
        <w:t>)</w:t>
      </w:r>
    </w:p>
    <w:p w14:paraId="54B59457" w14:textId="578F0E63" w:rsidR="004B5F1F" w:rsidRPr="007F2C35" w:rsidRDefault="00923585" w:rsidP="00C6455F">
      <w:pPr>
        <w:spacing w:before="120" w:after="120" w:line="240" w:lineRule="auto"/>
        <w:jc w:val="both"/>
        <w:rPr>
          <w:rFonts w:eastAsia="等线" w:cs="Times New Roman"/>
          <w:b/>
          <w:bCs/>
          <w:sz w:val="28"/>
          <w:szCs w:val="28"/>
          <w14:ligatures w14:val="none"/>
        </w:rPr>
      </w:pPr>
      <w:r>
        <w:rPr>
          <w:rFonts w:eastAsia="等线" w:cs="Times New Roman"/>
          <w:b/>
          <w:bCs/>
          <w:sz w:val="28"/>
          <w:szCs w:val="28"/>
          <w14:ligatures w14:val="none"/>
        </w:rPr>
        <w:t xml:space="preserve">S1 </w:t>
      </w:r>
      <w:r w:rsidR="004B5F1F" w:rsidRPr="007F2C35">
        <w:rPr>
          <w:rFonts w:eastAsia="等线" w:cs="Times New Roman"/>
          <w:b/>
          <w:bCs/>
          <w:sz w:val="28"/>
          <w:szCs w:val="28"/>
          <w14:ligatures w14:val="none"/>
        </w:rPr>
        <w:t>Experimental Section</w:t>
      </w:r>
    </w:p>
    <w:p w14:paraId="4EBB99BD" w14:textId="77777777" w:rsidR="00B86252" w:rsidRDefault="004B5F1F" w:rsidP="00C6455F">
      <w:pPr>
        <w:spacing w:before="120" w:after="120" w:line="240" w:lineRule="auto"/>
        <w:jc w:val="both"/>
        <w:rPr>
          <w:rFonts w:eastAsia="等线" w:cs="Times New Roman"/>
          <w:b/>
          <w:bCs/>
          <w14:ligatures w14:val="none"/>
        </w:rPr>
      </w:pPr>
      <w:r w:rsidRPr="00ED7A18">
        <w:rPr>
          <w:rFonts w:eastAsia="等线" w:cs="Times New Roman"/>
          <w:b/>
          <w:bCs/>
          <w14:ligatures w14:val="none"/>
        </w:rPr>
        <w:t>Material</w:t>
      </w:r>
    </w:p>
    <w:p w14:paraId="5508A592" w14:textId="0E05C327" w:rsidR="004B5F1F" w:rsidRDefault="004B5F1F" w:rsidP="00C6455F">
      <w:pPr>
        <w:spacing w:before="120" w:after="120" w:line="240" w:lineRule="auto"/>
        <w:jc w:val="both"/>
        <w:rPr>
          <w:rFonts w:cs="Times New Roman"/>
          <w:color w:val="000000" w:themeColor="text1"/>
          <w:shd w:val="clear" w:color="auto" w:fill="FFFFFF"/>
        </w:rPr>
      </w:pPr>
      <w:bookmarkStart w:id="7" w:name="_Hlk207178741"/>
      <w:r>
        <w:rPr>
          <w:rFonts w:eastAsia="等线" w:cs="Times New Roman" w:hint="eastAsia"/>
          <w14:ligatures w14:val="none"/>
        </w:rPr>
        <w:t>H</w:t>
      </w:r>
      <w:r w:rsidRPr="005370D3">
        <w:rPr>
          <w:rFonts w:eastAsia="等线" w:cs="Times New Roman" w:hint="eastAsia"/>
          <w:vertAlign w:val="subscript"/>
          <w14:ligatures w14:val="none"/>
        </w:rPr>
        <w:t>2</w:t>
      </w:r>
      <w:r>
        <w:rPr>
          <w:rFonts w:eastAsia="等线" w:cs="Times New Roman" w:hint="eastAsia"/>
          <w14:ligatures w14:val="none"/>
        </w:rPr>
        <w:t>C</w:t>
      </w:r>
      <w:r w:rsidRPr="005370D3">
        <w:rPr>
          <w:rFonts w:eastAsia="等线" w:cs="Times New Roman" w:hint="eastAsia"/>
          <w:vertAlign w:val="subscript"/>
          <w14:ligatures w14:val="none"/>
        </w:rPr>
        <w:t>4</w:t>
      </w:r>
      <w:r>
        <w:rPr>
          <w:rFonts w:eastAsia="等线" w:cs="Times New Roman" w:hint="eastAsia"/>
          <w14:ligatures w14:val="none"/>
        </w:rPr>
        <w:t>O</w:t>
      </w:r>
      <w:r w:rsidRPr="005370D3">
        <w:rPr>
          <w:rFonts w:eastAsia="等线" w:cs="Times New Roman" w:hint="eastAsia"/>
          <w:vertAlign w:val="subscript"/>
          <w14:ligatures w14:val="none"/>
        </w:rPr>
        <w:t>4</w:t>
      </w:r>
      <w:bookmarkEnd w:id="7"/>
      <w:r>
        <w:rPr>
          <w:rFonts w:eastAsia="等线" w:cs="Times New Roman" w:hint="eastAsia"/>
          <w14:ligatures w14:val="none"/>
        </w:rPr>
        <w:t xml:space="preserve"> </w:t>
      </w:r>
      <w:r w:rsidRPr="007F2C35">
        <w:rPr>
          <w:rFonts w:eastAsia="等线" w:cs="Times New Roman" w:hint="eastAsia"/>
          <w14:ligatures w14:val="none"/>
        </w:rPr>
        <w:t>(</w:t>
      </w:r>
      <w:r w:rsidRPr="0007384A">
        <w:rPr>
          <w:rFonts w:eastAsia="等线" w:cs="Times New Roman"/>
          <w14:ligatures w14:val="none"/>
        </w:rPr>
        <w:t>≥98%</w:t>
      </w:r>
      <w:r w:rsidRPr="007F2C35">
        <w:rPr>
          <w:rFonts w:eastAsia="等线" w:cs="Times New Roman" w:hint="eastAsia"/>
          <w14:ligatures w14:val="none"/>
        </w:rPr>
        <w:t xml:space="preserve">, Aladdin), </w:t>
      </w:r>
      <w:r>
        <w:rPr>
          <w:rFonts w:eastAsia="等线" w:cs="Times New Roman" w:hint="eastAsia"/>
          <w14:ligatures w14:val="none"/>
        </w:rPr>
        <w:t>Li</w:t>
      </w:r>
      <w:r w:rsidRPr="007A0759">
        <w:rPr>
          <w:rFonts w:eastAsia="等线" w:cs="Times New Roman" w:hint="eastAsia"/>
          <w:vertAlign w:val="subscript"/>
          <w14:ligatures w14:val="none"/>
        </w:rPr>
        <w:t>2</w:t>
      </w:r>
      <w:r>
        <w:rPr>
          <w:rFonts w:eastAsia="等线" w:cs="Times New Roman" w:hint="eastAsia"/>
          <w14:ligatures w14:val="none"/>
        </w:rPr>
        <w:t>CO</w:t>
      </w:r>
      <w:r w:rsidRPr="007A0759">
        <w:rPr>
          <w:rFonts w:eastAsia="等线" w:cs="Times New Roman" w:hint="eastAsia"/>
          <w:vertAlign w:val="subscript"/>
          <w14:ligatures w14:val="none"/>
        </w:rPr>
        <w:t>3</w:t>
      </w:r>
      <w:r w:rsidRPr="007F2C35">
        <w:rPr>
          <w:rFonts w:eastAsia="等线" w:cs="Times New Roman" w:hint="eastAsia"/>
          <w14:ligatures w14:val="none"/>
        </w:rPr>
        <w:t xml:space="preserve"> (99.</w:t>
      </w:r>
      <w:r>
        <w:rPr>
          <w:rFonts w:eastAsia="等线" w:cs="Times New Roman" w:hint="eastAsia"/>
          <w14:ligatures w14:val="none"/>
        </w:rPr>
        <w:t>5</w:t>
      </w:r>
      <w:r w:rsidRPr="007F2C35">
        <w:rPr>
          <w:rFonts w:eastAsia="等线" w:cs="Times New Roman" w:hint="eastAsia"/>
          <w14:ligatures w14:val="none"/>
        </w:rPr>
        <w:t xml:space="preserve">%, </w:t>
      </w:r>
      <w:r w:rsidRPr="00406451">
        <w:rPr>
          <w:rFonts w:eastAsia="等线" w:cs="Times New Roman"/>
          <w14:ligatures w14:val="none"/>
        </w:rPr>
        <w:t>Macklin</w:t>
      </w:r>
      <w:r w:rsidRPr="007F2C35">
        <w:rPr>
          <w:rFonts w:eastAsia="等线" w:cs="Times New Roman" w:hint="eastAsia"/>
          <w14:ligatures w14:val="none"/>
        </w:rPr>
        <w:t>),</w:t>
      </w:r>
      <w:r w:rsidRPr="009139B2">
        <w:rPr>
          <w:rFonts w:cs="Times New Roman"/>
          <w:color w:val="333333"/>
          <w:shd w:val="clear" w:color="auto" w:fill="FFFFFF"/>
        </w:rPr>
        <w:t xml:space="preserve"> </w:t>
      </w:r>
      <w:r w:rsidRPr="00A90CFF">
        <w:rPr>
          <w:rFonts w:cs="Times New Roman"/>
          <w:color w:val="333333"/>
          <w:shd w:val="clear" w:color="auto" w:fill="FFFFFF"/>
        </w:rPr>
        <w:t>graphite</w:t>
      </w:r>
      <w:r w:rsidRPr="007F2C35">
        <w:rPr>
          <w:rFonts w:eastAsia="等线" w:cs="Times New Roman"/>
          <w14:ligatures w14:val="none"/>
        </w:rPr>
        <w:t xml:space="preserve"> </w:t>
      </w:r>
      <w:r>
        <w:rPr>
          <w:rFonts w:eastAsia="等线" w:cs="Times New Roman"/>
          <w14:ligatures w14:val="none"/>
        </w:rPr>
        <w:t>(</w:t>
      </w:r>
      <w:r w:rsidRPr="00D50692">
        <w:rPr>
          <w:rFonts w:eastAsia="等线" w:cs="Times New Roman"/>
          <w14:ligatures w14:val="none"/>
        </w:rPr>
        <w:t>≥98%</w:t>
      </w:r>
      <w:r w:rsidRPr="007F2C35">
        <w:rPr>
          <w:rFonts w:eastAsia="等线" w:cs="Times New Roman"/>
          <w14:ligatures w14:val="none"/>
        </w:rPr>
        <w:t>, Aladdin</w:t>
      </w:r>
      <w:r>
        <w:rPr>
          <w:rFonts w:eastAsia="等线" w:cs="Times New Roman"/>
          <w14:ligatures w14:val="none"/>
        </w:rPr>
        <w:t>)</w:t>
      </w:r>
      <w:r>
        <w:rPr>
          <w:rFonts w:eastAsia="等线" w:cs="Times New Roman" w:hint="eastAsia"/>
          <w14:ligatures w14:val="none"/>
        </w:rPr>
        <w:t>, H</w:t>
      </w:r>
      <w:r w:rsidRPr="001C4079">
        <w:rPr>
          <w:rFonts w:eastAsia="等线" w:cs="Times New Roman" w:hint="eastAsia"/>
          <w:vertAlign w:val="subscript"/>
          <w14:ligatures w14:val="none"/>
        </w:rPr>
        <w:t>2</w:t>
      </w:r>
      <w:r w:rsidRPr="001C4079">
        <w:rPr>
          <w:rFonts w:eastAsia="等线" w:cs="Times New Roman" w:hint="eastAsia"/>
          <w:vertAlign w:val="superscript"/>
          <w14:ligatures w14:val="none"/>
        </w:rPr>
        <w:t>18</w:t>
      </w:r>
      <w:r>
        <w:rPr>
          <w:rFonts w:eastAsia="等线" w:cs="Times New Roman" w:hint="eastAsia"/>
          <w14:ligatures w14:val="none"/>
        </w:rPr>
        <w:t xml:space="preserve">O </w:t>
      </w:r>
      <w:r w:rsidRPr="007F2C35">
        <w:rPr>
          <w:rFonts w:eastAsia="等线" w:cs="Times New Roman" w:hint="eastAsia"/>
          <w14:ligatures w14:val="none"/>
        </w:rPr>
        <w:t>(</w:t>
      </w:r>
      <w:r w:rsidRPr="007F2C35">
        <w:rPr>
          <w:rFonts w:eastAsia="等线" w:cs="Times New Roman"/>
          <w14:ligatures w14:val="none"/>
        </w:rPr>
        <w:t>≥</w:t>
      </w:r>
      <w:r w:rsidRPr="007F2C35">
        <w:rPr>
          <w:rFonts w:eastAsia="等线" w:cs="Times New Roman" w:hint="eastAsia"/>
          <w14:ligatures w14:val="none"/>
        </w:rPr>
        <w:t>9</w:t>
      </w:r>
      <w:r>
        <w:rPr>
          <w:rFonts w:eastAsia="等线" w:cs="Times New Roman" w:hint="eastAsia"/>
          <w14:ligatures w14:val="none"/>
        </w:rPr>
        <w:t>7 atom</w:t>
      </w:r>
      <w:r w:rsidRPr="007F2C35">
        <w:rPr>
          <w:rFonts w:eastAsia="等线" w:cs="Times New Roman" w:hint="eastAsia"/>
          <w14:ligatures w14:val="none"/>
        </w:rPr>
        <w:t>%</w:t>
      </w:r>
      <w:r>
        <w:rPr>
          <w:rFonts w:eastAsia="等线" w:cs="Times New Roman" w:hint="eastAsia"/>
          <w14:ligatures w14:val="none"/>
        </w:rPr>
        <w:t xml:space="preserve"> </w:t>
      </w:r>
      <w:r w:rsidRPr="00F64167">
        <w:rPr>
          <w:rFonts w:eastAsia="等线" w:cs="Times New Roman" w:hint="eastAsia"/>
          <w:vertAlign w:val="superscript"/>
          <w14:ligatures w14:val="none"/>
        </w:rPr>
        <w:t>18</w:t>
      </w:r>
      <w:r>
        <w:rPr>
          <w:rFonts w:eastAsia="等线" w:cs="Times New Roman" w:hint="eastAsia"/>
          <w14:ligatures w14:val="none"/>
        </w:rPr>
        <w:t>O</w:t>
      </w:r>
      <w:r w:rsidRPr="007F2C35">
        <w:rPr>
          <w:rFonts w:eastAsia="等线" w:cs="Times New Roman" w:hint="eastAsia"/>
          <w14:ligatures w14:val="none"/>
        </w:rPr>
        <w:t xml:space="preserve">, Aladdin), </w:t>
      </w:r>
      <w:r>
        <w:rPr>
          <w:rFonts w:eastAsia="等线" w:cs="Times New Roman" w:hint="eastAsia"/>
          <w14:ligatures w14:val="none"/>
        </w:rPr>
        <w:t>Co</w:t>
      </w:r>
      <w:r w:rsidRPr="00031805">
        <w:rPr>
          <w:rFonts w:eastAsia="等线" w:cs="Times New Roman" w:hint="eastAsia"/>
          <w:vertAlign w:val="subscript"/>
          <w14:ligatures w14:val="none"/>
        </w:rPr>
        <w:t>3</w:t>
      </w:r>
      <w:r>
        <w:rPr>
          <w:rFonts w:eastAsia="等线" w:cs="Times New Roman" w:hint="eastAsia"/>
          <w14:ligatures w14:val="none"/>
        </w:rPr>
        <w:t>O</w:t>
      </w:r>
      <w:r w:rsidRPr="00031805">
        <w:rPr>
          <w:rFonts w:eastAsia="等线" w:cs="Times New Roman" w:hint="eastAsia"/>
          <w:vertAlign w:val="subscript"/>
          <w14:ligatures w14:val="none"/>
        </w:rPr>
        <w:t>4</w:t>
      </w:r>
      <w:r>
        <w:rPr>
          <w:rFonts w:eastAsia="等线" w:cs="Times New Roman" w:hint="eastAsia"/>
          <w14:ligatures w14:val="none"/>
        </w:rPr>
        <w:t xml:space="preserve"> powder (</w:t>
      </w:r>
      <w:r w:rsidRPr="0007384A">
        <w:rPr>
          <w:rFonts w:eastAsia="等线" w:cs="Times New Roman"/>
          <w14:ligatures w14:val="none"/>
        </w:rPr>
        <w:t>≥</w:t>
      </w:r>
      <w:r>
        <w:rPr>
          <w:rFonts w:eastAsia="等线" w:cs="Times New Roman" w:hint="eastAsia"/>
          <w14:ligatures w14:val="none"/>
        </w:rPr>
        <w:t>99.9</w:t>
      </w:r>
      <w:r w:rsidRPr="0007384A">
        <w:rPr>
          <w:rFonts w:eastAsia="等线" w:cs="Times New Roman"/>
          <w14:ligatures w14:val="none"/>
        </w:rPr>
        <w:t>%</w:t>
      </w:r>
      <w:r w:rsidRPr="007F2C35">
        <w:rPr>
          <w:rFonts w:eastAsia="等线" w:cs="Times New Roman" w:hint="eastAsia"/>
          <w14:ligatures w14:val="none"/>
        </w:rPr>
        <w:t>, Aladdin</w:t>
      </w:r>
      <w:r>
        <w:rPr>
          <w:rFonts w:eastAsia="等线" w:cs="Times New Roman" w:hint="eastAsia"/>
          <w14:ligatures w14:val="none"/>
        </w:rPr>
        <w:t>),</w:t>
      </w:r>
      <w:r w:rsidRPr="00365793">
        <w:rPr>
          <w:rFonts w:ascii="Segoe UI" w:hAnsi="Segoe UI" w:cs="Segoe UI"/>
          <w:color w:val="404040"/>
          <w:shd w:val="clear" w:color="auto" w:fill="FFFFFF"/>
        </w:rPr>
        <w:t xml:space="preserve"> </w:t>
      </w:r>
      <w:r w:rsidR="00B86252" w:rsidRPr="0054707D">
        <w:t>Lithium-ion battery electrolyte</w:t>
      </w:r>
      <w:r w:rsidR="00B86252" w:rsidRPr="0054707D">
        <w:rPr>
          <w:rFonts w:hint="eastAsia"/>
        </w:rPr>
        <w:t xml:space="preserve"> </w:t>
      </w:r>
      <w:r w:rsidR="00B86252" w:rsidRPr="0054707D">
        <w:rPr>
          <w:rFonts w:eastAsia="宋体" w:cs="Times New Roman"/>
          <w:color w:val="000000"/>
          <w:kern w:val="0"/>
        </w:rPr>
        <w:t>(1 M LiPF</w:t>
      </w:r>
      <w:r w:rsidR="00B86252" w:rsidRPr="0054707D">
        <w:rPr>
          <w:rFonts w:eastAsia="宋体" w:cs="Times New Roman"/>
          <w:color w:val="000000"/>
          <w:kern w:val="0"/>
          <w:vertAlign w:val="subscript"/>
        </w:rPr>
        <w:t>6</w:t>
      </w:r>
      <w:r w:rsidR="00B86252" w:rsidRPr="0054707D">
        <w:rPr>
          <w:rFonts w:eastAsia="宋体" w:cs="Times New Roman"/>
          <w:color w:val="000000"/>
          <w:kern w:val="0"/>
        </w:rPr>
        <w:t xml:space="preserve"> in DEC:EC:EMC = 1:1:1 by volume with 5% FEC)</w:t>
      </w:r>
      <w:r w:rsidR="00B86252">
        <w:rPr>
          <w:rFonts w:eastAsia="宋体" w:cs="Times New Roman" w:hint="eastAsia"/>
          <w:color w:val="000000"/>
          <w:kern w:val="0"/>
        </w:rPr>
        <w:t>，</w:t>
      </w:r>
      <w:r w:rsidRPr="000B0810">
        <w:rPr>
          <w:rFonts w:cs="Times New Roman"/>
          <w:color w:val="000000" w:themeColor="text1"/>
          <w:shd w:val="clear" w:color="auto" w:fill="FFFFFF"/>
        </w:rPr>
        <w:t>Lithium metal foils</w:t>
      </w:r>
      <w:r w:rsidRPr="00054AAA">
        <w:rPr>
          <w:rFonts w:cs="Times New Roman"/>
          <w:color w:val="000000" w:themeColor="text1"/>
          <w:shd w:val="clear" w:color="auto" w:fill="FFFFFF"/>
        </w:rPr>
        <w:t xml:space="preserve"> were purchased from Dongguan </w:t>
      </w:r>
      <w:r>
        <w:rPr>
          <w:rFonts w:cs="Times New Roman" w:hint="eastAsia"/>
          <w:color w:val="000000" w:themeColor="text1"/>
          <w:shd w:val="clear" w:color="auto" w:fill="FFFFFF"/>
        </w:rPr>
        <w:t>CANRD</w:t>
      </w:r>
      <w:r w:rsidRPr="00054AAA">
        <w:rPr>
          <w:rFonts w:cs="Times New Roman"/>
          <w:color w:val="000000" w:themeColor="text1"/>
          <w:shd w:val="clear" w:color="auto" w:fill="FFFFFF"/>
        </w:rPr>
        <w:t xml:space="preserve"> New Energy Technology Co., Ltd.</w:t>
      </w:r>
      <w:r>
        <w:rPr>
          <w:rFonts w:cs="Times New Roman" w:hint="eastAsia"/>
          <w:color w:val="000000" w:themeColor="text1"/>
          <w:shd w:val="clear" w:color="auto" w:fill="FFFFFF"/>
        </w:rPr>
        <w:t xml:space="preserve"> </w:t>
      </w:r>
      <w:r w:rsidRPr="00F4100C">
        <w:rPr>
          <w:rFonts w:cs="Times New Roman"/>
          <w:color w:val="000000" w:themeColor="text1"/>
          <w:shd w:val="clear" w:color="auto" w:fill="FFFFFF"/>
        </w:rPr>
        <w:t>All the above materials were used directly without further purification.</w:t>
      </w:r>
    </w:p>
    <w:p w14:paraId="4BAEBEB1" w14:textId="09D66325" w:rsidR="00B86252" w:rsidRDefault="00B86252" w:rsidP="00C6455F">
      <w:pPr>
        <w:spacing w:before="120" w:after="120" w:line="240" w:lineRule="auto"/>
        <w:jc w:val="both"/>
        <w:rPr>
          <w:rFonts w:eastAsia="等线" w:cs="Times New Roman"/>
          <w:b/>
          <w:bCs/>
          <w14:ligatures w14:val="none"/>
        </w:rPr>
      </w:pPr>
      <w:r w:rsidRPr="00ED7A18">
        <w:rPr>
          <w:rFonts w:eastAsia="等线" w:cs="Times New Roman"/>
          <w:b/>
          <w:bCs/>
          <w14:ligatures w14:val="none"/>
        </w:rPr>
        <w:t>Material synthesis</w:t>
      </w:r>
      <w:r>
        <w:rPr>
          <w:rFonts w:eastAsia="等线" w:cs="Times New Roman" w:hint="eastAsia"/>
          <w:b/>
          <w:bCs/>
          <w14:ligatures w14:val="none"/>
        </w:rPr>
        <w:t xml:space="preserve"> </w:t>
      </w:r>
    </w:p>
    <w:p w14:paraId="47C4B552" w14:textId="1968270C" w:rsidR="004B5F1F" w:rsidRDefault="004B5F1F" w:rsidP="00C6455F">
      <w:pPr>
        <w:spacing w:before="120" w:after="120" w:line="240" w:lineRule="auto"/>
        <w:jc w:val="both"/>
        <w:rPr>
          <w:rFonts w:cs="Times New Roman"/>
          <w:color w:val="000000" w:themeColor="text1"/>
          <w:shd w:val="clear" w:color="auto" w:fill="FFFFFF"/>
        </w:rPr>
      </w:pPr>
      <w:r>
        <w:rPr>
          <w:rFonts w:cs="Times New Roman"/>
          <w:color w:val="000000" w:themeColor="text1"/>
          <w:shd w:val="clear" w:color="auto" w:fill="FFFFFF"/>
        </w:rPr>
        <w:t>S</w:t>
      </w:r>
      <w:r>
        <w:rPr>
          <w:rFonts w:cs="Times New Roman" w:hint="eastAsia"/>
          <w:color w:val="000000" w:themeColor="text1"/>
          <w:shd w:val="clear" w:color="auto" w:fill="FFFFFF"/>
        </w:rPr>
        <w:t>ynthesis of</w:t>
      </w:r>
      <w:r>
        <w:rPr>
          <w:rFonts w:cs="Times New Roman"/>
          <w:color w:val="000000" w:themeColor="text1"/>
          <w:shd w:val="clear" w:color="auto" w:fill="FFFFFF"/>
        </w:rPr>
        <w:t xml:space="preserve"> DLS and GDLS</w:t>
      </w:r>
      <w:r>
        <w:rPr>
          <w:rFonts w:cs="Times New Roman" w:hint="eastAsia"/>
          <w:color w:val="000000" w:themeColor="text1"/>
          <w:shd w:val="clear" w:color="auto" w:fill="FFFFFF"/>
        </w:rPr>
        <w:t xml:space="preserve">: </w:t>
      </w:r>
      <w:r w:rsidRPr="00DD76D1">
        <w:rPr>
          <w:rFonts w:cs="Times New Roman"/>
          <w:color w:val="000000" w:themeColor="text1"/>
          <w:shd w:val="clear" w:color="auto" w:fill="FFFFFF"/>
        </w:rPr>
        <w:t>H</w:t>
      </w:r>
      <w:r w:rsidRPr="003107AA">
        <w:rPr>
          <w:rFonts w:cs="Times New Roman" w:hint="eastAsia"/>
          <w:color w:val="000000" w:themeColor="text1"/>
          <w:shd w:val="clear" w:color="auto" w:fill="FFFFFF"/>
          <w:vertAlign w:val="subscript"/>
        </w:rPr>
        <w:t>2</w:t>
      </w:r>
      <w:r w:rsidRPr="00DD76D1">
        <w:rPr>
          <w:rFonts w:cs="Times New Roman"/>
          <w:color w:val="000000" w:themeColor="text1"/>
          <w:shd w:val="clear" w:color="auto" w:fill="FFFFFF"/>
        </w:rPr>
        <w:t>C</w:t>
      </w:r>
      <w:r w:rsidRPr="003107AA">
        <w:rPr>
          <w:rFonts w:cs="Times New Roman" w:hint="eastAsia"/>
          <w:color w:val="000000" w:themeColor="text1"/>
          <w:shd w:val="clear" w:color="auto" w:fill="FFFFFF"/>
          <w:vertAlign w:val="subscript"/>
        </w:rPr>
        <w:t>4</w:t>
      </w:r>
      <w:r w:rsidRPr="00DD76D1">
        <w:rPr>
          <w:rFonts w:cs="Times New Roman"/>
          <w:color w:val="000000" w:themeColor="text1"/>
          <w:shd w:val="clear" w:color="auto" w:fill="FFFFFF"/>
        </w:rPr>
        <w:t>O</w:t>
      </w:r>
      <w:r w:rsidRPr="003107AA">
        <w:rPr>
          <w:rFonts w:cs="Times New Roman" w:hint="eastAsia"/>
          <w:color w:val="000000" w:themeColor="text1"/>
          <w:shd w:val="clear" w:color="auto" w:fill="FFFFFF"/>
          <w:vertAlign w:val="subscript"/>
        </w:rPr>
        <w:t>4</w:t>
      </w:r>
      <w:r w:rsidRPr="00DD76D1">
        <w:rPr>
          <w:rFonts w:cs="Times New Roman"/>
          <w:color w:val="000000" w:themeColor="text1"/>
          <w:shd w:val="clear" w:color="auto" w:fill="FFFFFF"/>
        </w:rPr>
        <w:t xml:space="preserve"> and</w:t>
      </w:r>
      <w:r>
        <w:rPr>
          <w:rFonts w:cs="Times New Roman" w:hint="eastAsia"/>
          <w:color w:val="000000" w:themeColor="text1"/>
          <w:shd w:val="clear" w:color="auto" w:fill="FFFFFF"/>
        </w:rPr>
        <w:t xml:space="preserve"> </w:t>
      </w:r>
      <w:r w:rsidRPr="00DD76D1">
        <w:rPr>
          <w:rFonts w:cs="Times New Roman"/>
          <w:color w:val="000000" w:themeColor="text1"/>
          <w:shd w:val="clear" w:color="auto" w:fill="FFFFFF"/>
        </w:rPr>
        <w:t>Li</w:t>
      </w:r>
      <w:r w:rsidRPr="003107AA">
        <w:rPr>
          <w:rFonts w:cs="Times New Roman" w:hint="eastAsia"/>
          <w:color w:val="000000" w:themeColor="text1"/>
          <w:shd w:val="clear" w:color="auto" w:fill="FFFFFF"/>
          <w:vertAlign w:val="subscript"/>
        </w:rPr>
        <w:t>2</w:t>
      </w:r>
      <w:r w:rsidRPr="00DD76D1">
        <w:rPr>
          <w:rFonts w:cs="Times New Roman"/>
          <w:color w:val="000000" w:themeColor="text1"/>
          <w:shd w:val="clear" w:color="auto" w:fill="FFFFFF"/>
        </w:rPr>
        <w:t>CO</w:t>
      </w:r>
      <w:r w:rsidRPr="003107AA">
        <w:rPr>
          <w:rFonts w:cs="Times New Roman" w:hint="eastAsia"/>
          <w:color w:val="000000" w:themeColor="text1"/>
          <w:shd w:val="clear" w:color="auto" w:fill="FFFFFF"/>
          <w:vertAlign w:val="subscript"/>
        </w:rPr>
        <w:t>3</w:t>
      </w:r>
      <w:r w:rsidRPr="00DD76D1">
        <w:rPr>
          <w:rFonts w:cs="Times New Roman"/>
          <w:color w:val="000000" w:themeColor="text1"/>
          <w:shd w:val="clear" w:color="auto" w:fill="FFFFFF"/>
        </w:rPr>
        <w:t xml:space="preserve"> were employed as starting materials at a molar ratio of 1.03:1, with </w:t>
      </w:r>
      <w:bookmarkStart w:id="8" w:name="_Hlk207182274"/>
      <w:r w:rsidRPr="00DD76D1">
        <w:rPr>
          <w:rFonts w:cs="Times New Roman"/>
          <w:color w:val="000000" w:themeColor="text1"/>
          <w:shd w:val="clear" w:color="auto" w:fill="FFFFFF"/>
        </w:rPr>
        <w:t>H</w:t>
      </w:r>
      <w:r w:rsidRPr="003107AA">
        <w:rPr>
          <w:rFonts w:cs="Times New Roman" w:hint="eastAsia"/>
          <w:color w:val="000000" w:themeColor="text1"/>
          <w:shd w:val="clear" w:color="auto" w:fill="FFFFFF"/>
          <w:vertAlign w:val="subscript"/>
        </w:rPr>
        <w:t>2</w:t>
      </w:r>
      <w:r w:rsidRPr="00DD76D1">
        <w:rPr>
          <w:rFonts w:cs="Times New Roman"/>
          <w:color w:val="000000" w:themeColor="text1"/>
          <w:shd w:val="clear" w:color="auto" w:fill="FFFFFF"/>
        </w:rPr>
        <w:t>C</w:t>
      </w:r>
      <w:r w:rsidRPr="003107AA">
        <w:rPr>
          <w:rFonts w:cs="Times New Roman" w:hint="eastAsia"/>
          <w:color w:val="000000" w:themeColor="text1"/>
          <w:shd w:val="clear" w:color="auto" w:fill="FFFFFF"/>
          <w:vertAlign w:val="subscript"/>
        </w:rPr>
        <w:t>4</w:t>
      </w:r>
      <w:r w:rsidRPr="00DD76D1">
        <w:rPr>
          <w:rFonts w:cs="Times New Roman"/>
          <w:color w:val="000000" w:themeColor="text1"/>
          <w:shd w:val="clear" w:color="auto" w:fill="FFFFFF"/>
        </w:rPr>
        <w:t>O</w:t>
      </w:r>
      <w:r w:rsidRPr="003107AA">
        <w:rPr>
          <w:rFonts w:cs="Times New Roman" w:hint="eastAsia"/>
          <w:color w:val="000000" w:themeColor="text1"/>
          <w:shd w:val="clear" w:color="auto" w:fill="FFFFFF"/>
          <w:vertAlign w:val="subscript"/>
        </w:rPr>
        <w:t>4</w:t>
      </w:r>
      <w:bookmarkEnd w:id="8"/>
      <w:r w:rsidRPr="00DD76D1">
        <w:rPr>
          <w:rFonts w:cs="Times New Roman"/>
          <w:color w:val="000000" w:themeColor="text1"/>
          <w:shd w:val="clear" w:color="auto" w:fill="FFFFFF"/>
        </w:rPr>
        <w:t xml:space="preserve"> in slight excess. Initially, H</w:t>
      </w:r>
      <w:r w:rsidRPr="003107AA">
        <w:rPr>
          <w:rFonts w:cs="Times New Roman" w:hint="eastAsia"/>
          <w:color w:val="000000" w:themeColor="text1"/>
          <w:shd w:val="clear" w:color="auto" w:fill="FFFFFF"/>
          <w:vertAlign w:val="subscript"/>
        </w:rPr>
        <w:t>2</w:t>
      </w:r>
      <w:r w:rsidRPr="00DD76D1">
        <w:rPr>
          <w:rFonts w:cs="Times New Roman"/>
          <w:color w:val="000000" w:themeColor="text1"/>
          <w:shd w:val="clear" w:color="auto" w:fill="FFFFFF"/>
        </w:rPr>
        <w:t>C</w:t>
      </w:r>
      <w:r w:rsidRPr="003107AA">
        <w:rPr>
          <w:rFonts w:cs="Times New Roman" w:hint="eastAsia"/>
          <w:color w:val="000000" w:themeColor="text1"/>
          <w:shd w:val="clear" w:color="auto" w:fill="FFFFFF"/>
          <w:vertAlign w:val="subscript"/>
        </w:rPr>
        <w:t>4</w:t>
      </w:r>
      <w:r w:rsidRPr="00DD76D1">
        <w:rPr>
          <w:rFonts w:cs="Times New Roman"/>
          <w:color w:val="000000" w:themeColor="text1"/>
          <w:shd w:val="clear" w:color="auto" w:fill="FFFFFF"/>
        </w:rPr>
        <w:t>O</w:t>
      </w:r>
      <w:r w:rsidRPr="003107AA">
        <w:rPr>
          <w:rFonts w:cs="Times New Roman" w:hint="eastAsia"/>
          <w:color w:val="000000" w:themeColor="text1"/>
          <w:shd w:val="clear" w:color="auto" w:fill="FFFFFF"/>
          <w:vertAlign w:val="subscript"/>
        </w:rPr>
        <w:t>4</w:t>
      </w:r>
      <w:r w:rsidRPr="00DD76D1">
        <w:rPr>
          <w:rFonts w:cs="Times New Roman"/>
          <w:color w:val="000000" w:themeColor="text1"/>
          <w:shd w:val="clear" w:color="auto" w:fill="FFFFFF"/>
        </w:rPr>
        <w:t xml:space="preserve"> was added to and dissolved in deionized water at 60</w:t>
      </w:r>
      <w:r>
        <w:rPr>
          <w:rFonts w:cs="Times New Roman" w:hint="eastAsia"/>
          <w:color w:val="000000" w:themeColor="text1"/>
          <w:shd w:val="clear" w:color="auto" w:fill="FFFFFF"/>
        </w:rPr>
        <w:t xml:space="preserve"> </w:t>
      </w:r>
      <w:r w:rsidRPr="00DD76D1">
        <w:rPr>
          <w:rFonts w:cs="Times New Roman"/>
          <w:color w:val="000000" w:themeColor="text1"/>
          <w:shd w:val="clear" w:color="auto" w:fill="FFFFFF"/>
        </w:rPr>
        <w:t>°C under stirring until a colorless, transparent solution was obtained. After 10 minutes, the pre-ground</w:t>
      </w:r>
      <w:r w:rsidRPr="003107AA">
        <w:rPr>
          <w:rFonts w:cs="Times New Roman"/>
          <w:color w:val="000000" w:themeColor="text1"/>
          <w:shd w:val="clear" w:color="auto" w:fill="FFFFFF"/>
        </w:rPr>
        <w:t xml:space="preserve"> </w:t>
      </w:r>
      <w:r w:rsidRPr="00DD76D1">
        <w:rPr>
          <w:rFonts w:cs="Times New Roman"/>
          <w:color w:val="000000" w:themeColor="text1"/>
          <w:shd w:val="clear" w:color="auto" w:fill="FFFFFF"/>
        </w:rPr>
        <w:t>Li</w:t>
      </w:r>
      <w:r w:rsidRPr="003107AA">
        <w:rPr>
          <w:rFonts w:cs="Times New Roman" w:hint="eastAsia"/>
          <w:color w:val="000000" w:themeColor="text1"/>
          <w:shd w:val="clear" w:color="auto" w:fill="FFFFFF"/>
          <w:vertAlign w:val="subscript"/>
        </w:rPr>
        <w:t>2</w:t>
      </w:r>
      <w:r w:rsidRPr="00DD76D1">
        <w:rPr>
          <w:rFonts w:cs="Times New Roman"/>
          <w:color w:val="000000" w:themeColor="text1"/>
          <w:shd w:val="clear" w:color="auto" w:fill="FFFFFF"/>
        </w:rPr>
        <w:t>CO</w:t>
      </w:r>
      <w:r w:rsidRPr="003107AA">
        <w:rPr>
          <w:rFonts w:cs="Times New Roman" w:hint="eastAsia"/>
          <w:color w:val="000000" w:themeColor="text1"/>
          <w:shd w:val="clear" w:color="auto" w:fill="FFFFFF"/>
          <w:vertAlign w:val="subscript"/>
        </w:rPr>
        <w:t>3</w:t>
      </w:r>
      <w:r>
        <w:rPr>
          <w:rFonts w:cs="Times New Roman" w:hint="eastAsia"/>
          <w:color w:val="000000" w:themeColor="text1"/>
          <w:shd w:val="clear" w:color="auto" w:fill="FFFFFF"/>
        </w:rPr>
        <w:t xml:space="preserve"> </w:t>
      </w:r>
      <w:r w:rsidRPr="00DD76D1">
        <w:rPr>
          <w:rFonts w:cs="Times New Roman"/>
          <w:color w:val="000000" w:themeColor="text1"/>
          <w:shd w:val="clear" w:color="auto" w:fill="FFFFFF"/>
        </w:rPr>
        <w:t>powder was introduced into the solution. The mixture was maintained at 60</w:t>
      </w:r>
      <w:r>
        <w:rPr>
          <w:rFonts w:cs="Times New Roman" w:hint="eastAsia"/>
          <w:color w:val="000000" w:themeColor="text1"/>
          <w:shd w:val="clear" w:color="auto" w:fill="FFFFFF"/>
        </w:rPr>
        <w:t xml:space="preserve"> </w:t>
      </w:r>
      <w:r w:rsidRPr="00DD76D1">
        <w:rPr>
          <w:rFonts w:cs="Times New Roman"/>
          <w:color w:val="000000" w:themeColor="text1"/>
          <w:shd w:val="clear" w:color="auto" w:fill="FFFFFF"/>
        </w:rPr>
        <w:t>°C with continuous stirring for 1 h. Subsequently, the solution was transferred to an oven and dried at 80</w:t>
      </w:r>
      <w:r>
        <w:rPr>
          <w:rFonts w:cs="Times New Roman" w:hint="eastAsia"/>
          <w:color w:val="000000" w:themeColor="text1"/>
          <w:shd w:val="clear" w:color="auto" w:fill="FFFFFF"/>
        </w:rPr>
        <w:t xml:space="preserve"> </w:t>
      </w:r>
      <w:r>
        <w:t>°C</w:t>
      </w:r>
      <w:r w:rsidRPr="00DD76D1">
        <w:rPr>
          <w:rFonts w:cs="Times New Roman"/>
          <w:color w:val="000000" w:themeColor="text1"/>
          <w:shd w:val="clear" w:color="auto" w:fill="FFFFFF"/>
        </w:rPr>
        <w:t>. The resulting solid was washed with anhydrous ethanol and then dried again at 80 °C to yield the final DLS powder.</w:t>
      </w:r>
      <w:r>
        <w:rPr>
          <w:rFonts w:cs="Times New Roman" w:hint="eastAsia"/>
          <w:color w:val="000000" w:themeColor="text1"/>
          <w:shd w:val="clear" w:color="auto" w:fill="FFFFFF"/>
        </w:rPr>
        <w:t xml:space="preserve"> </w:t>
      </w:r>
      <w:r w:rsidRPr="00DD76D1">
        <w:rPr>
          <w:rFonts w:cs="Times New Roman"/>
          <w:color w:val="000000" w:themeColor="text1"/>
          <w:shd w:val="clear" w:color="auto" w:fill="FFFFFF"/>
        </w:rPr>
        <w:t>The GDLS composite was prepared by mechanically mixing the as-synthesized DLS with flake graphite. The precursors (DLS and graphite at a mass ratio of 3:2) were first individually ground and then subjected to a high-speed ball-milling process for 10 minutes to achieve a homogeneous mixture</w:t>
      </w:r>
      <w:r>
        <w:rPr>
          <w:rFonts w:cs="Times New Roman" w:hint="eastAsia"/>
          <w:color w:val="000000" w:themeColor="text1"/>
          <w:shd w:val="clear" w:color="auto" w:fill="FFFFFF"/>
        </w:rPr>
        <w:t xml:space="preserve"> (GDLS).</w:t>
      </w:r>
    </w:p>
    <w:p w14:paraId="606CD81D" w14:textId="77777777" w:rsidR="004B5F1F" w:rsidRPr="007F2C35" w:rsidRDefault="004B5F1F" w:rsidP="00C6455F">
      <w:pPr>
        <w:spacing w:before="120" w:after="120" w:line="240" w:lineRule="auto"/>
        <w:jc w:val="both"/>
        <w:rPr>
          <w:rFonts w:eastAsia="等线" w:cs="Times New Roman"/>
          <w:color w:val="000000" w:themeColor="text1"/>
          <w:sz w:val="21"/>
          <w:szCs w:val="21"/>
          <w14:ligatures w14:val="none"/>
        </w:rPr>
      </w:pPr>
      <w:r w:rsidRPr="000F5BBD">
        <w:rPr>
          <w:rFonts w:cs="Times New Roman"/>
          <w:color w:val="000000" w:themeColor="text1"/>
          <w:shd w:val="clear" w:color="auto" w:fill="FFFFFF"/>
        </w:rPr>
        <w:t xml:space="preserve">Synthesis of </w:t>
      </w:r>
      <w:r w:rsidRPr="00AC66A5">
        <w:t>LiCo</w:t>
      </w:r>
      <w:r w:rsidRPr="00925383">
        <w:rPr>
          <w:vertAlign w:val="superscript"/>
        </w:rPr>
        <w:t>18</w:t>
      </w:r>
      <w:r w:rsidRPr="00AC66A5">
        <w:t>O</w:t>
      </w:r>
      <w:r w:rsidRPr="00925383">
        <w:rPr>
          <w:vertAlign w:val="subscript"/>
        </w:rPr>
        <w:t>x</w:t>
      </w:r>
      <w:r w:rsidRPr="00AC66A5">
        <w:t>O</w:t>
      </w:r>
      <w:r w:rsidRPr="00925383">
        <w:rPr>
          <w:vertAlign w:val="subscript"/>
        </w:rPr>
        <w:t>2-x</w:t>
      </w:r>
      <w:r w:rsidRPr="000F5BBD">
        <w:rPr>
          <w:rFonts w:cs="Times New Roman"/>
          <w:color w:val="000000" w:themeColor="text1"/>
          <w:shd w:val="clear" w:color="auto" w:fill="FFFFFF"/>
        </w:rPr>
        <w:t>:</w:t>
      </w:r>
      <w:bookmarkStart w:id="9" w:name="_Hlk207182563"/>
      <w:r>
        <w:rPr>
          <w:rFonts w:cs="Times New Roman" w:hint="eastAsia"/>
          <w:color w:val="000000" w:themeColor="text1"/>
          <w:shd w:val="clear" w:color="auto" w:fill="FFFFFF"/>
        </w:rPr>
        <w:t xml:space="preserve"> </w:t>
      </w:r>
      <w:r w:rsidRPr="000B0810">
        <w:rPr>
          <w:rFonts w:cs="Times New Roman"/>
          <w:color w:val="000000" w:themeColor="text1"/>
          <w:shd w:val="clear" w:color="auto" w:fill="FFFFFF"/>
        </w:rPr>
        <w:t>A mixture of H₂¹⁸O and deionized water (volume ratio 1:4) was first prepared. Lithium metal foils were added cautiously to this mixture (piece by piece to mitigate the vigorous reaction) until the reaction</w:t>
      </w:r>
      <w:r>
        <w:rPr>
          <w:rFonts w:cs="Times New Roman" w:hint="eastAsia"/>
          <w:color w:val="000000" w:themeColor="text1"/>
          <w:shd w:val="clear" w:color="auto" w:fill="FFFFFF"/>
        </w:rPr>
        <w:t xml:space="preserve"> was </w:t>
      </w:r>
      <w:r w:rsidRPr="000B0810">
        <w:rPr>
          <w:rFonts w:cs="Times New Roman"/>
          <w:color w:val="000000" w:themeColor="text1"/>
          <w:shd w:val="clear" w:color="auto" w:fill="FFFFFF"/>
        </w:rPr>
        <w:t xml:space="preserve">completed. Excess lithium </w:t>
      </w:r>
      <w:r>
        <w:rPr>
          <w:rFonts w:cs="Times New Roman" w:hint="eastAsia"/>
          <w:color w:val="000000" w:themeColor="text1"/>
          <w:shd w:val="clear" w:color="auto" w:fill="FFFFFF"/>
        </w:rPr>
        <w:lastRenderedPageBreak/>
        <w:t xml:space="preserve">metal </w:t>
      </w:r>
      <w:r w:rsidRPr="000B0810">
        <w:rPr>
          <w:rFonts w:cs="Times New Roman"/>
          <w:color w:val="000000" w:themeColor="text1"/>
          <w:shd w:val="clear" w:color="auto" w:fill="FFFFFF"/>
        </w:rPr>
        <w:t>was then removed. CO</w:t>
      </w:r>
      <w:r w:rsidRPr="00496039">
        <w:rPr>
          <w:rFonts w:cs="Times New Roman" w:hint="eastAsia"/>
          <w:color w:val="000000" w:themeColor="text1"/>
          <w:shd w:val="clear" w:color="auto" w:fill="FFFFFF"/>
          <w:vertAlign w:val="subscript"/>
        </w:rPr>
        <w:t>2</w:t>
      </w:r>
      <w:r w:rsidRPr="000B0810">
        <w:rPr>
          <w:rFonts w:cs="Times New Roman"/>
          <w:color w:val="000000" w:themeColor="text1"/>
          <w:shd w:val="clear" w:color="auto" w:fill="FFFFFF"/>
        </w:rPr>
        <w:t xml:space="preserve"> gas was bubbled through the resulting solution until a thick white suspension formed and no further </w:t>
      </w:r>
      <w:r>
        <w:rPr>
          <w:rFonts w:cs="Times New Roman" w:hint="eastAsia"/>
          <w:color w:val="000000" w:themeColor="text1"/>
          <w:shd w:val="clear" w:color="auto" w:fill="FFFFFF"/>
        </w:rPr>
        <w:t>thicken</w:t>
      </w:r>
      <w:r w:rsidRPr="000B0810">
        <w:rPr>
          <w:rFonts w:cs="Times New Roman"/>
          <w:color w:val="000000" w:themeColor="text1"/>
          <w:shd w:val="clear" w:color="auto" w:fill="FFFFFF"/>
        </w:rPr>
        <w:t>ing was observed. The suspension was dried at 80</w:t>
      </w:r>
      <w:r>
        <w:rPr>
          <w:rFonts w:cs="Times New Roman" w:hint="eastAsia"/>
          <w:color w:val="000000" w:themeColor="text1"/>
          <w:shd w:val="clear" w:color="auto" w:fill="FFFFFF"/>
        </w:rPr>
        <w:t xml:space="preserve"> </w:t>
      </w:r>
      <w:r w:rsidRPr="000B0810">
        <w:rPr>
          <w:rFonts w:cs="Times New Roman"/>
          <w:color w:val="000000" w:themeColor="text1"/>
          <w:shd w:val="clear" w:color="auto" w:fill="FFFFFF"/>
        </w:rPr>
        <w:t>°C to obtain a solid powder, which was subsequently washed with anhydrous ethanol and dried again at 80 °C to yield Li</w:t>
      </w:r>
      <w:r w:rsidRPr="00742392">
        <w:rPr>
          <w:rFonts w:cs="Times New Roman" w:hint="eastAsia"/>
          <w:color w:val="000000" w:themeColor="text1"/>
          <w:shd w:val="clear" w:color="auto" w:fill="FFFFFF"/>
          <w:vertAlign w:val="subscript"/>
        </w:rPr>
        <w:t>2</w:t>
      </w:r>
      <w:r w:rsidRPr="000B0810">
        <w:rPr>
          <w:rFonts w:cs="Times New Roman"/>
          <w:color w:val="000000" w:themeColor="text1"/>
          <w:shd w:val="clear" w:color="auto" w:fill="FFFFFF"/>
        </w:rPr>
        <w:t>C</w:t>
      </w:r>
      <w:r w:rsidRPr="00742392">
        <w:rPr>
          <w:rFonts w:cs="Times New Roman" w:hint="eastAsia"/>
          <w:color w:val="000000" w:themeColor="text1"/>
          <w:shd w:val="clear" w:color="auto" w:fill="FFFFFF"/>
          <w:vertAlign w:val="superscript"/>
        </w:rPr>
        <w:t>18</w:t>
      </w:r>
      <w:r w:rsidRPr="000B0810">
        <w:rPr>
          <w:rFonts w:cs="Times New Roman"/>
          <w:color w:val="000000" w:themeColor="text1"/>
          <w:shd w:val="clear" w:color="auto" w:fill="FFFFFF"/>
        </w:rPr>
        <w:t>O</w:t>
      </w:r>
      <w:r w:rsidRPr="00742392">
        <w:rPr>
          <w:rFonts w:cs="Times New Roman" w:hint="eastAsia"/>
          <w:color w:val="000000" w:themeColor="text1"/>
          <w:shd w:val="clear" w:color="auto" w:fill="FFFFFF"/>
          <w:vertAlign w:val="subscript"/>
        </w:rPr>
        <w:t>x</w:t>
      </w:r>
      <w:r w:rsidRPr="000B0810">
        <w:rPr>
          <w:rFonts w:cs="Times New Roman"/>
          <w:color w:val="000000" w:themeColor="text1"/>
          <w:shd w:val="clear" w:color="auto" w:fill="FFFFFF"/>
        </w:rPr>
        <w:t>O</w:t>
      </w:r>
      <w:r w:rsidRPr="00742392">
        <w:rPr>
          <w:rFonts w:cs="Times New Roman" w:hint="eastAsia"/>
          <w:color w:val="000000" w:themeColor="text1"/>
          <w:shd w:val="clear" w:color="auto" w:fill="FFFFFF"/>
          <w:vertAlign w:val="subscript"/>
        </w:rPr>
        <w:t>3-x</w:t>
      </w:r>
      <w:r w:rsidRPr="000B0810">
        <w:rPr>
          <w:rFonts w:cs="Times New Roman"/>
          <w:color w:val="000000" w:themeColor="text1"/>
          <w:shd w:val="clear" w:color="auto" w:fill="FFFFFF"/>
        </w:rPr>
        <w:t>.</w:t>
      </w:r>
      <w:r>
        <w:rPr>
          <w:rFonts w:cs="Times New Roman" w:hint="eastAsia"/>
          <w:color w:val="000000" w:themeColor="text1"/>
          <w:shd w:val="clear" w:color="auto" w:fill="FFFFFF"/>
        </w:rPr>
        <w:t xml:space="preserve"> </w:t>
      </w:r>
      <w:r w:rsidRPr="000B0810">
        <w:rPr>
          <w:rFonts w:cs="Times New Roman"/>
          <w:color w:val="000000" w:themeColor="text1"/>
          <w:shd w:val="clear" w:color="auto" w:fill="FFFFFF"/>
        </w:rPr>
        <w:t>This intermediate product</w:t>
      </w:r>
      <w:r>
        <w:rPr>
          <w:rFonts w:cs="Times New Roman" w:hint="eastAsia"/>
          <w:color w:val="000000" w:themeColor="text1"/>
          <w:shd w:val="clear" w:color="auto" w:fill="FFFFFF"/>
        </w:rPr>
        <w:t xml:space="preserve"> </w:t>
      </w:r>
      <w:r w:rsidRPr="000B0810">
        <w:rPr>
          <w:rFonts w:cs="Times New Roman"/>
          <w:color w:val="000000" w:themeColor="text1"/>
          <w:shd w:val="clear" w:color="auto" w:fill="FFFFFF"/>
        </w:rPr>
        <w:t>was mixed with Co</w:t>
      </w:r>
      <w:r w:rsidRPr="00742392">
        <w:rPr>
          <w:rFonts w:cs="Times New Roman" w:hint="eastAsia"/>
          <w:color w:val="000000" w:themeColor="text1"/>
          <w:shd w:val="clear" w:color="auto" w:fill="FFFFFF"/>
          <w:vertAlign w:val="subscript"/>
        </w:rPr>
        <w:t>3</w:t>
      </w:r>
      <w:r w:rsidRPr="000B0810">
        <w:rPr>
          <w:rFonts w:cs="Times New Roman"/>
          <w:color w:val="000000" w:themeColor="text1"/>
          <w:shd w:val="clear" w:color="auto" w:fill="FFFFFF"/>
        </w:rPr>
        <w:t>O</w:t>
      </w:r>
      <w:r w:rsidRPr="00742392">
        <w:rPr>
          <w:rFonts w:cs="Times New Roman" w:hint="eastAsia"/>
          <w:color w:val="000000" w:themeColor="text1"/>
          <w:shd w:val="clear" w:color="auto" w:fill="FFFFFF"/>
          <w:vertAlign w:val="subscript"/>
        </w:rPr>
        <w:t>4</w:t>
      </w:r>
      <w:r w:rsidRPr="000B0810">
        <w:rPr>
          <w:rFonts w:cs="Times New Roman"/>
          <w:color w:val="000000" w:themeColor="text1"/>
          <w:shd w:val="clear" w:color="auto" w:fill="FFFFFF"/>
        </w:rPr>
        <w:t xml:space="preserve"> at a stoichiometric ratio of Li/Co = 1.03, followed by thorough grinding. The blended powder was heated in air at a ramp rate of 3 °C/min to 900 °C, held at this temperature for 15 h, and finally ground to obtain the target material </w:t>
      </w:r>
      <w:r w:rsidRPr="00AC66A5">
        <w:t>LiCo</w:t>
      </w:r>
      <w:r w:rsidRPr="00925383">
        <w:rPr>
          <w:vertAlign w:val="superscript"/>
        </w:rPr>
        <w:t>18</w:t>
      </w:r>
      <w:r w:rsidRPr="00AC66A5">
        <w:t>O</w:t>
      </w:r>
      <w:r w:rsidRPr="00925383">
        <w:rPr>
          <w:vertAlign w:val="subscript"/>
        </w:rPr>
        <w:t>x</w:t>
      </w:r>
      <w:r w:rsidRPr="00AC66A5">
        <w:t>O</w:t>
      </w:r>
      <w:r w:rsidRPr="00925383">
        <w:rPr>
          <w:vertAlign w:val="subscript"/>
        </w:rPr>
        <w:t>2-x</w:t>
      </w:r>
      <w:r w:rsidRPr="000B0810">
        <w:rPr>
          <w:rFonts w:cs="Times New Roman"/>
          <w:color w:val="000000" w:themeColor="text1"/>
          <w:shd w:val="clear" w:color="auto" w:fill="FFFFFF"/>
        </w:rPr>
        <w:t>.</w:t>
      </w:r>
      <w:r>
        <w:rPr>
          <w:rFonts w:cs="Times New Roman" w:hint="eastAsia"/>
          <w:color w:val="000000" w:themeColor="text1"/>
          <w:shd w:val="clear" w:color="auto" w:fill="FFFFFF"/>
        </w:rPr>
        <w:t xml:space="preserve"> </w:t>
      </w:r>
    </w:p>
    <w:bookmarkEnd w:id="9"/>
    <w:p w14:paraId="4AABBBC2" w14:textId="77777777" w:rsidR="004B5F1F" w:rsidRPr="007F2C35" w:rsidRDefault="004B5F1F" w:rsidP="00C6455F">
      <w:pPr>
        <w:spacing w:before="120" w:after="120" w:line="240" w:lineRule="auto"/>
        <w:jc w:val="both"/>
        <w:rPr>
          <w:rFonts w:eastAsia="等线" w:cs="Times New Roman"/>
          <w:b/>
          <w:bCs/>
          <w14:ligatures w14:val="none"/>
        </w:rPr>
      </w:pPr>
      <w:r w:rsidRPr="007F2C35">
        <w:rPr>
          <w:rFonts w:eastAsia="等线" w:cs="Times New Roman"/>
          <w:b/>
          <w:bCs/>
          <w14:ligatures w14:val="none"/>
        </w:rPr>
        <w:t xml:space="preserve">Materials Characterizations </w:t>
      </w:r>
    </w:p>
    <w:p w14:paraId="394ED88B" w14:textId="77777777" w:rsidR="004B5F1F" w:rsidRPr="00F847BB" w:rsidRDefault="004B5F1F" w:rsidP="00C6455F">
      <w:pPr>
        <w:spacing w:before="120" w:after="120" w:line="240" w:lineRule="auto"/>
        <w:jc w:val="both"/>
        <w:rPr>
          <w:rFonts w:eastAsia="等线" w:cs="Times New Roman"/>
          <w14:ligatures w14:val="none"/>
        </w:rPr>
      </w:pPr>
      <w:r w:rsidRPr="00F847BB">
        <w:rPr>
          <w:rFonts w:eastAsia="等线" w:cs="Times New Roman"/>
          <w14:ligatures w14:val="none"/>
        </w:rPr>
        <w:t>The surface morpholog</w:t>
      </w:r>
      <w:r>
        <w:rPr>
          <w:rFonts w:eastAsia="等线" w:cs="Times New Roman" w:hint="eastAsia"/>
          <w14:ligatures w14:val="none"/>
        </w:rPr>
        <w:t>y</w:t>
      </w:r>
      <w:r w:rsidRPr="00F847BB">
        <w:rPr>
          <w:rFonts w:eastAsia="等线" w:cs="Times New Roman"/>
          <w14:ligatures w14:val="none"/>
        </w:rPr>
        <w:t xml:space="preserve"> and elemental distribution were characterized by field emission scanning electron microscopy (FE-SEM) (JEOL, JSM-7800F) equipped with an energy-dispersive X-ray spectroscopy (EDS) detector (</w:t>
      </w:r>
      <w:proofErr w:type="spellStart"/>
      <w:r w:rsidRPr="00F847BB">
        <w:rPr>
          <w:rFonts w:eastAsia="等线" w:cs="Times New Roman"/>
          <w14:ligatures w14:val="none"/>
        </w:rPr>
        <w:t>Ametek</w:t>
      </w:r>
      <w:proofErr w:type="spellEnd"/>
      <w:r w:rsidRPr="00F847BB">
        <w:rPr>
          <w:rFonts w:eastAsia="等线" w:cs="Times New Roman"/>
          <w14:ligatures w14:val="none"/>
        </w:rPr>
        <w:t xml:space="preserve">, </w:t>
      </w:r>
      <w:proofErr w:type="spellStart"/>
      <w:r w:rsidRPr="00F847BB">
        <w:rPr>
          <w:rFonts w:eastAsia="等线" w:cs="Times New Roman"/>
          <w14:ligatures w14:val="none"/>
        </w:rPr>
        <w:t>TEAMOctane</w:t>
      </w:r>
      <w:proofErr w:type="spellEnd"/>
      <w:r w:rsidRPr="00F847BB">
        <w:rPr>
          <w:rFonts w:eastAsia="等线" w:cs="Times New Roman"/>
          <w14:ligatures w14:val="none"/>
        </w:rPr>
        <w:t xml:space="preserve"> Plus) operating at 15 kV. Transmission electron microscopy (TEM) was carried out on a JEM-2100 &amp; X-Max80 instrument at an acceleration voltage of 200 kV. X-ray diffraction (XRD) patterns were collected on a </w:t>
      </w:r>
      <w:proofErr w:type="spellStart"/>
      <w:r w:rsidRPr="00F847BB">
        <w:rPr>
          <w:rFonts w:eastAsia="等线" w:cs="Times New Roman"/>
          <w14:ligatures w14:val="none"/>
        </w:rPr>
        <w:t>PANalytical</w:t>
      </w:r>
      <w:proofErr w:type="spellEnd"/>
      <w:r w:rsidRPr="00F847BB">
        <w:rPr>
          <w:rFonts w:eastAsia="等线" w:cs="Times New Roman"/>
          <w14:ligatures w14:val="none"/>
        </w:rPr>
        <w:t xml:space="preserve"> Empyrean diffractometer with Cu Kα radiation (λ = 1.54065 Å), using a generator setting of 45 kV and 40 mA. Fourier-transform infrared (FTIR) spectra were acquired on a Thermo Fisher Nicolet iS50 spectrometer. In situ differential electrochemical mass spectrometry (DEMS) was performed using a GAS100-Li system (Shanghai </w:t>
      </w:r>
      <w:proofErr w:type="spellStart"/>
      <w:r w:rsidRPr="00F847BB">
        <w:rPr>
          <w:rFonts w:eastAsia="等线" w:cs="Times New Roman"/>
          <w14:ligatures w14:val="none"/>
        </w:rPr>
        <w:t>Linglu</w:t>
      </w:r>
      <w:proofErr w:type="spellEnd"/>
      <w:r w:rsidRPr="00F847BB">
        <w:rPr>
          <w:rFonts w:eastAsia="等线" w:cs="Times New Roman"/>
          <w14:ligatures w14:val="none"/>
        </w:rPr>
        <w:t xml:space="preserve"> Instrument Equipment Co., Ltd.). X-ray photoelectron spectroscopy (XPS) measurements were conducted on a Thermo Fisher Scientific K-Alpha instrument with Al Kα radiation, using a step size of 0.05 eV. High-resolution TEM (HRTEM) imaging and electron energy loss spectroscopy (EELS) line scans were obtained on an FEI </w:t>
      </w:r>
      <w:proofErr w:type="spellStart"/>
      <w:r w:rsidRPr="00F847BB">
        <w:rPr>
          <w:rFonts w:eastAsia="等线" w:cs="Times New Roman"/>
          <w14:ligatures w14:val="none"/>
        </w:rPr>
        <w:t>Tecnai</w:t>
      </w:r>
      <w:proofErr w:type="spellEnd"/>
      <w:r w:rsidRPr="00F847BB">
        <w:rPr>
          <w:rFonts w:eastAsia="等线" w:cs="Times New Roman"/>
          <w14:ligatures w14:val="none"/>
        </w:rPr>
        <w:t xml:space="preserve"> G2 F30 microscope. Electron paramagnetic resonance (EPR) spectroscopy was performed on a Bruker E500 spectrometer. Time-of-flight secondary ion mass spectrometry (TOF-SIMS) 3D reconstructions were generated using an ION TOF-SIMS 5 system.</w:t>
      </w:r>
    </w:p>
    <w:p w14:paraId="20D628E3" w14:textId="77777777" w:rsidR="004B5F1F" w:rsidRPr="00950B66" w:rsidRDefault="004B5F1F" w:rsidP="00C6455F">
      <w:pPr>
        <w:spacing w:before="120" w:after="120" w:line="240" w:lineRule="auto"/>
        <w:jc w:val="both"/>
        <w:rPr>
          <w:rFonts w:eastAsia="等线" w:cs="Times New Roman"/>
          <w:b/>
          <w:bCs/>
          <w14:ligatures w14:val="none"/>
        </w:rPr>
      </w:pPr>
      <w:r w:rsidRPr="007F2C35">
        <w:rPr>
          <w:rFonts w:eastAsia="等线" w:cs="Times New Roman"/>
          <w:b/>
          <w:bCs/>
          <w14:ligatures w14:val="none"/>
        </w:rPr>
        <w:t xml:space="preserve">Electrochemical performance measurements </w:t>
      </w:r>
    </w:p>
    <w:p w14:paraId="52EB3E84" w14:textId="7CCDF403" w:rsidR="004B5F1F" w:rsidRPr="00950B66" w:rsidRDefault="004B5F1F" w:rsidP="00C6455F">
      <w:pPr>
        <w:spacing w:before="120" w:after="120" w:line="240" w:lineRule="auto"/>
        <w:jc w:val="both"/>
        <w:rPr>
          <w:rFonts w:eastAsia="等线" w:cs="Times New Roman"/>
          <w14:ligatures w14:val="none"/>
        </w:rPr>
      </w:pPr>
      <w:r w:rsidRPr="00157FAA">
        <w:rPr>
          <w:rFonts w:eastAsia="等线" w:cs="Times New Roman"/>
          <w14:ligatures w14:val="none"/>
        </w:rPr>
        <w:t>The cathode slurry was prepared by uniformly mixing active material, acetylene black, and PVDF at a mass ratio of 8:1:1 (for DLS||Li and GDLS||Li cells, the ratio was adjusted to 6</w:t>
      </w:r>
      <w:r w:rsidR="002953D9">
        <w:rPr>
          <w:rFonts w:eastAsia="等线" w:cs="Times New Roman" w:hint="eastAsia"/>
          <w14:ligatures w14:val="none"/>
        </w:rPr>
        <w:t>.</w:t>
      </w:r>
      <w:r w:rsidRPr="00157FAA">
        <w:rPr>
          <w:rFonts w:eastAsia="等线" w:cs="Times New Roman"/>
          <w14:ligatures w14:val="none"/>
        </w:rPr>
        <w:t>5:2</w:t>
      </w:r>
      <w:r w:rsidR="002953D9">
        <w:rPr>
          <w:rFonts w:eastAsia="等线" w:cs="Times New Roman" w:hint="eastAsia"/>
          <w14:ligatures w14:val="none"/>
        </w:rPr>
        <w:t>.</w:t>
      </w:r>
      <w:r w:rsidRPr="00157FAA">
        <w:rPr>
          <w:rFonts w:eastAsia="等线" w:cs="Times New Roman"/>
          <w14:ligatures w14:val="none"/>
        </w:rPr>
        <w:t>5:1) in N-methyl-2-pyrrolidone (NMP), followed by coating onto aluminum foil and vacuum-drying at 80</w:t>
      </w:r>
      <w:r>
        <w:rPr>
          <w:rFonts w:eastAsia="等线" w:cs="Times New Roman" w:hint="eastAsia"/>
          <w14:ligatures w14:val="none"/>
        </w:rPr>
        <w:t xml:space="preserve"> </w:t>
      </w:r>
      <w:r w:rsidRPr="00157FAA">
        <w:rPr>
          <w:rFonts w:eastAsia="等线" w:cs="Times New Roman"/>
          <w14:ligatures w14:val="none"/>
        </w:rPr>
        <w:t xml:space="preserve">°C for 10 hours. </w:t>
      </w:r>
      <w:r w:rsidRPr="00F85ABD">
        <w:rPr>
          <w:rFonts w:eastAsia="等线" w:cs="Times New Roman"/>
          <w14:ligatures w14:val="none"/>
        </w:rPr>
        <w:t>CR2032-type coin cells were used for all battery assembly and electrochemical tests.</w:t>
      </w:r>
      <w:r>
        <w:rPr>
          <w:rFonts w:eastAsia="等线" w:cs="Times New Roman" w:hint="eastAsia"/>
          <w14:ligatures w14:val="none"/>
        </w:rPr>
        <w:t xml:space="preserve"> </w:t>
      </w:r>
      <w:r w:rsidRPr="00157FAA">
        <w:rPr>
          <w:rFonts w:eastAsia="等线" w:cs="Times New Roman"/>
          <w14:ligatures w14:val="none"/>
        </w:rPr>
        <w:t>The material loading was controlled within 1.5</w:t>
      </w:r>
      <w:r>
        <w:rPr>
          <w:rFonts w:eastAsia="等线" w:cs="Times New Roman" w:hint="eastAsia"/>
          <w14:ligatures w14:val="none"/>
        </w:rPr>
        <w:t>-</w:t>
      </w:r>
      <w:r w:rsidRPr="00157FAA">
        <w:rPr>
          <w:rFonts w:eastAsia="等线" w:cs="Times New Roman"/>
          <w14:ligatures w14:val="none"/>
        </w:rPr>
        <w:t xml:space="preserve">2.0 mg/cm². For full cells, the anode was fabricated using graphite, acetylene black, and PVDF at a mass ratio of 8:1:1, coated onto copper foil with procedures identical to those of the cathode. The </w:t>
      </w:r>
      <w:r w:rsidRPr="005F374D">
        <w:rPr>
          <w:rFonts w:eastAsia="等线" w:cs="Times New Roman" w:hint="eastAsia"/>
          <w14:ligatures w14:val="none"/>
        </w:rPr>
        <w:t xml:space="preserve">negative/positive </w:t>
      </w:r>
      <w:r>
        <w:rPr>
          <w:rFonts w:eastAsia="等线" w:cs="Times New Roman" w:hint="eastAsia"/>
          <w14:ligatures w14:val="none"/>
        </w:rPr>
        <w:t>(</w:t>
      </w:r>
      <w:r w:rsidRPr="00157FAA">
        <w:rPr>
          <w:rFonts w:eastAsia="等线" w:cs="Times New Roman"/>
          <w14:ligatures w14:val="none"/>
        </w:rPr>
        <w:t>N/P</w:t>
      </w:r>
      <w:r>
        <w:rPr>
          <w:rFonts w:eastAsia="等线" w:cs="Times New Roman" w:hint="eastAsia"/>
          <w14:ligatures w14:val="none"/>
        </w:rPr>
        <w:t>)</w:t>
      </w:r>
      <w:r w:rsidRPr="00157FAA">
        <w:rPr>
          <w:rFonts w:eastAsia="等线" w:cs="Times New Roman"/>
          <w14:ligatures w14:val="none"/>
        </w:rPr>
        <w:t xml:space="preserve"> ratio was designed between 1.05 and 1.15.</w:t>
      </w:r>
      <w:r>
        <w:rPr>
          <w:rFonts w:eastAsia="等线" w:cs="Times New Roman" w:hint="eastAsia"/>
          <w14:ligatures w14:val="none"/>
        </w:rPr>
        <w:t xml:space="preserve"> </w:t>
      </w:r>
      <w:r w:rsidRPr="00157FAA">
        <w:rPr>
          <w:rFonts w:eastAsia="等线" w:cs="Times New Roman"/>
          <w14:ligatures w14:val="none"/>
        </w:rPr>
        <w:t>All cells were assembled in an argon-filled glove box with H₂O and O₂ levels below 0.01 ppm. During testing, the 1</w:t>
      </w:r>
      <w:r>
        <w:rPr>
          <w:rFonts w:eastAsia="等线" w:cs="Times New Roman" w:hint="eastAsia"/>
          <w14:ligatures w14:val="none"/>
        </w:rPr>
        <w:t xml:space="preserve"> </w:t>
      </w:r>
      <w:r w:rsidRPr="00157FAA">
        <w:rPr>
          <w:rFonts w:eastAsia="等线" w:cs="Times New Roman"/>
          <w14:ligatures w14:val="none"/>
        </w:rPr>
        <w:t>C current density was defined as 425 </w:t>
      </w:r>
      <w:proofErr w:type="spellStart"/>
      <w:r w:rsidRPr="00157FAA">
        <w:rPr>
          <w:rFonts w:eastAsia="等线" w:cs="Times New Roman"/>
          <w14:ligatures w14:val="none"/>
        </w:rPr>
        <w:t>mA</w:t>
      </w:r>
      <w:r>
        <w:rPr>
          <w:rFonts w:eastAsia="等线" w:cs="Times New Roman" w:hint="eastAsia"/>
          <w14:ligatures w14:val="none"/>
        </w:rPr>
        <w:t>h</w:t>
      </w:r>
      <w:proofErr w:type="spellEnd"/>
      <w:r>
        <w:rPr>
          <w:rFonts w:eastAsia="等线" w:cs="Times New Roman" w:hint="eastAsia"/>
          <w14:ligatures w14:val="none"/>
        </w:rPr>
        <w:t xml:space="preserve"> g</w:t>
      </w:r>
      <w:r w:rsidRPr="00B40ED7">
        <w:rPr>
          <w:rFonts w:eastAsia="等线" w:cs="Times New Roman" w:hint="eastAsia"/>
          <w:vertAlign w:val="superscript"/>
          <w14:ligatures w14:val="none"/>
        </w:rPr>
        <w:t>-1</w:t>
      </w:r>
      <w:r w:rsidRPr="00157FAA">
        <w:rPr>
          <w:rFonts w:eastAsia="等线" w:cs="Times New Roman"/>
          <w14:ligatures w14:val="none"/>
        </w:rPr>
        <w:t xml:space="preserve"> for DLS electrodes, and 170 </w:t>
      </w:r>
      <w:proofErr w:type="spellStart"/>
      <w:r w:rsidRPr="00157FAA">
        <w:rPr>
          <w:rFonts w:eastAsia="等线" w:cs="Times New Roman"/>
          <w14:ligatures w14:val="none"/>
        </w:rPr>
        <w:t>mA</w:t>
      </w:r>
      <w:r>
        <w:rPr>
          <w:rFonts w:eastAsia="等线" w:cs="Times New Roman" w:hint="eastAsia"/>
          <w14:ligatures w14:val="none"/>
        </w:rPr>
        <w:t>h</w:t>
      </w:r>
      <w:proofErr w:type="spellEnd"/>
      <w:r>
        <w:rPr>
          <w:rFonts w:eastAsia="等线" w:cs="Times New Roman" w:hint="eastAsia"/>
          <w14:ligatures w14:val="none"/>
        </w:rPr>
        <w:t xml:space="preserve"> g</w:t>
      </w:r>
      <w:r>
        <w:rPr>
          <w:rFonts w:eastAsia="等线" w:cs="Times New Roman" w:hint="eastAsia"/>
          <w:vertAlign w:val="superscript"/>
          <w14:ligatures w14:val="none"/>
        </w:rPr>
        <w:t>-</w:t>
      </w:r>
      <w:r w:rsidRPr="00B40ED7">
        <w:rPr>
          <w:rFonts w:eastAsia="等线" w:cs="Times New Roman" w:hint="eastAsia"/>
          <w:vertAlign w:val="superscript"/>
          <w14:ligatures w14:val="none"/>
        </w:rPr>
        <w:t>1</w:t>
      </w:r>
      <w:r w:rsidRPr="00157FAA">
        <w:rPr>
          <w:rFonts w:eastAsia="等线" w:cs="Times New Roman"/>
          <w14:ligatures w14:val="none"/>
        </w:rPr>
        <w:t xml:space="preserve"> for LCO and GDLS-LCO electrodes. All cells underwent activation by three cycles at 0.1</w:t>
      </w:r>
      <w:r>
        <w:rPr>
          <w:rFonts w:eastAsia="等线" w:cs="Times New Roman" w:hint="eastAsia"/>
          <w14:ligatures w14:val="none"/>
        </w:rPr>
        <w:t xml:space="preserve"> </w:t>
      </w:r>
      <w:r w:rsidRPr="00157FAA">
        <w:rPr>
          <w:rFonts w:eastAsia="等线" w:cs="Times New Roman"/>
          <w14:ligatures w14:val="none"/>
        </w:rPr>
        <w:t>C. Polypropylene (PP) membrane was used as the separator in all configurations.</w:t>
      </w:r>
      <w:r>
        <w:rPr>
          <w:rFonts w:eastAsia="等线" w:cs="Times New Roman" w:hint="eastAsia"/>
          <w14:ligatures w14:val="none"/>
        </w:rPr>
        <w:t xml:space="preserve"> </w:t>
      </w:r>
      <w:r w:rsidRPr="00157FAA">
        <w:rPr>
          <w:rFonts w:eastAsia="等线" w:cs="Times New Roman"/>
          <w14:ligatures w14:val="none"/>
        </w:rPr>
        <w:t xml:space="preserve">For full-cell assembly, the graphite anode was </w:t>
      </w:r>
      <w:proofErr w:type="spellStart"/>
      <w:r w:rsidRPr="00157FAA">
        <w:rPr>
          <w:rFonts w:eastAsia="等线" w:cs="Times New Roman"/>
          <w14:ligatures w14:val="none"/>
        </w:rPr>
        <w:t>prelithiated</w:t>
      </w:r>
      <w:proofErr w:type="spellEnd"/>
      <w:r w:rsidRPr="00157FAA">
        <w:rPr>
          <w:rFonts w:eastAsia="等线" w:cs="Times New Roman"/>
          <w14:ligatures w14:val="none"/>
        </w:rPr>
        <w:t xml:space="preserve"> before cycling. Specifically, the graphite electrode was first assembled into a half-cell and cycled three times at 0.1</w:t>
      </w:r>
      <w:r>
        <w:rPr>
          <w:rFonts w:eastAsia="等线" w:cs="Times New Roman" w:hint="eastAsia"/>
          <w14:ligatures w14:val="none"/>
        </w:rPr>
        <w:t xml:space="preserve"> </w:t>
      </w:r>
      <w:r w:rsidRPr="00157FAA">
        <w:rPr>
          <w:rFonts w:eastAsia="等线" w:cs="Times New Roman"/>
          <w14:ligatures w14:val="none"/>
        </w:rPr>
        <w:t>C (1</w:t>
      </w:r>
      <w:r>
        <w:rPr>
          <w:rFonts w:eastAsia="等线" w:cs="Times New Roman" w:hint="eastAsia"/>
          <w14:ligatures w14:val="none"/>
        </w:rPr>
        <w:t xml:space="preserve"> </w:t>
      </w:r>
      <w:r w:rsidRPr="00157FAA">
        <w:rPr>
          <w:rFonts w:eastAsia="等线" w:cs="Times New Roman"/>
          <w14:ligatures w14:val="none"/>
        </w:rPr>
        <w:t>C = 350 </w:t>
      </w:r>
      <w:proofErr w:type="spellStart"/>
      <w:r w:rsidRPr="00157FAA">
        <w:rPr>
          <w:rFonts w:eastAsia="等线" w:cs="Times New Roman"/>
          <w14:ligatures w14:val="none"/>
        </w:rPr>
        <w:t>mA</w:t>
      </w:r>
      <w:r>
        <w:rPr>
          <w:rFonts w:eastAsia="等线" w:cs="Times New Roman" w:hint="eastAsia"/>
          <w14:ligatures w14:val="none"/>
        </w:rPr>
        <w:t>h</w:t>
      </w:r>
      <w:proofErr w:type="spellEnd"/>
      <w:r>
        <w:rPr>
          <w:rFonts w:eastAsia="等线" w:cs="Times New Roman" w:hint="eastAsia"/>
          <w14:ligatures w14:val="none"/>
        </w:rPr>
        <w:t xml:space="preserve"> g</w:t>
      </w:r>
      <w:r w:rsidRPr="000302AD">
        <w:rPr>
          <w:rFonts w:eastAsia="等线" w:cs="Times New Roman" w:hint="eastAsia"/>
          <w:vertAlign w:val="superscript"/>
          <w14:ligatures w14:val="none"/>
        </w:rPr>
        <w:t>-1</w:t>
      </w:r>
      <w:r>
        <w:rPr>
          <w:rFonts w:eastAsia="等线" w:cs="Times New Roman" w:hint="eastAsia"/>
          <w14:ligatures w14:val="none"/>
        </w:rPr>
        <w:t xml:space="preserve">) </w:t>
      </w:r>
      <w:r w:rsidRPr="00157FAA">
        <w:rPr>
          <w:rFonts w:eastAsia="等线" w:cs="Times New Roman"/>
          <w14:ligatures w14:val="none"/>
        </w:rPr>
        <w:t>after which it was extracted and used to construct the full cell.</w:t>
      </w:r>
      <w:r w:rsidRPr="00E059DB">
        <w:rPr>
          <w:rFonts w:eastAsia="等线" w:cs="Times New Roman"/>
          <w14:ligatures w14:val="none"/>
        </w:rPr>
        <w:t xml:space="preserve"> All charge</w:t>
      </w:r>
      <w:r>
        <w:rPr>
          <w:rFonts w:eastAsia="等线" w:cs="Times New Roman" w:hint="eastAsia"/>
          <w14:ligatures w14:val="none"/>
        </w:rPr>
        <w:t>-</w:t>
      </w:r>
      <w:r w:rsidRPr="00E059DB">
        <w:rPr>
          <w:rFonts w:eastAsia="等线" w:cs="Times New Roman"/>
          <w14:ligatures w14:val="none"/>
        </w:rPr>
        <w:t xml:space="preserve">discharge tests, </w:t>
      </w:r>
      <w:r w:rsidRPr="00E059DB">
        <w:rPr>
          <w:rFonts w:eastAsia="等线" w:cs="Times New Roman"/>
          <w14:ligatures w14:val="none"/>
        </w:rPr>
        <w:lastRenderedPageBreak/>
        <w:t xml:space="preserve">except those conducted at </w:t>
      </w:r>
      <w:r>
        <w:rPr>
          <w:rFonts w:eastAsia="等线" w:cs="Times New Roman" w:hint="eastAsia"/>
          <w14:ligatures w14:val="none"/>
        </w:rPr>
        <w:t>-</w:t>
      </w:r>
      <w:r w:rsidRPr="00E059DB">
        <w:rPr>
          <w:rFonts w:eastAsia="等线" w:cs="Times New Roman"/>
          <w14:ligatures w14:val="none"/>
        </w:rPr>
        <w:t>30</w:t>
      </w:r>
      <w:r>
        <w:rPr>
          <w:rFonts w:eastAsia="等线" w:cs="Times New Roman" w:hint="eastAsia"/>
          <w14:ligatures w14:val="none"/>
        </w:rPr>
        <w:t xml:space="preserve"> </w:t>
      </w:r>
      <w:r w:rsidRPr="00E059DB">
        <w:rPr>
          <w:rFonts w:eastAsia="等线" w:cs="Times New Roman"/>
          <w14:ligatures w14:val="none"/>
        </w:rPr>
        <w:t>°C, were performed at room temperature (25</w:t>
      </w:r>
      <w:r>
        <w:rPr>
          <w:rFonts w:eastAsia="等线" w:cs="Times New Roman" w:hint="eastAsia"/>
          <w14:ligatures w14:val="none"/>
        </w:rPr>
        <w:t xml:space="preserve"> </w:t>
      </w:r>
      <w:r w:rsidRPr="00E059DB">
        <w:rPr>
          <w:rFonts w:eastAsia="等线" w:cs="Times New Roman"/>
          <w14:ligatures w14:val="none"/>
        </w:rPr>
        <w:t>°C) using a LAND CT3001A battery test system.</w:t>
      </w:r>
      <w:r w:rsidRPr="003D0413">
        <w:t xml:space="preserve"> </w:t>
      </w:r>
      <w:r w:rsidRPr="004504D8">
        <w:t xml:space="preserve">The galvanostatic intermittent titration technique </w:t>
      </w:r>
      <w:r>
        <w:rPr>
          <w:rFonts w:hint="eastAsia"/>
        </w:rPr>
        <w:t>(</w:t>
      </w:r>
      <w:r w:rsidRPr="003D0413">
        <w:rPr>
          <w:rFonts w:eastAsia="等线" w:cs="Times New Roman"/>
          <w14:ligatures w14:val="none"/>
        </w:rPr>
        <w:t>GITT</w:t>
      </w:r>
      <w:r>
        <w:rPr>
          <w:rFonts w:eastAsia="等线" w:cs="Times New Roman" w:hint="eastAsia"/>
          <w14:ligatures w14:val="none"/>
        </w:rPr>
        <w:t>)</w:t>
      </w:r>
      <w:r w:rsidRPr="003D0413">
        <w:rPr>
          <w:rFonts w:eastAsia="等线" w:cs="Times New Roman"/>
          <w14:ligatures w14:val="none"/>
        </w:rPr>
        <w:t xml:space="preserve"> tests were performed using a 20</w:t>
      </w:r>
      <w:r>
        <w:rPr>
          <w:rFonts w:eastAsia="等线" w:cs="Times New Roman" w:hint="eastAsia"/>
          <w14:ligatures w14:val="none"/>
        </w:rPr>
        <w:t xml:space="preserve"> </w:t>
      </w:r>
      <w:r w:rsidRPr="003D0413">
        <w:rPr>
          <w:rFonts w:eastAsia="等线" w:cs="Times New Roman"/>
          <w14:ligatures w14:val="none"/>
        </w:rPr>
        <w:t>mi</w:t>
      </w:r>
      <w:r>
        <w:rPr>
          <w:rFonts w:eastAsia="等线" w:cs="Times New Roman" w:hint="eastAsia"/>
          <w14:ligatures w14:val="none"/>
        </w:rPr>
        <w:t>n</w:t>
      </w:r>
      <w:r w:rsidRPr="003D0413">
        <w:rPr>
          <w:rFonts w:eastAsia="等线" w:cs="Times New Roman"/>
          <w14:ligatures w14:val="none"/>
        </w:rPr>
        <w:t xml:space="preserve"> titration </w:t>
      </w:r>
      <w:r>
        <w:rPr>
          <w:rFonts w:eastAsia="等线" w:cs="Times New Roman" w:hint="eastAsia"/>
          <w14:ligatures w14:val="none"/>
        </w:rPr>
        <w:t>step</w:t>
      </w:r>
      <w:r w:rsidRPr="003D0413">
        <w:rPr>
          <w:rFonts w:eastAsia="等线" w:cs="Times New Roman"/>
          <w14:ligatures w14:val="none"/>
        </w:rPr>
        <w:t xml:space="preserve"> at 0.1</w:t>
      </w:r>
      <w:r>
        <w:rPr>
          <w:rFonts w:eastAsia="等线" w:cs="Times New Roman" w:hint="eastAsia"/>
          <w14:ligatures w14:val="none"/>
        </w:rPr>
        <w:t xml:space="preserve"> </w:t>
      </w:r>
      <w:r w:rsidRPr="003D0413">
        <w:rPr>
          <w:rFonts w:eastAsia="等线" w:cs="Times New Roman"/>
          <w14:ligatures w14:val="none"/>
        </w:rPr>
        <w:t xml:space="preserve">C </w:t>
      </w:r>
      <w:r>
        <w:rPr>
          <w:rFonts w:eastAsia="等线" w:cs="Times New Roman" w:hint="eastAsia"/>
          <w14:ligatures w14:val="none"/>
        </w:rPr>
        <w:t>and</w:t>
      </w:r>
      <w:r w:rsidRPr="003D0413">
        <w:rPr>
          <w:rFonts w:eastAsia="等线" w:cs="Times New Roman"/>
          <w14:ligatures w14:val="none"/>
        </w:rPr>
        <w:t xml:space="preserve"> a 2</w:t>
      </w:r>
      <w:r>
        <w:rPr>
          <w:rFonts w:eastAsia="等线" w:cs="Times New Roman" w:hint="eastAsia"/>
          <w14:ligatures w14:val="none"/>
        </w:rPr>
        <w:t xml:space="preserve"> </w:t>
      </w:r>
      <w:r w:rsidRPr="003D0413">
        <w:rPr>
          <w:rFonts w:eastAsia="等线" w:cs="Times New Roman"/>
          <w14:ligatures w14:val="none"/>
        </w:rPr>
        <w:t xml:space="preserve">h relaxation </w:t>
      </w:r>
      <w:r>
        <w:rPr>
          <w:rFonts w:eastAsia="等线" w:cs="Times New Roman" w:hint="eastAsia"/>
          <w14:ligatures w14:val="none"/>
        </w:rPr>
        <w:t>step</w:t>
      </w:r>
      <w:r w:rsidRPr="003D0413">
        <w:rPr>
          <w:rFonts w:eastAsia="等线" w:cs="Times New Roman"/>
          <w14:ligatures w14:val="none"/>
        </w:rPr>
        <w:t xml:space="preserve">. Cyclic voltammetry (CV) and electrochemical impedance spectroscopy (EIS) measurements were carried out on a </w:t>
      </w:r>
      <w:proofErr w:type="spellStart"/>
      <w:r w:rsidRPr="003D0413">
        <w:rPr>
          <w:rFonts w:eastAsia="等线" w:cs="Times New Roman"/>
          <w14:ligatures w14:val="none"/>
        </w:rPr>
        <w:t>Solartron</w:t>
      </w:r>
      <w:proofErr w:type="spellEnd"/>
      <w:r w:rsidRPr="003D0413">
        <w:rPr>
          <w:rFonts w:eastAsia="等线" w:cs="Times New Roman"/>
          <w14:ligatures w14:val="none"/>
        </w:rPr>
        <w:t xml:space="preserve"> Analytical 1470E station (</w:t>
      </w:r>
      <w:proofErr w:type="spellStart"/>
      <w:r w:rsidRPr="003D0413">
        <w:rPr>
          <w:rFonts w:eastAsia="等线" w:cs="Times New Roman"/>
          <w14:ligatures w14:val="none"/>
        </w:rPr>
        <w:t>Ametek</w:t>
      </w:r>
      <w:proofErr w:type="spellEnd"/>
      <w:r w:rsidRPr="003D0413">
        <w:rPr>
          <w:rFonts w:eastAsia="等线" w:cs="Times New Roman"/>
          <w14:ligatures w14:val="none"/>
        </w:rPr>
        <w:t>) with an amplitude of 10 mV at a frequency of 1000 kHz.</w:t>
      </w:r>
    </w:p>
    <w:p w14:paraId="25CA34AF" w14:textId="77777777" w:rsidR="004B5F1F" w:rsidRPr="003D63D2" w:rsidRDefault="004B5F1F" w:rsidP="00C6455F">
      <w:pPr>
        <w:spacing w:before="120" w:after="120" w:line="240" w:lineRule="auto"/>
        <w:jc w:val="both"/>
        <w:rPr>
          <w:rFonts w:eastAsia="等线" w:cs="Times New Roman"/>
          <w:b/>
          <w:bCs/>
          <w14:ligatures w14:val="none"/>
        </w:rPr>
      </w:pPr>
      <w:r w:rsidRPr="003D63D2">
        <w:rPr>
          <w:rFonts w:eastAsia="等线" w:cs="Times New Roman" w:hint="eastAsia"/>
          <w:b/>
          <w:bCs/>
          <w14:ligatures w14:val="none"/>
        </w:rPr>
        <w:t>Theoretical calculation</w:t>
      </w:r>
      <w:r w:rsidRPr="003D63D2">
        <w:rPr>
          <w:rFonts w:eastAsia="等线" w:cs="Times New Roman"/>
          <w:b/>
          <w:bCs/>
          <w14:ligatures w14:val="none"/>
        </w:rPr>
        <w:t xml:space="preserve"> </w:t>
      </w:r>
    </w:p>
    <w:p w14:paraId="5953D22C" w14:textId="0F4C8024" w:rsidR="004B5F1F" w:rsidRPr="003D63D2" w:rsidRDefault="004B5F1F" w:rsidP="00C6455F">
      <w:pPr>
        <w:spacing w:before="120" w:after="120" w:line="240" w:lineRule="auto"/>
        <w:ind w:firstLineChars="200" w:firstLine="480"/>
        <w:jc w:val="both"/>
        <w:rPr>
          <w:rFonts w:eastAsia="等线" w:cs="Times New Roman"/>
          <w14:ligatures w14:val="none"/>
        </w:rPr>
      </w:pPr>
      <w:r w:rsidRPr="003D63D2">
        <w:rPr>
          <w:rFonts w:eastAsia="等线" w:cs="Times New Roman"/>
          <w14:ligatures w14:val="none"/>
        </w:rPr>
        <w:t>The density functional theory (DFT) calculations were carried out with the VASP code</w:t>
      </w:r>
      <w:r w:rsidR="00646702">
        <w:rPr>
          <w:rFonts w:eastAsia="等线" w:cs="Times New Roman" w:hint="eastAsia"/>
          <w14:ligatures w14:val="none"/>
        </w:rPr>
        <w:t xml:space="preserve"> </w:t>
      </w:r>
      <w:r w:rsidR="003A5766">
        <w:rPr>
          <w:rFonts w:eastAsia="等线" w:cs="Times New Roman"/>
          <w:noProof/>
          <w14:ligatures w14:val="none"/>
        </w:rPr>
        <w:t>[</w:t>
      </w:r>
      <w:r w:rsidR="006C7397">
        <w:rPr>
          <w:rFonts w:eastAsia="等线" w:cs="Times New Roman"/>
          <w:noProof/>
          <w14:ligatures w14:val="none"/>
        </w:rPr>
        <w:t>S</w:t>
      </w:r>
      <w:r w:rsidR="003A5766">
        <w:rPr>
          <w:rFonts w:eastAsia="等线" w:cs="Times New Roman"/>
          <w:noProof/>
          <w14:ligatures w14:val="none"/>
        </w:rPr>
        <w:t>1]</w:t>
      </w:r>
      <w:r w:rsidRPr="003D63D2">
        <w:rPr>
          <w:rFonts w:eastAsia="等线" w:cs="Times New Roman"/>
          <w14:ligatures w14:val="none"/>
        </w:rPr>
        <w:t>. The Perdew</w:t>
      </w:r>
      <w:r>
        <w:rPr>
          <w:rFonts w:eastAsia="等线" w:cs="Times New Roman" w:hint="eastAsia"/>
          <w14:ligatures w14:val="none"/>
        </w:rPr>
        <w:t>-</w:t>
      </w:r>
      <w:r w:rsidRPr="003D63D2">
        <w:rPr>
          <w:rFonts w:eastAsia="等线" w:cs="Times New Roman"/>
          <w14:ligatures w14:val="none"/>
        </w:rPr>
        <w:t>Burke</w:t>
      </w:r>
      <w:r>
        <w:rPr>
          <w:rFonts w:eastAsia="等线" w:cs="Times New Roman" w:hint="eastAsia"/>
          <w14:ligatures w14:val="none"/>
        </w:rPr>
        <w:t>-</w:t>
      </w:r>
      <w:proofErr w:type="spellStart"/>
      <w:r w:rsidRPr="003D63D2">
        <w:rPr>
          <w:rFonts w:eastAsia="等线" w:cs="Times New Roman"/>
          <w14:ligatures w14:val="none"/>
        </w:rPr>
        <w:t>Ernzerhof</w:t>
      </w:r>
      <w:proofErr w:type="spellEnd"/>
      <w:r w:rsidRPr="003D63D2">
        <w:rPr>
          <w:rFonts w:eastAsia="等线" w:cs="Times New Roman"/>
          <w14:ligatures w14:val="none"/>
        </w:rPr>
        <w:t xml:space="preserve"> (PBE) functional within generalized gradient approximation (GGA) was used to process the exchange</w:t>
      </w:r>
      <w:r>
        <w:rPr>
          <w:rFonts w:eastAsia="等线" w:cs="Times New Roman" w:hint="eastAsia"/>
          <w14:ligatures w14:val="none"/>
        </w:rPr>
        <w:t>-</w:t>
      </w:r>
      <w:r w:rsidRPr="003D63D2">
        <w:rPr>
          <w:rFonts w:eastAsia="等线" w:cs="Times New Roman"/>
          <w14:ligatures w14:val="none"/>
        </w:rPr>
        <w:t>correlation</w:t>
      </w:r>
      <w:r w:rsidR="00646702">
        <w:rPr>
          <w:rFonts w:eastAsia="等线" w:cs="Times New Roman" w:hint="eastAsia"/>
          <w14:ligatures w14:val="none"/>
        </w:rPr>
        <w:t xml:space="preserve"> </w:t>
      </w:r>
      <w:r w:rsidR="003A5766">
        <w:rPr>
          <w:rFonts w:eastAsia="等线" w:cs="Times New Roman"/>
          <w:noProof/>
          <w14:ligatures w14:val="none"/>
        </w:rPr>
        <w:t>[</w:t>
      </w:r>
      <w:r w:rsidR="006C7397">
        <w:rPr>
          <w:rFonts w:eastAsia="等线" w:cs="Times New Roman"/>
          <w:noProof/>
          <w14:ligatures w14:val="none"/>
        </w:rPr>
        <w:t>S</w:t>
      </w:r>
      <w:r w:rsidR="003A5766">
        <w:rPr>
          <w:rFonts w:eastAsia="等线" w:cs="Times New Roman"/>
          <w:noProof/>
          <w14:ligatures w14:val="none"/>
        </w:rPr>
        <w:t>2]</w:t>
      </w:r>
      <w:r w:rsidRPr="003D63D2">
        <w:rPr>
          <w:rFonts w:eastAsia="等线" w:cs="Times New Roman"/>
          <w14:ligatures w14:val="none"/>
        </w:rPr>
        <w:t>, while the projector</w:t>
      </w:r>
      <w:r>
        <w:rPr>
          <w:rFonts w:eastAsia="等线" w:cs="Times New Roman" w:hint="eastAsia"/>
          <w14:ligatures w14:val="none"/>
        </w:rPr>
        <w:t>-</w:t>
      </w:r>
      <w:r w:rsidRPr="003D63D2">
        <w:rPr>
          <w:rFonts w:eastAsia="等线" w:cs="Times New Roman"/>
          <w14:ligatures w14:val="none"/>
        </w:rPr>
        <w:t>augmented-wave pseudopotential (PAW) was applied with a kinetic energy cut-off of 500 eV</w:t>
      </w:r>
      <w:r w:rsidR="00646702">
        <w:rPr>
          <w:rFonts w:eastAsia="等线" w:cs="Times New Roman" w:hint="eastAsia"/>
          <w14:ligatures w14:val="none"/>
        </w:rPr>
        <w:t xml:space="preserve"> </w:t>
      </w:r>
      <w:r w:rsidR="003A5766">
        <w:rPr>
          <w:rFonts w:eastAsia="等线" w:cs="Times New Roman"/>
          <w:noProof/>
          <w14:ligatures w14:val="none"/>
        </w:rPr>
        <w:t>[</w:t>
      </w:r>
      <w:r w:rsidR="006C7397">
        <w:rPr>
          <w:rFonts w:eastAsia="等线" w:cs="Times New Roman"/>
          <w:noProof/>
          <w14:ligatures w14:val="none"/>
        </w:rPr>
        <w:t>S</w:t>
      </w:r>
      <w:r w:rsidR="003A5766">
        <w:rPr>
          <w:rFonts w:eastAsia="等线" w:cs="Times New Roman"/>
          <w:noProof/>
          <w14:ligatures w14:val="none"/>
        </w:rPr>
        <w:t>3]</w:t>
      </w:r>
      <w:r w:rsidRPr="003D63D2">
        <w:rPr>
          <w:rFonts w:eastAsia="等线" w:cs="Times New Roman"/>
          <w14:ligatures w14:val="none"/>
        </w:rPr>
        <w:t xml:space="preserve">, which was utilized to describe the expansion of the electronic eigenfunctions. The vacuum thickness was set to be </w:t>
      </w:r>
      <w:r w:rsidRPr="003D63D2">
        <w:rPr>
          <w:rFonts w:eastAsia="等线" w:cs="Times New Roman" w:hint="eastAsia"/>
          <w14:ligatures w14:val="none"/>
        </w:rPr>
        <w:t>15</w:t>
      </w:r>
      <w:r w:rsidRPr="003D63D2">
        <w:rPr>
          <w:rFonts w:eastAsia="等线" w:cs="Times New Roman"/>
          <w14:ligatures w14:val="none"/>
        </w:rPr>
        <w:t xml:space="preserve"> Å to minimize interlayer interactions. The Brillouin-zone integration was sampled by a Γ-centered </w:t>
      </w:r>
      <w:r w:rsidRPr="003D63D2">
        <w:rPr>
          <w:rFonts w:eastAsia="等线" w:cs="Times New Roman" w:hint="eastAsia"/>
          <w14:ligatures w14:val="none"/>
        </w:rPr>
        <w:t>7</w:t>
      </w:r>
      <w:r w:rsidRPr="003D63D2">
        <w:rPr>
          <w:rFonts w:eastAsia="等线" w:cs="Times New Roman"/>
          <w14:ligatures w14:val="none"/>
        </w:rPr>
        <w:t xml:space="preserve"> × </w:t>
      </w:r>
      <w:r w:rsidRPr="003D63D2">
        <w:rPr>
          <w:rFonts w:eastAsia="等线" w:cs="Times New Roman" w:hint="eastAsia"/>
          <w14:ligatures w14:val="none"/>
        </w:rPr>
        <w:t>7</w:t>
      </w:r>
      <w:r w:rsidRPr="003D63D2">
        <w:rPr>
          <w:rFonts w:eastAsia="等线" w:cs="Times New Roman"/>
          <w14:ligatures w14:val="none"/>
        </w:rPr>
        <w:t xml:space="preserve"> × 1 </w:t>
      </w:r>
      <w:proofErr w:type="spellStart"/>
      <w:r w:rsidRPr="003D63D2">
        <w:rPr>
          <w:rFonts w:eastAsia="等线" w:cs="Times New Roman"/>
          <w14:ligatures w14:val="none"/>
        </w:rPr>
        <w:t>Monkhorst</w:t>
      </w:r>
      <w:proofErr w:type="spellEnd"/>
      <w:r>
        <w:rPr>
          <w:rFonts w:eastAsia="等线" w:cs="Times New Roman" w:hint="eastAsia"/>
          <w14:ligatures w14:val="none"/>
        </w:rPr>
        <w:t>-</w:t>
      </w:r>
      <w:r w:rsidRPr="003D63D2">
        <w:rPr>
          <w:rFonts w:eastAsia="等线" w:cs="Times New Roman"/>
          <w14:ligatures w14:val="none"/>
        </w:rPr>
        <w:t>Pack k-point. All atomic positions were fully relaxed until energy and force reached a tolerance of 1 × 10</w:t>
      </w:r>
      <w:r w:rsidRPr="003D63D2">
        <w:rPr>
          <w:rFonts w:eastAsia="等线" w:cs="Times New Roman"/>
          <w:vertAlign w:val="superscript"/>
          <w14:ligatures w14:val="none"/>
        </w:rPr>
        <w:t>-</w:t>
      </w:r>
      <w:r w:rsidRPr="003D63D2">
        <w:rPr>
          <w:rFonts w:eastAsia="等线" w:cs="Times New Roman" w:hint="eastAsia"/>
          <w:vertAlign w:val="superscript"/>
          <w14:ligatures w14:val="none"/>
        </w:rPr>
        <w:t>6</w:t>
      </w:r>
      <w:r w:rsidRPr="003D63D2">
        <w:rPr>
          <w:rFonts w:eastAsia="等线" w:cs="Times New Roman"/>
          <w14:ligatures w14:val="none"/>
        </w:rPr>
        <w:t xml:space="preserve"> eV and 0.0</w:t>
      </w:r>
      <w:r w:rsidRPr="003D63D2">
        <w:rPr>
          <w:rFonts w:eastAsia="等线" w:cs="Times New Roman" w:hint="eastAsia"/>
          <w14:ligatures w14:val="none"/>
        </w:rPr>
        <w:t>1</w:t>
      </w:r>
      <w:r w:rsidRPr="003D63D2">
        <w:rPr>
          <w:rFonts w:eastAsia="等线" w:cs="Times New Roman"/>
          <w14:ligatures w14:val="none"/>
        </w:rPr>
        <w:t xml:space="preserve"> eV/Å, respectively. </w:t>
      </w:r>
      <w:r w:rsidRPr="003D63D2">
        <w:rPr>
          <w:rFonts w:eastAsia="等线" w:cs="Times New Roman" w:hint="eastAsia"/>
          <w14:ligatures w14:val="none"/>
        </w:rPr>
        <w:t>The dispersion corrected DFT-D method</w:t>
      </w:r>
      <w:r w:rsidRPr="003D63D2">
        <w:rPr>
          <w:rFonts w:eastAsia="等线" w:cs="Times New Roman"/>
          <w14:ligatures w14:val="none"/>
        </w:rPr>
        <w:t xml:space="preserve"> was employed to consider </w:t>
      </w:r>
      <w:r w:rsidRPr="003D63D2">
        <w:rPr>
          <w:rFonts w:eastAsia="等线" w:cs="Times New Roman" w:hint="eastAsia"/>
          <w14:ligatures w14:val="none"/>
        </w:rPr>
        <w:t>the long</w:t>
      </w:r>
      <w:r w:rsidRPr="003D63D2">
        <w:rPr>
          <w:rFonts w:eastAsia="等线" w:cs="Times New Roman"/>
          <w14:ligatures w14:val="none"/>
        </w:rPr>
        <w:t>-</w:t>
      </w:r>
      <w:r w:rsidRPr="003D63D2">
        <w:rPr>
          <w:rFonts w:eastAsia="等线" w:cs="Times New Roman" w:hint="eastAsia"/>
          <w14:ligatures w14:val="none"/>
        </w:rPr>
        <w:t>range interactions</w:t>
      </w:r>
      <w:r w:rsidR="00646702">
        <w:rPr>
          <w:rFonts w:eastAsia="等线" w:cs="Times New Roman" w:hint="eastAsia"/>
          <w14:ligatures w14:val="none"/>
        </w:rPr>
        <w:t xml:space="preserve"> </w:t>
      </w:r>
      <w:r w:rsidR="003A5766">
        <w:rPr>
          <w:rFonts w:eastAsia="等线" w:cs="Times New Roman"/>
          <w:noProof/>
          <w14:ligatures w14:val="none"/>
        </w:rPr>
        <w:t>[</w:t>
      </w:r>
      <w:r w:rsidR="006C7397">
        <w:rPr>
          <w:rFonts w:eastAsia="等线" w:cs="Times New Roman"/>
          <w:noProof/>
          <w14:ligatures w14:val="none"/>
        </w:rPr>
        <w:t>S</w:t>
      </w:r>
      <w:r w:rsidR="003A5766">
        <w:rPr>
          <w:rFonts w:eastAsia="等线" w:cs="Times New Roman"/>
          <w:noProof/>
          <w14:ligatures w14:val="none"/>
        </w:rPr>
        <w:t>4]</w:t>
      </w:r>
      <w:r w:rsidRPr="003D63D2">
        <w:rPr>
          <w:rFonts w:eastAsia="等线" w:cs="Times New Roman"/>
          <w14:ligatures w14:val="none"/>
        </w:rPr>
        <w:t xml:space="preserve">. </w:t>
      </w:r>
      <w:r w:rsidRPr="003D63D2">
        <w:rPr>
          <w:rFonts w:eastAsia="宋体" w:cs="Times New Roman" w:hint="eastAsia"/>
          <w:color w:val="000000"/>
          <w14:ligatures w14:val="none"/>
        </w:rPr>
        <w:t>Employing the climbing image nudged elastic band method (CI-NEB), we computed the minimum energy pathway of the diffuse reaction along with its corresponding activation barrier.</w:t>
      </w:r>
    </w:p>
    <w:p w14:paraId="7FB2CF73" w14:textId="77777777" w:rsidR="004B5F1F" w:rsidRPr="003D63D2" w:rsidRDefault="004B5F1F" w:rsidP="00C6455F">
      <w:pPr>
        <w:spacing w:before="120" w:after="120" w:line="240" w:lineRule="auto"/>
        <w:ind w:firstLineChars="200" w:firstLine="480"/>
        <w:jc w:val="both"/>
        <w:rPr>
          <w:rFonts w:eastAsia="等线" w:cs="Times New Roman"/>
          <w14:ligatures w14:val="none"/>
        </w:rPr>
      </w:pPr>
      <w:r w:rsidRPr="003D63D2">
        <w:rPr>
          <w:rFonts w:eastAsia="等线" w:cs="Times New Roman" w:hint="eastAsia"/>
          <w14:ligatures w14:val="none"/>
        </w:rPr>
        <w:t>T</w:t>
      </w:r>
      <w:r w:rsidRPr="003D63D2">
        <w:rPr>
          <w:rFonts w:eastAsia="等线" w:cs="Times New Roman"/>
          <w14:ligatures w14:val="none"/>
        </w:rPr>
        <w:t>he Gibbs free energy change (ΔG) was calculated</w:t>
      </w:r>
      <w:r w:rsidRPr="003D63D2">
        <w:rPr>
          <w:rFonts w:eastAsia="等线" w:cs="Times New Roman" w:hint="eastAsia"/>
          <w14:ligatures w14:val="none"/>
        </w:rPr>
        <w:t xml:space="preserve"> by</w:t>
      </w:r>
      <w:r w:rsidRPr="003D63D2">
        <w:rPr>
          <w:rFonts w:eastAsia="等线" w:cs="Times New Roman"/>
          <w14:ligatures w14:val="none"/>
        </w:rPr>
        <w:t xml:space="preserve"> computational hydrogen electrode (CHE) model as follows:</w:t>
      </w:r>
    </w:p>
    <w:p w14:paraId="09CD7D72" w14:textId="2627C5A8" w:rsidR="004B5F1F" w:rsidRPr="003D63D2" w:rsidRDefault="004B5F1F" w:rsidP="00C6455F">
      <w:pPr>
        <w:tabs>
          <w:tab w:val="right" w:pos="7980"/>
        </w:tabs>
        <w:spacing w:before="120" w:after="120" w:line="240" w:lineRule="auto"/>
        <w:ind w:leftChars="600" w:left="1440"/>
        <w:jc w:val="both"/>
        <w:rPr>
          <w:rFonts w:eastAsia="等线" w:cs="Times New Roman"/>
          <w14:ligatures w14:val="none"/>
        </w:rPr>
      </w:pPr>
      <w:r w:rsidRPr="003D63D2">
        <w:rPr>
          <w:rFonts w:eastAsia="等线" w:cs="Times New Roman"/>
          <w14:ligatures w14:val="none"/>
        </w:rPr>
        <w:t xml:space="preserve">ΔG = ΔE + ΔZPE − TΔS </w:t>
      </w:r>
      <w:r w:rsidRPr="003D63D2">
        <w:rPr>
          <w:rFonts w:eastAsia="等线" w:cs="Times New Roman"/>
          <w14:ligatures w14:val="none"/>
        </w:rPr>
        <w:tab/>
        <w:t>(</w:t>
      </w:r>
      <w:r w:rsidR="00923585">
        <w:rPr>
          <w:rFonts w:eastAsia="等线" w:cs="Times New Roman"/>
          <w14:ligatures w14:val="none"/>
        </w:rPr>
        <w:t>S</w:t>
      </w:r>
      <w:r w:rsidRPr="003D63D2">
        <w:rPr>
          <w:rFonts w:eastAsia="等线" w:cs="Times New Roman"/>
          <w14:ligatures w14:val="none"/>
        </w:rPr>
        <w:t>1)</w:t>
      </w:r>
    </w:p>
    <w:p w14:paraId="0A6AD3DA" w14:textId="663D1DD5" w:rsidR="004B5F1F" w:rsidRDefault="004B5F1F" w:rsidP="00923585">
      <w:pPr>
        <w:spacing w:before="120" w:after="120" w:line="240" w:lineRule="auto"/>
        <w:ind w:firstLineChars="200" w:firstLine="480"/>
        <w:jc w:val="both"/>
        <w:rPr>
          <w:rFonts w:eastAsia="等线" w:cs="Times New Roman"/>
          <w14:ligatures w14:val="none"/>
        </w:rPr>
      </w:pPr>
      <w:r w:rsidRPr="003D63D2">
        <w:rPr>
          <w:rFonts w:eastAsia="等线" w:cs="Times New Roman"/>
          <w14:ligatures w14:val="none"/>
        </w:rPr>
        <w:t xml:space="preserve">where ΔE is the reaction energy obtained by the total energy difference between the reactant and product molecules absorbed on the catalyst surface and ΔS is the change in entropy for each reaction, ΔZPE is the zero-point energy correction to the Gibbs free energy. </w:t>
      </w:r>
    </w:p>
    <w:p w14:paraId="3F4DF5A3" w14:textId="25681A0F" w:rsidR="004B5F1F" w:rsidRPr="00923585" w:rsidRDefault="00923585" w:rsidP="00923585">
      <w:pPr>
        <w:spacing w:before="240" w:after="240" w:line="240" w:lineRule="auto"/>
        <w:jc w:val="both"/>
        <w:rPr>
          <w:rFonts w:eastAsia="等线" w:cs="Times New Roman"/>
          <w:b/>
          <w:bCs/>
          <w14:ligatures w14:val="none"/>
        </w:rPr>
      </w:pPr>
      <w:r w:rsidRPr="00923585">
        <w:rPr>
          <w:rFonts w:eastAsia="等线" w:cs="Times New Roman"/>
          <w:b/>
          <w:bCs/>
          <w:sz w:val="28"/>
          <w:szCs w:val="28"/>
          <w14:ligatures w14:val="none"/>
        </w:rPr>
        <w:t>S2 Supplementary Figures and Tables</w:t>
      </w:r>
    </w:p>
    <w:p w14:paraId="2CD544D5" w14:textId="77777777" w:rsidR="004B5F1F" w:rsidRDefault="004B5F1F" w:rsidP="00C6455F">
      <w:pPr>
        <w:spacing w:before="120" w:after="120" w:line="240" w:lineRule="auto"/>
      </w:pPr>
      <w:r>
        <w:rPr>
          <w:noProof/>
          <w14:ligatures w14:val="none"/>
        </w:rPr>
        <w:drawing>
          <wp:inline distT="0" distB="0" distL="0" distR="0" wp14:anchorId="70B385B9" wp14:editId="4F1817F4">
            <wp:extent cx="5274310" cy="2109464"/>
            <wp:effectExtent l="0" t="0" r="2540" b="5715"/>
            <wp:docPr id="9227104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10445"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4310" cy="2109464"/>
                    </a:xfrm>
                    <a:prstGeom prst="rect">
                      <a:avLst/>
                    </a:prstGeom>
                  </pic:spPr>
                </pic:pic>
              </a:graphicData>
            </a:graphic>
          </wp:inline>
        </w:drawing>
      </w:r>
    </w:p>
    <w:p w14:paraId="0CBE7852" w14:textId="0E927C0B" w:rsidR="004B5F1F" w:rsidRDefault="00646702" w:rsidP="00C6455F">
      <w:pPr>
        <w:spacing w:before="120" w:after="120" w:line="240" w:lineRule="auto"/>
      </w:pPr>
      <w:r w:rsidRPr="00646702">
        <w:rPr>
          <w:rFonts w:cs="Times New Roman" w:hint="eastAsia"/>
          <w:b/>
          <w:bCs/>
          <w:color w:val="000000"/>
        </w:rPr>
        <w:t xml:space="preserve">Fig. S1 </w:t>
      </w:r>
      <w:r w:rsidR="004B5F1F" w:rsidRPr="00646702">
        <w:rPr>
          <w:rFonts w:cs="Times New Roman"/>
          <w:color w:val="000000"/>
        </w:rPr>
        <w:t>XRD and Rietveld refinement results of Li</w:t>
      </w:r>
      <w:r w:rsidR="004B5F1F" w:rsidRPr="00646702">
        <w:rPr>
          <w:rFonts w:cs="Times New Roman"/>
          <w:color w:val="000000"/>
          <w:vertAlign w:val="subscript"/>
        </w:rPr>
        <w:t>2</w:t>
      </w:r>
      <w:r w:rsidR="004B5F1F" w:rsidRPr="00646702">
        <w:rPr>
          <w:rFonts w:cs="Times New Roman"/>
          <w:color w:val="000000"/>
        </w:rPr>
        <w:t>C</w:t>
      </w:r>
      <w:r w:rsidR="004B5F1F" w:rsidRPr="00646702">
        <w:rPr>
          <w:rFonts w:cs="Times New Roman"/>
          <w:color w:val="000000"/>
          <w:vertAlign w:val="subscript"/>
        </w:rPr>
        <w:t>4</w:t>
      </w:r>
      <w:r w:rsidR="004B5F1F" w:rsidRPr="00646702">
        <w:rPr>
          <w:rFonts w:cs="Times New Roman"/>
          <w:color w:val="000000"/>
        </w:rPr>
        <w:t>O</w:t>
      </w:r>
      <w:r w:rsidR="004B5F1F" w:rsidRPr="00646702">
        <w:rPr>
          <w:rFonts w:cs="Times New Roman"/>
          <w:color w:val="000000"/>
          <w:vertAlign w:val="subscript"/>
        </w:rPr>
        <w:t>4</w:t>
      </w:r>
      <w:r w:rsidR="004B5F1F" w:rsidRPr="00646702">
        <w:rPr>
          <w:rFonts w:cs="Times New Roman"/>
          <w:color w:val="000000"/>
        </w:rPr>
        <w:t xml:space="preserve"> (a) and LiCo</w:t>
      </w:r>
      <w:r w:rsidR="004B5F1F" w:rsidRPr="00646702">
        <w:rPr>
          <w:rFonts w:cs="Times New Roman"/>
          <w:color w:val="000000"/>
          <w:vertAlign w:val="superscript"/>
        </w:rPr>
        <w:t>18</w:t>
      </w:r>
      <w:r w:rsidR="004B5F1F" w:rsidRPr="00646702">
        <w:rPr>
          <w:rFonts w:cs="Times New Roman"/>
          <w:color w:val="000000"/>
        </w:rPr>
        <w:t>O</w:t>
      </w:r>
      <w:r w:rsidR="004B5F1F" w:rsidRPr="00646702">
        <w:rPr>
          <w:rFonts w:cs="Times New Roman"/>
          <w:color w:val="000000"/>
          <w:vertAlign w:val="subscript"/>
        </w:rPr>
        <w:t>x</w:t>
      </w:r>
      <w:r w:rsidR="004B5F1F" w:rsidRPr="00646702">
        <w:rPr>
          <w:rFonts w:cs="Times New Roman"/>
          <w:color w:val="000000"/>
        </w:rPr>
        <w:t>O</w:t>
      </w:r>
      <w:r w:rsidR="004B5F1F" w:rsidRPr="00646702">
        <w:rPr>
          <w:rFonts w:cs="Times New Roman"/>
          <w:color w:val="000000"/>
          <w:vertAlign w:val="subscript"/>
        </w:rPr>
        <w:t>2-x</w:t>
      </w:r>
      <w:r w:rsidR="004B5F1F" w:rsidRPr="00646702">
        <w:rPr>
          <w:rFonts w:cs="Times New Roman"/>
          <w:color w:val="000000"/>
        </w:rPr>
        <w:t xml:space="preserve"> (b)</w:t>
      </w:r>
    </w:p>
    <w:p w14:paraId="545B1B27" w14:textId="24AD7403" w:rsidR="004B5F1F" w:rsidRDefault="004B5F1F" w:rsidP="00923585">
      <w:pPr>
        <w:widowControl/>
        <w:spacing w:before="120" w:after="120" w:line="240" w:lineRule="auto"/>
        <w:jc w:val="center"/>
      </w:pPr>
      <w:r>
        <w:br w:type="page"/>
      </w:r>
      <w:r>
        <w:rPr>
          <w:noProof/>
          <w14:ligatures w14:val="none"/>
        </w:rPr>
        <w:lastRenderedPageBreak/>
        <w:drawing>
          <wp:inline distT="0" distB="0" distL="0" distR="0" wp14:anchorId="4209F7EE" wp14:editId="5E4BF934">
            <wp:extent cx="3599777" cy="2879090"/>
            <wp:effectExtent l="0" t="0" r="1270" b="0"/>
            <wp:docPr id="18492690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69065" name="图片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599777" cy="2879090"/>
                    </a:xfrm>
                    <a:prstGeom prst="rect">
                      <a:avLst/>
                    </a:prstGeom>
                  </pic:spPr>
                </pic:pic>
              </a:graphicData>
            </a:graphic>
          </wp:inline>
        </w:drawing>
      </w:r>
    </w:p>
    <w:p w14:paraId="5E10CBFD" w14:textId="1F3B0B12" w:rsidR="004B5F1F" w:rsidRDefault="00646702" w:rsidP="00923585">
      <w:pPr>
        <w:spacing w:before="120" w:after="120" w:line="240" w:lineRule="auto"/>
      </w:pPr>
      <w:r w:rsidRPr="00646702">
        <w:rPr>
          <w:rFonts w:cs="Times New Roman" w:hint="eastAsia"/>
          <w:b/>
          <w:bCs/>
          <w:color w:val="000000"/>
        </w:rPr>
        <w:t>Fig. S</w:t>
      </w:r>
      <w:r>
        <w:rPr>
          <w:rFonts w:cs="Times New Roman" w:hint="eastAsia"/>
          <w:b/>
          <w:bCs/>
          <w:color w:val="000000"/>
        </w:rPr>
        <w:t>2</w:t>
      </w:r>
      <w:r w:rsidRPr="00646702">
        <w:rPr>
          <w:rFonts w:cs="Times New Roman" w:hint="eastAsia"/>
          <w:b/>
          <w:bCs/>
          <w:color w:val="000000"/>
        </w:rPr>
        <w:t xml:space="preserve"> </w:t>
      </w:r>
      <w:r w:rsidR="004B5F1F">
        <w:rPr>
          <w:rFonts w:hint="eastAsia"/>
        </w:rPr>
        <w:t>Charge-discharge curves of the first ten cycles of the DLS</w:t>
      </w:r>
    </w:p>
    <w:p w14:paraId="456EA345" w14:textId="77777777" w:rsidR="004B5F1F" w:rsidRDefault="004B5F1F" w:rsidP="00C6455F">
      <w:pPr>
        <w:spacing w:before="120" w:after="120" w:line="240" w:lineRule="auto"/>
      </w:pPr>
      <w:r>
        <w:rPr>
          <w:noProof/>
          <w14:ligatures w14:val="none"/>
        </w:rPr>
        <w:drawing>
          <wp:inline distT="0" distB="0" distL="0" distR="0" wp14:anchorId="2AE07CC7" wp14:editId="411EA763">
            <wp:extent cx="5274310" cy="1983545"/>
            <wp:effectExtent l="0" t="0" r="2540" b="0"/>
            <wp:docPr id="6496583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58318" name="图片 1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74310" cy="1983545"/>
                    </a:xfrm>
                    <a:prstGeom prst="rect">
                      <a:avLst/>
                    </a:prstGeom>
                  </pic:spPr>
                </pic:pic>
              </a:graphicData>
            </a:graphic>
          </wp:inline>
        </w:drawing>
      </w:r>
    </w:p>
    <w:p w14:paraId="30C07A2C" w14:textId="312CD24D" w:rsidR="004B5F1F" w:rsidRDefault="00646702" w:rsidP="00923585">
      <w:pPr>
        <w:spacing w:before="120" w:after="120" w:line="240" w:lineRule="auto"/>
      </w:pPr>
      <w:r w:rsidRPr="00646702">
        <w:rPr>
          <w:rFonts w:cs="Times New Roman" w:hint="eastAsia"/>
          <w:b/>
          <w:bCs/>
          <w:color w:val="000000"/>
        </w:rPr>
        <w:t>Fig. S</w:t>
      </w:r>
      <w:r>
        <w:rPr>
          <w:rFonts w:cs="Times New Roman" w:hint="eastAsia"/>
          <w:b/>
          <w:bCs/>
          <w:color w:val="000000"/>
        </w:rPr>
        <w:t>3</w:t>
      </w:r>
      <w:r w:rsidRPr="00646702">
        <w:rPr>
          <w:rFonts w:cs="Times New Roman" w:hint="eastAsia"/>
          <w:b/>
          <w:bCs/>
          <w:color w:val="000000"/>
        </w:rPr>
        <w:t xml:space="preserve"> </w:t>
      </w:r>
      <w:r w:rsidR="004B5F1F" w:rsidRPr="00646702">
        <w:rPr>
          <w:rFonts w:cs="Times New Roman"/>
          <w:color w:val="000000"/>
        </w:rPr>
        <w:t xml:space="preserve">The SEM images of </w:t>
      </w:r>
      <w:r w:rsidR="004B5F1F" w:rsidRPr="00646702">
        <w:rPr>
          <w:rFonts w:cs="Times New Roman" w:hint="eastAsia"/>
          <w:color w:val="000000"/>
        </w:rPr>
        <w:t xml:space="preserve">DLS </w:t>
      </w:r>
      <w:r w:rsidR="004B5F1F" w:rsidRPr="00646702">
        <w:rPr>
          <w:rFonts w:cs="Times New Roman"/>
          <w:color w:val="000000"/>
        </w:rPr>
        <w:t>(</w:t>
      </w:r>
      <w:r w:rsidR="004B5F1F" w:rsidRPr="00923585">
        <w:rPr>
          <w:rFonts w:cs="Times New Roman"/>
          <w:b/>
          <w:bCs/>
          <w:color w:val="000000"/>
        </w:rPr>
        <w:t>a</w:t>
      </w:r>
      <w:r w:rsidR="004B5F1F" w:rsidRPr="00646702">
        <w:rPr>
          <w:rFonts w:cs="Times New Roman"/>
          <w:color w:val="000000"/>
        </w:rPr>
        <w:t xml:space="preserve">) and </w:t>
      </w:r>
      <w:r w:rsidR="004B5F1F" w:rsidRPr="00646702">
        <w:rPr>
          <w:rFonts w:cs="Times New Roman" w:hint="eastAsia"/>
          <w:color w:val="000000"/>
        </w:rPr>
        <w:t>GDLS</w:t>
      </w:r>
      <w:r w:rsidR="004B5F1F" w:rsidRPr="00646702">
        <w:rPr>
          <w:rFonts w:cs="Times New Roman"/>
          <w:color w:val="000000"/>
        </w:rPr>
        <w:t xml:space="preserve"> (</w:t>
      </w:r>
      <w:r w:rsidR="004B5F1F" w:rsidRPr="00923585">
        <w:rPr>
          <w:rFonts w:cs="Times New Roman"/>
          <w:b/>
          <w:bCs/>
          <w:color w:val="000000"/>
        </w:rPr>
        <w:t>b</w:t>
      </w:r>
      <w:r w:rsidR="004B5F1F" w:rsidRPr="00646702">
        <w:rPr>
          <w:rFonts w:cs="Times New Roman"/>
          <w:color w:val="000000"/>
        </w:rPr>
        <w:t>)</w:t>
      </w:r>
    </w:p>
    <w:p w14:paraId="631BC159" w14:textId="77777777" w:rsidR="004B5F1F" w:rsidRDefault="004B5F1F" w:rsidP="00C6455F">
      <w:pPr>
        <w:spacing w:before="120" w:after="120" w:line="240" w:lineRule="auto"/>
        <w:jc w:val="center"/>
      </w:pPr>
      <w:r>
        <w:rPr>
          <w:noProof/>
          <w14:ligatures w14:val="none"/>
        </w:rPr>
        <w:drawing>
          <wp:inline distT="0" distB="0" distL="0" distR="0" wp14:anchorId="3901A0DC" wp14:editId="5E8FD513">
            <wp:extent cx="5274310" cy="2109464"/>
            <wp:effectExtent l="0" t="0" r="2540" b="5715"/>
            <wp:docPr id="2169382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38232" name="图片 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274310" cy="2109464"/>
                    </a:xfrm>
                    <a:prstGeom prst="rect">
                      <a:avLst/>
                    </a:prstGeom>
                  </pic:spPr>
                </pic:pic>
              </a:graphicData>
            </a:graphic>
          </wp:inline>
        </w:drawing>
      </w:r>
    </w:p>
    <w:p w14:paraId="3AD56B98" w14:textId="6C536B2C" w:rsidR="004B5F1F" w:rsidRDefault="00646702" w:rsidP="00C6455F">
      <w:pPr>
        <w:spacing w:before="120" w:after="120" w:line="240" w:lineRule="auto"/>
      </w:pPr>
      <w:r w:rsidRPr="00646702">
        <w:rPr>
          <w:rFonts w:cs="Times New Roman" w:hint="eastAsia"/>
          <w:b/>
          <w:bCs/>
          <w:color w:val="000000"/>
        </w:rPr>
        <w:t>Fig. S</w:t>
      </w:r>
      <w:r>
        <w:rPr>
          <w:rFonts w:cs="Times New Roman" w:hint="eastAsia"/>
          <w:b/>
          <w:bCs/>
          <w:color w:val="000000"/>
        </w:rPr>
        <w:t>4</w:t>
      </w:r>
      <w:r w:rsidRPr="00646702">
        <w:rPr>
          <w:rFonts w:cs="Times New Roman" w:hint="eastAsia"/>
          <w:b/>
          <w:bCs/>
          <w:color w:val="000000"/>
        </w:rPr>
        <w:t xml:space="preserve"> </w:t>
      </w:r>
      <w:r w:rsidR="004B5F1F">
        <w:t>The first charge-discharge curves of DLS</w:t>
      </w:r>
      <w:r w:rsidR="00923585">
        <w:t xml:space="preserve"> and</w:t>
      </w:r>
      <w:r w:rsidR="004B5F1F">
        <w:rPr>
          <w:rFonts w:hint="eastAsia"/>
        </w:rPr>
        <w:t xml:space="preserve"> </w:t>
      </w:r>
      <w:r w:rsidR="004B5F1F">
        <w:t>GDLS (</w:t>
      </w:r>
      <w:r w:rsidR="004B5F1F" w:rsidRPr="00923585">
        <w:rPr>
          <w:b/>
          <w:bCs/>
        </w:rPr>
        <w:t>a</w:t>
      </w:r>
      <w:r w:rsidR="004B5F1F">
        <w:t>), DLS-LCO</w:t>
      </w:r>
      <w:r w:rsidR="004B5F1F">
        <w:rPr>
          <w:rFonts w:hint="eastAsia"/>
        </w:rPr>
        <w:t>, GDLS-LCO, and LCO (</w:t>
      </w:r>
      <w:r w:rsidR="004B5F1F" w:rsidRPr="00923585">
        <w:rPr>
          <w:rFonts w:hint="eastAsia"/>
          <w:b/>
          <w:bCs/>
        </w:rPr>
        <w:t>b</w:t>
      </w:r>
      <w:r w:rsidR="004B5F1F">
        <w:rPr>
          <w:rFonts w:hint="eastAsia"/>
        </w:rPr>
        <w:t>)</w:t>
      </w:r>
    </w:p>
    <w:p w14:paraId="288D6E27" w14:textId="77777777" w:rsidR="004B5F1F" w:rsidRDefault="004B5F1F" w:rsidP="00C6455F">
      <w:pPr>
        <w:widowControl/>
        <w:spacing w:before="120" w:after="120" w:line="240" w:lineRule="auto"/>
      </w:pPr>
      <w:r>
        <w:br w:type="page"/>
      </w:r>
    </w:p>
    <w:p w14:paraId="54C79007" w14:textId="77777777" w:rsidR="004B5F1F" w:rsidRDefault="004B5F1F" w:rsidP="00C6455F">
      <w:pPr>
        <w:spacing w:before="120" w:after="120" w:line="240" w:lineRule="auto"/>
      </w:pPr>
      <w:r>
        <w:rPr>
          <w:rFonts w:hint="eastAsia"/>
          <w:noProof/>
          <w14:ligatures w14:val="none"/>
        </w:rPr>
        <w:lastRenderedPageBreak/>
        <w:drawing>
          <wp:inline distT="0" distB="0" distL="0" distR="0" wp14:anchorId="1D5B418E" wp14:editId="2D200E5C">
            <wp:extent cx="5274253" cy="1407160"/>
            <wp:effectExtent l="0" t="0" r="3175" b="2540"/>
            <wp:docPr id="5317863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86314" name="图片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274253" cy="1407160"/>
                    </a:xfrm>
                    <a:prstGeom prst="rect">
                      <a:avLst/>
                    </a:prstGeom>
                  </pic:spPr>
                </pic:pic>
              </a:graphicData>
            </a:graphic>
          </wp:inline>
        </w:drawing>
      </w:r>
    </w:p>
    <w:p w14:paraId="591A936E" w14:textId="00891008" w:rsidR="004B5F1F" w:rsidRDefault="00646702" w:rsidP="00923585">
      <w:pPr>
        <w:spacing w:before="120" w:after="120" w:line="240" w:lineRule="auto"/>
      </w:pPr>
      <w:r w:rsidRPr="00646702">
        <w:rPr>
          <w:rFonts w:cs="Times New Roman" w:hint="eastAsia"/>
          <w:b/>
          <w:bCs/>
          <w:color w:val="000000"/>
        </w:rPr>
        <w:t>Fig. S</w:t>
      </w:r>
      <w:r>
        <w:rPr>
          <w:rFonts w:cs="Times New Roman" w:hint="eastAsia"/>
          <w:b/>
          <w:bCs/>
          <w:color w:val="000000"/>
        </w:rPr>
        <w:t>5</w:t>
      </w:r>
      <w:r w:rsidRPr="00646702">
        <w:rPr>
          <w:rFonts w:cs="Times New Roman" w:hint="eastAsia"/>
          <w:b/>
          <w:bCs/>
          <w:color w:val="000000"/>
        </w:rPr>
        <w:t xml:space="preserve"> </w:t>
      </w:r>
      <w:r w:rsidR="004B5F1F">
        <w:t>The charge-discharge curves of the first four cycles</w:t>
      </w:r>
      <w:r w:rsidR="004B5F1F">
        <w:rPr>
          <w:rFonts w:hint="eastAsia"/>
        </w:rPr>
        <w:t xml:space="preserve"> (0.1 C &amp; 3 r + 1 C &amp; 1 r)</w:t>
      </w:r>
      <w:r w:rsidR="004B5F1F">
        <w:t xml:space="preserve"> of </w:t>
      </w:r>
      <w:r w:rsidR="004B5F1F">
        <w:rPr>
          <w:rFonts w:hint="eastAsia"/>
        </w:rPr>
        <w:t>DLS-LCO (</w:t>
      </w:r>
      <w:r w:rsidR="004B5F1F" w:rsidRPr="00923585">
        <w:rPr>
          <w:rFonts w:hint="eastAsia"/>
          <w:b/>
          <w:bCs/>
        </w:rPr>
        <w:t>a</w:t>
      </w:r>
      <w:r w:rsidR="004B5F1F">
        <w:rPr>
          <w:rFonts w:hint="eastAsia"/>
        </w:rPr>
        <w:t>)</w:t>
      </w:r>
      <w:r w:rsidR="004B5F1F">
        <w:t xml:space="preserve">, </w:t>
      </w:r>
      <w:r w:rsidR="004B5F1F">
        <w:rPr>
          <w:rFonts w:hint="eastAsia"/>
        </w:rPr>
        <w:t>GDLS-LCO (</w:t>
      </w:r>
      <w:r w:rsidR="004B5F1F" w:rsidRPr="00923585">
        <w:rPr>
          <w:rFonts w:hint="eastAsia"/>
          <w:b/>
          <w:bCs/>
        </w:rPr>
        <w:t>b</w:t>
      </w:r>
      <w:r w:rsidR="004B5F1F">
        <w:rPr>
          <w:rFonts w:hint="eastAsia"/>
        </w:rPr>
        <w:t>),</w:t>
      </w:r>
      <w:r w:rsidR="004B5F1F">
        <w:t xml:space="preserve"> and </w:t>
      </w:r>
      <w:r w:rsidR="004B5F1F">
        <w:rPr>
          <w:rFonts w:hint="eastAsia"/>
        </w:rPr>
        <w:t>LCO (</w:t>
      </w:r>
      <w:r w:rsidR="004B5F1F" w:rsidRPr="00923585">
        <w:rPr>
          <w:rFonts w:hint="eastAsia"/>
          <w:b/>
          <w:bCs/>
        </w:rPr>
        <w:t>c</w:t>
      </w:r>
      <w:r w:rsidR="004B5F1F">
        <w:rPr>
          <w:rFonts w:hint="eastAsia"/>
        </w:rPr>
        <w:t>)</w:t>
      </w:r>
    </w:p>
    <w:p w14:paraId="6B96D2C0" w14:textId="77777777" w:rsidR="004B5F1F" w:rsidRDefault="004B5F1F" w:rsidP="00C6455F">
      <w:pPr>
        <w:spacing w:before="120" w:after="120" w:line="240" w:lineRule="auto"/>
      </w:pPr>
      <w:r>
        <w:rPr>
          <w:noProof/>
          <w14:ligatures w14:val="none"/>
        </w:rPr>
        <w:drawing>
          <wp:inline distT="0" distB="0" distL="0" distR="0" wp14:anchorId="6FBC07E8" wp14:editId="4BB674E7">
            <wp:extent cx="5274310" cy="2109464"/>
            <wp:effectExtent l="0" t="0" r="2540" b="5715"/>
            <wp:docPr id="96506478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64786" name="图片 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274310" cy="2109464"/>
                    </a:xfrm>
                    <a:prstGeom prst="rect">
                      <a:avLst/>
                    </a:prstGeom>
                  </pic:spPr>
                </pic:pic>
              </a:graphicData>
            </a:graphic>
          </wp:inline>
        </w:drawing>
      </w:r>
    </w:p>
    <w:p w14:paraId="7A62E683" w14:textId="06ACE462" w:rsidR="00FF2B67" w:rsidRDefault="00646702" w:rsidP="00923585">
      <w:pPr>
        <w:spacing w:before="120" w:after="120" w:line="240" w:lineRule="auto"/>
        <w:jc w:val="both"/>
      </w:pPr>
      <w:r w:rsidRPr="00646702">
        <w:rPr>
          <w:rFonts w:cs="Times New Roman" w:hint="eastAsia"/>
          <w:b/>
          <w:bCs/>
          <w:color w:val="000000"/>
        </w:rPr>
        <w:t>Fig. S</w:t>
      </w:r>
      <w:r>
        <w:rPr>
          <w:rFonts w:cs="Times New Roman" w:hint="eastAsia"/>
          <w:b/>
          <w:bCs/>
          <w:color w:val="000000"/>
        </w:rPr>
        <w:t>6</w:t>
      </w:r>
      <w:r w:rsidRPr="00646702">
        <w:rPr>
          <w:rFonts w:cs="Times New Roman" w:hint="eastAsia"/>
          <w:b/>
          <w:bCs/>
          <w:color w:val="000000"/>
        </w:rPr>
        <w:t xml:space="preserve"> </w:t>
      </w:r>
      <w:r w:rsidR="004B5F1F">
        <w:t>The first charge-discharge curves of LCO</w:t>
      </w:r>
      <w:r w:rsidR="004B5F1F">
        <w:rPr>
          <w:rFonts w:hint="eastAsia"/>
        </w:rPr>
        <w:t xml:space="preserve"> </w:t>
      </w:r>
      <w:r w:rsidR="004B5F1F">
        <w:t xml:space="preserve">of </w:t>
      </w:r>
      <w:r w:rsidR="004B5F1F">
        <w:rPr>
          <w:rFonts w:hint="eastAsia"/>
        </w:rPr>
        <w:t>2% GDLS</w:t>
      </w:r>
      <w:r w:rsidR="004B5F1F">
        <w:t>,</w:t>
      </w:r>
      <w:r w:rsidR="004B5F1F">
        <w:rPr>
          <w:rFonts w:hint="eastAsia"/>
        </w:rPr>
        <w:t xml:space="preserve"> 5% GDLS</w:t>
      </w:r>
      <w:r w:rsidR="004B5F1F">
        <w:t xml:space="preserve">, and </w:t>
      </w:r>
      <w:r w:rsidR="004B5F1F">
        <w:rPr>
          <w:rFonts w:hint="eastAsia"/>
        </w:rPr>
        <w:t>8% GDLS</w:t>
      </w:r>
      <w:r w:rsidR="004B5F1F">
        <w:t xml:space="preserve"> were added separately</w:t>
      </w:r>
      <w:r w:rsidR="000A03E6">
        <w:rPr>
          <w:rFonts w:hint="eastAsia"/>
        </w:rPr>
        <w:t xml:space="preserve"> (</w:t>
      </w:r>
      <w:r w:rsidR="000A03E6" w:rsidRPr="000A03E6">
        <w:rPr>
          <w:rFonts w:hint="eastAsia"/>
          <w:b/>
          <w:bCs/>
        </w:rPr>
        <w:t>a</w:t>
      </w:r>
      <w:r w:rsidR="000A03E6">
        <w:rPr>
          <w:rFonts w:hint="eastAsia"/>
        </w:rPr>
        <w:t>)</w:t>
      </w:r>
      <w:r w:rsidR="004B5F1F">
        <w:rPr>
          <w:rFonts w:hint="eastAsia"/>
        </w:rPr>
        <w:t xml:space="preserve">, and </w:t>
      </w:r>
      <w:r w:rsidR="004B5F1F">
        <w:t>their cyclic performance in the range</w:t>
      </w:r>
      <w:r w:rsidR="004B5F1F">
        <w:rPr>
          <w:rFonts w:hint="eastAsia"/>
        </w:rPr>
        <w:t xml:space="preserve"> of </w:t>
      </w:r>
      <w:r w:rsidR="004B5F1F">
        <w:t>3-4.4</w:t>
      </w:r>
      <w:r w:rsidR="004B5F1F">
        <w:rPr>
          <w:rFonts w:hint="eastAsia"/>
        </w:rPr>
        <w:t xml:space="preserve"> </w:t>
      </w:r>
      <w:r w:rsidR="004B5F1F">
        <w:t>V</w:t>
      </w:r>
      <w:r w:rsidR="000A03E6">
        <w:rPr>
          <w:rFonts w:hint="eastAsia"/>
        </w:rPr>
        <w:t xml:space="preserve"> (</w:t>
      </w:r>
      <w:r w:rsidR="000A03E6" w:rsidRPr="000A03E6">
        <w:rPr>
          <w:rFonts w:hint="eastAsia"/>
          <w:b/>
          <w:bCs/>
        </w:rPr>
        <w:t>b</w:t>
      </w:r>
      <w:r w:rsidR="000A03E6">
        <w:rPr>
          <w:rFonts w:hint="eastAsia"/>
        </w:rPr>
        <w:t>)</w:t>
      </w:r>
    </w:p>
    <w:p w14:paraId="2ABAA44B" w14:textId="025181FA" w:rsidR="00FF2B67" w:rsidRDefault="00113D80" w:rsidP="00C6455F">
      <w:pPr>
        <w:widowControl/>
        <w:spacing w:before="120" w:after="120" w:line="240" w:lineRule="auto"/>
        <w:jc w:val="center"/>
      </w:pPr>
      <w:r>
        <w:rPr>
          <w:noProof/>
        </w:rPr>
        <w:drawing>
          <wp:inline distT="0" distB="0" distL="0" distR="0" wp14:anchorId="0BF40594" wp14:editId="31211C6B">
            <wp:extent cx="3599939" cy="2879220"/>
            <wp:effectExtent l="0" t="0" r="635" b="0"/>
            <wp:docPr id="1130647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4723" name="图片 2"/>
                    <pic:cNvPicPr/>
                  </pic:nvPicPr>
                  <pic:blipFill>
                    <a:blip r:embed="rId16">
                      <a:extLst>
                        <a:ext uri="{28A0092B-C50C-407E-A947-70E740481C1C}">
                          <a14:useLocalDpi xmlns:a14="http://schemas.microsoft.com/office/drawing/2010/main" val="0"/>
                        </a:ext>
                      </a:extLst>
                    </a:blip>
                    <a:stretch>
                      <a:fillRect/>
                    </a:stretch>
                  </pic:blipFill>
                  <pic:spPr>
                    <a:xfrm>
                      <a:off x="0" y="0"/>
                      <a:ext cx="3599939" cy="2879220"/>
                    </a:xfrm>
                    <a:prstGeom prst="rect">
                      <a:avLst/>
                    </a:prstGeom>
                  </pic:spPr>
                </pic:pic>
              </a:graphicData>
            </a:graphic>
          </wp:inline>
        </w:drawing>
      </w:r>
    </w:p>
    <w:p w14:paraId="28DC1C58" w14:textId="72A4720C" w:rsidR="00113D80" w:rsidRDefault="00AE7B97" w:rsidP="00C6455F">
      <w:pPr>
        <w:widowControl/>
        <w:spacing w:before="120" w:after="120" w:line="240" w:lineRule="auto"/>
        <w:jc w:val="both"/>
      </w:pPr>
      <w:r w:rsidRPr="00113D80">
        <w:rPr>
          <w:rFonts w:hint="eastAsia"/>
          <w:b/>
          <w:bCs/>
        </w:rPr>
        <w:t>Fig. S7</w:t>
      </w:r>
      <w:bookmarkStart w:id="10" w:name="_Hlk221722176"/>
      <w:r w:rsidR="00113D80">
        <w:rPr>
          <w:rFonts w:hint="eastAsia"/>
        </w:rPr>
        <w:t xml:space="preserve"> </w:t>
      </w:r>
      <w:r w:rsidR="00113D80" w:rsidRPr="00113D80">
        <w:t xml:space="preserve">First-cycle charge-discharge curves of LCO||graphite and GDLS-LCO||graphite full-cells without offline </w:t>
      </w:r>
      <w:proofErr w:type="spellStart"/>
      <w:r w:rsidR="00113D80" w:rsidRPr="00113D80">
        <w:t>prelithiation</w:t>
      </w:r>
      <w:proofErr w:type="spellEnd"/>
    </w:p>
    <w:bookmarkEnd w:id="10"/>
    <w:p w14:paraId="4FD802F1" w14:textId="32029A09" w:rsidR="00FF2B67" w:rsidRDefault="00FF2B67" w:rsidP="00C6455F">
      <w:pPr>
        <w:widowControl/>
        <w:spacing w:before="120" w:after="120" w:line="240" w:lineRule="auto"/>
      </w:pPr>
      <w:r>
        <w:br w:type="page"/>
      </w:r>
    </w:p>
    <w:p w14:paraId="32F0BEE3" w14:textId="77777777" w:rsidR="004B5F1F" w:rsidRDefault="004B5F1F" w:rsidP="00C6455F">
      <w:pPr>
        <w:spacing w:before="120" w:after="120" w:line="240" w:lineRule="auto"/>
        <w:jc w:val="center"/>
      </w:pPr>
      <w:r>
        <w:rPr>
          <w:rFonts w:hint="eastAsia"/>
          <w:noProof/>
          <w14:ligatures w14:val="none"/>
        </w:rPr>
        <w:lastRenderedPageBreak/>
        <w:drawing>
          <wp:inline distT="0" distB="0" distL="0" distR="0" wp14:anchorId="580A9208" wp14:editId="2BC7F57A">
            <wp:extent cx="4140404" cy="2668713"/>
            <wp:effectExtent l="0" t="0" r="0" b="0"/>
            <wp:docPr id="18340342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34236"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143306" cy="2670583"/>
                    </a:xfrm>
                    <a:prstGeom prst="rect">
                      <a:avLst/>
                    </a:prstGeom>
                  </pic:spPr>
                </pic:pic>
              </a:graphicData>
            </a:graphic>
          </wp:inline>
        </w:drawing>
      </w:r>
    </w:p>
    <w:p w14:paraId="6B3C2E94" w14:textId="0E750C4C" w:rsidR="004B5F1F" w:rsidRDefault="00646702" w:rsidP="00923585">
      <w:pPr>
        <w:spacing w:before="120" w:after="120" w:line="240" w:lineRule="auto"/>
      </w:pPr>
      <w:r w:rsidRPr="00646702">
        <w:rPr>
          <w:rFonts w:cs="Times New Roman" w:hint="eastAsia"/>
          <w:b/>
          <w:bCs/>
          <w:color w:val="000000"/>
        </w:rPr>
        <w:t>Fig. S</w:t>
      </w:r>
      <w:r w:rsidR="00A620A2">
        <w:rPr>
          <w:rFonts w:cs="Times New Roman" w:hint="eastAsia"/>
          <w:b/>
          <w:bCs/>
          <w:color w:val="000000"/>
        </w:rPr>
        <w:t>8</w:t>
      </w:r>
      <w:r w:rsidRPr="00646702">
        <w:rPr>
          <w:rFonts w:cs="Times New Roman" w:hint="eastAsia"/>
          <w:b/>
          <w:bCs/>
          <w:color w:val="000000"/>
        </w:rPr>
        <w:t xml:space="preserve"> </w:t>
      </w:r>
      <w:r w:rsidR="004B5F1F">
        <w:rPr>
          <w:rFonts w:hint="eastAsia"/>
        </w:rPr>
        <w:t xml:space="preserve">Rate </w:t>
      </w:r>
      <w:r w:rsidR="004B5F1F">
        <w:t>p</w:t>
      </w:r>
      <w:r w:rsidR="004B5F1F">
        <w:rPr>
          <w:rFonts w:hint="eastAsia"/>
        </w:rPr>
        <w:t xml:space="preserve">erformance of </w:t>
      </w:r>
      <w:bookmarkStart w:id="11" w:name="_Hlk205232123"/>
      <w:r w:rsidR="004B5F1F">
        <w:rPr>
          <w:rFonts w:hint="eastAsia"/>
        </w:rPr>
        <w:t>the</w:t>
      </w:r>
      <w:r w:rsidR="004B5F1F">
        <w:t xml:space="preserve"> </w:t>
      </w:r>
      <w:r w:rsidR="004B5F1F">
        <w:rPr>
          <w:rFonts w:hint="eastAsia"/>
        </w:rPr>
        <w:t>LCO || graphite</w:t>
      </w:r>
      <w:r w:rsidR="004B5F1F">
        <w:t xml:space="preserve"> and</w:t>
      </w:r>
      <w:r w:rsidR="004B5F1F">
        <w:rPr>
          <w:rFonts w:hint="eastAsia"/>
        </w:rPr>
        <w:t xml:space="preserve"> GDLS-</w:t>
      </w:r>
      <w:bookmarkStart w:id="12" w:name="_Hlk205232259"/>
      <w:r w:rsidR="004B5F1F">
        <w:rPr>
          <w:rFonts w:hint="eastAsia"/>
        </w:rPr>
        <w:t>LCO || graphite</w:t>
      </w:r>
      <w:bookmarkEnd w:id="12"/>
      <w:r w:rsidR="004B5F1F">
        <w:rPr>
          <w:rFonts w:hint="eastAsia"/>
        </w:rPr>
        <w:t xml:space="preserve"> full cell</w:t>
      </w:r>
      <w:r w:rsidR="004B5F1F">
        <w:t>s</w:t>
      </w:r>
      <w:r w:rsidR="004B5F1F">
        <w:rPr>
          <w:rFonts w:hint="eastAsia"/>
        </w:rPr>
        <w:t xml:space="preserve"> within 3-4.3 V</w:t>
      </w:r>
      <w:bookmarkEnd w:id="11"/>
    </w:p>
    <w:p w14:paraId="7ED3CCE3" w14:textId="77777777" w:rsidR="004B5F1F" w:rsidRDefault="004B5F1F" w:rsidP="00C6455F">
      <w:pPr>
        <w:pStyle w:val="a9"/>
        <w:spacing w:before="120" w:after="120" w:line="240" w:lineRule="auto"/>
        <w:ind w:left="0"/>
        <w:contextualSpacing w:val="0"/>
      </w:pPr>
      <w:r>
        <w:rPr>
          <w:noProof/>
          <w14:ligatures w14:val="none"/>
        </w:rPr>
        <w:drawing>
          <wp:inline distT="0" distB="0" distL="0" distR="0" wp14:anchorId="654CDF14" wp14:editId="160B98A3">
            <wp:extent cx="5273348" cy="1624965"/>
            <wp:effectExtent l="0" t="0" r="3810" b="0"/>
            <wp:docPr id="55833809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338098" name="图片 1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273348" cy="1624965"/>
                    </a:xfrm>
                    <a:prstGeom prst="rect">
                      <a:avLst/>
                    </a:prstGeom>
                  </pic:spPr>
                </pic:pic>
              </a:graphicData>
            </a:graphic>
          </wp:inline>
        </w:drawing>
      </w:r>
    </w:p>
    <w:p w14:paraId="6F197B3E" w14:textId="77777777" w:rsidR="00923585" w:rsidRDefault="00646702" w:rsidP="00923585">
      <w:pPr>
        <w:spacing w:before="120" w:after="120" w:line="240" w:lineRule="auto"/>
      </w:pPr>
      <w:r w:rsidRPr="00646702">
        <w:rPr>
          <w:rFonts w:cs="Times New Roman" w:hint="eastAsia"/>
          <w:b/>
          <w:bCs/>
          <w:color w:val="000000"/>
        </w:rPr>
        <w:t>Fig. S</w:t>
      </w:r>
      <w:r w:rsidR="00A620A2">
        <w:rPr>
          <w:rFonts w:cs="Times New Roman" w:hint="eastAsia"/>
          <w:b/>
          <w:bCs/>
          <w:color w:val="000000"/>
        </w:rPr>
        <w:t>9</w:t>
      </w:r>
      <w:r w:rsidRPr="00646702">
        <w:rPr>
          <w:rFonts w:cs="Times New Roman" w:hint="eastAsia"/>
          <w:b/>
          <w:bCs/>
          <w:color w:val="000000"/>
        </w:rPr>
        <w:t xml:space="preserve"> </w:t>
      </w:r>
      <w:r w:rsidR="004B5F1F">
        <w:t>Cyclic performance (</w:t>
      </w:r>
      <w:r w:rsidR="004B5F1F" w:rsidRPr="00923585">
        <w:rPr>
          <w:b/>
          <w:bCs/>
        </w:rPr>
        <w:t>a</w:t>
      </w:r>
      <w:r w:rsidR="004B5F1F">
        <w:t>)</w:t>
      </w:r>
      <w:r w:rsidR="004B5F1F">
        <w:rPr>
          <w:rFonts w:hint="eastAsia"/>
        </w:rPr>
        <w:t xml:space="preserve"> </w:t>
      </w:r>
      <w:r w:rsidR="004B5F1F">
        <w:t>and r</w:t>
      </w:r>
      <w:r w:rsidR="004B5F1F">
        <w:rPr>
          <w:rFonts w:hint="eastAsia"/>
        </w:rPr>
        <w:t xml:space="preserve">ate </w:t>
      </w:r>
      <w:r w:rsidR="004B5F1F">
        <w:t>p</w:t>
      </w:r>
      <w:r w:rsidR="004B5F1F">
        <w:rPr>
          <w:rFonts w:hint="eastAsia"/>
        </w:rPr>
        <w:t>erformance</w:t>
      </w:r>
      <w:r w:rsidR="004B5F1F">
        <w:t xml:space="preserve"> (</w:t>
      </w:r>
      <w:r w:rsidR="004B5F1F" w:rsidRPr="00923585">
        <w:rPr>
          <w:b/>
          <w:bCs/>
        </w:rPr>
        <w:t>b</w:t>
      </w:r>
      <w:r w:rsidR="004B5F1F">
        <w:t xml:space="preserve">) of </w:t>
      </w:r>
      <w:r w:rsidR="004B5F1F">
        <w:rPr>
          <w:rFonts w:hint="eastAsia"/>
        </w:rPr>
        <w:t>the GDLS-LCO || graphite full cell within 3-4.</w:t>
      </w:r>
      <w:r w:rsidR="002953D9">
        <w:rPr>
          <w:rFonts w:hint="eastAsia"/>
        </w:rPr>
        <w:t>4</w:t>
      </w:r>
      <w:r w:rsidR="004B5F1F">
        <w:rPr>
          <w:rFonts w:hint="eastAsia"/>
        </w:rPr>
        <w:t xml:space="preserve"> V</w:t>
      </w:r>
    </w:p>
    <w:p w14:paraId="564B3AC1" w14:textId="1C832B1B" w:rsidR="004B5F1F" w:rsidRDefault="004B5F1F" w:rsidP="00923585">
      <w:pPr>
        <w:spacing w:before="120" w:after="120" w:line="240" w:lineRule="auto"/>
        <w:jc w:val="center"/>
      </w:pPr>
      <w:r>
        <w:rPr>
          <w:noProof/>
          <w14:ligatures w14:val="none"/>
        </w:rPr>
        <w:drawing>
          <wp:inline distT="0" distB="0" distL="0" distR="0" wp14:anchorId="75CD208E" wp14:editId="494D0BBC">
            <wp:extent cx="3057754" cy="2445582"/>
            <wp:effectExtent l="0" t="0" r="0" b="0"/>
            <wp:docPr id="876383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8326" name="图片 3"/>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061293" cy="2448412"/>
                    </a:xfrm>
                    <a:prstGeom prst="rect">
                      <a:avLst/>
                    </a:prstGeom>
                  </pic:spPr>
                </pic:pic>
              </a:graphicData>
            </a:graphic>
          </wp:inline>
        </w:drawing>
      </w:r>
    </w:p>
    <w:p w14:paraId="1F19D09D" w14:textId="547BED8C" w:rsidR="004B5F1F" w:rsidRDefault="00646702" w:rsidP="00C6455F">
      <w:pPr>
        <w:spacing w:before="120" w:after="120" w:line="240" w:lineRule="auto"/>
      </w:pPr>
      <w:r w:rsidRPr="00646702">
        <w:rPr>
          <w:rFonts w:cs="Times New Roman" w:hint="eastAsia"/>
          <w:b/>
          <w:bCs/>
          <w:color w:val="000000"/>
        </w:rPr>
        <w:t>Fig. S</w:t>
      </w:r>
      <w:r w:rsidR="00A620A2">
        <w:rPr>
          <w:rFonts w:cs="Times New Roman" w:hint="eastAsia"/>
          <w:b/>
          <w:bCs/>
          <w:color w:val="000000"/>
        </w:rPr>
        <w:t>10</w:t>
      </w:r>
      <w:r w:rsidRPr="00646702">
        <w:rPr>
          <w:rFonts w:cs="Times New Roman" w:hint="eastAsia"/>
          <w:b/>
          <w:bCs/>
          <w:color w:val="000000"/>
        </w:rPr>
        <w:t xml:space="preserve"> </w:t>
      </w:r>
      <w:r w:rsidR="004B5F1F">
        <w:rPr>
          <w:rFonts w:hint="eastAsia"/>
        </w:rPr>
        <w:t>CV plots of LCO and GDLS at a scan rate of 0.03 mV s</w:t>
      </w:r>
      <w:r w:rsidR="004B5F1F" w:rsidRPr="00646702">
        <w:rPr>
          <w:rFonts w:hint="eastAsia"/>
          <w:vertAlign w:val="superscript"/>
        </w:rPr>
        <w:t>-1</w:t>
      </w:r>
      <w:r w:rsidR="004B5F1F">
        <w:rPr>
          <w:rFonts w:hint="eastAsia"/>
        </w:rPr>
        <w:t xml:space="preserve"> within the voltage window of 3-4.4 V</w:t>
      </w:r>
    </w:p>
    <w:p w14:paraId="01A5B62C" w14:textId="3154ED2D" w:rsidR="004B5F1F" w:rsidRDefault="004B5F1F" w:rsidP="00923585">
      <w:pPr>
        <w:widowControl/>
        <w:spacing w:before="120" w:after="120" w:line="240" w:lineRule="auto"/>
      </w:pPr>
      <w:r>
        <w:br w:type="page"/>
      </w:r>
      <w:r>
        <w:rPr>
          <w:noProof/>
          <w14:ligatures w14:val="none"/>
        </w:rPr>
        <w:lastRenderedPageBreak/>
        <w:drawing>
          <wp:inline distT="0" distB="0" distL="0" distR="0" wp14:anchorId="59673E44" wp14:editId="11AA99F3">
            <wp:extent cx="5468786" cy="2187245"/>
            <wp:effectExtent l="0" t="0" r="0" b="3810"/>
            <wp:docPr id="1434462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6203" name="图片 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491982" cy="2196522"/>
                    </a:xfrm>
                    <a:prstGeom prst="rect">
                      <a:avLst/>
                    </a:prstGeom>
                  </pic:spPr>
                </pic:pic>
              </a:graphicData>
            </a:graphic>
          </wp:inline>
        </w:drawing>
      </w:r>
    </w:p>
    <w:p w14:paraId="393E56BE" w14:textId="4126E36B" w:rsidR="004B5F1F" w:rsidRDefault="00646702" w:rsidP="00C6455F">
      <w:pPr>
        <w:widowControl/>
        <w:spacing w:before="120" w:after="120" w:line="240" w:lineRule="auto"/>
        <w:rPr>
          <w:rFonts w:eastAsia="宋体" w:cs="Times New Roman"/>
          <w:color w:val="000000"/>
          <w:kern w:val="0"/>
          <w14:ligatures w14:val="none"/>
        </w:rPr>
      </w:pPr>
      <w:r w:rsidRPr="00646702">
        <w:rPr>
          <w:rFonts w:cs="Times New Roman" w:hint="eastAsia"/>
          <w:b/>
          <w:bCs/>
          <w:color w:val="000000"/>
        </w:rPr>
        <w:t>Fig. S1</w:t>
      </w:r>
      <w:r w:rsidR="00A620A2">
        <w:rPr>
          <w:rFonts w:cs="Times New Roman" w:hint="eastAsia"/>
          <w:b/>
          <w:bCs/>
          <w:color w:val="000000"/>
        </w:rPr>
        <w:t>1</w:t>
      </w:r>
      <w:r w:rsidRPr="00646702">
        <w:rPr>
          <w:rFonts w:cs="Times New Roman" w:hint="eastAsia"/>
          <w:b/>
          <w:bCs/>
          <w:color w:val="000000"/>
        </w:rPr>
        <w:t xml:space="preserve"> </w:t>
      </w:r>
      <w:r w:rsidR="004B5F1F" w:rsidRPr="00646702">
        <w:rPr>
          <w:rFonts w:eastAsia="宋体" w:cs="Times New Roman"/>
          <w:color w:val="000000"/>
          <w:kern w:val="0"/>
          <w14:ligatures w14:val="none"/>
        </w:rPr>
        <w:t>FTIR spectra of GDLS (</w:t>
      </w:r>
      <w:r w:rsidR="004B5F1F" w:rsidRPr="00923585">
        <w:rPr>
          <w:rFonts w:eastAsia="宋体" w:cs="Times New Roman"/>
          <w:b/>
          <w:bCs/>
          <w:color w:val="000000"/>
          <w:kern w:val="0"/>
          <w14:ligatures w14:val="none"/>
        </w:rPr>
        <w:t>a</w:t>
      </w:r>
      <w:r w:rsidR="004B5F1F" w:rsidRPr="00646702">
        <w:rPr>
          <w:rFonts w:eastAsia="宋体" w:cs="Times New Roman"/>
          <w:color w:val="000000"/>
          <w:kern w:val="0"/>
          <w14:ligatures w14:val="none"/>
        </w:rPr>
        <w:t>),</w:t>
      </w:r>
      <w:r w:rsidR="004B5F1F">
        <w:t xml:space="preserve"> </w:t>
      </w:r>
      <w:r w:rsidR="004B5F1F" w:rsidRPr="00646702">
        <w:rPr>
          <w:rFonts w:eastAsia="宋体" w:cs="Times New Roman"/>
          <w:color w:val="000000"/>
          <w:kern w:val="0"/>
          <w14:ligatures w14:val="none"/>
        </w:rPr>
        <w:t>LCO and GDLS-LCO electrodes before and after the first cycle (</w:t>
      </w:r>
      <w:r w:rsidR="004B5F1F" w:rsidRPr="00923585">
        <w:rPr>
          <w:rFonts w:eastAsia="宋体" w:cs="Times New Roman"/>
          <w:b/>
          <w:bCs/>
          <w:color w:val="000000"/>
          <w:kern w:val="0"/>
          <w14:ligatures w14:val="none"/>
        </w:rPr>
        <w:t>b</w:t>
      </w:r>
      <w:r w:rsidR="004B5F1F" w:rsidRPr="00646702">
        <w:rPr>
          <w:rFonts w:eastAsia="宋体" w:cs="Times New Roman"/>
          <w:color w:val="000000"/>
          <w:kern w:val="0"/>
          <w14:ligatures w14:val="none"/>
        </w:rPr>
        <w:t>)</w:t>
      </w:r>
    </w:p>
    <w:p w14:paraId="0BEF651A" w14:textId="7A065921" w:rsidR="00923585" w:rsidRDefault="00923585" w:rsidP="00C6455F">
      <w:pPr>
        <w:widowControl/>
        <w:spacing w:before="120" w:after="120" w:line="240" w:lineRule="auto"/>
        <w:rPr>
          <w:rFonts w:eastAsia="宋体" w:cs="Times New Roman"/>
          <w:color w:val="000000"/>
          <w:kern w:val="0"/>
          <w14:ligatures w14:val="none"/>
        </w:rPr>
      </w:pPr>
    </w:p>
    <w:p w14:paraId="60963A27" w14:textId="77777777" w:rsidR="00923585" w:rsidRDefault="00923585" w:rsidP="00C6455F">
      <w:pPr>
        <w:widowControl/>
        <w:spacing w:before="120" w:after="120" w:line="240" w:lineRule="auto"/>
        <w:rPr>
          <w:rFonts w:eastAsia="宋体" w:cs="Times New Roman"/>
          <w:color w:val="000000"/>
          <w:kern w:val="0"/>
          <w14:ligatures w14:val="none"/>
        </w:rPr>
      </w:pPr>
    </w:p>
    <w:p w14:paraId="27928088" w14:textId="77777777" w:rsidR="004B5F1F" w:rsidRDefault="004B5F1F" w:rsidP="00C6455F">
      <w:pPr>
        <w:pStyle w:val="a9"/>
        <w:widowControl/>
        <w:spacing w:before="120" w:after="120" w:line="240" w:lineRule="auto"/>
        <w:ind w:left="0"/>
        <w:contextualSpacing w:val="0"/>
        <w:jc w:val="center"/>
      </w:pPr>
      <w:r>
        <w:rPr>
          <w:noProof/>
          <w14:ligatures w14:val="none"/>
        </w:rPr>
        <w:drawing>
          <wp:inline distT="0" distB="0" distL="0" distR="0" wp14:anchorId="0EA06A54" wp14:editId="3B1BE1F2">
            <wp:extent cx="3599815" cy="699770"/>
            <wp:effectExtent l="0" t="0" r="635" b="5080"/>
            <wp:docPr id="19589576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57639" name="图片 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600000" cy="700229"/>
                    </a:xfrm>
                    <a:prstGeom prst="rect">
                      <a:avLst/>
                    </a:prstGeom>
                  </pic:spPr>
                </pic:pic>
              </a:graphicData>
            </a:graphic>
          </wp:inline>
        </w:drawing>
      </w:r>
    </w:p>
    <w:p w14:paraId="1AC8473B" w14:textId="7E41CB0C" w:rsidR="004B5F1F" w:rsidRDefault="00646702" w:rsidP="00C6455F">
      <w:pPr>
        <w:widowControl/>
        <w:spacing w:before="120" w:after="120" w:line="240" w:lineRule="auto"/>
      </w:pPr>
      <w:r w:rsidRPr="00646702">
        <w:rPr>
          <w:rFonts w:cs="Times New Roman" w:hint="eastAsia"/>
          <w:b/>
          <w:bCs/>
          <w:color w:val="000000"/>
        </w:rPr>
        <w:t>Fig. S1</w:t>
      </w:r>
      <w:r w:rsidR="00A620A2">
        <w:rPr>
          <w:rFonts w:cs="Times New Roman" w:hint="eastAsia"/>
          <w:b/>
          <w:bCs/>
          <w:color w:val="000000"/>
        </w:rPr>
        <w:t>2</w:t>
      </w:r>
      <w:r w:rsidRPr="00646702">
        <w:rPr>
          <w:rFonts w:cs="Times New Roman" w:hint="eastAsia"/>
          <w:b/>
          <w:bCs/>
          <w:color w:val="000000"/>
        </w:rPr>
        <w:t xml:space="preserve"> </w:t>
      </w:r>
      <w:r w:rsidR="004B5F1F">
        <w:rPr>
          <w:rFonts w:hint="eastAsia"/>
        </w:rPr>
        <w:t>Equivalent circuit of EIS fitting</w:t>
      </w:r>
    </w:p>
    <w:p w14:paraId="3D17863E" w14:textId="4A85CE2B" w:rsidR="00923585" w:rsidRDefault="00923585" w:rsidP="00C6455F">
      <w:pPr>
        <w:widowControl/>
        <w:spacing w:before="120" w:after="120" w:line="240" w:lineRule="auto"/>
      </w:pPr>
    </w:p>
    <w:p w14:paraId="0A4312B4" w14:textId="77777777" w:rsidR="00923585" w:rsidRDefault="00923585" w:rsidP="00C6455F">
      <w:pPr>
        <w:widowControl/>
        <w:spacing w:before="120" w:after="120" w:line="240" w:lineRule="auto"/>
      </w:pPr>
    </w:p>
    <w:p w14:paraId="10616BB7" w14:textId="77777777" w:rsidR="004B5F1F" w:rsidRDefault="004B5F1F" w:rsidP="00C6455F">
      <w:pPr>
        <w:pStyle w:val="a9"/>
        <w:widowControl/>
        <w:spacing w:before="120" w:after="120" w:line="240" w:lineRule="auto"/>
        <w:ind w:left="0"/>
        <w:contextualSpacing w:val="0"/>
      </w:pPr>
      <w:r>
        <w:rPr>
          <w:noProof/>
          <w14:ligatures w14:val="none"/>
        </w:rPr>
        <w:drawing>
          <wp:inline distT="0" distB="0" distL="0" distR="0" wp14:anchorId="37B7DB0E" wp14:editId="196A881C">
            <wp:extent cx="5340755" cy="2136039"/>
            <wp:effectExtent l="0" t="0" r="0" b="0"/>
            <wp:docPr id="10657145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14506" name="图片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344666" cy="2137603"/>
                    </a:xfrm>
                    <a:prstGeom prst="rect">
                      <a:avLst/>
                    </a:prstGeom>
                  </pic:spPr>
                </pic:pic>
              </a:graphicData>
            </a:graphic>
          </wp:inline>
        </w:drawing>
      </w:r>
    </w:p>
    <w:p w14:paraId="0E8F6400" w14:textId="4192E39E" w:rsidR="004B5F1F" w:rsidRDefault="00646702" w:rsidP="00923585">
      <w:pPr>
        <w:widowControl/>
        <w:spacing w:before="120" w:after="120" w:line="240" w:lineRule="auto"/>
        <w:jc w:val="both"/>
      </w:pPr>
      <w:r w:rsidRPr="00646702">
        <w:rPr>
          <w:rFonts w:cs="Times New Roman" w:hint="eastAsia"/>
          <w:b/>
          <w:bCs/>
          <w:color w:val="000000"/>
        </w:rPr>
        <w:t>Fig. S1</w:t>
      </w:r>
      <w:r w:rsidR="00A620A2">
        <w:rPr>
          <w:rFonts w:cs="Times New Roman" w:hint="eastAsia"/>
          <w:b/>
          <w:bCs/>
          <w:color w:val="000000"/>
        </w:rPr>
        <w:t>3</w:t>
      </w:r>
      <w:r w:rsidRPr="00646702">
        <w:rPr>
          <w:rFonts w:cs="Times New Roman" w:hint="eastAsia"/>
          <w:b/>
          <w:bCs/>
          <w:color w:val="000000"/>
        </w:rPr>
        <w:t xml:space="preserve"> </w:t>
      </w:r>
      <w:r w:rsidR="004B5F1F">
        <w:rPr>
          <w:rFonts w:hint="eastAsia"/>
        </w:rPr>
        <w:t>CV plots of LCO (</w:t>
      </w:r>
      <w:r w:rsidR="004B5F1F" w:rsidRPr="00923585">
        <w:rPr>
          <w:rFonts w:hint="eastAsia"/>
          <w:b/>
          <w:bCs/>
        </w:rPr>
        <w:t>a</w:t>
      </w:r>
      <w:r w:rsidR="004B5F1F">
        <w:rPr>
          <w:rFonts w:hint="eastAsia"/>
        </w:rPr>
        <w:t>) and GDLS (</w:t>
      </w:r>
      <w:r w:rsidR="004B5F1F" w:rsidRPr="00923585">
        <w:rPr>
          <w:rFonts w:hint="eastAsia"/>
          <w:b/>
          <w:bCs/>
        </w:rPr>
        <w:t>b</w:t>
      </w:r>
      <w:r w:rsidR="004B5F1F">
        <w:rPr>
          <w:rFonts w:hint="eastAsia"/>
        </w:rPr>
        <w:t xml:space="preserve">) at different scan rates within the voltage window of 3-4.4 V. </w:t>
      </w:r>
      <w:r w:rsidR="004B5F1F">
        <w:t>To mitigate interference from GDLS presence, cells after 10-cycle aging at 1</w:t>
      </w:r>
      <w:r w:rsidR="004B5F1F">
        <w:rPr>
          <w:rFonts w:hint="eastAsia"/>
        </w:rPr>
        <w:t xml:space="preserve"> </w:t>
      </w:r>
      <w:r w:rsidR="004B5F1F">
        <w:t>C were selectively characterized</w:t>
      </w:r>
    </w:p>
    <w:p w14:paraId="4C241239" w14:textId="2B9500A3" w:rsidR="00C151DE" w:rsidRDefault="004B5F1F" w:rsidP="00C6455F">
      <w:pPr>
        <w:pStyle w:val="a9"/>
        <w:widowControl/>
        <w:spacing w:before="120" w:after="120" w:line="240" w:lineRule="auto"/>
        <w:ind w:left="0"/>
        <w:contextualSpacing w:val="0"/>
      </w:pPr>
      <w:r>
        <w:rPr>
          <w:rFonts w:hint="eastAsia"/>
          <w:noProof/>
          <w14:ligatures w14:val="none"/>
        </w:rPr>
        <w:lastRenderedPageBreak/>
        <w:drawing>
          <wp:inline distT="0" distB="0" distL="0" distR="0" wp14:anchorId="05C872FA" wp14:editId="40BFB83B">
            <wp:extent cx="5273999" cy="1984377"/>
            <wp:effectExtent l="0" t="0" r="3175" b="0"/>
            <wp:docPr id="2781052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05206" name="图片 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273999" cy="1984377"/>
                    </a:xfrm>
                    <a:prstGeom prst="rect">
                      <a:avLst/>
                    </a:prstGeom>
                  </pic:spPr>
                </pic:pic>
              </a:graphicData>
            </a:graphic>
          </wp:inline>
        </w:drawing>
      </w:r>
    </w:p>
    <w:p w14:paraId="5C2BA77C" w14:textId="021CFB9A" w:rsidR="004B5F1F" w:rsidRDefault="00646702" w:rsidP="00C6455F">
      <w:pPr>
        <w:widowControl/>
        <w:spacing w:before="120" w:after="120" w:line="240" w:lineRule="auto"/>
        <w:rPr>
          <w:rFonts w:cs="Times New Roman"/>
          <w:color w:val="000000"/>
        </w:rPr>
      </w:pPr>
      <w:bookmarkStart w:id="13" w:name="_Hlk221721309"/>
      <w:r w:rsidRPr="00646702">
        <w:rPr>
          <w:rFonts w:cs="Times New Roman" w:hint="eastAsia"/>
          <w:b/>
          <w:bCs/>
          <w:color w:val="000000"/>
        </w:rPr>
        <w:t>Fig. S1</w:t>
      </w:r>
      <w:r w:rsidR="00A620A2">
        <w:rPr>
          <w:rFonts w:cs="Times New Roman" w:hint="eastAsia"/>
          <w:b/>
          <w:bCs/>
          <w:color w:val="000000"/>
        </w:rPr>
        <w:t>4</w:t>
      </w:r>
      <w:r w:rsidRPr="00646702">
        <w:rPr>
          <w:rFonts w:cs="Times New Roman" w:hint="eastAsia"/>
          <w:b/>
          <w:bCs/>
          <w:color w:val="000000"/>
        </w:rPr>
        <w:t xml:space="preserve"> </w:t>
      </w:r>
      <w:r w:rsidR="004B5F1F" w:rsidRPr="00646702">
        <w:rPr>
          <w:rFonts w:cs="Times New Roman"/>
          <w:color w:val="000000"/>
        </w:rPr>
        <w:t xml:space="preserve">The SEM images of </w:t>
      </w:r>
      <w:r w:rsidR="004B5F1F" w:rsidRPr="00646702">
        <w:rPr>
          <w:rFonts w:cs="Times New Roman" w:hint="eastAsia"/>
          <w:color w:val="000000"/>
        </w:rPr>
        <w:t xml:space="preserve">pristine </w:t>
      </w:r>
      <w:bookmarkStart w:id="14" w:name="_Hlk221721523"/>
      <w:r w:rsidR="004B5F1F" w:rsidRPr="00646702">
        <w:rPr>
          <w:rFonts w:cs="Times New Roman" w:hint="eastAsia"/>
          <w:color w:val="000000"/>
        </w:rPr>
        <w:t>cathodes</w:t>
      </w:r>
      <w:bookmarkEnd w:id="14"/>
      <w:r w:rsidR="004B5F1F" w:rsidRPr="00646702">
        <w:rPr>
          <w:rFonts w:cs="Times New Roman" w:hint="eastAsia"/>
          <w:color w:val="000000"/>
        </w:rPr>
        <w:t xml:space="preserve"> of LCO </w:t>
      </w:r>
      <w:r w:rsidR="004B5F1F" w:rsidRPr="00646702">
        <w:rPr>
          <w:rFonts w:cs="Times New Roman"/>
          <w:color w:val="000000"/>
        </w:rPr>
        <w:t>(</w:t>
      </w:r>
      <w:r w:rsidR="004B5F1F" w:rsidRPr="00923585">
        <w:rPr>
          <w:rFonts w:cs="Times New Roman"/>
          <w:b/>
          <w:bCs/>
          <w:color w:val="000000"/>
        </w:rPr>
        <w:t>a</w:t>
      </w:r>
      <w:r w:rsidR="004B5F1F" w:rsidRPr="00646702">
        <w:rPr>
          <w:rFonts w:cs="Times New Roman"/>
          <w:color w:val="000000"/>
        </w:rPr>
        <w:t xml:space="preserve">) and </w:t>
      </w:r>
      <w:r w:rsidR="004B5F1F" w:rsidRPr="00646702">
        <w:rPr>
          <w:rFonts w:cs="Times New Roman" w:hint="eastAsia"/>
          <w:color w:val="000000"/>
        </w:rPr>
        <w:t>GDLS-LCO</w:t>
      </w:r>
      <w:r w:rsidR="004B5F1F" w:rsidRPr="00646702">
        <w:rPr>
          <w:rFonts w:cs="Times New Roman"/>
          <w:color w:val="000000"/>
        </w:rPr>
        <w:t xml:space="preserve"> (</w:t>
      </w:r>
      <w:r w:rsidR="004B5F1F" w:rsidRPr="00923585">
        <w:rPr>
          <w:rFonts w:cs="Times New Roman"/>
          <w:b/>
          <w:bCs/>
          <w:color w:val="000000"/>
        </w:rPr>
        <w:t>b</w:t>
      </w:r>
      <w:r w:rsidR="004B5F1F" w:rsidRPr="00646702">
        <w:rPr>
          <w:rFonts w:cs="Times New Roman"/>
          <w:color w:val="000000"/>
        </w:rPr>
        <w:t>)</w:t>
      </w:r>
      <w:bookmarkEnd w:id="13"/>
    </w:p>
    <w:p w14:paraId="2CECEDF5" w14:textId="77777777" w:rsidR="00923585" w:rsidRDefault="00923585" w:rsidP="00C6455F">
      <w:pPr>
        <w:widowControl/>
        <w:spacing w:before="120" w:after="120" w:line="240" w:lineRule="auto"/>
        <w:rPr>
          <w:rFonts w:cs="Times New Roman"/>
          <w:color w:val="000000"/>
        </w:rPr>
      </w:pPr>
    </w:p>
    <w:p w14:paraId="72A58E53" w14:textId="389B4649" w:rsidR="00C151DE" w:rsidRDefault="00C151DE" w:rsidP="00C6455F">
      <w:pPr>
        <w:widowControl/>
        <w:spacing w:before="120" w:after="120" w:line="240" w:lineRule="auto"/>
        <w:rPr>
          <w:rFonts w:cs="Times New Roman"/>
          <w:color w:val="000000"/>
        </w:rPr>
      </w:pPr>
      <w:r>
        <w:rPr>
          <w:rFonts w:cs="Times New Roman"/>
          <w:noProof/>
          <w:color w:val="000000"/>
        </w:rPr>
        <w:drawing>
          <wp:inline distT="0" distB="0" distL="0" distR="0" wp14:anchorId="37E4367C" wp14:editId="31FE4628">
            <wp:extent cx="5274310" cy="1961515"/>
            <wp:effectExtent l="0" t="0" r="2540" b="635"/>
            <wp:docPr id="15046460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46042" name="图片 1504646042"/>
                    <pic:cNvPicPr/>
                  </pic:nvPicPr>
                  <pic:blipFill>
                    <a:blip r:embed="rId24">
                      <a:extLst>
                        <a:ext uri="{28A0092B-C50C-407E-A947-70E740481C1C}">
                          <a14:useLocalDpi xmlns:a14="http://schemas.microsoft.com/office/drawing/2010/main" val="0"/>
                        </a:ext>
                      </a:extLst>
                    </a:blip>
                    <a:stretch>
                      <a:fillRect/>
                    </a:stretch>
                  </pic:blipFill>
                  <pic:spPr>
                    <a:xfrm>
                      <a:off x="0" y="0"/>
                      <a:ext cx="5274310" cy="1961515"/>
                    </a:xfrm>
                    <a:prstGeom prst="rect">
                      <a:avLst/>
                    </a:prstGeom>
                  </pic:spPr>
                </pic:pic>
              </a:graphicData>
            </a:graphic>
          </wp:inline>
        </w:drawing>
      </w:r>
    </w:p>
    <w:p w14:paraId="295AAE6A" w14:textId="19E0DC9C" w:rsidR="00C151DE" w:rsidRDefault="00C151DE" w:rsidP="00C6455F">
      <w:pPr>
        <w:widowControl/>
        <w:spacing w:before="120" w:after="120" w:line="240" w:lineRule="auto"/>
        <w:rPr>
          <w:rFonts w:cs="Times New Roman"/>
          <w:color w:val="000000"/>
        </w:rPr>
      </w:pPr>
      <w:r w:rsidRPr="00646702">
        <w:rPr>
          <w:rFonts w:cs="Times New Roman" w:hint="eastAsia"/>
          <w:b/>
          <w:bCs/>
          <w:color w:val="000000"/>
        </w:rPr>
        <w:t>Fig. S1</w:t>
      </w:r>
      <w:r w:rsidR="00A620A2">
        <w:rPr>
          <w:rFonts w:cs="Times New Roman" w:hint="eastAsia"/>
          <w:b/>
          <w:bCs/>
          <w:color w:val="000000"/>
        </w:rPr>
        <w:t>5</w:t>
      </w:r>
      <w:r w:rsidRPr="00646702">
        <w:rPr>
          <w:rFonts w:cs="Times New Roman" w:hint="eastAsia"/>
          <w:b/>
          <w:bCs/>
          <w:color w:val="000000"/>
        </w:rPr>
        <w:t xml:space="preserve"> </w:t>
      </w:r>
      <w:bookmarkStart w:id="15" w:name="_Hlk221722142"/>
      <w:r w:rsidR="001B2459" w:rsidRPr="001B2459">
        <w:rPr>
          <w:rFonts w:cs="Times New Roman"/>
          <w:color w:val="000000"/>
        </w:rPr>
        <w:t xml:space="preserve">SEM images of LCO </w:t>
      </w:r>
      <w:r w:rsidR="001B2459">
        <w:rPr>
          <w:rFonts w:cs="Times New Roman" w:hint="eastAsia"/>
          <w:color w:val="000000"/>
        </w:rPr>
        <w:t>(</w:t>
      </w:r>
      <w:r w:rsidR="001B2459" w:rsidRPr="00923585">
        <w:rPr>
          <w:rFonts w:cs="Times New Roman" w:hint="eastAsia"/>
          <w:b/>
          <w:bCs/>
          <w:color w:val="000000"/>
        </w:rPr>
        <w:t>a</w:t>
      </w:r>
      <w:r w:rsidR="001B2459">
        <w:rPr>
          <w:rFonts w:cs="Times New Roman" w:hint="eastAsia"/>
          <w:color w:val="000000"/>
        </w:rPr>
        <w:t xml:space="preserve">) </w:t>
      </w:r>
      <w:r w:rsidR="001B2459" w:rsidRPr="001B2459">
        <w:rPr>
          <w:rFonts w:cs="Times New Roman"/>
          <w:color w:val="000000"/>
        </w:rPr>
        <w:t>and GDLS-LCO</w:t>
      </w:r>
      <w:r w:rsidR="001B2459">
        <w:rPr>
          <w:rFonts w:cs="Times New Roman" w:hint="eastAsia"/>
          <w:color w:val="000000"/>
        </w:rPr>
        <w:t xml:space="preserve"> (</w:t>
      </w:r>
      <w:r w:rsidR="001B2459" w:rsidRPr="00923585">
        <w:rPr>
          <w:rFonts w:cs="Times New Roman" w:hint="eastAsia"/>
          <w:b/>
          <w:bCs/>
          <w:color w:val="000000"/>
        </w:rPr>
        <w:t>b</w:t>
      </w:r>
      <w:r w:rsidR="001B2459">
        <w:rPr>
          <w:rFonts w:cs="Times New Roman" w:hint="eastAsia"/>
          <w:color w:val="000000"/>
        </w:rPr>
        <w:t>)</w:t>
      </w:r>
      <w:r w:rsidR="001B2459" w:rsidRPr="001B2459">
        <w:rPr>
          <w:rFonts w:cs="Times New Roman"/>
          <w:color w:val="000000"/>
        </w:rPr>
        <w:t xml:space="preserve"> </w:t>
      </w:r>
      <w:r w:rsidR="001B2459" w:rsidRPr="00646702">
        <w:rPr>
          <w:rFonts w:cs="Times New Roman" w:hint="eastAsia"/>
          <w:color w:val="000000"/>
        </w:rPr>
        <w:t>cathodes</w:t>
      </w:r>
      <w:r w:rsidR="001B2459" w:rsidRPr="001B2459">
        <w:rPr>
          <w:rFonts w:cs="Times New Roman"/>
          <w:color w:val="000000"/>
        </w:rPr>
        <w:t xml:space="preserve"> after 600 cycles</w:t>
      </w:r>
      <w:bookmarkEnd w:id="15"/>
    </w:p>
    <w:p w14:paraId="627C0CCF" w14:textId="77777777" w:rsidR="00923585" w:rsidRDefault="00923585" w:rsidP="00C6455F">
      <w:pPr>
        <w:widowControl/>
        <w:spacing w:before="120" w:after="120" w:line="240" w:lineRule="auto"/>
        <w:rPr>
          <w:rFonts w:cs="Times New Roman"/>
          <w:color w:val="000000"/>
        </w:rPr>
      </w:pPr>
    </w:p>
    <w:p w14:paraId="11C528F3" w14:textId="77777777" w:rsidR="004B5F1F" w:rsidRDefault="004B5F1F" w:rsidP="00C6455F">
      <w:pPr>
        <w:pStyle w:val="a9"/>
        <w:widowControl/>
        <w:spacing w:before="120" w:after="120" w:line="240" w:lineRule="auto"/>
        <w:ind w:left="0"/>
        <w:contextualSpacing w:val="0"/>
      </w:pPr>
      <w:r>
        <w:rPr>
          <w:noProof/>
          <w14:ligatures w14:val="none"/>
        </w:rPr>
        <w:drawing>
          <wp:inline distT="0" distB="0" distL="0" distR="0" wp14:anchorId="0194EABF" wp14:editId="033ADCF7">
            <wp:extent cx="5274000" cy="2477834"/>
            <wp:effectExtent l="0" t="0" r="3175" b="0"/>
            <wp:docPr id="3566792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79211" name="图片 1"/>
                    <pic:cNvPicPr>
                      <a:picLocks noChangeAspect="1"/>
                    </pic:cNvPicPr>
                  </pic:nvPicPr>
                  <pic:blipFill rotWithShape="1">
                    <a:blip r:embed="rId25">
                      <a:extLst>
                        <a:ext uri="{28A0092B-C50C-407E-A947-70E740481C1C}">
                          <a14:useLocalDpi xmlns:a14="http://schemas.microsoft.com/office/drawing/2010/main" val="0"/>
                        </a:ext>
                      </a:extLst>
                    </a:blip>
                    <a:srcRect l="730" r="10644"/>
                    <a:stretch>
                      <a:fillRect/>
                    </a:stretch>
                  </pic:blipFill>
                  <pic:spPr>
                    <a:xfrm>
                      <a:off x="0" y="0"/>
                      <a:ext cx="5274000" cy="2477834"/>
                    </a:xfrm>
                    <a:prstGeom prst="rect">
                      <a:avLst/>
                    </a:prstGeom>
                    <a:ln>
                      <a:noFill/>
                    </a:ln>
                  </pic:spPr>
                </pic:pic>
              </a:graphicData>
            </a:graphic>
          </wp:inline>
        </w:drawing>
      </w:r>
    </w:p>
    <w:p w14:paraId="53C0B124" w14:textId="5C22A03B" w:rsidR="004B5F1F" w:rsidRDefault="00646702" w:rsidP="00C6455F">
      <w:pPr>
        <w:widowControl/>
        <w:spacing w:before="120" w:after="120" w:line="240" w:lineRule="auto"/>
      </w:pPr>
      <w:r w:rsidRPr="00646702">
        <w:rPr>
          <w:rFonts w:cs="Times New Roman" w:hint="eastAsia"/>
          <w:b/>
          <w:bCs/>
          <w:color w:val="000000"/>
        </w:rPr>
        <w:t>Fig. S1</w:t>
      </w:r>
      <w:r w:rsidR="00A620A2">
        <w:rPr>
          <w:rFonts w:cs="Times New Roman" w:hint="eastAsia"/>
          <w:b/>
          <w:bCs/>
          <w:color w:val="000000"/>
        </w:rPr>
        <w:t>6</w:t>
      </w:r>
      <w:r w:rsidRPr="00646702">
        <w:rPr>
          <w:rFonts w:cs="Times New Roman" w:hint="eastAsia"/>
          <w:b/>
          <w:bCs/>
          <w:color w:val="000000"/>
        </w:rPr>
        <w:t xml:space="preserve"> </w:t>
      </w:r>
      <w:r w:rsidR="004B5F1F">
        <w:rPr>
          <w:rFonts w:hint="eastAsia"/>
        </w:rPr>
        <w:t xml:space="preserve">EDX mapping images of </w:t>
      </w:r>
      <w:bookmarkStart w:id="16" w:name="_Hlk205572458"/>
      <w:r w:rsidR="004B5F1F">
        <w:rPr>
          <w:rFonts w:hint="eastAsia"/>
        </w:rPr>
        <w:t>LiCoO</w:t>
      </w:r>
      <w:r w:rsidR="004B5F1F" w:rsidRPr="00646702">
        <w:rPr>
          <w:rFonts w:hint="eastAsia"/>
          <w:vertAlign w:val="subscript"/>
        </w:rPr>
        <w:t>2</w:t>
      </w:r>
      <w:bookmarkEnd w:id="16"/>
      <w:r w:rsidR="004B5F1F">
        <w:rPr>
          <w:rFonts w:hint="eastAsia"/>
        </w:rPr>
        <w:t xml:space="preserve"> particles in LCO (</w:t>
      </w:r>
      <w:r w:rsidR="004B5F1F" w:rsidRPr="00923585">
        <w:rPr>
          <w:rFonts w:hint="eastAsia"/>
          <w:b/>
          <w:bCs/>
        </w:rPr>
        <w:t>a</w:t>
      </w:r>
      <w:r w:rsidR="004B5F1F">
        <w:rPr>
          <w:rFonts w:hint="eastAsia"/>
        </w:rPr>
        <w:t>) and GDLS-LCO (</w:t>
      </w:r>
      <w:r w:rsidR="004B5F1F" w:rsidRPr="00923585">
        <w:rPr>
          <w:rFonts w:hint="eastAsia"/>
          <w:b/>
          <w:bCs/>
        </w:rPr>
        <w:t>b</w:t>
      </w:r>
      <w:r w:rsidR="004B5F1F">
        <w:rPr>
          <w:rFonts w:hint="eastAsia"/>
        </w:rPr>
        <w:t>) after 3 cycles at 0.1 C</w:t>
      </w:r>
    </w:p>
    <w:p w14:paraId="22589B21" w14:textId="77777777" w:rsidR="004B5F1F" w:rsidRDefault="004B5F1F" w:rsidP="00C6455F">
      <w:pPr>
        <w:widowControl/>
        <w:spacing w:before="120" w:after="120" w:line="240" w:lineRule="auto"/>
      </w:pPr>
      <w:r>
        <w:br w:type="page"/>
      </w:r>
    </w:p>
    <w:p w14:paraId="3C440DCA" w14:textId="77777777" w:rsidR="004B5F1F" w:rsidRDefault="004B5F1F" w:rsidP="00C6455F">
      <w:pPr>
        <w:pStyle w:val="a9"/>
        <w:widowControl/>
        <w:spacing w:before="120" w:after="120" w:line="240" w:lineRule="auto"/>
        <w:ind w:left="0"/>
        <w:contextualSpacing w:val="0"/>
        <w:jc w:val="center"/>
      </w:pPr>
      <w:r>
        <w:rPr>
          <w:noProof/>
          <w14:ligatures w14:val="none"/>
        </w:rPr>
        <w:lastRenderedPageBreak/>
        <w:drawing>
          <wp:inline distT="0" distB="0" distL="0" distR="0" wp14:anchorId="5D1F1595" wp14:editId="0B6553D0">
            <wp:extent cx="3599777" cy="2879090"/>
            <wp:effectExtent l="0" t="0" r="1270" b="0"/>
            <wp:docPr id="7905890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89060" name="图片 4"/>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599777" cy="2879090"/>
                    </a:xfrm>
                    <a:prstGeom prst="rect">
                      <a:avLst/>
                    </a:prstGeom>
                  </pic:spPr>
                </pic:pic>
              </a:graphicData>
            </a:graphic>
          </wp:inline>
        </w:drawing>
      </w:r>
    </w:p>
    <w:p w14:paraId="236C285B" w14:textId="6E5B3C1C" w:rsidR="004B5F1F" w:rsidRDefault="00646702" w:rsidP="00C6455F">
      <w:pPr>
        <w:widowControl/>
        <w:spacing w:before="120" w:after="120" w:line="240" w:lineRule="auto"/>
      </w:pPr>
      <w:r w:rsidRPr="00646702">
        <w:rPr>
          <w:rFonts w:cs="Times New Roman" w:hint="eastAsia"/>
          <w:b/>
          <w:bCs/>
          <w:color w:val="000000"/>
        </w:rPr>
        <w:t>Fig. S1</w:t>
      </w:r>
      <w:r w:rsidR="00A620A2">
        <w:rPr>
          <w:rFonts w:cs="Times New Roman" w:hint="eastAsia"/>
          <w:b/>
          <w:bCs/>
          <w:color w:val="000000"/>
        </w:rPr>
        <w:t>7</w:t>
      </w:r>
      <w:r w:rsidRPr="00646702">
        <w:rPr>
          <w:rFonts w:cs="Times New Roman" w:hint="eastAsia"/>
          <w:b/>
          <w:bCs/>
          <w:color w:val="000000"/>
        </w:rPr>
        <w:t xml:space="preserve"> </w:t>
      </w:r>
      <w:r w:rsidR="004B5F1F">
        <w:t>Co ion dissolution content in electrolyte measured by ICP-MS after 300 cycles</w:t>
      </w:r>
    </w:p>
    <w:p w14:paraId="3D1DFC20" w14:textId="77777777" w:rsidR="00923585" w:rsidRDefault="00923585" w:rsidP="00C6455F">
      <w:pPr>
        <w:widowControl/>
        <w:spacing w:before="120" w:after="120" w:line="240" w:lineRule="auto"/>
      </w:pPr>
    </w:p>
    <w:p w14:paraId="2760C3A9" w14:textId="7830DEE2" w:rsidR="002E4A07" w:rsidRDefault="002E4A07" w:rsidP="00C6455F">
      <w:pPr>
        <w:widowControl/>
        <w:spacing w:before="120" w:after="120" w:line="240" w:lineRule="auto"/>
      </w:pPr>
      <w:r>
        <w:rPr>
          <w:noProof/>
        </w:rPr>
        <w:drawing>
          <wp:inline distT="0" distB="0" distL="0" distR="0" wp14:anchorId="05E37B2B" wp14:editId="4BA4EE85">
            <wp:extent cx="5274310" cy="1757680"/>
            <wp:effectExtent l="0" t="0" r="2540" b="0"/>
            <wp:docPr id="5844013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01386" name="图片 584401386"/>
                    <pic:cNvPicPr/>
                  </pic:nvPicPr>
                  <pic:blipFill>
                    <a:blip r:embed="rId27">
                      <a:extLst>
                        <a:ext uri="{28A0092B-C50C-407E-A947-70E740481C1C}">
                          <a14:useLocalDpi xmlns:a14="http://schemas.microsoft.com/office/drawing/2010/main" val="0"/>
                        </a:ext>
                      </a:extLst>
                    </a:blip>
                    <a:stretch>
                      <a:fillRect/>
                    </a:stretch>
                  </pic:blipFill>
                  <pic:spPr>
                    <a:xfrm>
                      <a:off x="0" y="0"/>
                      <a:ext cx="5274310" cy="1757680"/>
                    </a:xfrm>
                    <a:prstGeom prst="rect">
                      <a:avLst/>
                    </a:prstGeom>
                  </pic:spPr>
                </pic:pic>
              </a:graphicData>
            </a:graphic>
          </wp:inline>
        </w:drawing>
      </w:r>
    </w:p>
    <w:p w14:paraId="65435C47" w14:textId="21FB069D" w:rsidR="002E4A07" w:rsidRDefault="002E4A07" w:rsidP="00C6455F">
      <w:pPr>
        <w:widowControl/>
        <w:spacing w:before="120" w:after="120" w:line="240" w:lineRule="auto"/>
      </w:pPr>
      <w:r w:rsidRPr="002E4A07">
        <w:rPr>
          <w:b/>
          <w:bCs/>
        </w:rPr>
        <w:t>Fig. S1</w:t>
      </w:r>
      <w:r w:rsidR="00A620A2">
        <w:rPr>
          <w:rFonts w:hint="eastAsia"/>
          <w:b/>
          <w:bCs/>
        </w:rPr>
        <w:t>8</w:t>
      </w:r>
      <w:r w:rsidRPr="002E4A07">
        <w:t xml:space="preserve"> </w:t>
      </w:r>
      <w:bookmarkStart w:id="17" w:name="_Hlk221726254"/>
      <w:r w:rsidRPr="002E4A07">
        <w:t>EPR spectra and quantitative analysis results of cathodes (without aluminum current collectors) after 3 cycles (</w:t>
      </w:r>
      <w:r w:rsidRPr="00923585">
        <w:rPr>
          <w:b/>
          <w:bCs/>
        </w:rPr>
        <w:t>a</w:t>
      </w:r>
      <w:r w:rsidRPr="002E4A07">
        <w:t>), 300 cycles (</w:t>
      </w:r>
      <w:r w:rsidR="00923585">
        <w:rPr>
          <w:b/>
          <w:bCs/>
        </w:rPr>
        <w:t>b</w:t>
      </w:r>
      <w:r w:rsidRPr="002E4A07">
        <w:t>), and 600 cycles (</w:t>
      </w:r>
      <w:r w:rsidR="00923585">
        <w:rPr>
          <w:b/>
          <w:bCs/>
        </w:rPr>
        <w:t>c</w:t>
      </w:r>
      <w:r w:rsidRPr="002E4A07">
        <w:t>)</w:t>
      </w:r>
      <w:bookmarkEnd w:id="17"/>
    </w:p>
    <w:p w14:paraId="4F9CAE35" w14:textId="77777777" w:rsidR="00923585" w:rsidRDefault="00923585" w:rsidP="00C6455F">
      <w:pPr>
        <w:widowControl/>
        <w:spacing w:before="120" w:after="120" w:line="240" w:lineRule="auto"/>
      </w:pPr>
    </w:p>
    <w:p w14:paraId="2F06B1AE" w14:textId="0F44F520" w:rsidR="002E4A07" w:rsidRDefault="00D458EE" w:rsidP="00C6455F">
      <w:pPr>
        <w:widowControl/>
        <w:spacing w:before="120" w:after="120" w:line="240" w:lineRule="auto"/>
      </w:pPr>
      <w:bookmarkStart w:id="18" w:name="_Hlk221843048"/>
      <w:r>
        <w:rPr>
          <w:noProof/>
        </w:rPr>
        <w:drawing>
          <wp:inline distT="0" distB="0" distL="0" distR="0" wp14:anchorId="637C7B9A" wp14:editId="6B296646">
            <wp:extent cx="5273888" cy="1793875"/>
            <wp:effectExtent l="0" t="0" r="3175" b="0"/>
            <wp:docPr id="8986040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604074" name="图片 4"/>
                    <pic:cNvPicPr/>
                  </pic:nvPicPr>
                  <pic:blipFill>
                    <a:blip r:embed="rId28">
                      <a:extLst>
                        <a:ext uri="{28A0092B-C50C-407E-A947-70E740481C1C}">
                          <a14:useLocalDpi xmlns:a14="http://schemas.microsoft.com/office/drawing/2010/main" val="0"/>
                        </a:ext>
                      </a:extLst>
                    </a:blip>
                    <a:stretch>
                      <a:fillRect/>
                    </a:stretch>
                  </pic:blipFill>
                  <pic:spPr>
                    <a:xfrm>
                      <a:off x="0" y="0"/>
                      <a:ext cx="5273888" cy="1793875"/>
                    </a:xfrm>
                    <a:prstGeom prst="rect">
                      <a:avLst/>
                    </a:prstGeom>
                  </pic:spPr>
                </pic:pic>
              </a:graphicData>
            </a:graphic>
          </wp:inline>
        </w:drawing>
      </w:r>
    </w:p>
    <w:p w14:paraId="7E848F55" w14:textId="48D3F40E" w:rsidR="00D458EE" w:rsidRPr="006563BF" w:rsidRDefault="00D458EE" w:rsidP="00C6455F">
      <w:pPr>
        <w:widowControl/>
        <w:spacing w:before="120" w:after="120" w:line="240" w:lineRule="auto"/>
      </w:pPr>
      <w:r w:rsidRPr="002E4A07">
        <w:rPr>
          <w:b/>
          <w:bCs/>
        </w:rPr>
        <w:t>Fig. S1</w:t>
      </w:r>
      <w:r>
        <w:rPr>
          <w:rFonts w:hint="eastAsia"/>
          <w:b/>
          <w:bCs/>
        </w:rPr>
        <w:t xml:space="preserve">9 </w:t>
      </w:r>
      <w:r w:rsidR="006563BF" w:rsidRPr="006563BF">
        <w:t xml:space="preserve">HRTEM images and corresponding near-surface EELS line scans (Co L-edge and O K-edge) of </w:t>
      </w:r>
      <w:proofErr w:type="spellStart"/>
      <w:r w:rsidR="006563BF" w:rsidRPr="006563BF">
        <w:t>LiCoO</w:t>
      </w:r>
      <w:proofErr w:type="spellEnd"/>
      <w:r w:rsidR="006563BF" w:rsidRPr="006563BF">
        <w:t>₂ particles in GDLS-LCO after 600 cycles</w:t>
      </w:r>
      <w:r w:rsidR="006563BF">
        <w:rPr>
          <w:rFonts w:hint="eastAsia"/>
        </w:rPr>
        <w:t xml:space="preserve"> (</w:t>
      </w:r>
      <w:r w:rsidR="006563BF" w:rsidRPr="00923585">
        <w:rPr>
          <w:rFonts w:hint="eastAsia"/>
          <w:b/>
          <w:bCs/>
        </w:rPr>
        <w:t>a-c</w:t>
      </w:r>
      <w:r w:rsidR="006563BF">
        <w:rPr>
          <w:rFonts w:hint="eastAsia"/>
        </w:rPr>
        <w:t>)</w:t>
      </w:r>
    </w:p>
    <w:bookmarkEnd w:id="18"/>
    <w:p w14:paraId="0754DE77" w14:textId="77777777" w:rsidR="004B5F1F" w:rsidRDefault="004B5F1F" w:rsidP="00C6455F">
      <w:pPr>
        <w:pStyle w:val="a9"/>
        <w:widowControl/>
        <w:spacing w:before="120" w:after="120" w:line="240" w:lineRule="auto"/>
        <w:ind w:left="0"/>
        <w:contextualSpacing w:val="0"/>
      </w:pPr>
      <w:r>
        <w:rPr>
          <w:noProof/>
          <w14:ligatures w14:val="none"/>
        </w:rPr>
        <w:lastRenderedPageBreak/>
        <w:drawing>
          <wp:inline distT="0" distB="0" distL="0" distR="0" wp14:anchorId="6BCEE368" wp14:editId="6AD4EC84">
            <wp:extent cx="5274310" cy="2109464"/>
            <wp:effectExtent l="0" t="0" r="2540" b="5715"/>
            <wp:docPr id="10345453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45383" name="图片 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274310" cy="2109464"/>
                    </a:xfrm>
                    <a:prstGeom prst="rect">
                      <a:avLst/>
                    </a:prstGeom>
                  </pic:spPr>
                </pic:pic>
              </a:graphicData>
            </a:graphic>
          </wp:inline>
        </w:drawing>
      </w:r>
    </w:p>
    <w:p w14:paraId="06B3018E" w14:textId="78FE5FF4" w:rsidR="004B5F1F" w:rsidRDefault="00646702" w:rsidP="00C6455F">
      <w:pPr>
        <w:widowControl/>
        <w:spacing w:before="120" w:after="120" w:line="240" w:lineRule="auto"/>
      </w:pPr>
      <w:r w:rsidRPr="00646702">
        <w:rPr>
          <w:rFonts w:cs="Times New Roman" w:hint="eastAsia"/>
          <w:b/>
          <w:bCs/>
          <w:color w:val="000000"/>
        </w:rPr>
        <w:t>Fig. S</w:t>
      </w:r>
      <w:r w:rsidR="00234A1B">
        <w:rPr>
          <w:rFonts w:cs="Times New Roman" w:hint="eastAsia"/>
          <w:b/>
          <w:bCs/>
          <w:color w:val="000000"/>
        </w:rPr>
        <w:t>20</w:t>
      </w:r>
      <w:r w:rsidRPr="00646702">
        <w:rPr>
          <w:rFonts w:cs="Times New Roman" w:hint="eastAsia"/>
          <w:b/>
          <w:bCs/>
          <w:color w:val="000000"/>
        </w:rPr>
        <w:t xml:space="preserve"> </w:t>
      </w:r>
      <w:r w:rsidR="004B5F1F">
        <w:t>XPS survey spectra of cathode surfaces for LCO (</w:t>
      </w:r>
      <w:r w:rsidR="004B5F1F" w:rsidRPr="00B606DB">
        <w:rPr>
          <w:b/>
          <w:bCs/>
        </w:rPr>
        <w:t>a</w:t>
      </w:r>
      <w:r w:rsidR="004B5F1F">
        <w:t>) and GDLS-LCO (</w:t>
      </w:r>
      <w:r w:rsidR="004B5F1F" w:rsidRPr="00B606DB">
        <w:rPr>
          <w:b/>
          <w:bCs/>
        </w:rPr>
        <w:t>b</w:t>
      </w:r>
      <w:r w:rsidR="004B5F1F">
        <w:t>) after 300 cycles</w:t>
      </w:r>
    </w:p>
    <w:p w14:paraId="1C4F4C13" w14:textId="77777777" w:rsidR="004B5F1F" w:rsidRDefault="004B5F1F" w:rsidP="00C6455F">
      <w:pPr>
        <w:pStyle w:val="a9"/>
        <w:widowControl/>
        <w:spacing w:before="120" w:after="120" w:line="240" w:lineRule="auto"/>
        <w:ind w:left="0"/>
        <w:contextualSpacing w:val="0"/>
      </w:pPr>
      <w:r>
        <w:rPr>
          <w:noProof/>
          <w14:ligatures w14:val="none"/>
        </w:rPr>
        <w:drawing>
          <wp:inline distT="0" distB="0" distL="0" distR="0" wp14:anchorId="7318CCF3" wp14:editId="00D49A99">
            <wp:extent cx="5273366" cy="1477010"/>
            <wp:effectExtent l="0" t="0" r="3810" b="8890"/>
            <wp:docPr id="295841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41886" name="图片 1"/>
                    <pic:cNvPicPr/>
                  </pic:nvPicPr>
                  <pic:blipFill>
                    <a:blip r:embed="rId30">
                      <a:extLst>
                        <a:ext uri="{28A0092B-C50C-407E-A947-70E740481C1C}">
                          <a14:useLocalDpi xmlns:a14="http://schemas.microsoft.com/office/drawing/2010/main" val="0"/>
                        </a:ext>
                      </a:extLst>
                    </a:blip>
                    <a:stretch>
                      <a:fillRect/>
                    </a:stretch>
                  </pic:blipFill>
                  <pic:spPr>
                    <a:xfrm>
                      <a:off x="0" y="0"/>
                      <a:ext cx="5273366" cy="1477010"/>
                    </a:xfrm>
                    <a:prstGeom prst="rect">
                      <a:avLst/>
                    </a:prstGeom>
                  </pic:spPr>
                </pic:pic>
              </a:graphicData>
            </a:graphic>
          </wp:inline>
        </w:drawing>
      </w:r>
    </w:p>
    <w:p w14:paraId="3C1252EE" w14:textId="31F046D3" w:rsidR="004B5F1F" w:rsidRDefault="00646702" w:rsidP="00B606DB">
      <w:pPr>
        <w:pStyle w:val="ds-markdown-paragraph"/>
        <w:shd w:val="clear" w:color="auto" w:fill="FFFFFF"/>
        <w:spacing w:before="120" w:beforeAutospacing="0" w:after="120" w:afterAutospacing="0"/>
        <w:rPr>
          <w:rFonts w:cs="Times New Roman" w:hint="eastAsia"/>
          <w:color w:val="404040"/>
        </w:rPr>
      </w:pPr>
      <w:r w:rsidRPr="00646702">
        <w:rPr>
          <w:rFonts w:ascii="Times New Roman" w:hAnsi="Times New Roman" w:cs="Times New Roman"/>
          <w:b/>
          <w:bCs/>
          <w:color w:val="000000"/>
        </w:rPr>
        <w:t>Fig. S</w:t>
      </w:r>
      <w:r w:rsidR="00A620A2">
        <w:rPr>
          <w:rFonts w:ascii="Times New Roman" w:hAnsi="Times New Roman" w:cs="Times New Roman" w:hint="eastAsia"/>
          <w:b/>
          <w:bCs/>
          <w:color w:val="000000"/>
        </w:rPr>
        <w:t>2</w:t>
      </w:r>
      <w:r w:rsidR="00234A1B">
        <w:rPr>
          <w:rFonts w:ascii="Times New Roman" w:hAnsi="Times New Roman" w:cs="Times New Roman" w:hint="eastAsia"/>
          <w:b/>
          <w:bCs/>
          <w:color w:val="000000"/>
        </w:rPr>
        <w:t>1</w:t>
      </w:r>
      <w:r>
        <w:rPr>
          <w:rFonts w:ascii="Times New Roman" w:hAnsi="Times New Roman" w:cs="Times New Roman" w:hint="eastAsia"/>
          <w:b/>
          <w:bCs/>
          <w:color w:val="000000"/>
        </w:rPr>
        <w:t xml:space="preserve"> </w:t>
      </w:r>
      <w:r w:rsidR="004B5F1F">
        <w:rPr>
          <w:rFonts w:ascii="Times New Roman" w:hAnsi="Times New Roman" w:cs="Times New Roman" w:hint="eastAsia"/>
          <w:color w:val="404040"/>
        </w:rPr>
        <w:t>(</w:t>
      </w:r>
      <w:r w:rsidR="004B5F1F" w:rsidRPr="00B606DB">
        <w:rPr>
          <w:rFonts w:ascii="Times New Roman" w:hAnsi="Times New Roman" w:cs="Times New Roman" w:hint="eastAsia"/>
          <w:b/>
          <w:bCs/>
          <w:color w:val="404040"/>
        </w:rPr>
        <w:t>a</w:t>
      </w:r>
      <w:r w:rsidR="004B5F1F">
        <w:rPr>
          <w:rFonts w:ascii="Times New Roman" w:hAnsi="Times New Roman" w:cs="Times New Roman" w:hint="eastAsia"/>
          <w:color w:val="404040"/>
        </w:rPr>
        <w:t xml:space="preserve">) </w:t>
      </w:r>
      <w:r w:rsidR="004B5F1F" w:rsidRPr="00B07BF1">
        <w:rPr>
          <w:rFonts w:ascii="Times New Roman" w:hAnsi="Times New Roman" w:cs="Times New Roman"/>
          <w:color w:val="404040"/>
        </w:rPr>
        <w:t>Initial decomposition energy of DLS</w:t>
      </w:r>
      <w:r w:rsidR="004B5F1F" w:rsidRPr="00B07BF1">
        <w:rPr>
          <w:rFonts w:ascii="Times New Roman" w:hAnsi="Times New Roman" w:cs="Times New Roman"/>
        </w:rPr>
        <w:t>. (</w:t>
      </w:r>
      <w:r w:rsidR="004B5F1F" w:rsidRPr="00B606DB">
        <w:rPr>
          <w:rFonts w:ascii="Times New Roman" w:hAnsi="Times New Roman" w:cs="Times New Roman"/>
          <w:b/>
          <w:bCs/>
        </w:rPr>
        <w:t>b</w:t>
      </w:r>
      <w:r w:rsidR="004B5F1F" w:rsidRPr="00B07BF1">
        <w:rPr>
          <w:rFonts w:ascii="Times New Roman" w:hAnsi="Times New Roman" w:cs="Times New Roman"/>
        </w:rPr>
        <w:t>)</w:t>
      </w:r>
      <w:r w:rsidR="004B5F1F" w:rsidRPr="00B07BF1">
        <w:rPr>
          <w:rFonts w:ascii="Times New Roman" w:hAnsi="Times New Roman" w:cs="Times New Roman"/>
          <w:color w:val="404040"/>
        </w:rPr>
        <w:t xml:space="preserve">The energy differences among the three structures, </w:t>
      </w:r>
      <m:oMath>
        <m:acc>
          <m:accPr>
            <m:chr m:val="̇"/>
            <m:ctrlPr>
              <w:rPr>
                <w:rFonts w:ascii="Cambria Math" w:hAnsi="Cambria Math" w:cs="Times New Roman"/>
                <w:i/>
              </w:rPr>
            </m:ctrlPr>
          </m:accPr>
          <m:e>
            <m:r>
              <m:rPr>
                <m:sty m:val="p"/>
              </m:rPr>
              <w:rPr>
                <w:rFonts w:ascii="Cambria Math" w:hAnsi="Cambria Math" w:cs="Times New Roman"/>
              </w:rPr>
              <m:t>·C</m:t>
            </m:r>
          </m:e>
        </m:acc>
        <m:r>
          <w:rPr>
            <w:rFonts w:ascii="Cambria Math" w:hAnsi="Cambria Math" w:cs="Times New Roman"/>
          </w:rPr>
          <m:t>=</m:t>
        </m:r>
        <m:r>
          <m:rPr>
            <m:sty m:val="p"/>
          </m:rPr>
          <w:rPr>
            <w:rFonts w:ascii="Cambria Math" w:hAnsi="Cambria Math" w:cs="Times New Roman"/>
          </w:rPr>
          <m:t>O</m:t>
        </m:r>
      </m:oMath>
      <w:r w:rsidR="004B5F1F" w:rsidRPr="00B07BF1">
        <w:rPr>
          <w:rFonts w:ascii="Times New Roman" w:hAnsi="Times New Roman" w:cs="Times New Roman"/>
        </w:rPr>
        <w:t xml:space="preserve"> (A)</w:t>
      </w:r>
      <w:r w:rsidR="004B5F1F" w:rsidRPr="00B07BF1">
        <w:rPr>
          <w:rFonts w:ascii="Times New Roman" w:hAnsi="Times New Roman" w:cs="Times New Roman"/>
        </w:rPr>
        <w:t>，</w:t>
      </w:r>
      <w:r w:rsidR="004B5F1F" w:rsidRPr="00B07BF1">
        <w:rPr>
          <w:rFonts w:ascii="Times New Roman" w:eastAsiaTheme="minorEastAsia" w:hAnsi="Times New Roman" w:cs="Times New Roman"/>
        </w:rPr>
        <w:t>:C=O</w:t>
      </w:r>
      <w:r w:rsidR="004B5F1F" w:rsidRPr="00B07BF1">
        <w:rPr>
          <w:rFonts w:ascii="Times New Roman" w:hAnsi="Times New Roman" w:cs="Times New Roman"/>
        </w:rPr>
        <w:t xml:space="preserve"> (B)</w:t>
      </w:r>
      <w:r w:rsidR="004B5F1F" w:rsidRPr="00B07BF1">
        <w:rPr>
          <w:rFonts w:ascii="Times New Roman" w:hAnsi="Times New Roman" w:cs="Times New Roman"/>
        </w:rPr>
        <w:t>，</w:t>
      </w:r>
      <w:r w:rsidR="004B5F1F" w:rsidRPr="00B07BF1">
        <w:rPr>
          <w:rFonts w:ascii="Times New Roman" w:hAnsi="Times New Roman" w:cs="Times New Roman"/>
        </w:rPr>
        <w:t>CO (C)</w:t>
      </w:r>
    </w:p>
    <w:p w14:paraId="26045379" w14:textId="77777777" w:rsidR="004B5F1F" w:rsidRDefault="004B5F1F" w:rsidP="00C6455F">
      <w:pPr>
        <w:widowControl/>
        <w:spacing w:before="120" w:after="120" w:line="240" w:lineRule="auto"/>
        <w:rPr>
          <w:rFonts w:cs="Times New Roman"/>
          <w:color w:val="404040"/>
        </w:rPr>
      </w:pPr>
      <w:r>
        <w:rPr>
          <w:rFonts w:cs="Times New Roman"/>
          <w:noProof/>
          <w:color w:val="404040"/>
          <w14:ligatures w14:val="none"/>
        </w:rPr>
        <w:drawing>
          <wp:inline distT="0" distB="0" distL="0" distR="0" wp14:anchorId="2FB29329" wp14:editId="19CD8A71">
            <wp:extent cx="5274310" cy="2600158"/>
            <wp:effectExtent l="0" t="0" r="2540" b="0"/>
            <wp:docPr id="19494858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85802" name="图片 7"/>
                    <pic:cNvPicPr/>
                  </pic:nvPicPr>
                  <pic:blipFill>
                    <a:blip r:embed="rId31">
                      <a:extLst>
                        <a:ext uri="{28A0092B-C50C-407E-A947-70E740481C1C}">
                          <a14:useLocalDpi xmlns:a14="http://schemas.microsoft.com/office/drawing/2010/main" val="0"/>
                        </a:ext>
                      </a:extLst>
                    </a:blip>
                    <a:stretch>
                      <a:fillRect/>
                    </a:stretch>
                  </pic:blipFill>
                  <pic:spPr>
                    <a:xfrm>
                      <a:off x="0" y="0"/>
                      <a:ext cx="5274310" cy="2600158"/>
                    </a:xfrm>
                    <a:prstGeom prst="rect">
                      <a:avLst/>
                    </a:prstGeom>
                  </pic:spPr>
                </pic:pic>
              </a:graphicData>
            </a:graphic>
          </wp:inline>
        </w:drawing>
      </w:r>
    </w:p>
    <w:p w14:paraId="0F0308B9" w14:textId="47ED00A7" w:rsidR="004B5F1F" w:rsidRPr="00646702" w:rsidRDefault="00646702" w:rsidP="00C6455F">
      <w:pPr>
        <w:widowControl/>
        <w:spacing w:before="120" w:after="120" w:line="240" w:lineRule="auto"/>
        <w:jc w:val="both"/>
        <w:rPr>
          <w:rFonts w:cs="Times New Roman"/>
          <w:color w:val="404040"/>
        </w:rPr>
      </w:pPr>
      <w:r w:rsidRPr="00646702">
        <w:rPr>
          <w:rFonts w:cs="Times New Roman" w:hint="eastAsia"/>
          <w:b/>
          <w:bCs/>
          <w:color w:val="000000"/>
        </w:rPr>
        <w:t>Fig. S</w:t>
      </w:r>
      <w:r w:rsidR="00A620A2">
        <w:rPr>
          <w:rFonts w:cs="Times New Roman" w:hint="eastAsia"/>
          <w:b/>
          <w:bCs/>
          <w:color w:val="000000"/>
        </w:rPr>
        <w:t>2</w:t>
      </w:r>
      <w:r w:rsidR="00234A1B">
        <w:rPr>
          <w:rFonts w:cs="Times New Roman" w:hint="eastAsia"/>
          <w:b/>
          <w:bCs/>
          <w:color w:val="000000"/>
        </w:rPr>
        <w:t>2</w:t>
      </w:r>
      <w:r w:rsidRPr="00646702">
        <w:rPr>
          <w:rFonts w:cs="Times New Roman" w:hint="eastAsia"/>
          <w:b/>
          <w:bCs/>
          <w:color w:val="000000"/>
        </w:rPr>
        <w:t xml:space="preserve"> </w:t>
      </w:r>
      <w:r w:rsidR="004B5F1F" w:rsidRPr="00646702">
        <w:rPr>
          <w:rFonts w:cs="Times New Roman"/>
          <w:color w:val="404040"/>
          <w:shd w:val="clear" w:color="auto" w:fill="FFFFFF"/>
        </w:rPr>
        <w:t xml:space="preserve">Reaction pathways and corresponding energy barriers for OV formation on the LCO surface mediated </w:t>
      </w:r>
      <w:proofErr w:type="gramStart"/>
      <w:r w:rsidR="004B5F1F" w:rsidRPr="00646702">
        <w:rPr>
          <w:rFonts w:cs="Times New Roman"/>
          <w:color w:val="404040"/>
          <w:shd w:val="clear" w:color="auto" w:fill="FFFFFF"/>
        </w:rPr>
        <w:t>by</w:t>
      </w:r>
      <w:r w:rsidR="000A03E6">
        <w:rPr>
          <w:rFonts w:cs="Times New Roman" w:hint="eastAsia"/>
          <w:color w:val="404040"/>
          <w:shd w:val="clear" w:color="auto" w:fill="FFFFFF"/>
        </w:rPr>
        <w:t xml:space="preserve"> </w:t>
      </w:r>
      <w:r w:rsidR="004B5F1F" w:rsidRPr="00646702">
        <w:rPr>
          <w:rFonts w:cs="Times New Roman"/>
        </w:rPr>
        <w:t>:C</w:t>
      </w:r>
      <w:proofErr w:type="gramEnd"/>
      <w:r w:rsidR="004B5F1F" w:rsidRPr="00646702">
        <w:rPr>
          <w:rFonts w:cs="Times New Roman"/>
        </w:rPr>
        <w:t>=O (</w:t>
      </w:r>
      <w:r w:rsidR="004B5F1F" w:rsidRPr="00B606DB">
        <w:rPr>
          <w:rFonts w:cs="Times New Roman"/>
          <w:b/>
          <w:bCs/>
        </w:rPr>
        <w:t>a</w:t>
      </w:r>
      <w:r w:rsidR="004B5F1F" w:rsidRPr="00646702">
        <w:rPr>
          <w:rFonts w:cs="Times New Roman"/>
        </w:rPr>
        <w:t>) and CO (</w:t>
      </w:r>
      <w:r w:rsidR="004B5F1F" w:rsidRPr="00B606DB">
        <w:rPr>
          <w:rFonts w:cs="Times New Roman"/>
          <w:b/>
          <w:bCs/>
        </w:rPr>
        <w:t>b</w:t>
      </w:r>
      <w:r w:rsidR="004B5F1F" w:rsidRPr="00646702">
        <w:rPr>
          <w:rFonts w:cs="Times New Roman"/>
        </w:rPr>
        <w:t>)</w:t>
      </w:r>
      <w:r w:rsidR="004B5F1F" w:rsidRPr="00646702">
        <w:rPr>
          <w:rFonts w:cs="Times New Roman"/>
          <w:color w:val="404040"/>
          <w:shd w:val="clear" w:color="auto" w:fill="FFFFFF"/>
        </w:rPr>
        <w:t>. The process involves:</w:t>
      </w:r>
      <w:r w:rsidR="004B5F1F" w:rsidRPr="00646702">
        <w:rPr>
          <w:rFonts w:cs="Times New Roman" w:hint="eastAsia"/>
          <w:color w:val="404040"/>
          <w:shd w:val="clear" w:color="auto" w:fill="FFFFFF"/>
        </w:rPr>
        <w:t xml:space="preserve"> </w:t>
      </w:r>
      <w:r w:rsidR="004B5F1F" w:rsidRPr="00646702">
        <w:rPr>
          <w:rFonts w:cs="Times New Roman"/>
          <w:color w:val="404040"/>
          <w:shd w:val="clear" w:color="auto" w:fill="FFFFFF"/>
        </w:rPr>
        <w:t xml:space="preserve">adsorption </w:t>
      </w:r>
      <w:proofErr w:type="gramStart"/>
      <w:r w:rsidR="004B5F1F" w:rsidRPr="00646702">
        <w:rPr>
          <w:rFonts w:cs="Times New Roman"/>
          <w:color w:val="404040"/>
          <w:shd w:val="clear" w:color="auto" w:fill="FFFFFF"/>
        </w:rPr>
        <w:t xml:space="preserve">of </w:t>
      </w:r>
      <w:r w:rsidR="004B5F1F" w:rsidRPr="00646702">
        <w:rPr>
          <w:rFonts w:cs="Times New Roman"/>
        </w:rPr>
        <w:t>:C</w:t>
      </w:r>
      <w:proofErr w:type="gramEnd"/>
      <w:r w:rsidR="004B5F1F" w:rsidRPr="00646702">
        <w:rPr>
          <w:rFonts w:cs="Times New Roman"/>
        </w:rPr>
        <w:t>=O</w:t>
      </w:r>
      <w:r w:rsidR="004B5F1F" w:rsidRPr="00646702">
        <w:rPr>
          <w:rFonts w:cs="Times New Roman" w:hint="eastAsia"/>
        </w:rPr>
        <w:t xml:space="preserve"> </w:t>
      </w:r>
      <w:r w:rsidR="004B5F1F" w:rsidRPr="00646702">
        <w:rPr>
          <w:rFonts w:cs="Times New Roman"/>
          <w:color w:val="404040"/>
          <w:shd w:val="clear" w:color="auto" w:fill="FFFFFF"/>
        </w:rPr>
        <w:t>/</w:t>
      </w:r>
      <w:r w:rsidR="004B5F1F" w:rsidRPr="00646702">
        <w:rPr>
          <w:rFonts w:cs="Times New Roman" w:hint="eastAsia"/>
          <w:color w:val="404040"/>
          <w:shd w:val="clear" w:color="auto" w:fill="FFFFFF"/>
        </w:rPr>
        <w:t xml:space="preserve"> </w:t>
      </w:r>
      <w:r w:rsidR="004B5F1F" w:rsidRPr="00646702">
        <w:rPr>
          <w:rFonts w:cs="Times New Roman"/>
        </w:rPr>
        <w:t>CO</w:t>
      </w:r>
      <w:r w:rsidR="004B5F1F" w:rsidRPr="00646702">
        <w:rPr>
          <w:rFonts w:cs="Times New Roman"/>
          <w:color w:val="404040"/>
          <w:shd w:val="clear" w:color="auto" w:fill="FFFFFF"/>
        </w:rPr>
        <w:t>, surface restructuring, and CO</w:t>
      </w:r>
      <w:r w:rsidR="00220DFD" w:rsidRPr="00220DFD">
        <w:rPr>
          <w:rFonts w:cs="Times New Roman" w:hint="eastAsia"/>
          <w:color w:val="404040"/>
          <w:shd w:val="clear" w:color="auto" w:fill="FFFFFF"/>
          <w:vertAlign w:val="subscript"/>
        </w:rPr>
        <w:t>2</w:t>
      </w:r>
      <w:r w:rsidR="004B5F1F" w:rsidRPr="00646702">
        <w:rPr>
          <w:rFonts w:cs="Times New Roman"/>
          <w:color w:val="404040"/>
          <w:shd w:val="clear" w:color="auto" w:fill="FFFFFF"/>
        </w:rPr>
        <w:t xml:space="preserve"> desorption</w:t>
      </w:r>
    </w:p>
    <w:p w14:paraId="02726ACA" w14:textId="77777777" w:rsidR="004B5F1F" w:rsidRDefault="004B5F1F" w:rsidP="00C6455F">
      <w:pPr>
        <w:widowControl/>
        <w:spacing w:before="120" w:after="120" w:line="240" w:lineRule="auto"/>
        <w:rPr>
          <w:rFonts w:cs="Times New Roman"/>
          <w:color w:val="404040"/>
        </w:rPr>
      </w:pPr>
      <w:r>
        <w:rPr>
          <w:rFonts w:cs="Times New Roman"/>
          <w:color w:val="404040"/>
        </w:rPr>
        <w:br w:type="page"/>
      </w:r>
    </w:p>
    <w:p w14:paraId="7A778917" w14:textId="77777777" w:rsidR="004B5F1F" w:rsidRPr="00392458" w:rsidRDefault="004B5F1F" w:rsidP="00C6455F">
      <w:pPr>
        <w:widowControl/>
        <w:spacing w:before="120" w:after="120" w:line="240" w:lineRule="auto"/>
        <w:rPr>
          <w:rFonts w:cs="Times New Roman"/>
          <w:color w:val="404040"/>
        </w:rPr>
      </w:pPr>
    </w:p>
    <w:p w14:paraId="56D34306" w14:textId="77777777" w:rsidR="004B5F1F" w:rsidRDefault="004B5F1F" w:rsidP="00C6455F">
      <w:pPr>
        <w:pStyle w:val="ds-markdown-paragraph"/>
        <w:shd w:val="clear" w:color="auto" w:fill="FFFFFF"/>
        <w:spacing w:before="120" w:beforeAutospacing="0" w:after="120" w:afterAutospacing="0"/>
        <w:rPr>
          <w:rFonts w:hint="eastAsia"/>
        </w:rPr>
      </w:pPr>
      <w:r>
        <w:rPr>
          <w:noProof/>
        </w:rPr>
        <w:drawing>
          <wp:inline distT="0" distB="0" distL="0" distR="0" wp14:anchorId="37A5644F" wp14:editId="537ED1D7">
            <wp:extent cx="5274310" cy="3067485"/>
            <wp:effectExtent l="0" t="0" r="2540" b="0"/>
            <wp:docPr id="4813439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43916" name="图片 4"/>
                    <pic:cNvPicPr/>
                  </pic:nvPicPr>
                  <pic:blipFill>
                    <a:blip r:embed="rId32">
                      <a:extLst>
                        <a:ext uri="{28A0092B-C50C-407E-A947-70E740481C1C}">
                          <a14:useLocalDpi xmlns:a14="http://schemas.microsoft.com/office/drawing/2010/main" val="0"/>
                        </a:ext>
                      </a:extLst>
                    </a:blip>
                    <a:stretch>
                      <a:fillRect/>
                    </a:stretch>
                  </pic:blipFill>
                  <pic:spPr>
                    <a:xfrm>
                      <a:off x="0" y="0"/>
                      <a:ext cx="5274310" cy="3067485"/>
                    </a:xfrm>
                    <a:prstGeom prst="rect">
                      <a:avLst/>
                    </a:prstGeom>
                  </pic:spPr>
                </pic:pic>
              </a:graphicData>
            </a:graphic>
          </wp:inline>
        </w:drawing>
      </w:r>
    </w:p>
    <w:p w14:paraId="1BEB6098" w14:textId="668D8682" w:rsidR="004B5F1F" w:rsidRDefault="00646702" w:rsidP="00B606DB">
      <w:pPr>
        <w:pStyle w:val="ds-markdown-paragraph"/>
        <w:shd w:val="clear" w:color="auto" w:fill="FFFFFF"/>
        <w:spacing w:before="120" w:beforeAutospacing="0" w:after="120" w:afterAutospacing="0"/>
        <w:rPr>
          <w:rFonts w:ascii="Times New Roman" w:hAnsi="Times New Roman" w:cs="Times New Roman"/>
          <w:color w:val="404040"/>
          <w:shd w:val="clear" w:color="auto" w:fill="FFFFFF"/>
        </w:rPr>
      </w:pPr>
      <w:r w:rsidRPr="00646702">
        <w:rPr>
          <w:rFonts w:ascii="Times New Roman" w:hAnsi="Times New Roman" w:cs="Times New Roman"/>
          <w:b/>
          <w:bCs/>
          <w:color w:val="000000"/>
        </w:rPr>
        <w:t>Fig. S</w:t>
      </w:r>
      <w:r w:rsidR="00A620A2">
        <w:rPr>
          <w:rFonts w:ascii="Times New Roman" w:hAnsi="Times New Roman" w:cs="Times New Roman" w:hint="eastAsia"/>
          <w:b/>
          <w:bCs/>
          <w:color w:val="000000"/>
        </w:rPr>
        <w:t>2</w:t>
      </w:r>
      <w:r w:rsidR="00234A1B">
        <w:rPr>
          <w:rFonts w:ascii="Times New Roman" w:hAnsi="Times New Roman" w:cs="Times New Roman" w:hint="eastAsia"/>
          <w:b/>
          <w:bCs/>
          <w:color w:val="000000"/>
        </w:rPr>
        <w:t>3</w:t>
      </w:r>
      <w:r w:rsidRPr="00646702">
        <w:rPr>
          <w:rFonts w:ascii="Times New Roman" w:hAnsi="Times New Roman" w:cs="Times New Roman"/>
          <w:b/>
          <w:bCs/>
          <w:color w:val="000000"/>
        </w:rPr>
        <w:t xml:space="preserve"> </w:t>
      </w:r>
      <w:r w:rsidR="004B5F1F" w:rsidRPr="007F2954">
        <w:rPr>
          <w:rFonts w:ascii="Times New Roman" w:hAnsi="Times New Roman" w:cs="Times New Roman"/>
          <w:color w:val="404040"/>
          <w:shd w:val="clear" w:color="auto" w:fill="FFFFFF"/>
        </w:rPr>
        <w:t>ELF plots for LCO without (</w:t>
      </w:r>
      <w:r w:rsidR="004B5F1F" w:rsidRPr="00B606DB">
        <w:rPr>
          <w:rFonts w:ascii="Times New Roman" w:hAnsi="Times New Roman" w:cs="Times New Roman"/>
          <w:b/>
          <w:bCs/>
          <w:color w:val="404040"/>
          <w:shd w:val="clear" w:color="auto" w:fill="FFFFFF"/>
        </w:rPr>
        <w:t>a, c</w:t>
      </w:r>
      <w:r w:rsidR="004B5F1F" w:rsidRPr="007F2954">
        <w:rPr>
          <w:rFonts w:ascii="Times New Roman" w:hAnsi="Times New Roman" w:cs="Times New Roman"/>
          <w:color w:val="404040"/>
          <w:shd w:val="clear" w:color="auto" w:fill="FFFFFF"/>
        </w:rPr>
        <w:t>) and with (</w:t>
      </w:r>
      <w:r w:rsidR="004B5F1F" w:rsidRPr="00B606DB">
        <w:rPr>
          <w:rFonts w:ascii="Times New Roman" w:hAnsi="Times New Roman" w:cs="Times New Roman"/>
          <w:b/>
          <w:bCs/>
          <w:color w:val="404040"/>
          <w:shd w:val="clear" w:color="auto" w:fill="FFFFFF"/>
        </w:rPr>
        <w:t>b, d</w:t>
      </w:r>
      <w:r w:rsidR="004B5F1F" w:rsidRPr="007F2954">
        <w:rPr>
          <w:rFonts w:ascii="Times New Roman" w:hAnsi="Times New Roman" w:cs="Times New Roman"/>
          <w:color w:val="404040"/>
          <w:shd w:val="clear" w:color="auto" w:fill="FFFFFF"/>
        </w:rPr>
        <w:t>) oxygen vacancies</w:t>
      </w:r>
    </w:p>
    <w:p w14:paraId="5E6E0B75" w14:textId="3EBA665D" w:rsidR="00B606DB" w:rsidRDefault="00B606DB" w:rsidP="00B606DB">
      <w:pPr>
        <w:pStyle w:val="ds-markdown-paragraph"/>
        <w:shd w:val="clear" w:color="auto" w:fill="FFFFFF"/>
        <w:spacing w:before="120" w:beforeAutospacing="0" w:after="120" w:afterAutospacing="0"/>
        <w:rPr>
          <w:rFonts w:ascii="Times New Roman" w:hAnsi="Times New Roman" w:cs="Times New Roman"/>
          <w:color w:val="404040"/>
          <w:shd w:val="clear" w:color="auto" w:fill="FFFFFF"/>
        </w:rPr>
      </w:pPr>
    </w:p>
    <w:p w14:paraId="0FF5D5FB" w14:textId="77777777" w:rsidR="00B606DB" w:rsidRDefault="00B606DB" w:rsidP="00B606DB">
      <w:pPr>
        <w:pStyle w:val="ds-markdown-paragraph"/>
        <w:shd w:val="clear" w:color="auto" w:fill="FFFFFF"/>
        <w:spacing w:before="120" w:beforeAutospacing="0" w:after="120" w:afterAutospacing="0"/>
        <w:rPr>
          <w:rFonts w:cs="Times New Roman" w:hint="eastAsia"/>
          <w:color w:val="404040"/>
          <w:shd w:val="clear" w:color="auto" w:fill="FFFFFF"/>
        </w:rPr>
      </w:pPr>
    </w:p>
    <w:p w14:paraId="2FE55EBF" w14:textId="77777777" w:rsidR="004B5F1F" w:rsidRDefault="004B5F1F" w:rsidP="00C6455F">
      <w:pPr>
        <w:pStyle w:val="ds-markdown-paragraph"/>
        <w:shd w:val="clear" w:color="auto" w:fill="FFFFFF"/>
        <w:spacing w:before="120" w:beforeAutospacing="0" w:after="120" w:afterAutospacing="0"/>
        <w:rPr>
          <w:rFonts w:ascii="Times New Roman" w:hAnsi="Times New Roman" w:cs="Times New Roman"/>
        </w:rPr>
      </w:pPr>
      <w:r>
        <w:rPr>
          <w:rFonts w:ascii="Times New Roman" w:hAnsi="Times New Roman" w:cs="Times New Roman"/>
          <w:noProof/>
        </w:rPr>
        <w:drawing>
          <wp:inline distT="0" distB="0" distL="0" distR="0" wp14:anchorId="034546B1" wp14:editId="75723B3C">
            <wp:extent cx="5273806" cy="3678555"/>
            <wp:effectExtent l="0" t="0" r="3175" b="0"/>
            <wp:docPr id="14976214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21469" name="图片 9"/>
                    <pic:cNvPicPr/>
                  </pic:nvPicPr>
                  <pic:blipFill>
                    <a:blip r:embed="rId33">
                      <a:extLst>
                        <a:ext uri="{28A0092B-C50C-407E-A947-70E740481C1C}">
                          <a14:useLocalDpi xmlns:a14="http://schemas.microsoft.com/office/drawing/2010/main" val="0"/>
                        </a:ext>
                      </a:extLst>
                    </a:blip>
                    <a:stretch>
                      <a:fillRect/>
                    </a:stretch>
                  </pic:blipFill>
                  <pic:spPr>
                    <a:xfrm>
                      <a:off x="0" y="0"/>
                      <a:ext cx="5273806" cy="3678555"/>
                    </a:xfrm>
                    <a:prstGeom prst="rect">
                      <a:avLst/>
                    </a:prstGeom>
                  </pic:spPr>
                </pic:pic>
              </a:graphicData>
            </a:graphic>
          </wp:inline>
        </w:drawing>
      </w:r>
    </w:p>
    <w:p w14:paraId="0D70805C" w14:textId="233E0C1A" w:rsidR="004B5F1F" w:rsidRPr="006C0933" w:rsidRDefault="00646702" w:rsidP="00C6455F">
      <w:pPr>
        <w:pStyle w:val="ds-markdown-paragraph"/>
        <w:shd w:val="clear" w:color="auto" w:fill="FFFFFF"/>
        <w:spacing w:before="120" w:beforeAutospacing="0" w:after="120" w:afterAutospacing="0"/>
        <w:rPr>
          <w:rFonts w:ascii="Times New Roman" w:hAnsi="Times New Roman" w:cs="Times New Roman"/>
          <w:color w:val="404040"/>
          <w:shd w:val="clear" w:color="auto" w:fill="FFFFFF"/>
        </w:rPr>
      </w:pPr>
      <w:bookmarkStart w:id="19" w:name="_Hlk207065405"/>
      <w:r w:rsidRPr="00646702">
        <w:rPr>
          <w:rFonts w:ascii="Times New Roman" w:hAnsi="Times New Roman" w:cs="Times New Roman"/>
          <w:b/>
          <w:bCs/>
          <w:color w:val="000000"/>
        </w:rPr>
        <w:t>Fig. S</w:t>
      </w:r>
      <w:r w:rsidR="00A620A2">
        <w:rPr>
          <w:rFonts w:ascii="Times New Roman" w:hAnsi="Times New Roman" w:cs="Times New Roman" w:hint="eastAsia"/>
          <w:b/>
          <w:bCs/>
          <w:color w:val="000000"/>
        </w:rPr>
        <w:t>2</w:t>
      </w:r>
      <w:r w:rsidR="00234A1B">
        <w:rPr>
          <w:rFonts w:ascii="Times New Roman" w:hAnsi="Times New Roman" w:cs="Times New Roman" w:hint="eastAsia"/>
          <w:b/>
          <w:bCs/>
          <w:color w:val="000000"/>
        </w:rPr>
        <w:t>4</w:t>
      </w:r>
      <w:r w:rsidRPr="00646702">
        <w:rPr>
          <w:rFonts w:cs="Times New Roman" w:hint="eastAsia"/>
          <w:b/>
          <w:bCs/>
          <w:color w:val="000000"/>
        </w:rPr>
        <w:t xml:space="preserve"> </w:t>
      </w:r>
      <w:r w:rsidR="004B5F1F" w:rsidRPr="006C0933">
        <w:rPr>
          <w:rFonts w:ascii="Times New Roman" w:hAnsi="Times New Roman" w:cs="Times New Roman"/>
          <w:color w:val="404040"/>
          <w:shd w:val="clear" w:color="auto" w:fill="FFFFFF"/>
        </w:rPr>
        <w:t>Li</w:t>
      </w:r>
      <w:r w:rsidR="004B5F1F" w:rsidRPr="006C0933">
        <w:rPr>
          <w:rFonts w:ascii="Times New Roman" w:hAnsi="Times New Roman" w:cs="Times New Roman" w:hint="eastAsia"/>
          <w:color w:val="404040"/>
          <w:shd w:val="clear" w:color="auto" w:fill="FFFFFF"/>
          <w:vertAlign w:val="superscript"/>
        </w:rPr>
        <w:t>+</w:t>
      </w:r>
      <w:r w:rsidR="004B5F1F" w:rsidRPr="006C0933">
        <w:rPr>
          <w:rFonts w:ascii="Times New Roman" w:hAnsi="Times New Roman" w:cs="Times New Roman"/>
          <w:color w:val="404040"/>
          <w:shd w:val="clear" w:color="auto" w:fill="FFFFFF"/>
        </w:rPr>
        <w:t xml:space="preserve"> migration pathways into the LCO surface without (</w:t>
      </w:r>
      <w:r w:rsidR="004B5F1F" w:rsidRPr="00B606DB">
        <w:rPr>
          <w:rFonts w:ascii="Times New Roman" w:hAnsi="Times New Roman" w:cs="Times New Roman"/>
          <w:b/>
          <w:bCs/>
          <w:color w:val="404040"/>
          <w:shd w:val="clear" w:color="auto" w:fill="FFFFFF"/>
        </w:rPr>
        <w:t>a</w:t>
      </w:r>
      <w:r w:rsidR="004B5F1F" w:rsidRPr="006C0933">
        <w:rPr>
          <w:rFonts w:ascii="Times New Roman" w:hAnsi="Times New Roman" w:cs="Times New Roman"/>
          <w:color w:val="404040"/>
          <w:shd w:val="clear" w:color="auto" w:fill="FFFFFF"/>
        </w:rPr>
        <w:t>) and with (</w:t>
      </w:r>
      <w:r w:rsidR="004B5F1F" w:rsidRPr="00B606DB">
        <w:rPr>
          <w:rFonts w:ascii="Times New Roman" w:hAnsi="Times New Roman" w:cs="Times New Roman"/>
          <w:b/>
          <w:bCs/>
          <w:color w:val="404040"/>
          <w:shd w:val="clear" w:color="auto" w:fill="FFFFFF"/>
        </w:rPr>
        <w:t>b</w:t>
      </w:r>
      <w:r w:rsidR="004B5F1F" w:rsidRPr="006C0933">
        <w:rPr>
          <w:rFonts w:ascii="Times New Roman" w:hAnsi="Times New Roman" w:cs="Times New Roman"/>
          <w:color w:val="404040"/>
          <w:shd w:val="clear" w:color="auto" w:fill="FFFFFF"/>
        </w:rPr>
        <w:t>) OVs.</w:t>
      </w:r>
      <w:bookmarkEnd w:id="19"/>
      <w:r w:rsidR="004B5F1F" w:rsidRPr="006C0933">
        <w:rPr>
          <w:rFonts w:ascii="Times New Roman" w:hAnsi="Times New Roman" w:cs="Times New Roman"/>
          <w:color w:val="404040"/>
          <w:shd w:val="clear" w:color="auto" w:fill="FFFFFF"/>
        </w:rPr>
        <w:t xml:space="preserve"> Li</w:t>
      </w:r>
      <w:r w:rsidR="000A03E6" w:rsidRPr="000A03E6">
        <w:rPr>
          <w:rFonts w:ascii="Times New Roman" w:hAnsi="Times New Roman" w:cs="Times New Roman" w:hint="eastAsia"/>
          <w:color w:val="404040"/>
          <w:shd w:val="clear" w:color="auto" w:fill="FFFFFF"/>
          <w:vertAlign w:val="superscript"/>
        </w:rPr>
        <w:t>+</w:t>
      </w:r>
      <w:r w:rsidR="004B5F1F" w:rsidRPr="006C0933">
        <w:rPr>
          <w:rFonts w:ascii="Times New Roman" w:hAnsi="Times New Roman" w:cs="Times New Roman"/>
          <w:color w:val="404040"/>
          <w:shd w:val="clear" w:color="auto" w:fill="FFFFFF"/>
        </w:rPr>
        <w:t xml:space="preserve"> migration pathways out</w:t>
      </w:r>
      <w:r w:rsidR="004B5F1F">
        <w:rPr>
          <w:rFonts w:ascii="Times New Roman" w:hAnsi="Times New Roman" w:cs="Times New Roman" w:hint="eastAsia"/>
          <w:color w:val="404040"/>
          <w:shd w:val="clear" w:color="auto" w:fill="FFFFFF"/>
        </w:rPr>
        <w:t xml:space="preserve"> of</w:t>
      </w:r>
      <w:r w:rsidR="004B5F1F" w:rsidRPr="006C0933">
        <w:rPr>
          <w:rFonts w:ascii="Times New Roman" w:hAnsi="Times New Roman" w:cs="Times New Roman"/>
          <w:color w:val="404040"/>
          <w:shd w:val="clear" w:color="auto" w:fill="FFFFFF"/>
        </w:rPr>
        <w:t xml:space="preserve"> the LCO surface without (</w:t>
      </w:r>
      <w:r w:rsidR="004B5F1F" w:rsidRPr="00B606DB">
        <w:rPr>
          <w:rFonts w:ascii="Times New Roman" w:hAnsi="Times New Roman" w:cs="Times New Roman"/>
          <w:b/>
          <w:bCs/>
          <w:color w:val="404040"/>
          <w:shd w:val="clear" w:color="auto" w:fill="FFFFFF"/>
        </w:rPr>
        <w:t>c</w:t>
      </w:r>
      <w:r w:rsidR="004B5F1F" w:rsidRPr="006C0933">
        <w:rPr>
          <w:rFonts w:ascii="Times New Roman" w:hAnsi="Times New Roman" w:cs="Times New Roman"/>
          <w:color w:val="404040"/>
          <w:shd w:val="clear" w:color="auto" w:fill="FFFFFF"/>
        </w:rPr>
        <w:t>) and with (</w:t>
      </w:r>
      <w:r w:rsidR="004B5F1F" w:rsidRPr="00B606DB">
        <w:rPr>
          <w:rFonts w:ascii="Times New Roman" w:hAnsi="Times New Roman" w:cs="Times New Roman"/>
          <w:b/>
          <w:bCs/>
          <w:color w:val="404040"/>
          <w:shd w:val="clear" w:color="auto" w:fill="FFFFFF"/>
        </w:rPr>
        <w:t>d</w:t>
      </w:r>
      <w:r w:rsidR="004B5F1F" w:rsidRPr="006C0933">
        <w:rPr>
          <w:rFonts w:ascii="Times New Roman" w:hAnsi="Times New Roman" w:cs="Times New Roman"/>
          <w:color w:val="404040"/>
          <w:shd w:val="clear" w:color="auto" w:fill="FFFFFF"/>
        </w:rPr>
        <w:t>) OVs</w:t>
      </w:r>
    </w:p>
    <w:p w14:paraId="2FF8FB07" w14:textId="77777777" w:rsidR="004B5F1F" w:rsidRDefault="004B5F1F" w:rsidP="00C6455F">
      <w:pPr>
        <w:widowControl/>
        <w:spacing w:before="120" w:after="120" w:line="240" w:lineRule="auto"/>
        <w:rPr>
          <w:rFonts w:eastAsia="宋体" w:cs="Times New Roman"/>
          <w:kern w:val="0"/>
          <w14:ligatures w14:val="none"/>
        </w:rPr>
      </w:pPr>
      <w:r>
        <w:rPr>
          <w:rFonts w:cs="Times New Roman"/>
        </w:rPr>
        <w:br w:type="page"/>
      </w:r>
    </w:p>
    <w:p w14:paraId="7DC2F875" w14:textId="77777777" w:rsidR="004B5F1F" w:rsidRDefault="004B5F1F" w:rsidP="00C6455F">
      <w:pPr>
        <w:pStyle w:val="ds-markdown-paragraph"/>
        <w:shd w:val="clear" w:color="auto" w:fill="FFFFFF"/>
        <w:spacing w:before="120" w:beforeAutospacing="0" w:after="120" w:afterAutospacing="0"/>
        <w:rPr>
          <w:rFonts w:ascii="Times New Roman" w:hAnsi="Times New Roman" w:cs="Times New Roman"/>
        </w:rPr>
      </w:pPr>
      <w:r>
        <w:rPr>
          <w:rFonts w:ascii="Times New Roman" w:hAnsi="Times New Roman" w:cs="Times New Roman" w:hint="eastAsia"/>
          <w:noProof/>
        </w:rPr>
        <w:lastRenderedPageBreak/>
        <w:drawing>
          <wp:inline distT="0" distB="0" distL="0" distR="0" wp14:anchorId="390F64B2" wp14:editId="464E12B6">
            <wp:extent cx="5274310" cy="3067485"/>
            <wp:effectExtent l="0" t="0" r="2540" b="0"/>
            <wp:docPr id="9240911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91110" name="图片 10"/>
                    <pic:cNvPicPr/>
                  </pic:nvPicPr>
                  <pic:blipFill>
                    <a:blip r:embed="rId34">
                      <a:extLst>
                        <a:ext uri="{28A0092B-C50C-407E-A947-70E740481C1C}">
                          <a14:useLocalDpi xmlns:a14="http://schemas.microsoft.com/office/drawing/2010/main" val="0"/>
                        </a:ext>
                      </a:extLst>
                    </a:blip>
                    <a:stretch>
                      <a:fillRect/>
                    </a:stretch>
                  </pic:blipFill>
                  <pic:spPr>
                    <a:xfrm>
                      <a:off x="0" y="0"/>
                      <a:ext cx="5274310" cy="3067485"/>
                    </a:xfrm>
                    <a:prstGeom prst="rect">
                      <a:avLst/>
                    </a:prstGeom>
                  </pic:spPr>
                </pic:pic>
              </a:graphicData>
            </a:graphic>
          </wp:inline>
        </w:drawing>
      </w:r>
    </w:p>
    <w:p w14:paraId="32BC0706" w14:textId="4904C7B9" w:rsidR="004B5F1F" w:rsidRDefault="00646702" w:rsidP="00C6455F">
      <w:pPr>
        <w:widowControl/>
        <w:spacing w:before="120" w:after="120" w:line="240" w:lineRule="auto"/>
        <w:jc w:val="both"/>
        <w:rPr>
          <w:rFonts w:cs="Times New Roman"/>
          <w:color w:val="404040"/>
          <w:shd w:val="clear" w:color="auto" w:fill="FFFFFF"/>
        </w:rPr>
      </w:pPr>
      <w:r w:rsidRPr="00646702">
        <w:rPr>
          <w:rFonts w:cs="Times New Roman" w:hint="eastAsia"/>
          <w:b/>
          <w:bCs/>
          <w:color w:val="000000"/>
        </w:rPr>
        <w:t>Fig. S</w:t>
      </w:r>
      <w:r>
        <w:rPr>
          <w:rFonts w:cs="Times New Roman" w:hint="eastAsia"/>
          <w:b/>
          <w:bCs/>
          <w:color w:val="000000"/>
        </w:rPr>
        <w:t>2</w:t>
      </w:r>
      <w:r w:rsidR="00234A1B">
        <w:rPr>
          <w:rFonts w:cs="Times New Roman" w:hint="eastAsia"/>
          <w:b/>
          <w:bCs/>
          <w:color w:val="000000"/>
        </w:rPr>
        <w:t>5</w:t>
      </w:r>
      <w:r w:rsidRPr="00646702">
        <w:rPr>
          <w:rFonts w:cs="Times New Roman" w:hint="eastAsia"/>
          <w:b/>
          <w:bCs/>
          <w:color w:val="000000"/>
        </w:rPr>
        <w:t xml:space="preserve"> </w:t>
      </w:r>
      <w:r w:rsidR="004B5F1F" w:rsidRPr="00646702">
        <w:rPr>
          <w:rFonts w:cs="Times New Roman"/>
          <w:color w:val="404040"/>
          <w:shd w:val="clear" w:color="auto" w:fill="FFFFFF"/>
        </w:rPr>
        <w:t>Schematic illustration of the ring-opening reaction of</w:t>
      </w:r>
      <w:r w:rsidR="004B5F1F" w:rsidRPr="00646702">
        <w:rPr>
          <w:rFonts w:cs="Times New Roman" w:hint="eastAsia"/>
          <w:color w:val="404040"/>
          <w:shd w:val="clear" w:color="auto" w:fill="FFFFFF"/>
        </w:rPr>
        <w:t xml:space="preserve"> </w:t>
      </w:r>
      <w:r w:rsidR="004B5F1F" w:rsidRPr="00646702">
        <w:rPr>
          <w:rFonts w:cs="Times New Roman"/>
          <w:color w:val="404040"/>
          <w:shd w:val="clear" w:color="auto" w:fill="FFFFFF"/>
        </w:rPr>
        <w:t>surface-adsorbed</w:t>
      </w:r>
      <w:r w:rsidR="004B5F1F" w:rsidRPr="00646702">
        <w:rPr>
          <w:rFonts w:cs="Times New Roman" w:hint="eastAsia"/>
          <w:color w:val="404040"/>
          <w:shd w:val="clear" w:color="auto" w:fill="FFFFFF"/>
        </w:rPr>
        <w:t xml:space="preserve"> </w:t>
      </w:r>
      <w:r w:rsidR="004B5F1F" w:rsidRPr="00646702">
        <w:rPr>
          <w:rFonts w:cs="Times New Roman"/>
          <w:color w:val="404040"/>
          <w:shd w:val="clear" w:color="auto" w:fill="FFFFFF"/>
        </w:rPr>
        <w:t>EC on LCO with</w:t>
      </w:r>
      <w:r w:rsidR="004B5F1F" w:rsidRPr="00646702">
        <w:rPr>
          <w:rFonts w:cs="Times New Roman" w:hint="eastAsia"/>
          <w:color w:val="404040"/>
          <w:shd w:val="clear" w:color="auto" w:fill="FFFFFF"/>
        </w:rPr>
        <w:t>out</w:t>
      </w:r>
      <w:r w:rsidR="00B606DB">
        <w:rPr>
          <w:rFonts w:cs="Times New Roman"/>
          <w:color w:val="404040"/>
          <w:shd w:val="clear" w:color="auto" w:fill="FFFFFF"/>
        </w:rPr>
        <w:t xml:space="preserve"> </w:t>
      </w:r>
      <w:r w:rsidR="004B5F1F" w:rsidRPr="00646702">
        <w:rPr>
          <w:rFonts w:cs="Times New Roman" w:hint="eastAsia"/>
          <w:color w:val="404040"/>
          <w:shd w:val="clear" w:color="auto" w:fill="FFFFFF"/>
        </w:rPr>
        <w:t>(</w:t>
      </w:r>
      <w:r w:rsidR="004B5F1F" w:rsidRPr="00B606DB">
        <w:rPr>
          <w:rFonts w:cs="Times New Roman" w:hint="eastAsia"/>
          <w:b/>
          <w:bCs/>
          <w:color w:val="404040"/>
          <w:shd w:val="clear" w:color="auto" w:fill="FFFFFF"/>
        </w:rPr>
        <w:t>a</w:t>
      </w:r>
      <w:r w:rsidR="004B5F1F" w:rsidRPr="00646702">
        <w:rPr>
          <w:rFonts w:cs="Times New Roman" w:hint="eastAsia"/>
          <w:color w:val="404040"/>
          <w:shd w:val="clear" w:color="auto" w:fill="FFFFFF"/>
        </w:rPr>
        <w:t>)</w:t>
      </w:r>
      <w:r w:rsidR="004B5F1F" w:rsidRPr="00646702">
        <w:rPr>
          <w:rFonts w:cs="Times New Roman"/>
          <w:color w:val="404040"/>
          <w:shd w:val="clear" w:color="auto" w:fill="FFFFFF"/>
        </w:rPr>
        <w:t xml:space="preserve"> and with</w:t>
      </w:r>
      <w:r w:rsidR="004B5F1F" w:rsidRPr="00646702">
        <w:rPr>
          <w:rFonts w:cs="Times New Roman" w:hint="eastAsia"/>
          <w:color w:val="404040"/>
          <w:shd w:val="clear" w:color="auto" w:fill="FFFFFF"/>
        </w:rPr>
        <w:t xml:space="preserve"> (</w:t>
      </w:r>
      <w:r w:rsidR="004B5F1F" w:rsidRPr="00B606DB">
        <w:rPr>
          <w:rFonts w:cs="Times New Roman" w:hint="eastAsia"/>
          <w:b/>
          <w:bCs/>
          <w:color w:val="404040"/>
          <w:shd w:val="clear" w:color="auto" w:fill="FFFFFF"/>
        </w:rPr>
        <w:t>b</w:t>
      </w:r>
      <w:r w:rsidR="004B5F1F" w:rsidRPr="00646702">
        <w:rPr>
          <w:rFonts w:cs="Times New Roman" w:hint="eastAsia"/>
          <w:color w:val="404040"/>
          <w:shd w:val="clear" w:color="auto" w:fill="FFFFFF"/>
        </w:rPr>
        <w:t>) OVs</w:t>
      </w:r>
      <w:r w:rsidR="004B5F1F" w:rsidRPr="00646702">
        <w:rPr>
          <w:rFonts w:cs="Times New Roman"/>
          <w:color w:val="404040"/>
          <w:shd w:val="clear" w:color="auto" w:fill="FFFFFF"/>
        </w:rPr>
        <w:t>. Energy profiles for EC adsorption on LCO and LCO-OV surfaces and the subsequent ring-opening reaction</w:t>
      </w:r>
      <w:r w:rsidR="004B5F1F" w:rsidRPr="00646702">
        <w:rPr>
          <w:rFonts w:cs="Times New Roman" w:hint="eastAsia"/>
          <w:color w:val="404040"/>
          <w:shd w:val="clear" w:color="auto" w:fill="FFFFFF"/>
        </w:rPr>
        <w:t xml:space="preserve"> </w:t>
      </w:r>
      <w:r w:rsidR="004B5F1F" w:rsidRPr="00646702">
        <w:rPr>
          <w:rFonts w:cs="Times New Roman"/>
          <w:color w:val="404040"/>
          <w:shd w:val="clear" w:color="auto" w:fill="FFFFFF"/>
        </w:rPr>
        <w:t>(</w:t>
      </w:r>
      <w:r w:rsidR="004B5F1F" w:rsidRPr="00B606DB">
        <w:rPr>
          <w:rFonts w:cs="Times New Roman"/>
          <w:b/>
          <w:bCs/>
          <w:color w:val="404040"/>
          <w:shd w:val="clear" w:color="auto" w:fill="FFFFFF"/>
        </w:rPr>
        <w:t>c</w:t>
      </w:r>
      <w:r w:rsidR="004B5F1F" w:rsidRPr="00646702">
        <w:rPr>
          <w:rFonts w:cs="Times New Roman"/>
          <w:color w:val="404040"/>
          <w:shd w:val="clear" w:color="auto" w:fill="FFFFFF"/>
        </w:rPr>
        <w:t>)</w:t>
      </w:r>
    </w:p>
    <w:p w14:paraId="5F275F22" w14:textId="77777777" w:rsidR="00B606DB" w:rsidRDefault="00B606DB" w:rsidP="00C6455F">
      <w:pPr>
        <w:widowControl/>
        <w:spacing w:before="120" w:after="120" w:line="240" w:lineRule="auto"/>
        <w:jc w:val="both"/>
        <w:rPr>
          <w:rFonts w:eastAsia="宋体" w:cs="Times New Roman"/>
          <w:kern w:val="0"/>
          <w14:ligatures w14:val="none"/>
        </w:rPr>
      </w:pPr>
    </w:p>
    <w:p w14:paraId="7266483E" w14:textId="77777777" w:rsidR="004B5F1F" w:rsidRDefault="004B5F1F" w:rsidP="00C6455F">
      <w:pPr>
        <w:pStyle w:val="ds-markdown-paragraph"/>
        <w:shd w:val="clear" w:color="auto" w:fill="FFFFFF"/>
        <w:spacing w:before="120" w:beforeAutospacing="0" w:after="120" w:afterAutospacing="0"/>
        <w:jc w:val="center"/>
        <w:rPr>
          <w:rFonts w:ascii="Times New Roman" w:hAnsi="Times New Roman" w:cs="Times New Roman"/>
        </w:rPr>
      </w:pPr>
      <w:r>
        <w:rPr>
          <w:rFonts w:ascii="Times New Roman" w:hAnsi="Times New Roman" w:cs="Times New Roman" w:hint="eastAsia"/>
          <w:noProof/>
        </w:rPr>
        <w:drawing>
          <wp:inline distT="0" distB="0" distL="0" distR="0" wp14:anchorId="1A2FD0B9" wp14:editId="6A3EEF0A">
            <wp:extent cx="3599939" cy="2879220"/>
            <wp:effectExtent l="0" t="0" r="635" b="0"/>
            <wp:docPr id="16213420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42013" name="图片 11"/>
                    <pic:cNvPicPr/>
                  </pic:nvPicPr>
                  <pic:blipFill>
                    <a:blip r:embed="rId35">
                      <a:extLst>
                        <a:ext uri="{28A0092B-C50C-407E-A947-70E740481C1C}">
                          <a14:useLocalDpi xmlns:a14="http://schemas.microsoft.com/office/drawing/2010/main" val="0"/>
                        </a:ext>
                      </a:extLst>
                    </a:blip>
                    <a:stretch>
                      <a:fillRect/>
                    </a:stretch>
                  </pic:blipFill>
                  <pic:spPr>
                    <a:xfrm>
                      <a:off x="0" y="0"/>
                      <a:ext cx="3599939" cy="2879220"/>
                    </a:xfrm>
                    <a:prstGeom prst="rect">
                      <a:avLst/>
                    </a:prstGeom>
                  </pic:spPr>
                </pic:pic>
              </a:graphicData>
            </a:graphic>
          </wp:inline>
        </w:drawing>
      </w:r>
    </w:p>
    <w:p w14:paraId="58EE7546" w14:textId="470C96DF" w:rsidR="004B5F1F" w:rsidRDefault="00646702" w:rsidP="00C6455F">
      <w:pPr>
        <w:pStyle w:val="ds-markdown-paragraph"/>
        <w:shd w:val="clear" w:color="auto" w:fill="FFFFFF"/>
        <w:spacing w:before="120" w:beforeAutospacing="0" w:after="120" w:afterAutospacing="0"/>
        <w:rPr>
          <w:rFonts w:ascii="Times New Roman" w:hAnsi="Times New Roman" w:cs="Times New Roman"/>
        </w:rPr>
      </w:pPr>
      <w:r w:rsidRPr="00646702">
        <w:rPr>
          <w:rFonts w:ascii="Times New Roman" w:hAnsi="Times New Roman" w:cs="Times New Roman"/>
          <w:b/>
          <w:bCs/>
          <w:color w:val="000000"/>
        </w:rPr>
        <w:t>Fig. S2</w:t>
      </w:r>
      <w:r w:rsidR="00234A1B">
        <w:rPr>
          <w:rFonts w:ascii="Times New Roman" w:hAnsi="Times New Roman" w:cs="Times New Roman" w:hint="eastAsia"/>
          <w:b/>
          <w:bCs/>
          <w:color w:val="000000"/>
        </w:rPr>
        <w:t>6</w:t>
      </w:r>
      <w:r w:rsidRPr="00646702">
        <w:rPr>
          <w:rFonts w:cs="Times New Roman" w:hint="eastAsia"/>
          <w:b/>
          <w:bCs/>
          <w:color w:val="000000"/>
        </w:rPr>
        <w:t xml:space="preserve"> </w:t>
      </w:r>
      <w:r w:rsidR="004B5F1F" w:rsidRPr="009F32A3">
        <w:rPr>
          <w:rFonts w:ascii="Times New Roman" w:hAnsi="Times New Roman" w:cs="Times New Roman"/>
        </w:rPr>
        <w:t>Desorption energy barriers of surface hydroxyl groups on LCO with and without oxygen vacancies</w:t>
      </w:r>
    </w:p>
    <w:p w14:paraId="4F15D6EB" w14:textId="77777777" w:rsidR="004B5F1F" w:rsidRDefault="004B5F1F" w:rsidP="00C6455F">
      <w:pPr>
        <w:widowControl/>
        <w:spacing w:before="120" w:after="120" w:line="240" w:lineRule="auto"/>
        <w:rPr>
          <w:rFonts w:cs="Times New Roman"/>
        </w:rPr>
      </w:pPr>
      <w:r>
        <w:rPr>
          <w:rFonts w:cs="Times New Roman"/>
        </w:rPr>
        <w:br w:type="page"/>
      </w:r>
    </w:p>
    <w:p w14:paraId="456922E8" w14:textId="24715552" w:rsidR="00424D87" w:rsidRDefault="002179BA" w:rsidP="00C6455F">
      <w:pPr>
        <w:widowControl/>
        <w:spacing w:before="120" w:after="120" w:line="240" w:lineRule="auto"/>
        <w:jc w:val="center"/>
        <w:rPr>
          <w:rFonts w:eastAsia="宋体" w:cs="Times New Roman"/>
          <w:kern w:val="0"/>
          <w14:ligatures w14:val="none"/>
        </w:rPr>
      </w:pPr>
      <w:bookmarkStart w:id="20" w:name="_Hlk221872511"/>
      <w:r>
        <w:rPr>
          <w:rFonts w:eastAsia="宋体" w:cs="Times New Roman"/>
          <w:noProof/>
          <w:kern w:val="0"/>
        </w:rPr>
        <w:lastRenderedPageBreak/>
        <w:drawing>
          <wp:inline distT="0" distB="0" distL="0" distR="0" wp14:anchorId="2AE2FA11" wp14:editId="193AF77F">
            <wp:extent cx="3584772" cy="2618762"/>
            <wp:effectExtent l="0" t="0" r="0" b="0"/>
            <wp:docPr id="962023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2349" name=""/>
                    <pic:cNvPicPr/>
                  </pic:nvPicPr>
                  <pic:blipFill rotWithShape="1">
                    <a:blip r:embed="rId36">
                      <a:extLst>
                        <a:ext uri="{28A0092B-C50C-407E-A947-70E740481C1C}">
                          <a14:useLocalDpi xmlns:a14="http://schemas.microsoft.com/office/drawing/2010/main" val="0"/>
                        </a:ext>
                      </a:extLst>
                    </a:blip>
                    <a:srcRect l="1" t="10010" r="30710"/>
                    <a:stretch>
                      <a:fillRect/>
                    </a:stretch>
                  </pic:blipFill>
                  <pic:spPr bwMode="auto">
                    <a:xfrm>
                      <a:off x="0" y="0"/>
                      <a:ext cx="3584772" cy="2618762"/>
                    </a:xfrm>
                    <a:prstGeom prst="rect">
                      <a:avLst/>
                    </a:prstGeom>
                    <a:ln>
                      <a:noFill/>
                    </a:ln>
                    <a:extLst>
                      <a:ext uri="{53640926-AAD7-44D8-BBD7-CCE9431645EC}">
                        <a14:shadowObscured xmlns:a14="http://schemas.microsoft.com/office/drawing/2010/main"/>
                      </a:ext>
                    </a:extLst>
                  </pic:spPr>
                </pic:pic>
              </a:graphicData>
            </a:graphic>
          </wp:inline>
        </w:drawing>
      </w:r>
    </w:p>
    <w:p w14:paraId="2A5542FD" w14:textId="0EB3C7AA" w:rsidR="002C064C" w:rsidRDefault="00424D87" w:rsidP="00B606DB">
      <w:pPr>
        <w:widowControl/>
        <w:spacing w:before="120" w:after="120" w:line="240" w:lineRule="auto"/>
        <w:jc w:val="both"/>
      </w:pPr>
      <w:r w:rsidRPr="00424D87">
        <w:rPr>
          <w:b/>
          <w:bCs/>
        </w:rPr>
        <w:t>Fig. S2</w:t>
      </w:r>
      <w:r w:rsidR="00234A1B">
        <w:rPr>
          <w:rFonts w:hint="eastAsia"/>
          <w:b/>
          <w:bCs/>
        </w:rPr>
        <w:t>7</w:t>
      </w:r>
      <w:r>
        <w:t xml:space="preserve"> </w:t>
      </w:r>
      <w:bookmarkStart w:id="21" w:name="_Hlk221871515"/>
      <w:r>
        <w:t xml:space="preserve">Thickness comparison of </w:t>
      </w:r>
      <w:proofErr w:type="spellStart"/>
      <w:r w:rsidR="008961B7" w:rsidRPr="00525172">
        <w:rPr>
          <w:rFonts w:cs="Times New Roman"/>
          <w:sz w:val="22"/>
          <w:szCs w:val="22"/>
          <w:shd w:val="clear" w:color="auto" w:fill="FFFFFF"/>
        </w:rPr>
        <w:t>LCO‖graphite</w:t>
      </w:r>
      <w:proofErr w:type="spellEnd"/>
      <w:r>
        <w:t xml:space="preserve"> and </w:t>
      </w:r>
      <w:proofErr w:type="spellStart"/>
      <w:r>
        <w:t>GDLS-</w:t>
      </w:r>
      <w:r w:rsidR="008961B7" w:rsidRPr="00525172">
        <w:rPr>
          <w:rFonts w:cs="Times New Roman"/>
          <w:sz w:val="22"/>
          <w:szCs w:val="22"/>
          <w:shd w:val="clear" w:color="auto" w:fill="FFFFFF"/>
        </w:rPr>
        <w:t>LCO‖graphite</w:t>
      </w:r>
      <w:proofErr w:type="spellEnd"/>
      <w:r>
        <w:t xml:space="preserve"> pouch cells before (</w:t>
      </w:r>
      <w:r w:rsidRPr="00B606DB">
        <w:rPr>
          <w:b/>
          <w:bCs/>
        </w:rPr>
        <w:t>a, b</w:t>
      </w:r>
      <w:r>
        <w:t>) and after (</w:t>
      </w:r>
      <w:r w:rsidRPr="00B606DB">
        <w:rPr>
          <w:b/>
          <w:bCs/>
        </w:rPr>
        <w:t>c, d</w:t>
      </w:r>
      <w:r>
        <w:t xml:space="preserve">) activation, and the photograph of </w:t>
      </w:r>
      <w:bookmarkStart w:id="22" w:name="_Hlk221871787"/>
      <w:proofErr w:type="spellStart"/>
      <w:r w:rsidR="008961B7">
        <w:t>GDLS-</w:t>
      </w:r>
      <w:r w:rsidR="008961B7" w:rsidRPr="00525172">
        <w:rPr>
          <w:rFonts w:cs="Times New Roman"/>
          <w:sz w:val="22"/>
          <w:szCs w:val="22"/>
          <w:shd w:val="clear" w:color="auto" w:fill="FFFFFF"/>
        </w:rPr>
        <w:t>LCO‖graphite</w:t>
      </w:r>
      <w:bookmarkEnd w:id="22"/>
      <w:proofErr w:type="spellEnd"/>
      <w:r>
        <w:t xml:space="preserve"> pouch cell after </w:t>
      </w:r>
      <w:r w:rsidR="008961B7">
        <w:rPr>
          <w:rFonts w:hint="eastAsia"/>
        </w:rPr>
        <w:t>100</w:t>
      </w:r>
      <w:r>
        <w:t xml:space="preserve"> cycles (</w:t>
      </w:r>
      <w:r w:rsidRPr="00B606DB">
        <w:rPr>
          <w:b/>
          <w:bCs/>
        </w:rPr>
        <w:t>e</w:t>
      </w:r>
      <w:r>
        <w:t>)</w:t>
      </w:r>
      <w:bookmarkEnd w:id="21"/>
    </w:p>
    <w:p w14:paraId="21FF6DBF" w14:textId="77777777" w:rsidR="00B606DB" w:rsidRDefault="00B606DB" w:rsidP="00B606DB">
      <w:pPr>
        <w:widowControl/>
        <w:spacing w:before="120" w:after="120" w:line="240" w:lineRule="auto"/>
        <w:jc w:val="both"/>
      </w:pPr>
    </w:p>
    <w:p w14:paraId="7DAAF8C3" w14:textId="6FDE7B73" w:rsidR="00424D87" w:rsidRDefault="002C064C" w:rsidP="00C6455F">
      <w:pPr>
        <w:widowControl/>
        <w:spacing w:before="120" w:after="120" w:line="240" w:lineRule="auto"/>
        <w:jc w:val="both"/>
      </w:pPr>
      <w:bookmarkStart w:id="23" w:name="_Hlk221872447"/>
      <w:bookmarkEnd w:id="20"/>
      <w:r>
        <w:rPr>
          <w:noProof/>
        </w:rPr>
        <w:drawing>
          <wp:inline distT="0" distB="0" distL="0" distR="0" wp14:anchorId="4532D57A" wp14:editId="40DD53B4">
            <wp:extent cx="5273348" cy="1624965"/>
            <wp:effectExtent l="0" t="0" r="3810" b="0"/>
            <wp:docPr id="20162165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16539" name="图片 1"/>
                    <pic:cNvPicPr/>
                  </pic:nvPicPr>
                  <pic:blipFill>
                    <a:blip r:embed="rId37">
                      <a:extLst>
                        <a:ext uri="{28A0092B-C50C-407E-A947-70E740481C1C}">
                          <a14:useLocalDpi xmlns:a14="http://schemas.microsoft.com/office/drawing/2010/main" val="0"/>
                        </a:ext>
                      </a:extLst>
                    </a:blip>
                    <a:stretch>
                      <a:fillRect/>
                    </a:stretch>
                  </pic:blipFill>
                  <pic:spPr>
                    <a:xfrm>
                      <a:off x="0" y="0"/>
                      <a:ext cx="5273348" cy="1624965"/>
                    </a:xfrm>
                    <a:prstGeom prst="rect">
                      <a:avLst/>
                    </a:prstGeom>
                  </pic:spPr>
                </pic:pic>
              </a:graphicData>
            </a:graphic>
          </wp:inline>
        </w:drawing>
      </w:r>
    </w:p>
    <w:p w14:paraId="7C130A2E" w14:textId="3F2823CE" w:rsidR="00424D87" w:rsidRDefault="002C064C" w:rsidP="00C6455F">
      <w:pPr>
        <w:widowControl/>
        <w:spacing w:before="120" w:after="120" w:line="240" w:lineRule="auto"/>
        <w:rPr>
          <w:rFonts w:eastAsia="宋体" w:cs="Times New Roman"/>
          <w:kern w:val="0"/>
          <w14:ligatures w14:val="none"/>
        </w:rPr>
      </w:pPr>
      <w:bookmarkStart w:id="24" w:name="_Hlk221829163"/>
      <w:r w:rsidRPr="008333E0">
        <w:rPr>
          <w:rFonts w:eastAsia="宋体" w:cs="Times New Roman" w:hint="eastAsia"/>
          <w:b/>
          <w:bCs/>
          <w:kern w:val="0"/>
          <w14:ligatures w14:val="none"/>
        </w:rPr>
        <w:t>Fig. S2</w:t>
      </w:r>
      <w:r w:rsidR="00234A1B">
        <w:rPr>
          <w:rFonts w:eastAsia="宋体" w:cs="Times New Roman" w:hint="eastAsia"/>
          <w:b/>
          <w:bCs/>
          <w:kern w:val="0"/>
          <w14:ligatures w14:val="none"/>
        </w:rPr>
        <w:t>8</w:t>
      </w:r>
      <w:r w:rsidRPr="002C064C">
        <w:rPr>
          <w:rFonts w:eastAsia="宋体" w:cs="Times New Roman" w:hint="eastAsia"/>
          <w:kern w:val="0"/>
          <w14:ligatures w14:val="none"/>
        </w:rPr>
        <w:t xml:space="preserve"> Cycling performance of high-capacity </w:t>
      </w:r>
      <w:proofErr w:type="spellStart"/>
      <w:r w:rsidRPr="002C064C">
        <w:rPr>
          <w:rFonts w:eastAsia="宋体" w:cs="Times New Roman" w:hint="eastAsia"/>
          <w:kern w:val="0"/>
          <w14:ligatures w14:val="none"/>
        </w:rPr>
        <w:t>GDLS-LCO</w:t>
      </w:r>
      <w:r w:rsidR="008333E0" w:rsidRPr="00991B21">
        <w:rPr>
          <w:rFonts w:cs="Times New Roman"/>
          <w:shd w:val="clear" w:color="auto" w:fill="FFFFFF"/>
        </w:rPr>
        <w:t>‖</w:t>
      </w:r>
      <w:r w:rsidRPr="002C064C">
        <w:rPr>
          <w:rFonts w:eastAsia="宋体" w:cs="Times New Roman" w:hint="eastAsia"/>
          <w:kern w:val="0"/>
          <w14:ligatures w14:val="none"/>
        </w:rPr>
        <w:t>Li</w:t>
      </w:r>
      <w:proofErr w:type="spellEnd"/>
      <w:r w:rsidRPr="002C064C">
        <w:rPr>
          <w:rFonts w:eastAsia="宋体" w:cs="Times New Roman" w:hint="eastAsia"/>
          <w:kern w:val="0"/>
          <w14:ligatures w14:val="none"/>
        </w:rPr>
        <w:t xml:space="preserve"> pouch cells</w:t>
      </w:r>
      <w:r w:rsidR="005E7EB6">
        <w:rPr>
          <w:rFonts w:eastAsia="宋体" w:cs="Times New Roman" w:hint="eastAsia"/>
          <w:kern w:val="0"/>
          <w14:ligatures w14:val="none"/>
        </w:rPr>
        <w:t xml:space="preserve"> </w:t>
      </w:r>
      <w:r w:rsidR="005E7EB6" w:rsidRPr="002C064C">
        <w:rPr>
          <w:rFonts w:eastAsia="宋体" w:cs="Times New Roman" w:hint="eastAsia"/>
          <w:kern w:val="0"/>
          <w14:ligatures w14:val="none"/>
        </w:rPr>
        <w:t>(</w:t>
      </w:r>
      <w:r w:rsidR="005E7EB6" w:rsidRPr="00B606DB">
        <w:rPr>
          <w:rFonts w:eastAsia="宋体" w:cs="Times New Roman" w:hint="eastAsia"/>
          <w:b/>
          <w:bCs/>
          <w:kern w:val="0"/>
          <w14:ligatures w14:val="none"/>
        </w:rPr>
        <w:t>a</w:t>
      </w:r>
      <w:r w:rsidR="005E7EB6" w:rsidRPr="002C064C">
        <w:rPr>
          <w:rFonts w:eastAsia="宋体" w:cs="Times New Roman" w:hint="eastAsia"/>
          <w:kern w:val="0"/>
          <w14:ligatures w14:val="none"/>
        </w:rPr>
        <w:t>)</w:t>
      </w:r>
      <w:r w:rsidRPr="002C064C">
        <w:rPr>
          <w:rFonts w:eastAsia="宋体" w:cs="Times New Roman" w:hint="eastAsia"/>
          <w:kern w:val="0"/>
          <w14:ligatures w14:val="none"/>
        </w:rPr>
        <w:t xml:space="preserve">; Cycling performance of </w:t>
      </w:r>
      <w:proofErr w:type="spellStart"/>
      <w:r w:rsidRPr="002C064C">
        <w:rPr>
          <w:rFonts w:eastAsia="宋体" w:cs="Times New Roman" w:hint="eastAsia"/>
          <w:kern w:val="0"/>
          <w14:ligatures w14:val="none"/>
        </w:rPr>
        <w:t>LCO</w:t>
      </w:r>
      <w:r w:rsidR="008333E0" w:rsidRPr="00991B21">
        <w:rPr>
          <w:rFonts w:cs="Times New Roman"/>
          <w:shd w:val="clear" w:color="auto" w:fill="FFFFFF"/>
        </w:rPr>
        <w:t>‖</w:t>
      </w:r>
      <w:r w:rsidRPr="002C064C">
        <w:rPr>
          <w:rFonts w:eastAsia="宋体" w:cs="Times New Roman" w:hint="eastAsia"/>
          <w:kern w:val="0"/>
          <w14:ligatures w14:val="none"/>
        </w:rPr>
        <w:t>graphite</w:t>
      </w:r>
      <w:proofErr w:type="spellEnd"/>
      <w:r w:rsidRPr="002C064C">
        <w:rPr>
          <w:rFonts w:eastAsia="宋体" w:cs="Times New Roman" w:hint="eastAsia"/>
          <w:kern w:val="0"/>
          <w14:ligatures w14:val="none"/>
        </w:rPr>
        <w:t xml:space="preserve"> and </w:t>
      </w:r>
      <w:proofErr w:type="spellStart"/>
      <w:r w:rsidRPr="002C064C">
        <w:rPr>
          <w:rFonts w:eastAsia="宋体" w:cs="Times New Roman" w:hint="eastAsia"/>
          <w:kern w:val="0"/>
          <w14:ligatures w14:val="none"/>
        </w:rPr>
        <w:t>GDLS-LCO</w:t>
      </w:r>
      <w:r w:rsidR="008333E0" w:rsidRPr="00991B21">
        <w:rPr>
          <w:rFonts w:cs="Times New Roman"/>
          <w:shd w:val="clear" w:color="auto" w:fill="FFFFFF"/>
        </w:rPr>
        <w:t>‖</w:t>
      </w:r>
      <w:r w:rsidRPr="002C064C">
        <w:rPr>
          <w:rFonts w:eastAsia="宋体" w:cs="Times New Roman" w:hint="eastAsia"/>
          <w:kern w:val="0"/>
          <w14:ligatures w14:val="none"/>
        </w:rPr>
        <w:t>graphite</w:t>
      </w:r>
      <w:proofErr w:type="spellEnd"/>
      <w:r w:rsidRPr="002C064C">
        <w:rPr>
          <w:rFonts w:eastAsia="宋体" w:cs="Times New Roman" w:hint="eastAsia"/>
          <w:kern w:val="0"/>
          <w14:ligatures w14:val="none"/>
        </w:rPr>
        <w:t xml:space="preserve"> pouch cells</w:t>
      </w:r>
      <w:r w:rsidR="005E7EB6">
        <w:rPr>
          <w:rFonts w:eastAsia="宋体" w:cs="Times New Roman" w:hint="eastAsia"/>
          <w:kern w:val="0"/>
          <w14:ligatures w14:val="none"/>
        </w:rPr>
        <w:t xml:space="preserve"> </w:t>
      </w:r>
      <w:r w:rsidR="005E7EB6" w:rsidRPr="002C064C">
        <w:rPr>
          <w:rFonts w:eastAsia="宋体" w:cs="Times New Roman" w:hint="eastAsia"/>
          <w:kern w:val="0"/>
          <w14:ligatures w14:val="none"/>
        </w:rPr>
        <w:t>(</w:t>
      </w:r>
      <w:r w:rsidR="005E7EB6" w:rsidRPr="00B606DB">
        <w:rPr>
          <w:rFonts w:eastAsia="宋体" w:cs="Times New Roman" w:hint="eastAsia"/>
          <w:b/>
          <w:bCs/>
          <w:kern w:val="0"/>
          <w14:ligatures w14:val="none"/>
        </w:rPr>
        <w:t>b</w:t>
      </w:r>
      <w:r w:rsidR="005E7EB6" w:rsidRPr="002C064C">
        <w:rPr>
          <w:rFonts w:eastAsia="宋体" w:cs="Times New Roman" w:hint="eastAsia"/>
          <w:kern w:val="0"/>
          <w14:ligatures w14:val="none"/>
        </w:rPr>
        <w:t>)</w:t>
      </w:r>
      <w:bookmarkEnd w:id="24"/>
    </w:p>
    <w:p w14:paraId="285F4073" w14:textId="2BE9BD3E" w:rsidR="005E7EB6" w:rsidRDefault="005E7EB6" w:rsidP="00C6455F">
      <w:pPr>
        <w:widowControl/>
        <w:spacing w:before="120" w:after="120" w:line="240" w:lineRule="auto"/>
        <w:rPr>
          <w:rFonts w:eastAsia="宋体" w:cs="Times New Roman"/>
          <w:kern w:val="0"/>
          <w14:ligatures w14:val="none"/>
        </w:rPr>
      </w:pPr>
      <w:bookmarkStart w:id="25" w:name="_Hlk221845334"/>
      <w:bookmarkEnd w:id="23"/>
      <w:r>
        <w:rPr>
          <w:rFonts w:eastAsia="宋体" w:cs="Times New Roman"/>
          <w:noProof/>
          <w:kern w:val="0"/>
        </w:rPr>
        <w:drawing>
          <wp:inline distT="0" distB="0" distL="0" distR="0" wp14:anchorId="410DC5A5" wp14:editId="751B433D">
            <wp:extent cx="5274310" cy="1840865"/>
            <wp:effectExtent l="0" t="0" r="2540" b="6985"/>
            <wp:docPr id="19792836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83607" name="图片 1979283607"/>
                    <pic:cNvPicPr/>
                  </pic:nvPicPr>
                  <pic:blipFill>
                    <a:blip r:embed="rId38">
                      <a:extLst>
                        <a:ext uri="{28A0092B-C50C-407E-A947-70E740481C1C}">
                          <a14:useLocalDpi xmlns:a14="http://schemas.microsoft.com/office/drawing/2010/main" val="0"/>
                        </a:ext>
                      </a:extLst>
                    </a:blip>
                    <a:stretch>
                      <a:fillRect/>
                    </a:stretch>
                  </pic:blipFill>
                  <pic:spPr>
                    <a:xfrm>
                      <a:off x="0" y="0"/>
                      <a:ext cx="5274310" cy="1840865"/>
                    </a:xfrm>
                    <a:prstGeom prst="rect">
                      <a:avLst/>
                    </a:prstGeom>
                  </pic:spPr>
                </pic:pic>
              </a:graphicData>
            </a:graphic>
          </wp:inline>
        </w:drawing>
      </w:r>
    </w:p>
    <w:p w14:paraId="4AA1DADB" w14:textId="48F3F6C1" w:rsidR="00321D3B" w:rsidRDefault="00321D3B" w:rsidP="00C6455F">
      <w:pPr>
        <w:widowControl/>
        <w:spacing w:before="120" w:after="120" w:line="240" w:lineRule="auto"/>
        <w:rPr>
          <w:rFonts w:eastAsia="宋体" w:cs="Times New Roman"/>
          <w:kern w:val="0"/>
          <w14:ligatures w14:val="none"/>
        </w:rPr>
      </w:pPr>
      <w:r w:rsidRPr="008333E0">
        <w:rPr>
          <w:rFonts w:eastAsia="宋体" w:cs="Times New Roman" w:hint="eastAsia"/>
          <w:b/>
          <w:bCs/>
          <w:kern w:val="0"/>
          <w14:ligatures w14:val="none"/>
        </w:rPr>
        <w:t>Fig. S2</w:t>
      </w:r>
      <w:r w:rsidR="00234A1B">
        <w:rPr>
          <w:rFonts w:eastAsia="宋体" w:cs="Times New Roman" w:hint="eastAsia"/>
          <w:b/>
          <w:bCs/>
          <w:kern w:val="0"/>
          <w14:ligatures w14:val="none"/>
        </w:rPr>
        <w:t>9</w:t>
      </w:r>
      <w:r>
        <w:rPr>
          <w:rFonts w:eastAsia="宋体" w:cs="Times New Roman" w:hint="eastAsia"/>
          <w:b/>
          <w:bCs/>
          <w:kern w:val="0"/>
          <w14:ligatures w14:val="none"/>
        </w:rPr>
        <w:t xml:space="preserve"> </w:t>
      </w:r>
      <w:r w:rsidRPr="00321D3B">
        <w:rPr>
          <w:rFonts w:eastAsia="宋体" w:cs="Times New Roman"/>
          <w:kern w:val="0"/>
          <w14:ligatures w14:val="none"/>
        </w:rPr>
        <w:t>TEM images of LCO (</w:t>
      </w:r>
      <w:r w:rsidRPr="00B606DB">
        <w:rPr>
          <w:rFonts w:eastAsia="宋体" w:cs="Times New Roman"/>
          <w:b/>
          <w:bCs/>
          <w:kern w:val="0"/>
          <w14:ligatures w14:val="none"/>
        </w:rPr>
        <w:t>a</w:t>
      </w:r>
      <w:r w:rsidRPr="00321D3B">
        <w:rPr>
          <w:rFonts w:eastAsia="宋体" w:cs="Times New Roman"/>
          <w:kern w:val="0"/>
          <w14:ligatures w14:val="none"/>
        </w:rPr>
        <w:t>) and GDLS-LCO (</w:t>
      </w:r>
      <w:r w:rsidRPr="00B606DB">
        <w:rPr>
          <w:rFonts w:eastAsia="宋体" w:cs="Times New Roman"/>
          <w:b/>
          <w:bCs/>
          <w:kern w:val="0"/>
          <w14:ligatures w14:val="none"/>
        </w:rPr>
        <w:t>b</w:t>
      </w:r>
      <w:r w:rsidRPr="00321D3B">
        <w:rPr>
          <w:rFonts w:eastAsia="宋体" w:cs="Times New Roman"/>
          <w:kern w:val="0"/>
          <w14:ligatures w14:val="none"/>
        </w:rPr>
        <w:t>) after 300 cycles at 3.0–4.5 V</w:t>
      </w:r>
    </w:p>
    <w:p w14:paraId="0E9FD76B" w14:textId="77777777" w:rsidR="00B606DB" w:rsidRDefault="00B606DB" w:rsidP="00C6455F">
      <w:pPr>
        <w:widowControl/>
        <w:spacing w:before="120" w:after="120" w:line="240" w:lineRule="auto"/>
        <w:rPr>
          <w:rFonts w:eastAsia="宋体" w:cs="Times New Roman"/>
          <w:kern w:val="0"/>
          <w14:ligatures w14:val="none"/>
        </w:rPr>
      </w:pPr>
    </w:p>
    <w:bookmarkEnd w:id="25"/>
    <w:p w14:paraId="04FF566C" w14:textId="01F26B09" w:rsidR="00424D87" w:rsidRDefault="005E7EB6" w:rsidP="00C6455F">
      <w:pPr>
        <w:widowControl/>
        <w:spacing w:before="120" w:after="120" w:line="240" w:lineRule="auto"/>
        <w:rPr>
          <w:rFonts w:eastAsia="宋体" w:cs="Times New Roman"/>
          <w:kern w:val="0"/>
          <w14:ligatures w14:val="none"/>
        </w:rPr>
      </w:pPr>
      <w:r>
        <w:rPr>
          <w:rFonts w:eastAsia="宋体" w:cs="Times New Roman"/>
          <w:kern w:val="0"/>
          <w14:ligatures w14:val="none"/>
        </w:rPr>
        <w:br w:type="page"/>
      </w:r>
      <w:bookmarkStart w:id="26" w:name="_Hlk221845412"/>
      <w:r>
        <w:rPr>
          <w:rFonts w:eastAsia="宋体" w:cs="Times New Roman"/>
          <w:noProof/>
          <w:kern w:val="0"/>
        </w:rPr>
        <w:lastRenderedPageBreak/>
        <w:drawing>
          <wp:inline distT="0" distB="0" distL="0" distR="0" wp14:anchorId="441A8E1E" wp14:editId="239DBAFD">
            <wp:extent cx="5274310" cy="1840865"/>
            <wp:effectExtent l="0" t="0" r="2540" b="6985"/>
            <wp:docPr id="18008594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59426" name="图片 1800859426"/>
                    <pic:cNvPicPr/>
                  </pic:nvPicPr>
                  <pic:blipFill>
                    <a:blip r:embed="rId39">
                      <a:extLst>
                        <a:ext uri="{28A0092B-C50C-407E-A947-70E740481C1C}">
                          <a14:useLocalDpi xmlns:a14="http://schemas.microsoft.com/office/drawing/2010/main" val="0"/>
                        </a:ext>
                      </a:extLst>
                    </a:blip>
                    <a:stretch>
                      <a:fillRect/>
                    </a:stretch>
                  </pic:blipFill>
                  <pic:spPr>
                    <a:xfrm>
                      <a:off x="0" y="0"/>
                      <a:ext cx="5274310" cy="1840865"/>
                    </a:xfrm>
                    <a:prstGeom prst="rect">
                      <a:avLst/>
                    </a:prstGeom>
                  </pic:spPr>
                </pic:pic>
              </a:graphicData>
            </a:graphic>
          </wp:inline>
        </w:drawing>
      </w:r>
    </w:p>
    <w:p w14:paraId="1CE8BCE3" w14:textId="65D873A9" w:rsidR="005E7EB6" w:rsidRDefault="00321D3B" w:rsidP="00C6455F">
      <w:pPr>
        <w:widowControl/>
        <w:spacing w:before="120" w:after="120" w:line="240" w:lineRule="auto"/>
        <w:rPr>
          <w:rFonts w:eastAsia="宋体" w:cs="Times New Roman"/>
          <w:kern w:val="0"/>
          <w14:ligatures w14:val="none"/>
        </w:rPr>
      </w:pPr>
      <w:r w:rsidRPr="008333E0">
        <w:rPr>
          <w:rFonts w:eastAsia="宋体" w:cs="Times New Roman" w:hint="eastAsia"/>
          <w:b/>
          <w:bCs/>
          <w:kern w:val="0"/>
          <w14:ligatures w14:val="none"/>
        </w:rPr>
        <w:t>Fig. S</w:t>
      </w:r>
      <w:r w:rsidR="00234A1B">
        <w:rPr>
          <w:rFonts w:eastAsia="宋体" w:cs="Times New Roman" w:hint="eastAsia"/>
          <w:b/>
          <w:bCs/>
          <w:kern w:val="0"/>
          <w14:ligatures w14:val="none"/>
        </w:rPr>
        <w:t>30</w:t>
      </w:r>
      <w:r>
        <w:rPr>
          <w:rFonts w:eastAsia="宋体" w:cs="Times New Roman" w:hint="eastAsia"/>
          <w:b/>
          <w:bCs/>
          <w:kern w:val="0"/>
          <w14:ligatures w14:val="none"/>
        </w:rPr>
        <w:t xml:space="preserve"> </w:t>
      </w:r>
      <w:r w:rsidRPr="00321D3B">
        <w:rPr>
          <w:rFonts w:eastAsia="宋体" w:cs="Times New Roman"/>
          <w:kern w:val="0"/>
          <w14:ligatures w14:val="none"/>
        </w:rPr>
        <w:t xml:space="preserve">TEM images of </w:t>
      </w:r>
      <w:r w:rsidR="000A03E6">
        <w:rPr>
          <w:rFonts w:eastAsia="宋体" w:cs="Times New Roman" w:hint="eastAsia"/>
          <w:kern w:val="0"/>
          <w14:ligatures w14:val="none"/>
        </w:rPr>
        <w:t>NCM</w:t>
      </w:r>
      <w:r w:rsidRPr="00321D3B">
        <w:rPr>
          <w:rFonts w:eastAsia="宋体" w:cs="Times New Roman"/>
          <w:kern w:val="0"/>
          <w14:ligatures w14:val="none"/>
        </w:rPr>
        <w:t xml:space="preserve"> (a) and GDLS-</w:t>
      </w:r>
      <w:r w:rsidR="000A03E6">
        <w:rPr>
          <w:rFonts w:eastAsia="宋体" w:cs="Times New Roman" w:hint="eastAsia"/>
          <w:kern w:val="0"/>
          <w14:ligatures w14:val="none"/>
        </w:rPr>
        <w:t>NCM</w:t>
      </w:r>
      <w:r w:rsidRPr="00321D3B">
        <w:rPr>
          <w:rFonts w:eastAsia="宋体" w:cs="Times New Roman"/>
          <w:kern w:val="0"/>
          <w14:ligatures w14:val="none"/>
        </w:rPr>
        <w:t xml:space="preserve"> (b) after 300 cycles at 3.0–4.5 V</w:t>
      </w:r>
      <w:bookmarkEnd w:id="26"/>
    </w:p>
    <w:p w14:paraId="34428191" w14:textId="77777777" w:rsidR="005E7EB6" w:rsidRDefault="005E7EB6" w:rsidP="00C6455F">
      <w:pPr>
        <w:widowControl/>
        <w:spacing w:before="120" w:after="120" w:line="240" w:lineRule="auto"/>
        <w:rPr>
          <w:rFonts w:eastAsia="宋体" w:cs="Times New Roman"/>
          <w:kern w:val="0"/>
          <w14:ligatures w14:val="none"/>
        </w:rPr>
      </w:pPr>
    </w:p>
    <w:p w14:paraId="13E2E312" w14:textId="5E8ED366" w:rsidR="004B5F1F" w:rsidRDefault="00B606DB" w:rsidP="00B606DB">
      <w:pPr>
        <w:pStyle w:val="a9"/>
        <w:spacing w:before="120" w:after="120" w:line="240" w:lineRule="auto"/>
        <w:ind w:left="0"/>
        <w:contextualSpacing w:val="0"/>
        <w:rPr>
          <w:rFonts w:cs="Times New Roman"/>
          <w:color w:val="000000"/>
        </w:rPr>
      </w:pPr>
      <w:r w:rsidRPr="00B606DB">
        <w:rPr>
          <w:rFonts w:cs="Times New Roman"/>
          <w:b/>
          <w:bCs/>
          <w:color w:val="000000"/>
        </w:rPr>
        <w:t>Table S1</w:t>
      </w:r>
      <w:r>
        <w:rPr>
          <w:rFonts w:cs="Times New Roman"/>
          <w:color w:val="000000"/>
        </w:rPr>
        <w:t xml:space="preserve"> </w:t>
      </w:r>
      <w:r w:rsidR="004B5F1F">
        <w:rPr>
          <w:rFonts w:cs="Times New Roman"/>
          <w:color w:val="000000"/>
        </w:rPr>
        <w:t>Lattice parameters of the Li</w:t>
      </w:r>
      <w:r w:rsidR="004B5F1F">
        <w:rPr>
          <w:rFonts w:cs="Times New Roman"/>
          <w:color w:val="000000"/>
          <w:vertAlign w:val="subscript"/>
        </w:rPr>
        <w:t>2</w:t>
      </w:r>
      <w:r w:rsidR="004B5F1F">
        <w:rPr>
          <w:rFonts w:cs="Times New Roman"/>
          <w:color w:val="000000"/>
        </w:rPr>
        <w:t>C</w:t>
      </w:r>
      <w:r w:rsidR="004B5F1F">
        <w:rPr>
          <w:rFonts w:cs="Times New Roman"/>
          <w:color w:val="000000"/>
          <w:vertAlign w:val="subscript"/>
        </w:rPr>
        <w:t>4</w:t>
      </w:r>
      <w:r w:rsidR="004B5F1F">
        <w:rPr>
          <w:rFonts w:cs="Times New Roman"/>
          <w:color w:val="000000"/>
        </w:rPr>
        <w:t>O</w:t>
      </w:r>
      <w:r w:rsidR="004B5F1F">
        <w:rPr>
          <w:rFonts w:cs="Times New Roman"/>
          <w:color w:val="000000"/>
          <w:vertAlign w:val="subscript"/>
        </w:rPr>
        <w:t>4</w:t>
      </w:r>
      <w:r w:rsidR="004B5F1F">
        <w:rPr>
          <w:rFonts w:cs="Times New Roman"/>
          <w:color w:val="000000"/>
        </w:rPr>
        <w:t xml:space="preserve"> and LiCo</w:t>
      </w:r>
      <w:r w:rsidR="004B5F1F">
        <w:rPr>
          <w:rFonts w:cs="Times New Roman"/>
          <w:color w:val="000000"/>
          <w:vertAlign w:val="superscript"/>
        </w:rPr>
        <w:t>18</w:t>
      </w:r>
      <w:r w:rsidR="004B5F1F">
        <w:rPr>
          <w:rFonts w:cs="Times New Roman"/>
          <w:color w:val="000000"/>
        </w:rPr>
        <w:t>O</w:t>
      </w:r>
      <w:r w:rsidR="004B5F1F">
        <w:rPr>
          <w:rFonts w:cs="Times New Roman"/>
          <w:color w:val="000000"/>
          <w:vertAlign w:val="subscript"/>
        </w:rPr>
        <w:t>x</w:t>
      </w:r>
      <w:r w:rsidR="004B5F1F">
        <w:rPr>
          <w:rFonts w:cs="Times New Roman"/>
          <w:color w:val="000000"/>
        </w:rPr>
        <w:t>O</w:t>
      </w:r>
      <w:r w:rsidR="004B5F1F">
        <w:rPr>
          <w:rFonts w:cs="Times New Roman"/>
          <w:color w:val="000000"/>
          <w:vertAlign w:val="subscript"/>
        </w:rPr>
        <w:t>2-x</w:t>
      </w:r>
      <w:r w:rsidR="004B5F1F">
        <w:rPr>
          <w:rFonts w:cs="Times New Roman"/>
          <w:color w:val="000000"/>
        </w:rPr>
        <w:t xml:space="preserve"> are obtained through </w:t>
      </w:r>
      <w:proofErr w:type="spellStart"/>
      <w:r w:rsidR="004B5F1F">
        <w:rPr>
          <w:rFonts w:cs="Times New Roman" w:hint="eastAsia"/>
          <w:color w:val="000000"/>
        </w:rPr>
        <w:t>Fullprof</w:t>
      </w:r>
      <w:proofErr w:type="spellEnd"/>
    </w:p>
    <w:tbl>
      <w:tblPr>
        <w:tblStyle w:val="af4"/>
        <w:tblW w:w="0" w:type="auto"/>
        <w:tblLook w:val="04A0" w:firstRow="1" w:lastRow="0" w:firstColumn="1" w:lastColumn="0" w:noHBand="0" w:noVBand="1"/>
      </w:tblPr>
      <w:tblGrid>
        <w:gridCol w:w="2074"/>
        <w:gridCol w:w="2074"/>
        <w:gridCol w:w="2074"/>
        <w:gridCol w:w="2074"/>
      </w:tblGrid>
      <w:tr w:rsidR="004B5F1F" w:rsidRPr="00B606DB" w14:paraId="58832C80" w14:textId="77777777" w:rsidTr="00A07B62">
        <w:trPr>
          <w:cnfStyle w:val="100000000000" w:firstRow="1" w:lastRow="0" w:firstColumn="0" w:lastColumn="0" w:oddVBand="0" w:evenVBand="0" w:oddHBand="0" w:evenHBand="0" w:firstRowFirstColumn="0" w:firstRowLastColumn="0" w:lastRowFirstColumn="0" w:lastRowLastColumn="0"/>
        </w:trPr>
        <w:tc>
          <w:tcPr>
            <w:tcW w:w="2074" w:type="dxa"/>
          </w:tcPr>
          <w:p w14:paraId="022DDA06" w14:textId="77777777" w:rsidR="004B5F1F" w:rsidRPr="00B606DB" w:rsidRDefault="004B5F1F" w:rsidP="00B606DB">
            <w:pPr>
              <w:jc w:val="center"/>
              <w:rPr>
                <w:sz w:val="21"/>
                <w:szCs w:val="21"/>
              </w:rPr>
            </w:pPr>
            <w:r w:rsidRPr="00B606DB">
              <w:rPr>
                <w:sz w:val="21"/>
                <w:szCs w:val="21"/>
              </w:rPr>
              <w:t>Lattice parameter</w:t>
            </w:r>
          </w:p>
        </w:tc>
        <w:tc>
          <w:tcPr>
            <w:tcW w:w="2074" w:type="dxa"/>
          </w:tcPr>
          <w:p w14:paraId="3411B94D" w14:textId="77777777" w:rsidR="004B5F1F" w:rsidRPr="00B606DB" w:rsidRDefault="004B5F1F" w:rsidP="00B606DB">
            <w:pPr>
              <w:jc w:val="center"/>
              <w:rPr>
                <w:sz w:val="21"/>
                <w:szCs w:val="21"/>
              </w:rPr>
            </w:pPr>
            <w:r w:rsidRPr="00B606DB">
              <w:rPr>
                <w:rFonts w:hint="eastAsia"/>
                <w:sz w:val="21"/>
                <w:szCs w:val="21"/>
              </w:rPr>
              <w:t>a</w:t>
            </w:r>
          </w:p>
        </w:tc>
        <w:tc>
          <w:tcPr>
            <w:tcW w:w="2074" w:type="dxa"/>
          </w:tcPr>
          <w:p w14:paraId="26FE7D64" w14:textId="77777777" w:rsidR="004B5F1F" w:rsidRPr="00B606DB" w:rsidRDefault="004B5F1F" w:rsidP="00B606DB">
            <w:pPr>
              <w:jc w:val="center"/>
              <w:rPr>
                <w:sz w:val="21"/>
                <w:szCs w:val="21"/>
              </w:rPr>
            </w:pPr>
            <w:r w:rsidRPr="00B606DB">
              <w:rPr>
                <w:rFonts w:hint="eastAsia"/>
                <w:sz w:val="21"/>
                <w:szCs w:val="21"/>
              </w:rPr>
              <w:t>b</w:t>
            </w:r>
          </w:p>
        </w:tc>
        <w:tc>
          <w:tcPr>
            <w:tcW w:w="2074" w:type="dxa"/>
          </w:tcPr>
          <w:p w14:paraId="0C1D3B93" w14:textId="77777777" w:rsidR="004B5F1F" w:rsidRPr="00B606DB" w:rsidRDefault="004B5F1F" w:rsidP="00B606DB">
            <w:pPr>
              <w:jc w:val="center"/>
              <w:rPr>
                <w:sz w:val="21"/>
                <w:szCs w:val="21"/>
              </w:rPr>
            </w:pPr>
            <w:r w:rsidRPr="00B606DB">
              <w:rPr>
                <w:rFonts w:hint="eastAsia"/>
                <w:sz w:val="21"/>
                <w:szCs w:val="21"/>
              </w:rPr>
              <w:t>c</w:t>
            </w:r>
          </w:p>
        </w:tc>
      </w:tr>
      <w:tr w:rsidR="004B5F1F" w:rsidRPr="00B606DB" w14:paraId="1F741C08" w14:textId="77777777" w:rsidTr="00A07B62">
        <w:tc>
          <w:tcPr>
            <w:tcW w:w="2074" w:type="dxa"/>
          </w:tcPr>
          <w:p w14:paraId="3B4F09E2" w14:textId="77777777" w:rsidR="004B5F1F" w:rsidRPr="00B606DB" w:rsidRDefault="004B5F1F" w:rsidP="00B606DB">
            <w:pPr>
              <w:jc w:val="center"/>
              <w:rPr>
                <w:sz w:val="21"/>
                <w:szCs w:val="21"/>
              </w:rPr>
            </w:pPr>
            <w:r w:rsidRPr="00B606DB">
              <w:rPr>
                <w:color w:val="000000"/>
                <w:sz w:val="21"/>
                <w:szCs w:val="21"/>
              </w:rPr>
              <w:t>Li</w:t>
            </w:r>
            <w:r w:rsidRPr="00B606DB">
              <w:rPr>
                <w:color w:val="000000"/>
                <w:sz w:val="21"/>
                <w:szCs w:val="21"/>
                <w:vertAlign w:val="subscript"/>
              </w:rPr>
              <w:t>2</w:t>
            </w:r>
            <w:r w:rsidRPr="00B606DB">
              <w:rPr>
                <w:color w:val="000000"/>
                <w:sz w:val="21"/>
                <w:szCs w:val="21"/>
              </w:rPr>
              <w:t>C</w:t>
            </w:r>
            <w:r w:rsidRPr="00B606DB">
              <w:rPr>
                <w:color w:val="000000"/>
                <w:sz w:val="21"/>
                <w:szCs w:val="21"/>
                <w:vertAlign w:val="subscript"/>
              </w:rPr>
              <w:t>4</w:t>
            </w:r>
            <w:r w:rsidRPr="00B606DB">
              <w:rPr>
                <w:color w:val="000000"/>
                <w:sz w:val="21"/>
                <w:szCs w:val="21"/>
              </w:rPr>
              <w:t>O</w:t>
            </w:r>
            <w:r w:rsidRPr="00B606DB">
              <w:rPr>
                <w:color w:val="000000"/>
                <w:sz w:val="21"/>
                <w:szCs w:val="21"/>
                <w:vertAlign w:val="subscript"/>
              </w:rPr>
              <w:t>4</w:t>
            </w:r>
          </w:p>
        </w:tc>
        <w:tc>
          <w:tcPr>
            <w:tcW w:w="2074" w:type="dxa"/>
          </w:tcPr>
          <w:p w14:paraId="623B05B5" w14:textId="77777777" w:rsidR="004B5F1F" w:rsidRPr="00B606DB" w:rsidRDefault="004B5F1F" w:rsidP="00B606DB">
            <w:pPr>
              <w:jc w:val="center"/>
              <w:rPr>
                <w:sz w:val="21"/>
                <w:szCs w:val="21"/>
              </w:rPr>
            </w:pPr>
            <w:r w:rsidRPr="00B606DB">
              <w:rPr>
                <w:sz w:val="21"/>
                <w:szCs w:val="21"/>
              </w:rPr>
              <w:t>7.1163</w:t>
            </w:r>
          </w:p>
        </w:tc>
        <w:tc>
          <w:tcPr>
            <w:tcW w:w="2074" w:type="dxa"/>
          </w:tcPr>
          <w:p w14:paraId="0D56CC18" w14:textId="77777777" w:rsidR="004B5F1F" w:rsidRPr="00B606DB" w:rsidRDefault="004B5F1F" w:rsidP="00B606DB">
            <w:pPr>
              <w:jc w:val="center"/>
              <w:rPr>
                <w:sz w:val="21"/>
                <w:szCs w:val="21"/>
              </w:rPr>
            </w:pPr>
            <w:r w:rsidRPr="00B606DB">
              <w:rPr>
                <w:sz w:val="21"/>
                <w:szCs w:val="21"/>
              </w:rPr>
              <w:t>9.5735</w:t>
            </w:r>
          </w:p>
        </w:tc>
        <w:tc>
          <w:tcPr>
            <w:tcW w:w="2074" w:type="dxa"/>
          </w:tcPr>
          <w:p w14:paraId="55E0784E" w14:textId="77777777" w:rsidR="004B5F1F" w:rsidRPr="00B606DB" w:rsidRDefault="004B5F1F" w:rsidP="00B606DB">
            <w:pPr>
              <w:jc w:val="center"/>
              <w:rPr>
                <w:sz w:val="21"/>
                <w:szCs w:val="21"/>
              </w:rPr>
            </w:pPr>
            <w:r w:rsidRPr="00B606DB">
              <w:rPr>
                <w:sz w:val="21"/>
                <w:szCs w:val="21"/>
              </w:rPr>
              <w:t>3.3030</w:t>
            </w:r>
          </w:p>
        </w:tc>
      </w:tr>
      <w:tr w:rsidR="004B5F1F" w:rsidRPr="00B606DB" w14:paraId="3BCD3656" w14:textId="77777777" w:rsidTr="00A07B62">
        <w:tc>
          <w:tcPr>
            <w:tcW w:w="2074" w:type="dxa"/>
          </w:tcPr>
          <w:p w14:paraId="446434A0" w14:textId="77777777" w:rsidR="004B5F1F" w:rsidRPr="00B606DB" w:rsidRDefault="004B5F1F" w:rsidP="00B606DB">
            <w:pPr>
              <w:jc w:val="center"/>
              <w:rPr>
                <w:sz w:val="21"/>
                <w:szCs w:val="21"/>
              </w:rPr>
            </w:pPr>
            <w:r w:rsidRPr="00B606DB">
              <w:rPr>
                <w:color w:val="000000"/>
                <w:sz w:val="21"/>
                <w:szCs w:val="21"/>
              </w:rPr>
              <w:t>LiCo</w:t>
            </w:r>
            <w:r w:rsidRPr="00B606DB">
              <w:rPr>
                <w:color w:val="000000"/>
                <w:sz w:val="21"/>
                <w:szCs w:val="21"/>
                <w:vertAlign w:val="superscript"/>
              </w:rPr>
              <w:t>18</w:t>
            </w:r>
            <w:r w:rsidRPr="00B606DB">
              <w:rPr>
                <w:color w:val="000000"/>
                <w:sz w:val="21"/>
                <w:szCs w:val="21"/>
              </w:rPr>
              <w:t>O</w:t>
            </w:r>
            <w:r w:rsidRPr="00B606DB">
              <w:rPr>
                <w:color w:val="000000"/>
                <w:sz w:val="21"/>
                <w:szCs w:val="21"/>
                <w:vertAlign w:val="subscript"/>
              </w:rPr>
              <w:t>x</w:t>
            </w:r>
            <w:r w:rsidRPr="00B606DB">
              <w:rPr>
                <w:color w:val="000000"/>
                <w:sz w:val="21"/>
                <w:szCs w:val="21"/>
              </w:rPr>
              <w:t>O</w:t>
            </w:r>
            <w:r w:rsidRPr="00B606DB">
              <w:rPr>
                <w:color w:val="000000"/>
                <w:sz w:val="21"/>
                <w:szCs w:val="21"/>
                <w:vertAlign w:val="subscript"/>
              </w:rPr>
              <w:t>2-x</w:t>
            </w:r>
          </w:p>
        </w:tc>
        <w:tc>
          <w:tcPr>
            <w:tcW w:w="2074" w:type="dxa"/>
          </w:tcPr>
          <w:p w14:paraId="5343B02C" w14:textId="77777777" w:rsidR="004B5F1F" w:rsidRPr="00B606DB" w:rsidRDefault="004B5F1F" w:rsidP="00B606DB">
            <w:pPr>
              <w:jc w:val="center"/>
              <w:rPr>
                <w:sz w:val="21"/>
                <w:szCs w:val="21"/>
              </w:rPr>
            </w:pPr>
            <w:r w:rsidRPr="00B606DB">
              <w:rPr>
                <w:sz w:val="21"/>
                <w:szCs w:val="21"/>
              </w:rPr>
              <w:t>2.8166</w:t>
            </w:r>
          </w:p>
        </w:tc>
        <w:tc>
          <w:tcPr>
            <w:tcW w:w="2074" w:type="dxa"/>
          </w:tcPr>
          <w:p w14:paraId="66CA5DDA" w14:textId="77777777" w:rsidR="004B5F1F" w:rsidRPr="00B606DB" w:rsidRDefault="004B5F1F" w:rsidP="00B606DB">
            <w:pPr>
              <w:jc w:val="center"/>
              <w:rPr>
                <w:sz w:val="21"/>
                <w:szCs w:val="21"/>
              </w:rPr>
            </w:pPr>
            <w:r w:rsidRPr="00B606DB">
              <w:rPr>
                <w:sz w:val="21"/>
                <w:szCs w:val="21"/>
              </w:rPr>
              <w:t>2.8166</w:t>
            </w:r>
          </w:p>
        </w:tc>
        <w:tc>
          <w:tcPr>
            <w:tcW w:w="2074" w:type="dxa"/>
          </w:tcPr>
          <w:p w14:paraId="7C7F542D" w14:textId="77777777" w:rsidR="004B5F1F" w:rsidRPr="00B606DB" w:rsidRDefault="004B5F1F" w:rsidP="00B606DB">
            <w:pPr>
              <w:jc w:val="center"/>
              <w:rPr>
                <w:sz w:val="21"/>
                <w:szCs w:val="21"/>
              </w:rPr>
            </w:pPr>
            <w:r w:rsidRPr="00B606DB">
              <w:rPr>
                <w:sz w:val="21"/>
                <w:szCs w:val="21"/>
              </w:rPr>
              <w:t>14.0450</w:t>
            </w:r>
          </w:p>
        </w:tc>
      </w:tr>
    </w:tbl>
    <w:p w14:paraId="0BC8EDDE" w14:textId="77777777" w:rsidR="00B606DB" w:rsidRDefault="00B606DB" w:rsidP="00B606DB">
      <w:pPr>
        <w:widowControl/>
        <w:spacing w:before="120" w:after="120" w:line="240" w:lineRule="auto"/>
      </w:pPr>
    </w:p>
    <w:p w14:paraId="057D7A68" w14:textId="5DA6091C" w:rsidR="004B5F1F" w:rsidRDefault="00B606DB" w:rsidP="00B606DB">
      <w:pPr>
        <w:widowControl/>
        <w:spacing w:before="120" w:after="120" w:line="240" w:lineRule="auto"/>
      </w:pPr>
      <w:r w:rsidRPr="00B606DB">
        <w:rPr>
          <w:rFonts w:cs="Times New Roman"/>
          <w:b/>
          <w:bCs/>
          <w:color w:val="000000"/>
        </w:rPr>
        <w:t>Table S2</w:t>
      </w:r>
      <w:r>
        <w:rPr>
          <w:rFonts w:cs="Times New Roman"/>
          <w:color w:val="000000"/>
        </w:rPr>
        <w:t xml:space="preserve"> </w:t>
      </w:r>
      <w:r w:rsidR="004B5F1F" w:rsidRPr="00330CC9">
        <w:rPr>
          <w:rFonts w:cs="Times New Roman"/>
          <w:color w:val="000000"/>
        </w:rPr>
        <w:t>The summarization of peak position and corresponding compounds ratio in C 1s</w:t>
      </w:r>
    </w:p>
    <w:tbl>
      <w:tblPr>
        <w:tblStyle w:val="af4"/>
        <w:tblW w:w="0" w:type="auto"/>
        <w:jc w:val="center"/>
        <w:tblLook w:val="04A0" w:firstRow="1" w:lastRow="0" w:firstColumn="1" w:lastColumn="0" w:noHBand="0" w:noVBand="1"/>
      </w:tblPr>
      <w:tblGrid>
        <w:gridCol w:w="2074"/>
        <w:gridCol w:w="2074"/>
        <w:gridCol w:w="2074"/>
        <w:gridCol w:w="2074"/>
      </w:tblGrid>
      <w:tr w:rsidR="004B5F1F" w:rsidRPr="00B606DB" w14:paraId="16B75A09" w14:textId="77777777" w:rsidTr="00BF40C5">
        <w:trPr>
          <w:cnfStyle w:val="100000000000" w:firstRow="1" w:lastRow="0" w:firstColumn="0" w:lastColumn="0" w:oddVBand="0" w:evenVBand="0" w:oddHBand="0" w:evenHBand="0" w:firstRowFirstColumn="0" w:firstRowLastColumn="0" w:lastRowFirstColumn="0" w:lastRowLastColumn="0"/>
          <w:trHeight w:val="983"/>
          <w:jc w:val="center"/>
        </w:trPr>
        <w:tc>
          <w:tcPr>
            <w:tcW w:w="2074" w:type="dxa"/>
          </w:tcPr>
          <w:p w14:paraId="39CD9F4E"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Peaks</w:t>
            </w:r>
          </w:p>
        </w:tc>
        <w:tc>
          <w:tcPr>
            <w:tcW w:w="2074" w:type="dxa"/>
          </w:tcPr>
          <w:p w14:paraId="20653DAB"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Positions (eV)</w:t>
            </w:r>
          </w:p>
        </w:tc>
        <w:tc>
          <w:tcPr>
            <w:tcW w:w="2074" w:type="dxa"/>
          </w:tcPr>
          <w:p w14:paraId="66FB83CA"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Ratio (%)</w:t>
            </w:r>
          </w:p>
          <w:p w14:paraId="59FBBED6"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-LCO</w:t>
            </w:r>
          </w:p>
        </w:tc>
        <w:tc>
          <w:tcPr>
            <w:tcW w:w="2074" w:type="dxa"/>
          </w:tcPr>
          <w:p w14:paraId="29D50B82"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Ratio (%)</w:t>
            </w:r>
          </w:p>
          <w:p w14:paraId="6D27460D"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-GDLS-LCO</w:t>
            </w:r>
          </w:p>
        </w:tc>
      </w:tr>
      <w:tr w:rsidR="004B5F1F" w:rsidRPr="00B606DB" w14:paraId="20458865" w14:textId="77777777" w:rsidTr="00BF40C5">
        <w:trPr>
          <w:jc w:val="center"/>
        </w:trPr>
        <w:tc>
          <w:tcPr>
            <w:tcW w:w="2074" w:type="dxa"/>
            <w:tcBorders>
              <w:top w:val="single" w:sz="4" w:space="0" w:color="auto"/>
              <w:bottom w:val="nil"/>
            </w:tcBorders>
          </w:tcPr>
          <w:p w14:paraId="1305C1BF"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Li</w:t>
            </w:r>
            <w:r w:rsidRPr="00B606DB">
              <w:rPr>
                <w:rFonts w:ascii="Times New Roman" w:hAnsi="Times New Roman" w:cs="Times New Roman"/>
                <w:sz w:val="21"/>
                <w:szCs w:val="21"/>
                <w:vertAlign w:val="subscript"/>
              </w:rPr>
              <w:t>2</w:t>
            </w:r>
            <w:r w:rsidRPr="00B606DB">
              <w:rPr>
                <w:rFonts w:ascii="Times New Roman" w:hAnsi="Times New Roman" w:cs="Times New Roman"/>
                <w:sz w:val="21"/>
                <w:szCs w:val="21"/>
              </w:rPr>
              <w:t>CO</w:t>
            </w:r>
            <w:r w:rsidRPr="00B606DB">
              <w:rPr>
                <w:rFonts w:ascii="Times New Roman" w:hAnsi="Times New Roman" w:cs="Times New Roman"/>
                <w:sz w:val="21"/>
                <w:szCs w:val="21"/>
                <w:vertAlign w:val="subscript"/>
              </w:rPr>
              <w:t>3</w:t>
            </w:r>
          </w:p>
        </w:tc>
        <w:tc>
          <w:tcPr>
            <w:tcW w:w="2074" w:type="dxa"/>
            <w:tcBorders>
              <w:top w:val="single" w:sz="4" w:space="0" w:color="auto"/>
              <w:bottom w:val="nil"/>
            </w:tcBorders>
          </w:tcPr>
          <w:p w14:paraId="5EE671E2"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290.99</w:t>
            </w:r>
          </w:p>
        </w:tc>
        <w:tc>
          <w:tcPr>
            <w:tcW w:w="2074" w:type="dxa"/>
            <w:tcBorders>
              <w:top w:val="single" w:sz="4" w:space="0" w:color="auto"/>
              <w:bottom w:val="nil"/>
            </w:tcBorders>
          </w:tcPr>
          <w:p w14:paraId="49ABDF77"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23.01</w:t>
            </w:r>
          </w:p>
        </w:tc>
        <w:tc>
          <w:tcPr>
            <w:tcW w:w="2074" w:type="dxa"/>
            <w:tcBorders>
              <w:top w:val="single" w:sz="4" w:space="0" w:color="auto"/>
              <w:bottom w:val="nil"/>
            </w:tcBorders>
          </w:tcPr>
          <w:p w14:paraId="61A8B571"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16.72</w:t>
            </w:r>
          </w:p>
        </w:tc>
      </w:tr>
      <w:tr w:rsidR="004B5F1F" w:rsidRPr="00B606DB" w14:paraId="43FAD2F4" w14:textId="77777777" w:rsidTr="00BF40C5">
        <w:trPr>
          <w:jc w:val="center"/>
        </w:trPr>
        <w:tc>
          <w:tcPr>
            <w:tcW w:w="2074" w:type="dxa"/>
            <w:tcBorders>
              <w:top w:val="nil"/>
            </w:tcBorders>
          </w:tcPr>
          <w:p w14:paraId="268E4417"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O=C-O</w:t>
            </w:r>
          </w:p>
        </w:tc>
        <w:tc>
          <w:tcPr>
            <w:tcW w:w="2074" w:type="dxa"/>
            <w:tcBorders>
              <w:top w:val="nil"/>
            </w:tcBorders>
          </w:tcPr>
          <w:p w14:paraId="3AD6DF14"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288.86</w:t>
            </w:r>
          </w:p>
        </w:tc>
        <w:tc>
          <w:tcPr>
            <w:tcW w:w="2074" w:type="dxa"/>
            <w:tcBorders>
              <w:top w:val="nil"/>
            </w:tcBorders>
          </w:tcPr>
          <w:p w14:paraId="6038C8FF"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4.70</w:t>
            </w:r>
          </w:p>
        </w:tc>
        <w:tc>
          <w:tcPr>
            <w:tcW w:w="2074" w:type="dxa"/>
            <w:tcBorders>
              <w:top w:val="nil"/>
            </w:tcBorders>
          </w:tcPr>
          <w:p w14:paraId="7D83CA75"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7.36</w:t>
            </w:r>
          </w:p>
        </w:tc>
      </w:tr>
      <w:tr w:rsidR="004B5F1F" w:rsidRPr="00B606DB" w14:paraId="73AAFFF7" w14:textId="77777777" w:rsidTr="00BF40C5">
        <w:trPr>
          <w:jc w:val="center"/>
        </w:trPr>
        <w:tc>
          <w:tcPr>
            <w:tcW w:w="2074" w:type="dxa"/>
          </w:tcPr>
          <w:p w14:paraId="087BBC93"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C=O</w:t>
            </w:r>
          </w:p>
        </w:tc>
        <w:tc>
          <w:tcPr>
            <w:tcW w:w="2074" w:type="dxa"/>
          </w:tcPr>
          <w:p w14:paraId="0DFE1664"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287.86</w:t>
            </w:r>
          </w:p>
        </w:tc>
        <w:tc>
          <w:tcPr>
            <w:tcW w:w="2074" w:type="dxa"/>
          </w:tcPr>
          <w:p w14:paraId="67ADBCA3"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2.79</w:t>
            </w:r>
          </w:p>
        </w:tc>
        <w:tc>
          <w:tcPr>
            <w:tcW w:w="2074" w:type="dxa"/>
          </w:tcPr>
          <w:p w14:paraId="0F2AAFE8"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7.74</w:t>
            </w:r>
          </w:p>
        </w:tc>
      </w:tr>
      <w:tr w:rsidR="004B5F1F" w:rsidRPr="00B606DB" w14:paraId="70FCD8C7" w14:textId="77777777" w:rsidTr="00BF40C5">
        <w:trPr>
          <w:jc w:val="center"/>
        </w:trPr>
        <w:tc>
          <w:tcPr>
            <w:tcW w:w="2074" w:type="dxa"/>
          </w:tcPr>
          <w:p w14:paraId="022A98C7"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C-O</w:t>
            </w:r>
          </w:p>
        </w:tc>
        <w:tc>
          <w:tcPr>
            <w:tcW w:w="2074" w:type="dxa"/>
          </w:tcPr>
          <w:p w14:paraId="3733A917"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286.45</w:t>
            </w:r>
          </w:p>
        </w:tc>
        <w:tc>
          <w:tcPr>
            <w:tcW w:w="2074" w:type="dxa"/>
          </w:tcPr>
          <w:p w14:paraId="53EAA3EF"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50.53</w:t>
            </w:r>
          </w:p>
        </w:tc>
        <w:tc>
          <w:tcPr>
            <w:tcW w:w="2074" w:type="dxa"/>
          </w:tcPr>
          <w:p w14:paraId="6B9FEABA"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57.24</w:t>
            </w:r>
          </w:p>
        </w:tc>
      </w:tr>
      <w:tr w:rsidR="004B5F1F" w:rsidRPr="00B606DB" w14:paraId="01D82C1D" w14:textId="77777777" w:rsidTr="00BF40C5">
        <w:trPr>
          <w:jc w:val="center"/>
        </w:trPr>
        <w:tc>
          <w:tcPr>
            <w:tcW w:w="2074" w:type="dxa"/>
            <w:tcBorders>
              <w:bottom w:val="single" w:sz="4" w:space="0" w:color="auto"/>
            </w:tcBorders>
          </w:tcPr>
          <w:p w14:paraId="2F154A32"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C-C</w:t>
            </w:r>
          </w:p>
        </w:tc>
        <w:tc>
          <w:tcPr>
            <w:tcW w:w="2074" w:type="dxa"/>
            <w:tcBorders>
              <w:bottom w:val="single" w:sz="4" w:space="0" w:color="auto"/>
            </w:tcBorders>
          </w:tcPr>
          <w:p w14:paraId="5ECC3C66"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285.00</w:t>
            </w:r>
          </w:p>
        </w:tc>
        <w:tc>
          <w:tcPr>
            <w:tcW w:w="2074" w:type="dxa"/>
            <w:tcBorders>
              <w:bottom w:val="single" w:sz="4" w:space="0" w:color="auto"/>
            </w:tcBorders>
          </w:tcPr>
          <w:p w14:paraId="5C3605E5"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18.97</w:t>
            </w:r>
          </w:p>
        </w:tc>
        <w:tc>
          <w:tcPr>
            <w:tcW w:w="2074" w:type="dxa"/>
            <w:tcBorders>
              <w:bottom w:val="single" w:sz="4" w:space="0" w:color="auto"/>
            </w:tcBorders>
          </w:tcPr>
          <w:p w14:paraId="1F8D112A"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10.93</w:t>
            </w:r>
          </w:p>
        </w:tc>
      </w:tr>
    </w:tbl>
    <w:p w14:paraId="5B8A7C41" w14:textId="77777777" w:rsidR="001E5DA1" w:rsidRDefault="001E5DA1" w:rsidP="00B606DB">
      <w:pPr>
        <w:widowControl/>
        <w:spacing w:before="120" w:after="120" w:line="240" w:lineRule="auto"/>
        <w:rPr>
          <w:rFonts w:eastAsia="宋体" w:cs="Times New Roman"/>
          <w:b/>
          <w:bCs/>
          <w:color w:val="000000"/>
          <w:kern w:val="0"/>
          <w14:ligatures w14:val="none"/>
        </w:rPr>
      </w:pPr>
    </w:p>
    <w:p w14:paraId="557CC0F0" w14:textId="44751A9B" w:rsidR="004B5F1F" w:rsidRPr="00570817" w:rsidRDefault="00B606DB" w:rsidP="00B606DB">
      <w:pPr>
        <w:widowControl/>
        <w:spacing w:before="120" w:after="120" w:line="240" w:lineRule="auto"/>
        <w:rPr>
          <w:rFonts w:ascii="宋体" w:eastAsia="宋体" w:hAnsi="宋体" w:cs="宋体" w:hint="eastAsia"/>
          <w:kern w:val="0"/>
          <w14:ligatures w14:val="none"/>
        </w:rPr>
      </w:pPr>
      <w:r w:rsidRPr="00B606DB">
        <w:rPr>
          <w:rFonts w:eastAsia="宋体" w:cs="Times New Roman"/>
          <w:b/>
          <w:bCs/>
          <w:color w:val="000000"/>
          <w:kern w:val="0"/>
          <w14:ligatures w14:val="none"/>
        </w:rPr>
        <w:t>Table S3</w:t>
      </w:r>
      <w:r>
        <w:rPr>
          <w:rFonts w:eastAsia="宋体" w:cs="Times New Roman"/>
          <w:color w:val="000000"/>
          <w:kern w:val="0"/>
          <w14:ligatures w14:val="none"/>
        </w:rPr>
        <w:t xml:space="preserve"> </w:t>
      </w:r>
      <w:r w:rsidR="004B5F1F" w:rsidRPr="00570817">
        <w:rPr>
          <w:rFonts w:eastAsia="宋体" w:cs="Times New Roman"/>
          <w:color w:val="000000"/>
          <w:kern w:val="0"/>
          <w14:ligatures w14:val="none"/>
        </w:rPr>
        <w:t>The summarization of peak position and corresponding compounds ratio in O 1s</w:t>
      </w:r>
    </w:p>
    <w:tbl>
      <w:tblPr>
        <w:tblStyle w:val="af4"/>
        <w:tblW w:w="0" w:type="auto"/>
        <w:tblLook w:val="04A0" w:firstRow="1" w:lastRow="0" w:firstColumn="1" w:lastColumn="0" w:noHBand="0" w:noVBand="1"/>
      </w:tblPr>
      <w:tblGrid>
        <w:gridCol w:w="2074"/>
        <w:gridCol w:w="2074"/>
        <w:gridCol w:w="2074"/>
        <w:gridCol w:w="2074"/>
      </w:tblGrid>
      <w:tr w:rsidR="004B5F1F" w:rsidRPr="00B606DB" w14:paraId="342B2729" w14:textId="77777777" w:rsidTr="00A07B62">
        <w:trPr>
          <w:cnfStyle w:val="100000000000" w:firstRow="1" w:lastRow="0" w:firstColumn="0" w:lastColumn="0" w:oddVBand="0" w:evenVBand="0" w:oddHBand="0" w:evenHBand="0" w:firstRowFirstColumn="0" w:firstRowLastColumn="0" w:lastRowFirstColumn="0" w:lastRowLastColumn="0"/>
          <w:trHeight w:val="983"/>
        </w:trPr>
        <w:tc>
          <w:tcPr>
            <w:tcW w:w="2074" w:type="dxa"/>
          </w:tcPr>
          <w:p w14:paraId="2E029E4A"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bookmarkStart w:id="27" w:name="_Hlk207099689"/>
            <w:r w:rsidRPr="00B606DB">
              <w:rPr>
                <w:rFonts w:ascii="Times New Roman" w:hAnsi="Times New Roman" w:cs="Times New Roman"/>
                <w:sz w:val="21"/>
                <w:szCs w:val="21"/>
              </w:rPr>
              <w:t>Peaks</w:t>
            </w:r>
          </w:p>
        </w:tc>
        <w:tc>
          <w:tcPr>
            <w:tcW w:w="2074" w:type="dxa"/>
          </w:tcPr>
          <w:p w14:paraId="357F5453"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Positions (eV)</w:t>
            </w:r>
          </w:p>
        </w:tc>
        <w:tc>
          <w:tcPr>
            <w:tcW w:w="2074" w:type="dxa"/>
          </w:tcPr>
          <w:p w14:paraId="70D2CD04"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Ratio (%)</w:t>
            </w:r>
          </w:p>
          <w:p w14:paraId="620FFCA0"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-LCO</w:t>
            </w:r>
          </w:p>
        </w:tc>
        <w:tc>
          <w:tcPr>
            <w:tcW w:w="2074" w:type="dxa"/>
          </w:tcPr>
          <w:p w14:paraId="1A5B6ECD"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Ratio (%)</w:t>
            </w:r>
          </w:p>
          <w:p w14:paraId="40B67ECC"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-GDLS-LCO</w:t>
            </w:r>
          </w:p>
        </w:tc>
      </w:tr>
      <w:tr w:rsidR="004B5F1F" w:rsidRPr="00B606DB" w14:paraId="3CF26E55" w14:textId="77777777" w:rsidTr="00A07B62">
        <w:tc>
          <w:tcPr>
            <w:tcW w:w="2074" w:type="dxa"/>
            <w:tcBorders>
              <w:top w:val="single" w:sz="4" w:space="0" w:color="auto"/>
              <w:bottom w:val="nil"/>
            </w:tcBorders>
          </w:tcPr>
          <w:p w14:paraId="768A1B92"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proofErr w:type="spellStart"/>
            <w:r w:rsidRPr="00B606DB">
              <w:rPr>
                <w:rFonts w:ascii="Times New Roman" w:hAnsi="Times New Roman" w:cs="Times New Roman"/>
                <w:sz w:val="21"/>
                <w:szCs w:val="21"/>
              </w:rPr>
              <w:t>Li</w:t>
            </w:r>
            <w:r w:rsidRPr="00B606DB">
              <w:rPr>
                <w:rFonts w:ascii="Times New Roman" w:hAnsi="Times New Roman" w:cs="Times New Roman"/>
                <w:sz w:val="21"/>
                <w:szCs w:val="21"/>
                <w:vertAlign w:val="subscript"/>
              </w:rPr>
              <w:t>x</w:t>
            </w:r>
            <w:r w:rsidRPr="00B606DB">
              <w:rPr>
                <w:rFonts w:ascii="Times New Roman" w:hAnsi="Times New Roman" w:cs="Times New Roman"/>
                <w:sz w:val="21"/>
                <w:szCs w:val="21"/>
              </w:rPr>
              <w:t>PF</w:t>
            </w:r>
            <w:r w:rsidRPr="00B606DB">
              <w:rPr>
                <w:rFonts w:ascii="Times New Roman" w:hAnsi="Times New Roman" w:cs="Times New Roman"/>
                <w:sz w:val="21"/>
                <w:szCs w:val="21"/>
                <w:vertAlign w:val="subscript"/>
              </w:rPr>
              <w:t>y</w:t>
            </w:r>
            <w:r w:rsidRPr="00B606DB">
              <w:rPr>
                <w:rFonts w:ascii="Times New Roman" w:hAnsi="Times New Roman" w:cs="Times New Roman"/>
                <w:sz w:val="21"/>
                <w:szCs w:val="21"/>
              </w:rPr>
              <w:t>O</w:t>
            </w:r>
            <w:r w:rsidRPr="00B606DB">
              <w:rPr>
                <w:rFonts w:ascii="Times New Roman" w:hAnsi="Times New Roman" w:cs="Times New Roman"/>
                <w:sz w:val="21"/>
                <w:szCs w:val="21"/>
                <w:vertAlign w:val="subscript"/>
              </w:rPr>
              <w:t>z</w:t>
            </w:r>
            <w:proofErr w:type="spellEnd"/>
          </w:p>
        </w:tc>
        <w:tc>
          <w:tcPr>
            <w:tcW w:w="2074" w:type="dxa"/>
            <w:tcBorders>
              <w:top w:val="single" w:sz="4" w:space="0" w:color="auto"/>
              <w:bottom w:val="nil"/>
            </w:tcBorders>
          </w:tcPr>
          <w:p w14:paraId="2B509B6A"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534.79</w:t>
            </w:r>
          </w:p>
        </w:tc>
        <w:tc>
          <w:tcPr>
            <w:tcW w:w="2074" w:type="dxa"/>
            <w:tcBorders>
              <w:top w:val="single" w:sz="4" w:space="0" w:color="auto"/>
              <w:bottom w:val="nil"/>
            </w:tcBorders>
          </w:tcPr>
          <w:p w14:paraId="4E66F039"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4.97</w:t>
            </w:r>
          </w:p>
        </w:tc>
        <w:tc>
          <w:tcPr>
            <w:tcW w:w="2074" w:type="dxa"/>
            <w:tcBorders>
              <w:top w:val="single" w:sz="4" w:space="0" w:color="auto"/>
              <w:bottom w:val="nil"/>
            </w:tcBorders>
          </w:tcPr>
          <w:p w14:paraId="5E1A95D1"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5.13</w:t>
            </w:r>
          </w:p>
        </w:tc>
      </w:tr>
      <w:tr w:rsidR="004B5F1F" w:rsidRPr="00B606DB" w14:paraId="5E3A0C8B" w14:textId="77777777" w:rsidTr="00A07B62">
        <w:tc>
          <w:tcPr>
            <w:tcW w:w="2074" w:type="dxa"/>
            <w:tcBorders>
              <w:top w:val="nil"/>
            </w:tcBorders>
          </w:tcPr>
          <w:p w14:paraId="3B7F92F0"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color w:val="000000"/>
                <w:sz w:val="21"/>
                <w:szCs w:val="21"/>
              </w:rPr>
              <w:t>C-O</w:t>
            </w:r>
          </w:p>
        </w:tc>
        <w:tc>
          <w:tcPr>
            <w:tcW w:w="2074" w:type="dxa"/>
            <w:tcBorders>
              <w:top w:val="nil"/>
            </w:tcBorders>
          </w:tcPr>
          <w:p w14:paraId="2834D5C9"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533.58</w:t>
            </w:r>
          </w:p>
        </w:tc>
        <w:tc>
          <w:tcPr>
            <w:tcW w:w="2074" w:type="dxa"/>
            <w:tcBorders>
              <w:top w:val="nil"/>
            </w:tcBorders>
          </w:tcPr>
          <w:p w14:paraId="0DFA3645"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47.64</w:t>
            </w:r>
          </w:p>
        </w:tc>
        <w:tc>
          <w:tcPr>
            <w:tcW w:w="2074" w:type="dxa"/>
            <w:tcBorders>
              <w:top w:val="nil"/>
            </w:tcBorders>
          </w:tcPr>
          <w:p w14:paraId="5300BC06"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44.68</w:t>
            </w:r>
          </w:p>
        </w:tc>
      </w:tr>
      <w:tr w:rsidR="004B5F1F" w:rsidRPr="00B606DB" w14:paraId="251E95FB" w14:textId="77777777" w:rsidTr="00A07B62">
        <w:tc>
          <w:tcPr>
            <w:tcW w:w="2074" w:type="dxa"/>
          </w:tcPr>
          <w:p w14:paraId="74000C95"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C=O</w:t>
            </w:r>
          </w:p>
        </w:tc>
        <w:tc>
          <w:tcPr>
            <w:tcW w:w="2074" w:type="dxa"/>
          </w:tcPr>
          <w:p w14:paraId="40EF9309"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532.53</w:t>
            </w:r>
          </w:p>
        </w:tc>
        <w:tc>
          <w:tcPr>
            <w:tcW w:w="2074" w:type="dxa"/>
          </w:tcPr>
          <w:p w14:paraId="41E8911E"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30.67</w:t>
            </w:r>
          </w:p>
        </w:tc>
        <w:tc>
          <w:tcPr>
            <w:tcW w:w="2074" w:type="dxa"/>
          </w:tcPr>
          <w:p w14:paraId="1214055E"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35.30</w:t>
            </w:r>
          </w:p>
        </w:tc>
      </w:tr>
      <w:tr w:rsidR="004B5F1F" w:rsidRPr="00B606DB" w14:paraId="643A66EE" w14:textId="77777777" w:rsidTr="00A07B62">
        <w:tc>
          <w:tcPr>
            <w:tcW w:w="2074" w:type="dxa"/>
          </w:tcPr>
          <w:p w14:paraId="216C85D1"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P-O</w:t>
            </w:r>
          </w:p>
        </w:tc>
        <w:tc>
          <w:tcPr>
            <w:tcW w:w="2074" w:type="dxa"/>
          </w:tcPr>
          <w:p w14:paraId="5B566F47"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531.55</w:t>
            </w:r>
          </w:p>
        </w:tc>
        <w:tc>
          <w:tcPr>
            <w:tcW w:w="2074" w:type="dxa"/>
          </w:tcPr>
          <w:p w14:paraId="1DF7D428"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16.73</w:t>
            </w:r>
          </w:p>
        </w:tc>
        <w:tc>
          <w:tcPr>
            <w:tcW w:w="2074" w:type="dxa"/>
          </w:tcPr>
          <w:p w14:paraId="4792C272" w14:textId="77777777" w:rsidR="004B5F1F" w:rsidRPr="00B606DB" w:rsidRDefault="004B5F1F" w:rsidP="00B606DB">
            <w:pPr>
              <w:pStyle w:val="ds-markdown-paragraph"/>
              <w:spacing w:before="0" w:beforeAutospacing="0" w:after="0" w:afterAutospacing="0"/>
              <w:jc w:val="center"/>
              <w:rPr>
                <w:rFonts w:ascii="Times New Roman" w:hAnsi="Times New Roman" w:cs="Times New Roman"/>
                <w:sz w:val="21"/>
                <w:szCs w:val="21"/>
              </w:rPr>
            </w:pPr>
            <w:r w:rsidRPr="00B606DB">
              <w:rPr>
                <w:rFonts w:ascii="Times New Roman" w:hAnsi="Times New Roman" w:cs="Times New Roman"/>
                <w:sz w:val="21"/>
                <w:szCs w:val="21"/>
              </w:rPr>
              <w:t>14.89</w:t>
            </w:r>
          </w:p>
        </w:tc>
      </w:tr>
      <w:bookmarkEnd w:id="27"/>
    </w:tbl>
    <w:p w14:paraId="2F8B984C" w14:textId="77777777" w:rsidR="004B5F1F" w:rsidRDefault="004B5F1F" w:rsidP="00C6455F">
      <w:pPr>
        <w:widowControl/>
        <w:spacing w:before="120" w:after="120" w:line="240" w:lineRule="auto"/>
        <w:rPr>
          <w:rFonts w:cs="Times New Roman"/>
        </w:rPr>
      </w:pPr>
      <w:r>
        <w:rPr>
          <w:rFonts w:cs="Times New Roman"/>
        </w:rPr>
        <w:br w:type="page"/>
      </w:r>
    </w:p>
    <w:p w14:paraId="195E5B4D" w14:textId="0E5A78FC" w:rsidR="004B5F1F" w:rsidRPr="00DB4C62" w:rsidRDefault="001E5DA1" w:rsidP="001E5DA1">
      <w:pPr>
        <w:pStyle w:val="a9"/>
        <w:widowControl/>
        <w:spacing w:before="120" w:after="120" w:line="240" w:lineRule="auto"/>
        <w:ind w:left="0"/>
        <w:contextualSpacing w:val="0"/>
        <w:rPr>
          <w:rFonts w:eastAsia="宋体" w:cs="Times New Roman"/>
          <w:kern w:val="0"/>
          <w14:ligatures w14:val="none"/>
        </w:rPr>
      </w:pPr>
      <w:r w:rsidRPr="001E5DA1">
        <w:rPr>
          <w:rFonts w:cs="Times New Roman"/>
          <w:b/>
          <w:bCs/>
          <w:color w:val="000000"/>
        </w:rPr>
        <w:lastRenderedPageBreak/>
        <w:t>Table S4</w:t>
      </w:r>
      <w:r>
        <w:rPr>
          <w:rFonts w:cs="Times New Roman"/>
          <w:color w:val="000000"/>
        </w:rPr>
        <w:t xml:space="preserve"> </w:t>
      </w:r>
      <w:r w:rsidR="004B5F1F" w:rsidRPr="00DB4C62">
        <w:rPr>
          <w:rFonts w:cs="Times New Roman"/>
          <w:color w:val="000000"/>
        </w:rPr>
        <w:t>The summarization of peak position and corresponding compounds ratio in F 1s</w:t>
      </w:r>
    </w:p>
    <w:tbl>
      <w:tblPr>
        <w:tblStyle w:val="af4"/>
        <w:tblW w:w="0" w:type="auto"/>
        <w:tblLook w:val="04A0" w:firstRow="1" w:lastRow="0" w:firstColumn="1" w:lastColumn="0" w:noHBand="0" w:noVBand="1"/>
      </w:tblPr>
      <w:tblGrid>
        <w:gridCol w:w="2074"/>
        <w:gridCol w:w="2074"/>
        <w:gridCol w:w="2074"/>
        <w:gridCol w:w="2074"/>
      </w:tblGrid>
      <w:tr w:rsidR="004B5F1F" w:rsidRPr="001E5DA1" w14:paraId="65126E8C" w14:textId="77777777" w:rsidTr="00A07B62">
        <w:trPr>
          <w:cnfStyle w:val="100000000000" w:firstRow="1" w:lastRow="0" w:firstColumn="0" w:lastColumn="0" w:oddVBand="0" w:evenVBand="0" w:oddHBand="0" w:evenHBand="0" w:firstRowFirstColumn="0" w:firstRowLastColumn="0" w:lastRowFirstColumn="0" w:lastRowLastColumn="0"/>
          <w:trHeight w:val="983"/>
        </w:trPr>
        <w:tc>
          <w:tcPr>
            <w:tcW w:w="2074" w:type="dxa"/>
          </w:tcPr>
          <w:p w14:paraId="53E15B95"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Peaks</w:t>
            </w:r>
          </w:p>
        </w:tc>
        <w:tc>
          <w:tcPr>
            <w:tcW w:w="2074" w:type="dxa"/>
          </w:tcPr>
          <w:p w14:paraId="07834F54"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Positions (eV)</w:t>
            </w:r>
          </w:p>
        </w:tc>
        <w:tc>
          <w:tcPr>
            <w:tcW w:w="2074" w:type="dxa"/>
          </w:tcPr>
          <w:p w14:paraId="53870814"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Ratio (%)</w:t>
            </w:r>
          </w:p>
          <w:p w14:paraId="7E4DDACD"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-LCO</w:t>
            </w:r>
          </w:p>
        </w:tc>
        <w:tc>
          <w:tcPr>
            <w:tcW w:w="2074" w:type="dxa"/>
          </w:tcPr>
          <w:p w14:paraId="0BCFEE20"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Ratio (%)</w:t>
            </w:r>
          </w:p>
          <w:p w14:paraId="42EEFAA5"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-GDLS-LCO</w:t>
            </w:r>
          </w:p>
        </w:tc>
      </w:tr>
      <w:tr w:rsidR="004B5F1F" w:rsidRPr="001E5DA1" w14:paraId="7ECFA336" w14:textId="77777777" w:rsidTr="00A07B62">
        <w:tc>
          <w:tcPr>
            <w:tcW w:w="2074" w:type="dxa"/>
            <w:tcBorders>
              <w:top w:val="single" w:sz="4" w:space="0" w:color="auto"/>
              <w:bottom w:val="nil"/>
            </w:tcBorders>
          </w:tcPr>
          <w:p w14:paraId="0F27CC33"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C-F/LiPF</w:t>
            </w:r>
            <w:r w:rsidRPr="001E5DA1">
              <w:rPr>
                <w:rFonts w:ascii="Times New Roman" w:hAnsi="Times New Roman" w:cs="Times New Roman"/>
                <w:sz w:val="21"/>
                <w:szCs w:val="21"/>
                <w:vertAlign w:val="subscript"/>
              </w:rPr>
              <w:t>6</w:t>
            </w:r>
          </w:p>
        </w:tc>
        <w:tc>
          <w:tcPr>
            <w:tcW w:w="2074" w:type="dxa"/>
            <w:tcBorders>
              <w:top w:val="single" w:sz="4" w:space="0" w:color="auto"/>
              <w:bottom w:val="nil"/>
            </w:tcBorders>
          </w:tcPr>
          <w:p w14:paraId="04D1841E"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688.16</w:t>
            </w:r>
          </w:p>
        </w:tc>
        <w:tc>
          <w:tcPr>
            <w:tcW w:w="2074" w:type="dxa"/>
            <w:tcBorders>
              <w:top w:val="single" w:sz="4" w:space="0" w:color="auto"/>
              <w:bottom w:val="nil"/>
            </w:tcBorders>
          </w:tcPr>
          <w:p w14:paraId="74C6203A"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58.45</w:t>
            </w:r>
          </w:p>
        </w:tc>
        <w:tc>
          <w:tcPr>
            <w:tcW w:w="2074" w:type="dxa"/>
            <w:tcBorders>
              <w:top w:val="single" w:sz="4" w:space="0" w:color="auto"/>
              <w:bottom w:val="nil"/>
            </w:tcBorders>
          </w:tcPr>
          <w:p w14:paraId="6FCF4D26"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40.76</w:t>
            </w:r>
          </w:p>
        </w:tc>
      </w:tr>
      <w:tr w:rsidR="004B5F1F" w:rsidRPr="001E5DA1" w14:paraId="1137210D" w14:textId="77777777" w:rsidTr="00A07B62">
        <w:tc>
          <w:tcPr>
            <w:tcW w:w="2074" w:type="dxa"/>
            <w:tcBorders>
              <w:top w:val="nil"/>
            </w:tcBorders>
          </w:tcPr>
          <w:p w14:paraId="7EB54AEB"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proofErr w:type="spellStart"/>
            <w:r w:rsidRPr="001E5DA1">
              <w:rPr>
                <w:rFonts w:ascii="Times New Roman" w:hAnsi="Times New Roman" w:cs="Times New Roman"/>
                <w:color w:val="000000"/>
                <w:sz w:val="21"/>
                <w:szCs w:val="21"/>
              </w:rPr>
              <w:t>Li</w:t>
            </w:r>
            <w:r w:rsidRPr="001E5DA1">
              <w:rPr>
                <w:rFonts w:ascii="Times New Roman" w:hAnsi="Times New Roman" w:cs="Times New Roman"/>
                <w:color w:val="000000"/>
                <w:sz w:val="21"/>
                <w:szCs w:val="21"/>
                <w:vertAlign w:val="subscript"/>
              </w:rPr>
              <w:t>x</w:t>
            </w:r>
            <w:r w:rsidRPr="001E5DA1">
              <w:rPr>
                <w:rFonts w:ascii="Times New Roman" w:hAnsi="Times New Roman" w:cs="Times New Roman"/>
                <w:color w:val="000000"/>
                <w:sz w:val="21"/>
                <w:szCs w:val="21"/>
              </w:rPr>
              <w:t>PF</w:t>
            </w:r>
            <w:r w:rsidRPr="001E5DA1">
              <w:rPr>
                <w:rFonts w:ascii="Times New Roman" w:hAnsi="Times New Roman" w:cs="Times New Roman"/>
                <w:color w:val="000000"/>
                <w:sz w:val="21"/>
                <w:szCs w:val="21"/>
                <w:vertAlign w:val="subscript"/>
              </w:rPr>
              <w:t>y</w:t>
            </w:r>
            <w:r w:rsidRPr="001E5DA1">
              <w:rPr>
                <w:rFonts w:ascii="Times New Roman" w:hAnsi="Times New Roman" w:cs="Times New Roman"/>
                <w:color w:val="000000"/>
                <w:sz w:val="21"/>
                <w:szCs w:val="21"/>
              </w:rPr>
              <w:t>O</w:t>
            </w:r>
            <w:r w:rsidRPr="001E5DA1">
              <w:rPr>
                <w:rFonts w:ascii="Times New Roman" w:hAnsi="Times New Roman" w:cs="Times New Roman"/>
                <w:color w:val="000000"/>
                <w:sz w:val="21"/>
                <w:szCs w:val="21"/>
                <w:vertAlign w:val="subscript"/>
              </w:rPr>
              <w:t>z</w:t>
            </w:r>
            <w:proofErr w:type="spellEnd"/>
            <w:r w:rsidRPr="001E5DA1">
              <w:rPr>
                <w:rFonts w:ascii="Times New Roman" w:hAnsi="Times New Roman" w:cs="Times New Roman"/>
                <w:color w:val="000000"/>
                <w:sz w:val="21"/>
                <w:szCs w:val="21"/>
                <w:vertAlign w:val="subscript"/>
              </w:rPr>
              <w:t xml:space="preserve"> </w:t>
            </w:r>
            <w:r w:rsidRPr="001E5DA1">
              <w:rPr>
                <w:rFonts w:ascii="Times New Roman" w:hAnsi="Times New Roman" w:cs="Times New Roman"/>
                <w:color w:val="000000"/>
                <w:sz w:val="21"/>
                <w:szCs w:val="21"/>
              </w:rPr>
              <w:t>/</w:t>
            </w:r>
            <w:proofErr w:type="spellStart"/>
            <w:r w:rsidRPr="001E5DA1">
              <w:rPr>
                <w:rFonts w:ascii="Times New Roman" w:hAnsi="Times New Roman" w:cs="Times New Roman"/>
                <w:color w:val="000000"/>
                <w:sz w:val="21"/>
                <w:szCs w:val="21"/>
              </w:rPr>
              <w:t>Li</w:t>
            </w:r>
            <w:r w:rsidRPr="001E5DA1">
              <w:rPr>
                <w:rFonts w:ascii="Times New Roman" w:hAnsi="Times New Roman" w:cs="Times New Roman"/>
                <w:color w:val="000000"/>
                <w:sz w:val="21"/>
                <w:szCs w:val="21"/>
                <w:vertAlign w:val="subscript"/>
              </w:rPr>
              <w:t>x</w:t>
            </w:r>
            <w:r w:rsidRPr="001E5DA1">
              <w:rPr>
                <w:rFonts w:ascii="Times New Roman" w:hAnsi="Times New Roman" w:cs="Times New Roman"/>
                <w:color w:val="000000"/>
                <w:sz w:val="21"/>
                <w:szCs w:val="21"/>
              </w:rPr>
              <w:t>PF</w:t>
            </w:r>
            <w:r w:rsidRPr="001E5DA1">
              <w:rPr>
                <w:rFonts w:ascii="Times New Roman" w:hAnsi="Times New Roman" w:cs="Times New Roman"/>
                <w:color w:val="000000"/>
                <w:sz w:val="21"/>
                <w:szCs w:val="21"/>
                <w:vertAlign w:val="subscript"/>
              </w:rPr>
              <w:t>y</w:t>
            </w:r>
            <w:proofErr w:type="spellEnd"/>
          </w:p>
        </w:tc>
        <w:tc>
          <w:tcPr>
            <w:tcW w:w="2074" w:type="dxa"/>
            <w:tcBorders>
              <w:top w:val="nil"/>
            </w:tcBorders>
          </w:tcPr>
          <w:p w14:paraId="0C0826C4"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687.43</w:t>
            </w:r>
          </w:p>
        </w:tc>
        <w:tc>
          <w:tcPr>
            <w:tcW w:w="2074" w:type="dxa"/>
            <w:tcBorders>
              <w:top w:val="nil"/>
            </w:tcBorders>
          </w:tcPr>
          <w:p w14:paraId="2FC3D764"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30.06</w:t>
            </w:r>
          </w:p>
        </w:tc>
        <w:tc>
          <w:tcPr>
            <w:tcW w:w="2074" w:type="dxa"/>
            <w:tcBorders>
              <w:top w:val="nil"/>
            </w:tcBorders>
          </w:tcPr>
          <w:p w14:paraId="072AD4EC"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11.51</w:t>
            </w:r>
          </w:p>
        </w:tc>
      </w:tr>
      <w:tr w:rsidR="004B5F1F" w:rsidRPr="001E5DA1" w14:paraId="10C54AF6" w14:textId="77777777" w:rsidTr="00A07B62">
        <w:tc>
          <w:tcPr>
            <w:tcW w:w="2074" w:type="dxa"/>
          </w:tcPr>
          <w:p w14:paraId="0AFBB5DC"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color w:val="000000"/>
                <w:sz w:val="21"/>
                <w:szCs w:val="21"/>
              </w:rPr>
              <w:t>LiF</w:t>
            </w:r>
          </w:p>
        </w:tc>
        <w:tc>
          <w:tcPr>
            <w:tcW w:w="2074" w:type="dxa"/>
          </w:tcPr>
          <w:p w14:paraId="757C6CFE"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685.67</w:t>
            </w:r>
          </w:p>
        </w:tc>
        <w:tc>
          <w:tcPr>
            <w:tcW w:w="2074" w:type="dxa"/>
          </w:tcPr>
          <w:p w14:paraId="416E55B1"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11.48</w:t>
            </w:r>
          </w:p>
        </w:tc>
        <w:tc>
          <w:tcPr>
            <w:tcW w:w="2074" w:type="dxa"/>
          </w:tcPr>
          <w:p w14:paraId="40DA463C" w14:textId="77777777" w:rsidR="004B5F1F" w:rsidRPr="001E5DA1" w:rsidRDefault="004B5F1F" w:rsidP="001E5DA1">
            <w:pPr>
              <w:pStyle w:val="ds-markdown-paragraph"/>
              <w:spacing w:before="0" w:beforeAutospacing="0" w:after="0" w:afterAutospacing="0"/>
              <w:jc w:val="center"/>
              <w:rPr>
                <w:rFonts w:ascii="Times New Roman" w:hAnsi="Times New Roman" w:cs="Times New Roman"/>
                <w:sz w:val="21"/>
                <w:szCs w:val="21"/>
              </w:rPr>
            </w:pPr>
            <w:r w:rsidRPr="001E5DA1">
              <w:rPr>
                <w:rFonts w:ascii="Times New Roman" w:hAnsi="Times New Roman" w:cs="Times New Roman"/>
                <w:sz w:val="21"/>
                <w:szCs w:val="21"/>
              </w:rPr>
              <w:t>47.73</w:t>
            </w:r>
          </w:p>
        </w:tc>
      </w:tr>
    </w:tbl>
    <w:p w14:paraId="5E45EF17" w14:textId="5B9D67F4" w:rsidR="004B5F1F" w:rsidRPr="001E5DA1" w:rsidRDefault="001E5DA1" w:rsidP="001E5DA1">
      <w:pPr>
        <w:widowControl/>
        <w:spacing w:before="240" w:after="240" w:line="240" w:lineRule="auto"/>
        <w:rPr>
          <w:rFonts w:cs="Times New Roman"/>
          <w:b/>
          <w:bCs/>
        </w:rPr>
      </w:pPr>
      <w:r w:rsidRPr="001E5DA1">
        <w:rPr>
          <w:rFonts w:cs="Times New Roman"/>
          <w:b/>
          <w:bCs/>
          <w:sz w:val="28"/>
          <w:szCs w:val="28"/>
        </w:rPr>
        <w:t xml:space="preserve">Supplementary </w:t>
      </w:r>
      <w:r w:rsidR="004B5F1F" w:rsidRPr="001E5DA1">
        <w:rPr>
          <w:rFonts w:cs="Times New Roman"/>
          <w:b/>
          <w:bCs/>
          <w:color w:val="000000"/>
          <w:sz w:val="28"/>
          <w:szCs w:val="28"/>
        </w:rPr>
        <w:t>References</w:t>
      </w:r>
    </w:p>
    <w:p w14:paraId="69493629" w14:textId="223B50B9" w:rsidR="0093622C" w:rsidRPr="001E5DA1" w:rsidRDefault="0093622C" w:rsidP="001E5DA1">
      <w:pPr>
        <w:pStyle w:val="a9"/>
        <w:numPr>
          <w:ilvl w:val="0"/>
          <w:numId w:val="21"/>
        </w:numPr>
        <w:spacing w:before="120" w:after="120" w:line="240" w:lineRule="auto"/>
        <w:contextualSpacing w:val="0"/>
        <w:jc w:val="both"/>
        <w:rPr>
          <w:rFonts w:eastAsia="Times New Roman" w:cs="Times New Roman"/>
          <w:noProof/>
          <w:color w:val="000000" w:themeColor="text1"/>
        </w:rPr>
      </w:pPr>
      <w:r w:rsidRPr="001E5DA1">
        <w:rPr>
          <w:rFonts w:eastAsia="Times New Roman" w:cs="Times New Roman"/>
          <w:noProof/>
          <w:color w:val="000000" w:themeColor="text1"/>
        </w:rPr>
        <w:t xml:space="preserve">G. Kresse, J. Furthmüller. Efficiency of ab-initio total energy calculations for metals and semiconductors using a plane-wave basis set. </w:t>
      </w:r>
      <w:proofErr w:type="spellStart"/>
      <w:r w:rsidRPr="001E5DA1">
        <w:rPr>
          <w:rFonts w:eastAsia="Times New Roman" w:cs="Times New Roman"/>
          <w:iCs/>
          <w:color w:val="000000" w:themeColor="text1"/>
        </w:rPr>
        <w:t>Comput</w:t>
      </w:r>
      <w:proofErr w:type="spellEnd"/>
      <w:r w:rsidRPr="001E5DA1">
        <w:rPr>
          <w:rFonts w:eastAsia="Times New Roman" w:cs="Times New Roman"/>
          <w:iCs/>
          <w:color w:val="000000" w:themeColor="text1"/>
        </w:rPr>
        <w:t>. Mater. Sci</w:t>
      </w:r>
      <w:r w:rsidRPr="001E5DA1">
        <w:rPr>
          <w:rFonts w:eastAsia="Times New Roman" w:cs="Times New Roman"/>
          <w:iCs/>
          <w:noProof/>
          <w:color w:val="000000" w:themeColor="text1"/>
        </w:rPr>
        <w:t>.</w:t>
      </w:r>
      <w:r w:rsidRPr="001E5DA1">
        <w:rPr>
          <w:rFonts w:eastAsia="Times New Roman" w:cs="Times New Roman"/>
          <w:noProof/>
          <w:color w:val="000000" w:themeColor="text1"/>
        </w:rPr>
        <w:t xml:space="preserve"> </w:t>
      </w:r>
      <w:r w:rsidRPr="001E5DA1">
        <w:rPr>
          <w:rFonts w:eastAsia="Times New Roman" w:cs="Times New Roman"/>
          <w:b/>
          <w:noProof/>
          <w:color w:val="000000" w:themeColor="text1"/>
        </w:rPr>
        <w:t>6</w:t>
      </w:r>
      <w:r w:rsidRPr="001E5DA1">
        <w:rPr>
          <w:rFonts w:eastAsia="Times New Roman" w:cs="Times New Roman"/>
          <w:noProof/>
          <w:color w:val="000000" w:themeColor="text1"/>
        </w:rPr>
        <w:t xml:space="preserve">(1), 15-50 (1996). </w:t>
      </w:r>
      <w:hyperlink r:id="rId40" w:tgtFrame="_blank" w:tooltip="Persistent link using digital object identifier" w:history="1">
        <w:r w:rsidRPr="001E5DA1">
          <w:rPr>
            <w:rFonts w:eastAsia="Times New Roman" w:cs="Times New Roman"/>
            <w:noProof/>
            <w:color w:val="0563C1" w:themeColor="hyperlink"/>
            <w:u w:val="single"/>
          </w:rPr>
          <w:t>https://doi.org/10.1016/0927-0256(96)00008-0</w:t>
        </w:r>
      </w:hyperlink>
    </w:p>
    <w:p w14:paraId="38AFB217" w14:textId="2400799F" w:rsidR="0093622C" w:rsidRPr="001E5DA1" w:rsidRDefault="0093622C" w:rsidP="001E5DA1">
      <w:pPr>
        <w:pStyle w:val="a9"/>
        <w:numPr>
          <w:ilvl w:val="0"/>
          <w:numId w:val="21"/>
        </w:numPr>
        <w:spacing w:before="120" w:after="120" w:line="240" w:lineRule="auto"/>
        <w:contextualSpacing w:val="0"/>
        <w:jc w:val="both"/>
        <w:rPr>
          <w:rFonts w:eastAsia="Times New Roman" w:cs="Times New Roman"/>
          <w:noProof/>
          <w:color w:val="000000" w:themeColor="text1"/>
        </w:rPr>
      </w:pPr>
      <w:r w:rsidRPr="001E5DA1">
        <w:rPr>
          <w:rFonts w:eastAsia="Times New Roman" w:cs="Times New Roman"/>
          <w:noProof/>
          <w:color w:val="000000" w:themeColor="text1"/>
        </w:rPr>
        <w:t xml:space="preserve">J. P. Perdew, K. Burke, M. Ernzerhof. Generalized gradient approximation made simple. </w:t>
      </w:r>
      <w:r w:rsidRPr="001E5DA1">
        <w:rPr>
          <w:rFonts w:eastAsia="Times New Roman" w:cs="Times New Roman"/>
          <w:iCs/>
          <w:color w:val="000000" w:themeColor="text1"/>
        </w:rPr>
        <w:t>Phys. Rev. Lett</w:t>
      </w:r>
      <w:r w:rsidRPr="001E5DA1">
        <w:rPr>
          <w:rFonts w:eastAsia="Times New Roman" w:cs="Times New Roman" w:hint="eastAsia"/>
          <w:iCs/>
          <w:color w:val="000000" w:themeColor="text1"/>
        </w:rPr>
        <w:t>.</w:t>
      </w:r>
      <w:r w:rsidRPr="001E5DA1">
        <w:rPr>
          <w:rFonts w:eastAsia="Times New Roman" w:cs="Times New Roman"/>
          <w:noProof/>
          <w:color w:val="000000" w:themeColor="text1"/>
        </w:rPr>
        <w:t xml:space="preserve"> </w:t>
      </w:r>
      <w:r w:rsidRPr="001E5DA1">
        <w:rPr>
          <w:rFonts w:eastAsia="Times New Roman" w:cs="Times New Roman"/>
          <w:b/>
          <w:noProof/>
          <w:color w:val="000000" w:themeColor="text1"/>
        </w:rPr>
        <w:t>77</w:t>
      </w:r>
      <w:r w:rsidRPr="001E5DA1">
        <w:rPr>
          <w:rFonts w:eastAsia="Times New Roman" w:cs="Times New Roman"/>
          <w:noProof/>
          <w:color w:val="000000" w:themeColor="text1"/>
        </w:rPr>
        <w:t>(18), 3865-3868 (1996).</w:t>
      </w:r>
      <w:hyperlink r:id="rId41" w:history="1">
        <w:r w:rsidRPr="001E5DA1">
          <w:rPr>
            <w:rFonts w:eastAsia="Times New Roman" w:cs="Times New Roman"/>
            <w:noProof/>
            <w:color w:val="0563C1" w:themeColor="hyperlink"/>
            <w:u w:val="single"/>
          </w:rPr>
          <w:t xml:space="preserve"> https://doi.org/10.1103/PhysRevLett.77.3865</w:t>
        </w:r>
      </w:hyperlink>
    </w:p>
    <w:p w14:paraId="474FE51C" w14:textId="19142753" w:rsidR="0093622C" w:rsidRPr="001E5DA1" w:rsidRDefault="0093622C" w:rsidP="001E5DA1">
      <w:pPr>
        <w:pStyle w:val="a9"/>
        <w:numPr>
          <w:ilvl w:val="0"/>
          <w:numId w:val="21"/>
        </w:numPr>
        <w:spacing w:before="120" w:after="120" w:line="240" w:lineRule="auto"/>
        <w:contextualSpacing w:val="0"/>
        <w:jc w:val="both"/>
        <w:rPr>
          <w:rFonts w:eastAsia="Times New Roman" w:cs="Times New Roman"/>
          <w:noProof/>
          <w:color w:val="000000" w:themeColor="text1"/>
        </w:rPr>
      </w:pPr>
      <w:r w:rsidRPr="001E5DA1">
        <w:rPr>
          <w:rFonts w:eastAsia="Times New Roman" w:cs="Times New Roman"/>
          <w:noProof/>
          <w:color w:val="000000" w:themeColor="text1"/>
        </w:rPr>
        <w:t xml:space="preserve">P. E. Blöchl. Projector augmented-wave method. </w:t>
      </w:r>
      <w:r w:rsidRPr="001E5DA1">
        <w:rPr>
          <w:rFonts w:eastAsia="Times New Roman" w:cs="Times New Roman" w:hint="eastAsia"/>
          <w:iCs/>
          <w:color w:val="000000" w:themeColor="text1"/>
        </w:rPr>
        <w:t>Phys. Rev. B</w:t>
      </w:r>
      <w:r w:rsidRPr="001E5DA1">
        <w:rPr>
          <w:rFonts w:cs="Times New Roman" w:hint="eastAsia"/>
          <w:noProof/>
          <w:color w:val="000000" w:themeColor="text1"/>
        </w:rPr>
        <w:t>.</w:t>
      </w:r>
      <w:r w:rsidRPr="001E5DA1">
        <w:rPr>
          <w:rFonts w:eastAsia="Times New Roman" w:cs="Times New Roman"/>
          <w:noProof/>
          <w:color w:val="000000" w:themeColor="text1"/>
        </w:rPr>
        <w:t xml:space="preserve"> </w:t>
      </w:r>
      <w:r w:rsidRPr="001E5DA1">
        <w:rPr>
          <w:rFonts w:eastAsia="Times New Roman" w:cs="Times New Roman"/>
          <w:b/>
          <w:noProof/>
          <w:color w:val="000000" w:themeColor="text1"/>
        </w:rPr>
        <w:t>50</w:t>
      </w:r>
      <w:r w:rsidRPr="001E5DA1">
        <w:rPr>
          <w:rFonts w:eastAsia="Times New Roman" w:cs="Times New Roman"/>
          <w:noProof/>
          <w:color w:val="000000" w:themeColor="text1"/>
        </w:rPr>
        <w:t xml:space="preserve">(24), 17953-17979 (1994). </w:t>
      </w:r>
      <w:hyperlink r:id="rId42" w:history="1">
        <w:r w:rsidRPr="001E5DA1">
          <w:rPr>
            <w:rFonts w:eastAsia="Times New Roman" w:cs="Times New Roman"/>
            <w:noProof/>
            <w:color w:val="0563C1" w:themeColor="hyperlink"/>
            <w:u w:val="single"/>
          </w:rPr>
          <w:t>https://doi.org/10.1103/PhysRevB.50.17953</w:t>
        </w:r>
      </w:hyperlink>
    </w:p>
    <w:p w14:paraId="5F154B52" w14:textId="69CB359E" w:rsidR="0093622C" w:rsidRPr="001E5DA1" w:rsidRDefault="0093622C" w:rsidP="001E5DA1">
      <w:pPr>
        <w:pStyle w:val="a9"/>
        <w:numPr>
          <w:ilvl w:val="0"/>
          <w:numId w:val="21"/>
        </w:numPr>
        <w:spacing w:before="120" w:after="120" w:line="240" w:lineRule="auto"/>
        <w:contextualSpacing w:val="0"/>
        <w:jc w:val="both"/>
        <w:rPr>
          <w:rFonts w:eastAsia="Times New Roman" w:cs="Times New Roman"/>
          <w:noProof/>
          <w:color w:val="000000" w:themeColor="text1"/>
        </w:rPr>
      </w:pPr>
      <w:r w:rsidRPr="001E5DA1">
        <w:rPr>
          <w:rFonts w:eastAsia="Times New Roman" w:cs="Times New Roman"/>
          <w:noProof/>
          <w:color w:val="000000" w:themeColor="text1"/>
        </w:rPr>
        <w:t xml:space="preserve">S. Grimme. Semiempirical gga-type density functional constructed with a long-range dispersion correction. </w:t>
      </w:r>
      <w:r w:rsidRPr="001E5DA1">
        <w:rPr>
          <w:rFonts w:eastAsia="Times New Roman" w:cs="Times New Roman"/>
          <w:iCs/>
          <w:color w:val="000000" w:themeColor="text1"/>
        </w:rPr>
        <w:t>J</w:t>
      </w:r>
      <w:r w:rsidRPr="001E5DA1">
        <w:rPr>
          <w:rFonts w:eastAsia="Times New Roman" w:cs="Times New Roman" w:hint="eastAsia"/>
          <w:iCs/>
          <w:color w:val="000000" w:themeColor="text1"/>
        </w:rPr>
        <w:t>.</w:t>
      </w:r>
      <w:r w:rsidRPr="001E5DA1">
        <w:rPr>
          <w:rFonts w:eastAsia="Times New Roman" w:cs="Times New Roman"/>
          <w:iCs/>
          <w:color w:val="000000" w:themeColor="text1"/>
        </w:rPr>
        <w:t xml:space="preserve"> </w:t>
      </w:r>
      <w:proofErr w:type="spellStart"/>
      <w:r w:rsidRPr="001E5DA1">
        <w:rPr>
          <w:rFonts w:eastAsia="Times New Roman" w:cs="Times New Roman"/>
          <w:iCs/>
          <w:color w:val="000000" w:themeColor="text1"/>
        </w:rPr>
        <w:t>Comp</w:t>
      </w:r>
      <w:r w:rsidRPr="001E5DA1">
        <w:rPr>
          <w:rFonts w:eastAsia="Times New Roman" w:cs="Times New Roman" w:hint="eastAsia"/>
          <w:iCs/>
          <w:color w:val="000000" w:themeColor="text1"/>
        </w:rPr>
        <w:t>ut</w:t>
      </w:r>
      <w:proofErr w:type="spellEnd"/>
      <w:r w:rsidRPr="001E5DA1">
        <w:rPr>
          <w:rFonts w:eastAsia="Times New Roman" w:cs="Times New Roman" w:hint="eastAsia"/>
          <w:iCs/>
          <w:color w:val="000000" w:themeColor="text1"/>
        </w:rPr>
        <w:t>.</w:t>
      </w:r>
      <w:r w:rsidRPr="001E5DA1">
        <w:rPr>
          <w:rFonts w:eastAsia="Times New Roman" w:cs="Times New Roman"/>
          <w:iCs/>
          <w:color w:val="000000" w:themeColor="text1"/>
        </w:rPr>
        <w:t xml:space="preserve"> Chem</w:t>
      </w:r>
      <w:r w:rsidRPr="001E5DA1">
        <w:rPr>
          <w:rFonts w:eastAsia="Times New Roman" w:cs="Times New Roman" w:hint="eastAsia"/>
          <w:iCs/>
          <w:color w:val="000000" w:themeColor="text1"/>
        </w:rPr>
        <w:t>.</w:t>
      </w:r>
      <w:r w:rsidRPr="001E5DA1">
        <w:rPr>
          <w:rFonts w:eastAsia="Times New Roman" w:cs="Times New Roman"/>
          <w:noProof/>
          <w:color w:val="000000" w:themeColor="text1"/>
        </w:rPr>
        <w:t xml:space="preserve"> </w:t>
      </w:r>
      <w:r w:rsidRPr="001E5DA1">
        <w:rPr>
          <w:rFonts w:eastAsia="Times New Roman" w:cs="Times New Roman"/>
          <w:b/>
          <w:noProof/>
          <w:color w:val="000000" w:themeColor="text1"/>
        </w:rPr>
        <w:t>27</w:t>
      </w:r>
      <w:r w:rsidRPr="001E5DA1">
        <w:rPr>
          <w:rFonts w:eastAsia="Times New Roman" w:cs="Times New Roman"/>
          <w:noProof/>
          <w:color w:val="000000" w:themeColor="text1"/>
        </w:rPr>
        <w:t xml:space="preserve">(15), 1787-1799 (2006). </w:t>
      </w:r>
      <w:hyperlink r:id="rId43" w:history="1">
        <w:r w:rsidRPr="001E5DA1">
          <w:rPr>
            <w:rFonts w:eastAsia="Times New Roman" w:cs="Times New Roman"/>
            <w:noProof/>
            <w:color w:val="0563C1" w:themeColor="hyperlink"/>
            <w:u w:val="single"/>
          </w:rPr>
          <w:t>https://doi.org/10.1002/jcc.20495</w:t>
        </w:r>
      </w:hyperlink>
    </w:p>
    <w:p w14:paraId="214BD396" w14:textId="77777777" w:rsidR="004B5F1F" w:rsidRDefault="004B5F1F" w:rsidP="00C6455F">
      <w:pPr>
        <w:spacing w:before="120" w:after="120" w:line="240" w:lineRule="auto"/>
      </w:pPr>
    </w:p>
    <w:sectPr w:rsidR="004B5F1F" w:rsidSect="004B5F1F">
      <w:headerReference w:type="default" r:id="rId44"/>
      <w:footerReference w:type="default" r:id="rId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4B654" w14:textId="77777777" w:rsidR="00660ED3" w:rsidRDefault="00660ED3" w:rsidP="00646702">
      <w:pPr>
        <w:spacing w:after="0" w:line="240" w:lineRule="auto"/>
      </w:pPr>
      <w:r>
        <w:separator/>
      </w:r>
    </w:p>
  </w:endnote>
  <w:endnote w:type="continuationSeparator" w:id="0">
    <w:p w14:paraId="5C93C137" w14:textId="77777777" w:rsidR="00660ED3" w:rsidRDefault="00660ED3" w:rsidP="0064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922630"/>
      <w:docPartObj>
        <w:docPartGallery w:val="Page Numbers (Bottom of Page)"/>
        <w:docPartUnique/>
      </w:docPartObj>
    </w:sdtPr>
    <w:sdtContent>
      <w:p w14:paraId="0F0E92E0" w14:textId="30F5649D" w:rsidR="008125E6" w:rsidRDefault="008125E6" w:rsidP="008125E6">
        <w:pPr>
          <w:pStyle w:val="ae"/>
          <w:jc w:val="center"/>
        </w:pPr>
        <w:r w:rsidRPr="008125E6">
          <w:rPr>
            <w:sz w:val="24"/>
            <w:szCs w:val="24"/>
          </w:rPr>
          <w:t>S</w:t>
        </w:r>
        <w:r w:rsidRPr="008125E6">
          <w:rPr>
            <w:sz w:val="24"/>
            <w:szCs w:val="24"/>
          </w:rPr>
          <w:fldChar w:fldCharType="begin"/>
        </w:r>
        <w:r w:rsidRPr="008125E6">
          <w:rPr>
            <w:sz w:val="24"/>
            <w:szCs w:val="24"/>
          </w:rPr>
          <w:instrText>PAGE   \* MERGEFORMAT</w:instrText>
        </w:r>
        <w:r w:rsidRPr="008125E6">
          <w:rPr>
            <w:sz w:val="24"/>
            <w:szCs w:val="24"/>
          </w:rPr>
          <w:fldChar w:fldCharType="separate"/>
        </w:r>
        <w:r w:rsidRPr="008125E6">
          <w:rPr>
            <w:sz w:val="24"/>
            <w:szCs w:val="24"/>
            <w:lang w:val="zh-CN"/>
          </w:rPr>
          <w:t>2</w:t>
        </w:r>
        <w:r w:rsidRPr="008125E6">
          <w:rPr>
            <w:sz w:val="24"/>
            <w:szCs w:val="24"/>
          </w:rPr>
          <w:fldChar w:fldCharType="end"/>
        </w:r>
        <w:r w:rsidRPr="008125E6">
          <w:rPr>
            <w:sz w:val="24"/>
            <w:szCs w:val="24"/>
          </w:rPr>
          <w:t>/S</w:t>
        </w:r>
        <w:r w:rsidR="00932793">
          <w:rPr>
            <w:sz w:val="24"/>
            <w:szCs w:val="24"/>
          </w:rPr>
          <w:t>15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1D1E" w14:textId="77777777" w:rsidR="00660ED3" w:rsidRDefault="00660ED3" w:rsidP="00646702">
      <w:pPr>
        <w:spacing w:after="0" w:line="240" w:lineRule="auto"/>
      </w:pPr>
      <w:r>
        <w:separator/>
      </w:r>
    </w:p>
  </w:footnote>
  <w:footnote w:type="continuationSeparator" w:id="0">
    <w:p w14:paraId="25CD8FAD" w14:textId="77777777" w:rsidR="00660ED3" w:rsidRDefault="00660ED3" w:rsidP="0064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F0C9D" w14:textId="48B45651" w:rsidR="008125E6" w:rsidRPr="008125E6" w:rsidRDefault="008125E6">
    <w:pPr>
      <w:pStyle w:val="af0"/>
      <w:rPr>
        <w:sz w:val="24"/>
        <w:szCs w:val="24"/>
      </w:rPr>
    </w:pPr>
    <w:hyperlink r:id="rId1" w:history="1">
      <w:r w:rsidRPr="008125E6">
        <w:rPr>
          <w:rStyle w:val="af6"/>
          <w:rFonts w:hint="eastAsia"/>
          <w:sz w:val="24"/>
          <w:szCs w:val="24"/>
        </w:rPr>
        <w:t>N</w:t>
      </w:r>
      <w:r w:rsidRPr="008125E6">
        <w:rPr>
          <w:rStyle w:val="af6"/>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86D"/>
    <w:multiLevelType w:val="multilevel"/>
    <w:tmpl w:val="0EB0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94583"/>
    <w:multiLevelType w:val="hybridMultilevel"/>
    <w:tmpl w:val="10FCDBDE"/>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53145F1"/>
    <w:multiLevelType w:val="hybridMultilevel"/>
    <w:tmpl w:val="CB5E79DC"/>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BD33CF1"/>
    <w:multiLevelType w:val="hybridMultilevel"/>
    <w:tmpl w:val="65C0D90A"/>
    <w:lvl w:ilvl="0" w:tplc="CEB208EE">
      <w:start w:val="2"/>
      <w:numFmt w:val="decimal"/>
      <w:lvlText w:val="Table S%1."/>
      <w:lvlJc w:val="left"/>
      <w:pPr>
        <w:ind w:left="440" w:hanging="440"/>
      </w:pPr>
      <w:rPr>
        <w:rFonts w:ascii="Times New Roman" w:hAnsi="Times New Roman" w:hint="default"/>
        <w:b/>
        <w:i w:val="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AB70B34"/>
    <w:multiLevelType w:val="hybridMultilevel"/>
    <w:tmpl w:val="F6AA9078"/>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C2279AC"/>
    <w:multiLevelType w:val="hybridMultilevel"/>
    <w:tmpl w:val="08F286A6"/>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F122CEE"/>
    <w:multiLevelType w:val="hybridMultilevel"/>
    <w:tmpl w:val="E1A66378"/>
    <w:lvl w:ilvl="0" w:tplc="FD10101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1D51284"/>
    <w:multiLevelType w:val="multilevel"/>
    <w:tmpl w:val="21D51284"/>
    <w:lvl w:ilvl="0">
      <w:start w:val="1"/>
      <w:numFmt w:val="decimal"/>
      <w:suff w:val="space"/>
      <w:lvlText w:val="Table S%1."/>
      <w:lvlJc w:val="left"/>
      <w:pPr>
        <w:ind w:left="0" w:firstLine="0"/>
      </w:pPr>
      <w:rPr>
        <w:rFonts w:ascii="Times New Roman" w:hAnsi="Times New Roman" w:hint="default"/>
        <w:b/>
        <w:i w:val="0"/>
        <w:sz w:val="24"/>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8" w15:restartNumberingAfterBreak="0">
    <w:nsid w:val="2DC2216C"/>
    <w:multiLevelType w:val="hybridMultilevel"/>
    <w:tmpl w:val="A882F6D0"/>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1854A51"/>
    <w:multiLevelType w:val="hybridMultilevel"/>
    <w:tmpl w:val="A2C2886E"/>
    <w:lvl w:ilvl="0" w:tplc="C872729E">
      <w:start w:val="1"/>
      <w:numFmt w:val="decimal"/>
      <w:lvlText w:val="Table S%1."/>
      <w:lvlJc w:val="left"/>
      <w:pPr>
        <w:ind w:left="440" w:hanging="440"/>
      </w:pPr>
      <w:rPr>
        <w:rFonts w:ascii="Times New Roman" w:hAnsi="Times New Roman" w:hint="default"/>
        <w:b/>
        <w:i w:val="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2410AB8"/>
    <w:multiLevelType w:val="hybridMultilevel"/>
    <w:tmpl w:val="B8F2BC94"/>
    <w:lvl w:ilvl="0" w:tplc="C872729E">
      <w:start w:val="1"/>
      <w:numFmt w:val="decimal"/>
      <w:lvlText w:val="Table S%1."/>
      <w:lvlJc w:val="left"/>
      <w:pPr>
        <w:ind w:left="440" w:hanging="440"/>
      </w:pPr>
      <w:rPr>
        <w:rFonts w:ascii="Times New Roman" w:hAnsi="Times New Roman" w:hint="default"/>
        <w:b/>
        <w:i w:val="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45F3260"/>
    <w:multiLevelType w:val="hybridMultilevel"/>
    <w:tmpl w:val="22CC77F8"/>
    <w:lvl w:ilvl="0" w:tplc="89FE3694">
      <w:start w:val="1"/>
      <w:numFmt w:val="lowerLetter"/>
      <w:lvlText w:val="(%1)"/>
      <w:lvlJc w:val="left"/>
      <w:pPr>
        <w:ind w:left="792" w:hanging="432"/>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2" w15:restartNumberingAfterBreak="0">
    <w:nsid w:val="4A072415"/>
    <w:multiLevelType w:val="hybridMultilevel"/>
    <w:tmpl w:val="C2A235DC"/>
    <w:lvl w:ilvl="0" w:tplc="C872729E">
      <w:start w:val="1"/>
      <w:numFmt w:val="decimal"/>
      <w:lvlText w:val="Table S%1."/>
      <w:lvlJc w:val="left"/>
      <w:pPr>
        <w:ind w:left="440" w:hanging="440"/>
      </w:pPr>
      <w:rPr>
        <w:rFonts w:ascii="Times New Roman" w:hAnsi="Times New Roman" w:hint="default"/>
        <w:b/>
        <w:i w:val="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A985EB1"/>
    <w:multiLevelType w:val="hybridMultilevel"/>
    <w:tmpl w:val="F6B0685C"/>
    <w:lvl w:ilvl="0" w:tplc="72C6A06C">
      <w:start w:val="1"/>
      <w:numFmt w:val="decimal"/>
      <w:lvlText w:val="Table S%1."/>
      <w:lvlJc w:val="left"/>
      <w:pPr>
        <w:ind w:left="440" w:hanging="440"/>
      </w:pPr>
      <w:rPr>
        <w:rFonts w:ascii="Times New Roman" w:hAnsi="Times New Roman" w:hint="default"/>
        <w:b w:val="0"/>
        <w:i w:val="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1D23A59"/>
    <w:multiLevelType w:val="hybridMultilevel"/>
    <w:tmpl w:val="46F46F4E"/>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8935587"/>
    <w:multiLevelType w:val="hybridMultilevel"/>
    <w:tmpl w:val="4CFCC8F2"/>
    <w:lvl w:ilvl="0" w:tplc="69A0914A">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94F7E52"/>
    <w:multiLevelType w:val="hybridMultilevel"/>
    <w:tmpl w:val="E800F5EA"/>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5D401B27"/>
    <w:multiLevelType w:val="multilevel"/>
    <w:tmpl w:val="5D401B27"/>
    <w:lvl w:ilvl="0">
      <w:start w:val="1"/>
      <w:numFmt w:val="decimal"/>
      <w:suff w:val="space"/>
      <w:lvlText w:val="Figure S%1."/>
      <w:lvlJc w:val="left"/>
      <w:pPr>
        <w:ind w:left="0" w:firstLine="0"/>
      </w:pPr>
      <w:rPr>
        <w:rFonts w:ascii="Times New Roman" w:hAnsi="Times New Roman" w:hint="default"/>
        <w:b/>
        <w:i w:val="0"/>
        <w:sz w:val="24"/>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8" w15:restartNumberingAfterBreak="0">
    <w:nsid w:val="5E7B6A77"/>
    <w:multiLevelType w:val="hybridMultilevel"/>
    <w:tmpl w:val="5548FD12"/>
    <w:lvl w:ilvl="0" w:tplc="D55CD1F4">
      <w:start w:val="1"/>
      <w:numFmt w:val="decimal"/>
      <w:lvlText w:val="Figure S%1."/>
      <w:lvlJc w:val="left"/>
      <w:pPr>
        <w:ind w:left="800" w:hanging="440"/>
      </w:pPr>
      <w:rPr>
        <w:rFonts w:ascii="Times New Roman" w:hAnsi="Times New Roman" w:hint="default"/>
        <w:b/>
        <w:i w:val="0"/>
        <w:sz w:val="22"/>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9" w15:restartNumberingAfterBreak="0">
    <w:nsid w:val="703D277A"/>
    <w:multiLevelType w:val="hybridMultilevel"/>
    <w:tmpl w:val="530085D0"/>
    <w:lvl w:ilvl="0" w:tplc="D55CD1F4">
      <w:start w:val="1"/>
      <w:numFmt w:val="decimal"/>
      <w:lvlText w:val="Figure S%1."/>
      <w:lvlJc w:val="left"/>
      <w:pPr>
        <w:ind w:left="440" w:hanging="440"/>
      </w:pPr>
      <w:rPr>
        <w:rFonts w:ascii="Times New Roman" w:hAnsi="Times New Roman" w:hint="default"/>
        <w:b/>
        <w:i w:val="0"/>
        <w:sz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1DC48FF"/>
    <w:multiLevelType w:val="hybridMultilevel"/>
    <w:tmpl w:val="65D4E67C"/>
    <w:lvl w:ilvl="0" w:tplc="C872729E">
      <w:start w:val="1"/>
      <w:numFmt w:val="decimal"/>
      <w:lvlText w:val="Table S%1."/>
      <w:lvlJc w:val="left"/>
      <w:pPr>
        <w:ind w:left="440" w:hanging="440"/>
      </w:pPr>
      <w:rPr>
        <w:rFonts w:ascii="Times New Roman" w:hAnsi="Times New Roman" w:hint="default"/>
        <w:b/>
        <w:i w:val="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C78584C"/>
    <w:multiLevelType w:val="hybridMultilevel"/>
    <w:tmpl w:val="4F6E80B6"/>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679891636">
    <w:abstractNumId w:val="17"/>
  </w:num>
  <w:num w:numId="2" w16cid:durableId="1650592153">
    <w:abstractNumId w:val="7"/>
  </w:num>
  <w:num w:numId="3" w16cid:durableId="1029990805">
    <w:abstractNumId w:val="5"/>
  </w:num>
  <w:num w:numId="4" w16cid:durableId="282856357">
    <w:abstractNumId w:val="0"/>
  </w:num>
  <w:num w:numId="5" w16cid:durableId="1557550717">
    <w:abstractNumId w:val="6"/>
  </w:num>
  <w:num w:numId="6" w16cid:durableId="1447503658">
    <w:abstractNumId w:val="18"/>
  </w:num>
  <w:num w:numId="7" w16cid:durableId="1449158590">
    <w:abstractNumId w:val="11"/>
  </w:num>
  <w:num w:numId="8" w16cid:durableId="1653833617">
    <w:abstractNumId w:val="8"/>
  </w:num>
  <w:num w:numId="9" w16cid:durableId="397901453">
    <w:abstractNumId w:val="16"/>
  </w:num>
  <w:num w:numId="10" w16cid:durableId="447744803">
    <w:abstractNumId w:val="14"/>
  </w:num>
  <w:num w:numId="11" w16cid:durableId="1438330188">
    <w:abstractNumId w:val="4"/>
  </w:num>
  <w:num w:numId="12" w16cid:durableId="397829874">
    <w:abstractNumId w:val="19"/>
  </w:num>
  <w:num w:numId="13" w16cid:durableId="107552541">
    <w:abstractNumId w:val="2"/>
  </w:num>
  <w:num w:numId="14" w16cid:durableId="848718635">
    <w:abstractNumId w:val="1"/>
  </w:num>
  <w:num w:numId="15" w16cid:durableId="480393013">
    <w:abstractNumId w:val="13"/>
  </w:num>
  <w:num w:numId="16" w16cid:durableId="309595736">
    <w:abstractNumId w:val="10"/>
  </w:num>
  <w:num w:numId="17" w16cid:durableId="712578691">
    <w:abstractNumId w:val="3"/>
  </w:num>
  <w:num w:numId="18" w16cid:durableId="662244227">
    <w:abstractNumId w:val="12"/>
  </w:num>
  <w:num w:numId="19" w16cid:durableId="2109278539">
    <w:abstractNumId w:val="20"/>
  </w:num>
  <w:num w:numId="20" w16cid:durableId="2146653706">
    <w:abstractNumId w:val="9"/>
  </w:num>
  <w:num w:numId="21" w16cid:durableId="1302806772">
    <w:abstractNumId w:val="21"/>
  </w:num>
  <w:num w:numId="22" w16cid:durableId="5499994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B5F1F"/>
    <w:rsid w:val="000A03E6"/>
    <w:rsid w:val="000D703D"/>
    <w:rsid w:val="00113D80"/>
    <w:rsid w:val="001765A7"/>
    <w:rsid w:val="0019690D"/>
    <w:rsid w:val="001B2459"/>
    <w:rsid w:val="001E5DA1"/>
    <w:rsid w:val="002179BA"/>
    <w:rsid w:val="00220DFD"/>
    <w:rsid w:val="00234A1B"/>
    <w:rsid w:val="00273A8C"/>
    <w:rsid w:val="002953D9"/>
    <w:rsid w:val="002C064C"/>
    <w:rsid w:val="002E4A07"/>
    <w:rsid w:val="00321D3B"/>
    <w:rsid w:val="00331388"/>
    <w:rsid w:val="00382580"/>
    <w:rsid w:val="003A5766"/>
    <w:rsid w:val="003F5746"/>
    <w:rsid w:val="00424D87"/>
    <w:rsid w:val="004B5F1F"/>
    <w:rsid w:val="005E7EB6"/>
    <w:rsid w:val="00646702"/>
    <w:rsid w:val="006563BF"/>
    <w:rsid w:val="00660ED3"/>
    <w:rsid w:val="006C7397"/>
    <w:rsid w:val="00756023"/>
    <w:rsid w:val="008125E6"/>
    <w:rsid w:val="008333E0"/>
    <w:rsid w:val="008961B7"/>
    <w:rsid w:val="008A2348"/>
    <w:rsid w:val="00923585"/>
    <w:rsid w:val="00932793"/>
    <w:rsid w:val="00932C3B"/>
    <w:rsid w:val="0093622C"/>
    <w:rsid w:val="009819F0"/>
    <w:rsid w:val="00A620A2"/>
    <w:rsid w:val="00A67479"/>
    <w:rsid w:val="00AE7B97"/>
    <w:rsid w:val="00B27F37"/>
    <w:rsid w:val="00B606DB"/>
    <w:rsid w:val="00B749AD"/>
    <w:rsid w:val="00B86252"/>
    <w:rsid w:val="00BC2808"/>
    <w:rsid w:val="00BE0BE1"/>
    <w:rsid w:val="00BF3525"/>
    <w:rsid w:val="00C12A8E"/>
    <w:rsid w:val="00C151DE"/>
    <w:rsid w:val="00C6455F"/>
    <w:rsid w:val="00CB0610"/>
    <w:rsid w:val="00CF3083"/>
    <w:rsid w:val="00D458EE"/>
    <w:rsid w:val="00DA41CB"/>
    <w:rsid w:val="00E22214"/>
    <w:rsid w:val="00E52D55"/>
    <w:rsid w:val="00FB502D"/>
    <w:rsid w:val="00FF2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42B5C"/>
  <w14:defaultImageDpi w14:val="32767"/>
  <w15:chartTrackingRefBased/>
  <w15:docId w15:val="{5B7BB51C-17F4-476A-822B-AF5E01E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F1F"/>
    <w:pPr>
      <w:widowControl w:val="0"/>
    </w:pPr>
    <w:rPr>
      <w:rFonts w:ascii="Times New Roman" w:hAnsi="Times New Roman"/>
      <w:sz w:val="24"/>
    </w:rPr>
  </w:style>
  <w:style w:type="paragraph" w:styleId="1">
    <w:name w:val="heading 1"/>
    <w:basedOn w:val="a"/>
    <w:next w:val="a"/>
    <w:link w:val="10"/>
    <w:autoRedefine/>
    <w:uiPriority w:val="9"/>
    <w:qFormat/>
    <w:rsid w:val="004B5F1F"/>
    <w:pPr>
      <w:keepNext/>
      <w:keepLines/>
      <w:spacing w:after="0"/>
      <w:jc w:val="center"/>
      <w:outlineLvl w:val="0"/>
    </w:pPr>
    <w:rPr>
      <w:rFonts w:eastAsia="Times New Roman" w:cs="Times New Roman"/>
      <w:b/>
      <w:bCs/>
      <w:color w:val="000000" w:themeColor="text1"/>
      <w:sz w:val="36"/>
      <w:szCs w:val="36"/>
    </w:rPr>
  </w:style>
  <w:style w:type="paragraph" w:styleId="2">
    <w:name w:val="heading 2"/>
    <w:basedOn w:val="a"/>
    <w:next w:val="a"/>
    <w:link w:val="20"/>
    <w:autoRedefine/>
    <w:uiPriority w:val="9"/>
    <w:unhideWhenUsed/>
    <w:qFormat/>
    <w:rsid w:val="004B5F1F"/>
    <w:pPr>
      <w:keepNext/>
      <w:keepLines/>
      <w:spacing w:afterLines="50" w:after="156" w:line="360" w:lineRule="auto"/>
      <w:outlineLvl w:val="1"/>
    </w:pPr>
    <w:rPr>
      <w:rFonts w:eastAsia="Times New Roman" w:cstheme="majorBidi"/>
      <w:b/>
      <w:color w:val="000000" w:themeColor="text1"/>
      <w:sz w:val="30"/>
      <w:szCs w:val="40"/>
    </w:rPr>
  </w:style>
  <w:style w:type="paragraph" w:styleId="3">
    <w:name w:val="heading 3"/>
    <w:basedOn w:val="a"/>
    <w:next w:val="a"/>
    <w:link w:val="30"/>
    <w:uiPriority w:val="9"/>
    <w:semiHidden/>
    <w:unhideWhenUsed/>
    <w:qFormat/>
    <w:rsid w:val="004B5F1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B5F1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B5F1F"/>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4B5F1F"/>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B5F1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B5F1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B5F1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4B5F1F"/>
    <w:rPr>
      <w:rFonts w:ascii="Times New Roman" w:eastAsia="Times New Roman" w:hAnsi="Times New Roman" w:cs="Times New Roman"/>
      <w:b/>
      <w:bCs/>
      <w:color w:val="000000" w:themeColor="text1"/>
      <w:sz w:val="36"/>
      <w:szCs w:val="36"/>
    </w:rPr>
  </w:style>
  <w:style w:type="character" w:customStyle="1" w:styleId="20">
    <w:name w:val="标题 2 字符"/>
    <w:basedOn w:val="a0"/>
    <w:link w:val="2"/>
    <w:uiPriority w:val="9"/>
    <w:qFormat/>
    <w:rsid w:val="004B5F1F"/>
    <w:rPr>
      <w:rFonts w:ascii="Times New Roman" w:eastAsia="Times New Roman" w:hAnsi="Times New Roman" w:cstheme="majorBidi"/>
      <w:b/>
      <w:color w:val="000000" w:themeColor="text1"/>
      <w:sz w:val="30"/>
      <w:szCs w:val="40"/>
    </w:rPr>
  </w:style>
  <w:style w:type="character" w:customStyle="1" w:styleId="30">
    <w:name w:val="标题 3 字符"/>
    <w:basedOn w:val="a0"/>
    <w:link w:val="3"/>
    <w:uiPriority w:val="9"/>
    <w:semiHidden/>
    <w:qFormat/>
    <w:rsid w:val="004B5F1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sid w:val="004B5F1F"/>
    <w:rPr>
      <w:rFonts w:ascii="Times New Roman" w:hAnsi="Times New Roman" w:cstheme="majorBidi"/>
      <w:color w:val="2F5496" w:themeColor="accent1" w:themeShade="BF"/>
      <w:sz w:val="28"/>
      <w:szCs w:val="28"/>
    </w:rPr>
  </w:style>
  <w:style w:type="character" w:customStyle="1" w:styleId="50">
    <w:name w:val="标题 5 字符"/>
    <w:basedOn w:val="a0"/>
    <w:link w:val="5"/>
    <w:uiPriority w:val="9"/>
    <w:semiHidden/>
    <w:qFormat/>
    <w:rsid w:val="004B5F1F"/>
    <w:rPr>
      <w:rFonts w:ascii="Times New Roman" w:hAnsi="Times New Roman" w:cstheme="majorBidi"/>
      <w:color w:val="2F5496" w:themeColor="accent1" w:themeShade="BF"/>
      <w:sz w:val="24"/>
    </w:rPr>
  </w:style>
  <w:style w:type="character" w:customStyle="1" w:styleId="60">
    <w:name w:val="标题 6 字符"/>
    <w:basedOn w:val="a0"/>
    <w:link w:val="6"/>
    <w:uiPriority w:val="9"/>
    <w:semiHidden/>
    <w:qFormat/>
    <w:rsid w:val="004B5F1F"/>
    <w:rPr>
      <w:rFonts w:ascii="Times New Roman" w:hAnsi="Times New Roman" w:cstheme="majorBidi"/>
      <w:b/>
      <w:bCs/>
      <w:color w:val="2F5496" w:themeColor="accent1" w:themeShade="BF"/>
      <w:sz w:val="24"/>
    </w:rPr>
  </w:style>
  <w:style w:type="character" w:customStyle="1" w:styleId="70">
    <w:name w:val="标题 7 字符"/>
    <w:basedOn w:val="a0"/>
    <w:link w:val="7"/>
    <w:uiPriority w:val="9"/>
    <w:semiHidden/>
    <w:qFormat/>
    <w:rsid w:val="004B5F1F"/>
    <w:rPr>
      <w:rFonts w:ascii="Times New Roman" w:hAnsi="Times New Roman" w:cstheme="majorBidi"/>
      <w:b/>
      <w:bCs/>
      <w:color w:val="595959" w:themeColor="text1" w:themeTint="A6"/>
      <w:sz w:val="24"/>
    </w:rPr>
  </w:style>
  <w:style w:type="character" w:customStyle="1" w:styleId="80">
    <w:name w:val="标题 8 字符"/>
    <w:basedOn w:val="a0"/>
    <w:link w:val="8"/>
    <w:uiPriority w:val="9"/>
    <w:semiHidden/>
    <w:qFormat/>
    <w:rsid w:val="004B5F1F"/>
    <w:rPr>
      <w:rFonts w:ascii="Times New Roman" w:hAnsi="Times New Roman" w:cstheme="majorBidi"/>
      <w:color w:val="595959" w:themeColor="text1" w:themeTint="A6"/>
      <w:sz w:val="24"/>
    </w:rPr>
  </w:style>
  <w:style w:type="character" w:customStyle="1" w:styleId="90">
    <w:name w:val="标题 9 字符"/>
    <w:basedOn w:val="a0"/>
    <w:link w:val="9"/>
    <w:uiPriority w:val="9"/>
    <w:semiHidden/>
    <w:qFormat/>
    <w:rsid w:val="004B5F1F"/>
    <w:rPr>
      <w:rFonts w:ascii="Times New Roman" w:eastAsiaTheme="majorEastAsia" w:hAnsi="Times New Roman" w:cstheme="majorBidi"/>
      <w:color w:val="595959" w:themeColor="text1" w:themeTint="A6"/>
      <w:sz w:val="24"/>
    </w:rPr>
  </w:style>
  <w:style w:type="paragraph" w:styleId="a3">
    <w:name w:val="Title"/>
    <w:basedOn w:val="a"/>
    <w:next w:val="a"/>
    <w:link w:val="a4"/>
    <w:uiPriority w:val="10"/>
    <w:qFormat/>
    <w:rsid w:val="004B5F1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qFormat/>
    <w:rsid w:val="004B5F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5F1F"/>
    <w:p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qFormat/>
    <w:rsid w:val="004B5F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5F1F"/>
    <w:pPr>
      <w:spacing w:before="160"/>
      <w:jc w:val="center"/>
    </w:pPr>
    <w:rPr>
      <w:i/>
      <w:iCs/>
      <w:color w:val="404040" w:themeColor="text1" w:themeTint="BF"/>
    </w:rPr>
  </w:style>
  <w:style w:type="character" w:customStyle="1" w:styleId="a8">
    <w:name w:val="引用 字符"/>
    <w:basedOn w:val="a0"/>
    <w:link w:val="a7"/>
    <w:uiPriority w:val="29"/>
    <w:qFormat/>
    <w:rsid w:val="004B5F1F"/>
    <w:rPr>
      <w:rFonts w:ascii="Times New Roman" w:hAnsi="Times New Roman"/>
      <w:i/>
      <w:iCs/>
      <w:color w:val="404040" w:themeColor="text1" w:themeTint="BF"/>
      <w:sz w:val="24"/>
    </w:rPr>
  </w:style>
  <w:style w:type="paragraph" w:styleId="a9">
    <w:name w:val="List Paragraph"/>
    <w:basedOn w:val="a"/>
    <w:uiPriority w:val="34"/>
    <w:qFormat/>
    <w:rsid w:val="004B5F1F"/>
    <w:pPr>
      <w:ind w:left="720"/>
      <w:contextualSpacing/>
    </w:pPr>
  </w:style>
  <w:style w:type="character" w:styleId="aa">
    <w:name w:val="Intense Emphasis"/>
    <w:basedOn w:val="a0"/>
    <w:uiPriority w:val="21"/>
    <w:qFormat/>
    <w:rsid w:val="004B5F1F"/>
    <w:rPr>
      <w:i/>
      <w:iCs/>
      <w:color w:val="2F5496" w:themeColor="accent1" w:themeShade="BF"/>
    </w:rPr>
  </w:style>
  <w:style w:type="paragraph" w:styleId="ab">
    <w:name w:val="Intense Quote"/>
    <w:basedOn w:val="a"/>
    <w:next w:val="a"/>
    <w:link w:val="ac"/>
    <w:uiPriority w:val="30"/>
    <w:qFormat/>
    <w:rsid w:val="004B5F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sid w:val="004B5F1F"/>
    <w:rPr>
      <w:rFonts w:ascii="Times New Roman" w:hAnsi="Times New Roman"/>
      <w:i/>
      <w:iCs/>
      <w:color w:val="2F5496" w:themeColor="accent1" w:themeShade="BF"/>
      <w:sz w:val="24"/>
    </w:rPr>
  </w:style>
  <w:style w:type="character" w:styleId="ad">
    <w:name w:val="Intense Reference"/>
    <w:basedOn w:val="a0"/>
    <w:uiPriority w:val="32"/>
    <w:qFormat/>
    <w:rsid w:val="004B5F1F"/>
    <w:rPr>
      <w:b/>
      <w:bCs/>
      <w:smallCaps/>
      <w:color w:val="2F5496" w:themeColor="accent1" w:themeShade="BF"/>
      <w:spacing w:val="5"/>
    </w:rPr>
  </w:style>
  <w:style w:type="paragraph" w:styleId="ae">
    <w:name w:val="footer"/>
    <w:basedOn w:val="a"/>
    <w:link w:val="af"/>
    <w:uiPriority w:val="99"/>
    <w:unhideWhenUsed/>
    <w:rsid w:val="004B5F1F"/>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qFormat/>
    <w:rsid w:val="004B5F1F"/>
    <w:rPr>
      <w:rFonts w:ascii="Times New Roman" w:hAnsi="Times New Roman"/>
      <w:sz w:val="18"/>
      <w:szCs w:val="18"/>
    </w:rPr>
  </w:style>
  <w:style w:type="paragraph" w:styleId="af0">
    <w:name w:val="header"/>
    <w:basedOn w:val="a"/>
    <w:link w:val="af1"/>
    <w:uiPriority w:val="99"/>
    <w:unhideWhenUsed/>
    <w:rsid w:val="004B5F1F"/>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qFormat/>
    <w:rsid w:val="004B5F1F"/>
    <w:rPr>
      <w:rFonts w:ascii="Times New Roman" w:hAnsi="Times New Roman"/>
      <w:sz w:val="18"/>
      <w:szCs w:val="18"/>
    </w:rPr>
  </w:style>
  <w:style w:type="paragraph" w:styleId="af2">
    <w:name w:val="Normal (Web)"/>
    <w:basedOn w:val="a"/>
    <w:uiPriority w:val="99"/>
    <w:semiHidden/>
    <w:unhideWhenUsed/>
    <w:rsid w:val="004B5F1F"/>
    <w:pPr>
      <w:spacing w:beforeAutospacing="1" w:after="0" w:afterAutospacing="1"/>
    </w:pPr>
    <w:rPr>
      <w:rFonts w:cs="Times New Roman"/>
      <w:kern w:val="0"/>
    </w:rPr>
  </w:style>
  <w:style w:type="table" w:styleId="af3">
    <w:name w:val="Table Grid"/>
    <w:basedOn w:val="a1"/>
    <w:uiPriority w:val="39"/>
    <w:rsid w:val="004B5F1F"/>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明显强调1"/>
    <w:basedOn w:val="a0"/>
    <w:uiPriority w:val="21"/>
    <w:qFormat/>
    <w:rsid w:val="004B5F1F"/>
    <w:rPr>
      <w:i/>
      <w:iCs/>
      <w:color w:val="2F5496" w:themeColor="accent1" w:themeShade="BF"/>
    </w:rPr>
  </w:style>
  <w:style w:type="character" w:customStyle="1" w:styleId="12">
    <w:name w:val="明显参考1"/>
    <w:basedOn w:val="a0"/>
    <w:uiPriority w:val="32"/>
    <w:qFormat/>
    <w:rsid w:val="004B5F1F"/>
    <w:rPr>
      <w:b/>
      <w:bCs/>
      <w:smallCaps/>
      <w:color w:val="2F5496" w:themeColor="accent1" w:themeShade="BF"/>
      <w:spacing w:val="5"/>
    </w:rPr>
  </w:style>
  <w:style w:type="table" w:customStyle="1" w:styleId="af4">
    <w:name w:val="三线表"/>
    <w:basedOn w:val="a1"/>
    <w:uiPriority w:val="99"/>
    <w:qFormat/>
    <w:rsid w:val="004B5F1F"/>
    <w:pPr>
      <w:spacing w:after="0" w:line="240" w:lineRule="auto"/>
    </w:pPr>
    <w:rPr>
      <w:rFonts w:ascii="Times New Roman" w:eastAsia="Times New Roman" w:hAnsi="Times New Roman" w:cs="Times New Roman"/>
      <w:kern w:val="0"/>
      <w:sz w:val="24"/>
      <w:szCs w:val="20"/>
      <w14:ligatures w14:val="none"/>
    </w:rPr>
    <w:tblPr>
      <w:tblBorders>
        <w:top w:val="single" w:sz="4" w:space="0" w:color="auto"/>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ds-markdown-paragraph">
    <w:name w:val="ds-markdown-paragraph"/>
    <w:basedOn w:val="a"/>
    <w:rsid w:val="004B5F1F"/>
    <w:pPr>
      <w:widowControl/>
      <w:spacing w:before="100" w:beforeAutospacing="1" w:after="100" w:afterAutospacing="1" w:line="240" w:lineRule="auto"/>
    </w:pPr>
    <w:rPr>
      <w:rFonts w:ascii="宋体" w:eastAsia="宋体" w:hAnsi="宋体" w:cs="宋体"/>
      <w:kern w:val="0"/>
      <w14:ligatures w14:val="none"/>
    </w:rPr>
  </w:style>
  <w:style w:type="character" w:styleId="af5">
    <w:name w:val="Strong"/>
    <w:basedOn w:val="a0"/>
    <w:uiPriority w:val="22"/>
    <w:qFormat/>
    <w:rsid w:val="004B5F1F"/>
    <w:rPr>
      <w:b/>
      <w:bCs/>
    </w:rPr>
  </w:style>
  <w:style w:type="character" w:styleId="af6">
    <w:name w:val="Hyperlink"/>
    <w:basedOn w:val="a0"/>
    <w:uiPriority w:val="99"/>
    <w:unhideWhenUsed/>
    <w:qFormat/>
    <w:rsid w:val="004B5F1F"/>
    <w:rPr>
      <w:color w:val="0563C1" w:themeColor="hyperlink"/>
      <w:u w:val="single"/>
    </w:rPr>
  </w:style>
  <w:style w:type="character" w:styleId="af7">
    <w:name w:val="Unresolved Mention"/>
    <w:basedOn w:val="a0"/>
    <w:uiPriority w:val="99"/>
    <w:semiHidden/>
    <w:unhideWhenUsed/>
    <w:rsid w:val="004B5F1F"/>
    <w:rPr>
      <w:color w:val="605E5C"/>
      <w:shd w:val="clear" w:color="auto" w:fill="E1DFDD"/>
    </w:rPr>
  </w:style>
  <w:style w:type="paragraph" w:customStyle="1" w:styleId="EndNoteBibliographyTitle">
    <w:name w:val="EndNote Bibliography Title"/>
    <w:basedOn w:val="a"/>
    <w:link w:val="EndNoteBibliographyTitle0"/>
    <w:rsid w:val="004B5F1F"/>
    <w:pPr>
      <w:spacing w:after="0"/>
      <w:jc w:val="center"/>
    </w:pPr>
    <w:rPr>
      <w:rFonts w:ascii="宋体" w:eastAsia="宋体" w:hAnsi="宋体"/>
      <w:noProof/>
    </w:rPr>
  </w:style>
  <w:style w:type="character" w:customStyle="1" w:styleId="EndNoteBibliographyTitle0">
    <w:name w:val="EndNote Bibliography Title 字符"/>
    <w:basedOn w:val="a0"/>
    <w:link w:val="EndNoteBibliographyTitle"/>
    <w:rsid w:val="004B5F1F"/>
    <w:rPr>
      <w:rFonts w:ascii="宋体" w:eastAsia="宋体" w:hAnsi="宋体"/>
      <w:noProof/>
      <w:sz w:val="24"/>
    </w:rPr>
  </w:style>
  <w:style w:type="paragraph" w:customStyle="1" w:styleId="EndNoteBibliography">
    <w:name w:val="EndNote Bibliography"/>
    <w:basedOn w:val="a"/>
    <w:link w:val="EndNoteBibliography0"/>
    <w:rsid w:val="004B5F1F"/>
    <w:pPr>
      <w:spacing w:line="240" w:lineRule="auto"/>
    </w:pPr>
    <w:rPr>
      <w:rFonts w:ascii="宋体" w:eastAsia="宋体" w:hAnsi="宋体"/>
      <w:noProof/>
    </w:rPr>
  </w:style>
  <w:style w:type="character" w:customStyle="1" w:styleId="EndNoteBibliography0">
    <w:name w:val="EndNote Bibliography 字符"/>
    <w:basedOn w:val="a0"/>
    <w:link w:val="EndNoteBibliography"/>
    <w:rsid w:val="004B5F1F"/>
    <w:rPr>
      <w:rFonts w:ascii="宋体" w:eastAsia="宋体" w:hAnsi="宋体"/>
      <w:noProof/>
      <w:sz w:val="24"/>
    </w:rPr>
  </w:style>
  <w:style w:type="character" w:styleId="af8">
    <w:name w:val="FollowedHyperlink"/>
    <w:basedOn w:val="a0"/>
    <w:uiPriority w:val="99"/>
    <w:semiHidden/>
    <w:unhideWhenUsed/>
    <w:rsid w:val="009362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tif"/><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tiff"/><Relationship Id="rId42" Type="http://schemas.openxmlformats.org/officeDocument/2006/relationships/hyperlink" Target="https://doi.org/10.1103/PhysRevB.50.17953" TargetMode="External"/><Relationship Id="rId47" Type="http://schemas.openxmlformats.org/officeDocument/2006/relationships/theme" Target="theme/theme1.xml"/><Relationship Id="rId7" Type="http://schemas.openxmlformats.org/officeDocument/2006/relationships/hyperlink" Target="mailto:zhaoning@szpu.edu.cn" TargetMode="External"/><Relationship Id="rId2" Type="http://schemas.openxmlformats.org/officeDocument/2006/relationships/styles" Target="styles.xml"/><Relationship Id="rId16" Type="http://schemas.openxmlformats.org/officeDocument/2006/relationships/image" Target="media/image7.tif"/><Relationship Id="rId29" Type="http://schemas.openxmlformats.org/officeDocument/2006/relationships/image" Target="media/image2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Relationship Id="rId24" Type="http://schemas.openxmlformats.org/officeDocument/2006/relationships/image" Target="media/image15.jpeg"/><Relationship Id="rId32" Type="http://schemas.openxmlformats.org/officeDocument/2006/relationships/image" Target="media/image23.tiff"/><Relationship Id="rId37" Type="http://schemas.openxmlformats.org/officeDocument/2006/relationships/image" Target="media/image28.tiff"/><Relationship Id="rId40" Type="http://schemas.openxmlformats.org/officeDocument/2006/relationships/hyperlink" Target="https://doi.org/10.1016/0927-0256(96)00008-0"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tif"/><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1.tiff"/><Relationship Id="rId19" Type="http://schemas.openxmlformats.org/officeDocument/2006/relationships/image" Target="media/image10.tif"/><Relationship Id="rId31" Type="http://schemas.openxmlformats.org/officeDocument/2006/relationships/image" Target="media/image22.tiff"/><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dt25mdt2500@szu.edu.cn" TargetMode="Externa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Relationship Id="rId43" Type="http://schemas.openxmlformats.org/officeDocument/2006/relationships/hyperlink" Target="https://doi.org/10.1002/jcc.20495" TargetMode="External"/><Relationship Id="rId8" Type="http://schemas.openxmlformats.org/officeDocument/2006/relationships/hyperlink" Target="mailto:20219096@m.scnu.edu.cn"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tif"/><Relationship Id="rId25" Type="http://schemas.openxmlformats.org/officeDocument/2006/relationships/image" Target="media/image16.tiff"/><Relationship Id="rId33" Type="http://schemas.openxmlformats.org/officeDocument/2006/relationships/image" Target="media/image24.tiff"/><Relationship Id="rId38" Type="http://schemas.openxmlformats.org/officeDocument/2006/relationships/image" Target="media/image29.jpeg"/><Relationship Id="rId46" Type="http://schemas.openxmlformats.org/officeDocument/2006/relationships/fontTable" Target="fontTable.xml"/><Relationship Id="rId20" Type="http://schemas.openxmlformats.org/officeDocument/2006/relationships/image" Target="media/image11.tiff"/><Relationship Id="rId41" Type="http://schemas.openxmlformats.org/officeDocument/2006/relationships/hyperlink" Target="%20https:/doi.org/10.1103/PhysRevLett.77.3865"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15</Pages>
  <Words>2076</Words>
  <Characters>11340</Characters>
  <Application>Microsoft Office Word</Application>
  <DocSecurity>0</DocSecurity>
  <Lines>333</Lines>
  <Paragraphs>171</Paragraphs>
  <ScaleCrop>false</ScaleCrop>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2250133231@qq.com</dc:creator>
  <cp:keywords/>
  <dc:description/>
  <cp:lastModifiedBy>2250133231@qq.com</cp:lastModifiedBy>
  <cp:revision>10</cp:revision>
  <dcterms:created xsi:type="dcterms:W3CDTF">2026-03-08T11:43:00Z</dcterms:created>
  <dcterms:modified xsi:type="dcterms:W3CDTF">2026-03-25T10:39:00Z</dcterms:modified>
</cp:coreProperties>
</file>