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C456E" w14:textId="41EBEF03" w:rsidR="00732777" w:rsidRPr="00470D70" w:rsidRDefault="00452A15" w:rsidP="008B1D04">
      <w:pPr>
        <w:spacing w:beforeLines="50" w:before="156" w:afterLines="50" w:after="156"/>
        <w:jc w:val="left"/>
        <w:rPr>
          <w:rFonts w:ascii="Times New Roman" w:hAnsi="Times New Roman"/>
          <w:sz w:val="24"/>
          <w:szCs w:val="24"/>
        </w:rPr>
      </w:pPr>
      <w:r w:rsidRPr="00470D70">
        <w:rPr>
          <w:rFonts w:ascii="Times New Roman" w:hAnsi="Times New Roman"/>
          <w:sz w:val="24"/>
          <w:szCs w:val="24"/>
        </w:rPr>
        <w:t>Supporting Information</w:t>
      </w:r>
      <w:r w:rsidR="008B1D04" w:rsidRPr="00470D70">
        <w:rPr>
          <w:rFonts w:ascii="Times New Roman" w:hAnsi="Times New Roman" w:hint="eastAsia"/>
          <w:sz w:val="24"/>
          <w:szCs w:val="24"/>
        </w:rPr>
        <w:t xml:space="preserve"> for</w:t>
      </w:r>
    </w:p>
    <w:p w14:paraId="76A0C6B8" w14:textId="77777777" w:rsidR="009A5D05" w:rsidRPr="009A5D05" w:rsidRDefault="009A5D05" w:rsidP="009A5D05">
      <w:pPr>
        <w:widowControl/>
        <w:spacing w:beforeLines="50" w:before="156" w:afterLines="50" w:after="156"/>
        <w:jc w:val="left"/>
        <w:rPr>
          <w:rFonts w:ascii="Times New Roman" w:hAnsi="Times New Roman"/>
          <w:b/>
          <w:bCs/>
          <w:kern w:val="0"/>
          <w:sz w:val="28"/>
          <w:szCs w:val="28"/>
        </w:rPr>
      </w:pPr>
      <w:bookmarkStart w:id="0" w:name="_Hlk217593572"/>
      <w:bookmarkStart w:id="1" w:name="_Hlk215085082"/>
      <w:bookmarkStart w:id="2" w:name="_Hlk198753351"/>
      <w:bookmarkEnd w:id="0"/>
      <w:r w:rsidRPr="009A5D05">
        <w:rPr>
          <w:rFonts w:ascii="Times New Roman" w:hAnsi="Times New Roman"/>
          <w:b/>
          <w:bCs/>
          <w:kern w:val="0"/>
          <w:sz w:val="28"/>
          <w:szCs w:val="28"/>
        </w:rPr>
        <w:t xml:space="preserve">Highly Conductive and </w:t>
      </w:r>
      <w:r w:rsidRPr="009A5D05">
        <w:rPr>
          <w:rFonts w:ascii="Times New Roman" w:hAnsi="Times New Roman" w:hint="eastAsia"/>
          <w:b/>
          <w:bCs/>
          <w:kern w:val="0"/>
          <w:sz w:val="28"/>
          <w:szCs w:val="28"/>
        </w:rPr>
        <w:t>Stable</w:t>
      </w:r>
      <w:r w:rsidRPr="009A5D05">
        <w:rPr>
          <w:rFonts w:ascii="Times New Roman" w:hAnsi="Times New Roman"/>
          <w:b/>
          <w:bCs/>
          <w:kern w:val="0"/>
          <w:sz w:val="28"/>
          <w:szCs w:val="28"/>
        </w:rPr>
        <w:t xml:space="preserve"> </w:t>
      </w:r>
      <w:proofErr w:type="spellStart"/>
      <w:r w:rsidRPr="009A5D05">
        <w:rPr>
          <w:rFonts w:ascii="Times New Roman" w:hAnsi="Times New Roman"/>
          <w:b/>
          <w:bCs/>
          <w:kern w:val="0"/>
          <w:sz w:val="28"/>
          <w:szCs w:val="28"/>
        </w:rPr>
        <w:t>Naphthalenediimide</w:t>
      </w:r>
      <w:proofErr w:type="spellEnd"/>
      <w:r w:rsidRPr="009A5D05">
        <w:rPr>
          <w:rFonts w:ascii="Times New Roman" w:hAnsi="Times New Roman"/>
          <w:b/>
          <w:bCs/>
          <w:kern w:val="0"/>
          <w:sz w:val="28"/>
          <w:szCs w:val="28"/>
        </w:rPr>
        <w:t>-Based Organic Salt</w:t>
      </w:r>
      <w:r w:rsidRPr="009A5D05">
        <w:rPr>
          <w:rFonts w:ascii="Times New Roman" w:hAnsi="Times New Roman" w:hint="eastAsia"/>
          <w:b/>
          <w:bCs/>
          <w:kern w:val="0"/>
          <w:sz w:val="28"/>
          <w:szCs w:val="28"/>
        </w:rPr>
        <w:t xml:space="preserve"> </w:t>
      </w:r>
      <w:r w:rsidRPr="009A5D05">
        <w:rPr>
          <w:rFonts w:ascii="Times New Roman" w:hAnsi="Times New Roman"/>
          <w:b/>
          <w:bCs/>
          <w:kern w:val="0"/>
          <w:sz w:val="28"/>
          <w:szCs w:val="28"/>
        </w:rPr>
        <w:t>Cathode</w:t>
      </w:r>
      <w:r w:rsidRPr="009A5D05">
        <w:rPr>
          <w:rFonts w:ascii="Times New Roman" w:hAnsi="Times New Roman" w:hint="eastAsia"/>
          <w:b/>
          <w:bCs/>
          <w:kern w:val="0"/>
          <w:sz w:val="28"/>
          <w:szCs w:val="28"/>
        </w:rPr>
        <w:t xml:space="preserve"> for Robust L</w:t>
      </w:r>
      <w:r w:rsidRPr="009A5D05">
        <w:rPr>
          <w:rFonts w:ascii="Times New Roman" w:hAnsi="Times New Roman"/>
          <w:b/>
          <w:bCs/>
          <w:kern w:val="0"/>
          <w:sz w:val="28"/>
          <w:szCs w:val="28"/>
        </w:rPr>
        <w:t xml:space="preserve">ithium-Ion </w:t>
      </w:r>
      <w:r w:rsidRPr="009A5D05">
        <w:rPr>
          <w:rFonts w:ascii="Times New Roman" w:hAnsi="Times New Roman" w:hint="eastAsia"/>
          <w:b/>
          <w:bCs/>
          <w:kern w:val="0"/>
          <w:sz w:val="28"/>
          <w:szCs w:val="28"/>
        </w:rPr>
        <w:t>B</w:t>
      </w:r>
      <w:r w:rsidRPr="009A5D05">
        <w:rPr>
          <w:rFonts w:ascii="Times New Roman" w:hAnsi="Times New Roman"/>
          <w:b/>
          <w:bCs/>
          <w:kern w:val="0"/>
          <w:sz w:val="28"/>
          <w:szCs w:val="28"/>
        </w:rPr>
        <w:t>atterie</w:t>
      </w:r>
      <w:r w:rsidRPr="009A5D05">
        <w:rPr>
          <w:rFonts w:ascii="Times New Roman" w:eastAsia="MS Mincho" w:hAnsi="Times New Roman"/>
          <w:b/>
          <w:bCs/>
          <w:kern w:val="0"/>
          <w:sz w:val="28"/>
          <w:szCs w:val="28"/>
          <w:lang w:eastAsia="ja-JP"/>
        </w:rPr>
        <w:t>s</w:t>
      </w:r>
    </w:p>
    <w:p w14:paraId="10F47CDA" w14:textId="77777777" w:rsidR="009A5D05" w:rsidRPr="009A5D05" w:rsidRDefault="009A5D05" w:rsidP="009A5D05">
      <w:pPr>
        <w:widowControl/>
        <w:spacing w:beforeLines="50" w:before="156" w:afterLines="50" w:after="156"/>
        <w:jc w:val="left"/>
        <w:rPr>
          <w:rFonts w:ascii="Times New Roman" w:hAnsi="Times New Roman"/>
          <w:iCs/>
          <w:kern w:val="0"/>
          <w:sz w:val="24"/>
          <w:szCs w:val="24"/>
          <w14:ligatures w14:val="standardContextual"/>
        </w:rPr>
      </w:pPr>
      <w:bookmarkStart w:id="3" w:name="_Hlk198753224"/>
      <w:bookmarkEnd w:id="1"/>
      <w:bookmarkEnd w:id="2"/>
      <w:proofErr w:type="spellStart"/>
      <w:r w:rsidRPr="009A5D05">
        <w:rPr>
          <w:rFonts w:ascii="Times New Roman" w:eastAsia="MS Mincho" w:hAnsi="Times New Roman"/>
          <w:iCs/>
          <w:kern w:val="0"/>
          <w:sz w:val="24"/>
          <w:szCs w:val="24"/>
          <w:lang w:eastAsia="ja-JP"/>
          <w14:ligatures w14:val="standardContextual"/>
        </w:rPr>
        <w:t>Xiangyu</w:t>
      </w:r>
      <w:proofErr w:type="spellEnd"/>
      <w:r w:rsidRPr="009A5D05">
        <w:rPr>
          <w:rFonts w:ascii="Times New Roman" w:eastAsia="MS Mincho" w:hAnsi="Times New Roman"/>
          <w:iCs/>
          <w:kern w:val="0"/>
          <w:sz w:val="24"/>
          <w:szCs w:val="24"/>
          <w:lang w:eastAsia="ja-JP"/>
          <w14:ligatures w14:val="standardContextual"/>
        </w:rPr>
        <w:t xml:space="preserve"> Su</w:t>
      </w:r>
      <w:proofErr w:type="gramStart"/>
      <w:r w:rsidRPr="009A5D05">
        <w:rPr>
          <w:rFonts w:ascii="Times New Roman" w:eastAsia="MS Mincho" w:hAnsi="Times New Roman"/>
          <w:kern w:val="0"/>
          <w:sz w:val="24"/>
          <w:szCs w:val="24"/>
          <w:vertAlign w:val="superscript"/>
          <w:lang w:eastAsia="ja-JP"/>
          <w14:ligatures w14:val="standardContextual"/>
        </w:rPr>
        <w:t>1</w:t>
      </w:r>
      <w:r w:rsidRPr="009A5D05">
        <w:rPr>
          <w:rFonts w:ascii="Times New Roman" w:hAnsi="Times New Roman" w:hint="eastAsia"/>
          <w:kern w:val="0"/>
          <w:sz w:val="24"/>
          <w:szCs w:val="24"/>
          <w:vertAlign w:val="superscript"/>
          <w14:ligatures w14:val="standardContextual"/>
        </w:rPr>
        <w:t>,#</w:t>
      </w:r>
      <w:proofErr w:type="gramEnd"/>
      <w:r w:rsidRPr="009A5D05">
        <w:rPr>
          <w:rFonts w:ascii="Times New Roman" w:eastAsia="MS Mincho" w:hAnsi="Times New Roman"/>
          <w:iCs/>
          <w:kern w:val="0"/>
          <w:sz w:val="24"/>
          <w:szCs w:val="24"/>
          <w:lang w:eastAsia="ja-JP"/>
          <w14:ligatures w14:val="standardContextual"/>
        </w:rPr>
        <w:t>,</w:t>
      </w:r>
      <w:r w:rsidRPr="009A5D05">
        <w:rPr>
          <w:rFonts w:ascii="Times New Roman" w:hAnsi="Times New Roman"/>
          <w:iCs/>
          <w:kern w:val="0"/>
          <w:sz w:val="24"/>
          <w:szCs w:val="24"/>
          <w:vertAlign w:val="superscript"/>
          <w14:ligatures w14:val="standardContextual"/>
        </w:rPr>
        <w:t xml:space="preserve"> </w:t>
      </w:r>
      <w:proofErr w:type="spellStart"/>
      <w:r w:rsidRPr="009A5D05">
        <w:rPr>
          <w:rFonts w:ascii="Times New Roman" w:eastAsia="MS Mincho" w:hAnsi="Times New Roman"/>
          <w:iCs/>
          <w:kern w:val="0"/>
          <w:sz w:val="24"/>
          <w:szCs w:val="24"/>
          <w:lang w:eastAsia="ja-JP"/>
          <w14:ligatures w14:val="standardContextual"/>
        </w:rPr>
        <w:t>Zixuan</w:t>
      </w:r>
      <w:proofErr w:type="spellEnd"/>
      <w:r w:rsidRPr="009A5D05">
        <w:rPr>
          <w:rFonts w:ascii="Times New Roman" w:eastAsia="MS Mincho" w:hAnsi="Times New Roman"/>
          <w:iCs/>
          <w:kern w:val="0"/>
          <w:sz w:val="24"/>
          <w:szCs w:val="24"/>
          <w:lang w:eastAsia="ja-JP"/>
          <w14:ligatures w14:val="standardContextual"/>
        </w:rPr>
        <w:t xml:space="preserve"> Shan</w:t>
      </w:r>
      <w:r w:rsidRPr="009A5D05">
        <w:rPr>
          <w:rFonts w:ascii="Times New Roman" w:eastAsia="MS Mincho" w:hAnsi="Times New Roman"/>
          <w:kern w:val="0"/>
          <w:sz w:val="24"/>
          <w:szCs w:val="24"/>
          <w:vertAlign w:val="superscript"/>
          <w:lang w:eastAsia="ja-JP"/>
          <w14:ligatures w14:val="standardContextual"/>
        </w:rPr>
        <w:t>1</w:t>
      </w:r>
      <w:r w:rsidRPr="009A5D05">
        <w:rPr>
          <w:rFonts w:ascii="Times New Roman" w:hAnsi="Times New Roman" w:hint="eastAsia"/>
          <w:kern w:val="0"/>
          <w:sz w:val="24"/>
          <w:szCs w:val="24"/>
          <w:vertAlign w:val="superscript"/>
          <w14:ligatures w14:val="standardContextual"/>
        </w:rPr>
        <w:t>,#</w:t>
      </w:r>
      <w:r w:rsidRPr="009A5D05">
        <w:rPr>
          <w:rFonts w:ascii="Times New Roman" w:eastAsia="MS Mincho" w:hAnsi="Times New Roman"/>
          <w:iCs/>
          <w:kern w:val="0"/>
          <w:sz w:val="24"/>
          <w:szCs w:val="24"/>
          <w:lang w:eastAsia="ja-JP"/>
          <w14:ligatures w14:val="standardContextual"/>
        </w:rPr>
        <w:t>, Xuan Peng</w:t>
      </w:r>
      <w:r w:rsidRPr="009A5D05">
        <w:rPr>
          <w:rFonts w:ascii="Times New Roman" w:eastAsia="MS Mincho" w:hAnsi="Times New Roman"/>
          <w:kern w:val="0"/>
          <w:sz w:val="24"/>
          <w:szCs w:val="24"/>
          <w:vertAlign w:val="superscript"/>
          <w:lang w:eastAsia="ja-JP"/>
          <w14:ligatures w14:val="standardContextual"/>
        </w:rPr>
        <w:t>1</w:t>
      </w:r>
      <w:r w:rsidRPr="009A5D05">
        <w:rPr>
          <w:rFonts w:ascii="Times New Roman" w:eastAsia="MS Mincho" w:hAnsi="Times New Roman"/>
          <w:iCs/>
          <w:kern w:val="0"/>
          <w:sz w:val="24"/>
          <w:szCs w:val="24"/>
          <w:lang w:eastAsia="ja-JP"/>
          <w14:ligatures w14:val="standardContextual"/>
        </w:rPr>
        <w:t xml:space="preserve">, </w:t>
      </w:r>
      <w:proofErr w:type="spellStart"/>
      <w:r w:rsidRPr="009A5D05">
        <w:rPr>
          <w:rFonts w:ascii="Times New Roman" w:eastAsia="MS Mincho" w:hAnsi="Times New Roman"/>
          <w:iCs/>
          <w:kern w:val="0"/>
          <w:sz w:val="24"/>
          <w:szCs w:val="24"/>
          <w:lang w:eastAsia="ja-JP"/>
          <w14:ligatures w14:val="standardContextual"/>
        </w:rPr>
        <w:t>Jianyi</w:t>
      </w:r>
      <w:proofErr w:type="spellEnd"/>
      <w:r w:rsidRPr="009A5D05">
        <w:rPr>
          <w:rFonts w:ascii="Times New Roman" w:eastAsia="MS Mincho" w:hAnsi="Times New Roman"/>
          <w:iCs/>
          <w:kern w:val="0"/>
          <w:sz w:val="24"/>
          <w:szCs w:val="24"/>
          <w:lang w:eastAsia="ja-JP"/>
          <w14:ligatures w14:val="standardContextual"/>
        </w:rPr>
        <w:t xml:space="preserve"> Chu</w:t>
      </w:r>
      <w:r w:rsidRPr="009A5D05">
        <w:rPr>
          <w:rFonts w:ascii="Times New Roman" w:eastAsia="MS Mincho" w:hAnsi="Times New Roman"/>
          <w:kern w:val="0"/>
          <w:sz w:val="24"/>
          <w:szCs w:val="24"/>
          <w:vertAlign w:val="superscript"/>
          <w:lang w:eastAsia="ja-JP"/>
          <w14:ligatures w14:val="standardContextual"/>
        </w:rPr>
        <w:t>1</w:t>
      </w:r>
      <w:r w:rsidRPr="009A5D05">
        <w:rPr>
          <w:rFonts w:ascii="Times New Roman" w:eastAsia="MS Mincho" w:hAnsi="Times New Roman"/>
          <w:iCs/>
          <w:kern w:val="0"/>
          <w:sz w:val="24"/>
          <w:szCs w:val="24"/>
          <w:lang w:eastAsia="ja-JP"/>
          <w14:ligatures w14:val="standardContextual"/>
        </w:rPr>
        <w:t xml:space="preserve">, </w:t>
      </w:r>
      <w:proofErr w:type="spellStart"/>
      <w:r w:rsidRPr="009A5D05">
        <w:rPr>
          <w:rFonts w:ascii="Times New Roman" w:eastAsia="MS Mincho" w:hAnsi="Times New Roman"/>
          <w:iCs/>
          <w:kern w:val="0"/>
          <w:sz w:val="24"/>
          <w:szCs w:val="24"/>
          <w:lang w:eastAsia="ja-JP"/>
          <w14:ligatures w14:val="standardContextual"/>
        </w:rPr>
        <w:t>Zhihao</w:t>
      </w:r>
      <w:proofErr w:type="spellEnd"/>
      <w:r w:rsidRPr="009A5D05">
        <w:rPr>
          <w:rFonts w:ascii="Times New Roman" w:eastAsia="MS Mincho" w:hAnsi="Times New Roman"/>
          <w:iCs/>
          <w:kern w:val="0"/>
          <w:sz w:val="24"/>
          <w:szCs w:val="24"/>
          <w:lang w:eastAsia="ja-JP"/>
          <w14:ligatures w14:val="standardContextual"/>
        </w:rPr>
        <w:t xml:space="preserve"> Jia</w:t>
      </w:r>
      <w:r w:rsidRPr="009A5D05">
        <w:rPr>
          <w:rFonts w:ascii="Times New Roman" w:eastAsia="MS Mincho" w:hAnsi="Times New Roman"/>
          <w:kern w:val="0"/>
          <w:sz w:val="24"/>
          <w:szCs w:val="24"/>
          <w:vertAlign w:val="superscript"/>
          <w:lang w:eastAsia="ja-JP"/>
          <w14:ligatures w14:val="standardContextual"/>
        </w:rPr>
        <w:t>1</w:t>
      </w:r>
      <w:r w:rsidRPr="009A5D05">
        <w:rPr>
          <w:rFonts w:ascii="Times New Roman" w:eastAsia="MS Mincho" w:hAnsi="Times New Roman"/>
          <w:iCs/>
          <w:kern w:val="0"/>
          <w:sz w:val="24"/>
          <w:szCs w:val="24"/>
          <w:lang w:eastAsia="ja-JP"/>
          <w14:ligatures w14:val="standardContextual"/>
        </w:rPr>
        <w:t xml:space="preserve">, </w:t>
      </w:r>
      <w:proofErr w:type="spellStart"/>
      <w:r w:rsidRPr="009A5D05">
        <w:rPr>
          <w:rFonts w:ascii="Times New Roman" w:eastAsia="MS Mincho" w:hAnsi="Times New Roman"/>
          <w:iCs/>
          <w:kern w:val="0"/>
          <w:sz w:val="24"/>
          <w:szCs w:val="24"/>
          <w:lang w:eastAsia="ja-JP"/>
          <w14:ligatures w14:val="standardContextual"/>
        </w:rPr>
        <w:t>Yanan</w:t>
      </w:r>
      <w:proofErr w:type="spellEnd"/>
      <w:r w:rsidRPr="009A5D05">
        <w:rPr>
          <w:rFonts w:ascii="Times New Roman" w:eastAsia="MS Mincho" w:hAnsi="Times New Roman"/>
          <w:iCs/>
          <w:kern w:val="0"/>
          <w:sz w:val="24"/>
          <w:szCs w:val="24"/>
          <w:lang w:eastAsia="ja-JP"/>
          <w14:ligatures w14:val="standardContextual"/>
        </w:rPr>
        <w:t xml:space="preserve"> Kou</w:t>
      </w:r>
      <w:r w:rsidRPr="009A5D05">
        <w:rPr>
          <w:rFonts w:ascii="Times New Roman" w:eastAsia="MS Mincho" w:hAnsi="Times New Roman"/>
          <w:kern w:val="0"/>
          <w:sz w:val="24"/>
          <w:szCs w:val="24"/>
          <w:vertAlign w:val="superscript"/>
          <w:lang w:eastAsia="ja-JP"/>
          <w14:ligatures w14:val="standardContextual"/>
        </w:rPr>
        <w:t>1</w:t>
      </w:r>
      <w:r w:rsidRPr="009A5D05">
        <w:rPr>
          <w:rFonts w:ascii="Times New Roman" w:hAnsi="Times New Roman" w:hint="eastAsia"/>
          <w:kern w:val="0"/>
          <w:sz w:val="24"/>
          <w:szCs w:val="24"/>
          <w14:ligatures w14:val="standardContextual"/>
        </w:rPr>
        <w:t>, Min Jiang</w:t>
      </w:r>
      <w:r w:rsidRPr="009A5D05">
        <w:rPr>
          <w:rFonts w:ascii="Times New Roman" w:hAnsi="Times New Roman" w:hint="eastAsia"/>
          <w:kern w:val="0"/>
          <w:sz w:val="24"/>
          <w:szCs w:val="24"/>
          <w:vertAlign w:val="superscript"/>
          <w14:ligatures w14:val="standardContextual"/>
        </w:rPr>
        <w:t>2,3,</w:t>
      </w:r>
      <w:r w:rsidRPr="009A5D05">
        <w:rPr>
          <w:rFonts w:ascii="Times New Roman" w:eastAsia="MS Mincho" w:hAnsi="Times New Roman"/>
          <w:iCs/>
          <w:kern w:val="0"/>
          <w:sz w:val="24"/>
          <w:szCs w:val="24"/>
          <w:lang w:eastAsia="ja-JP"/>
          <w14:ligatures w14:val="standardContextual"/>
        </w:rPr>
        <w:t>*</w:t>
      </w:r>
      <w:r w:rsidRPr="009A5D05">
        <w:rPr>
          <w:rFonts w:ascii="Times New Roman" w:hAnsi="Times New Roman" w:hint="eastAsia"/>
          <w:iCs/>
          <w:kern w:val="0"/>
          <w:sz w:val="24"/>
          <w:szCs w:val="24"/>
          <w14:ligatures w14:val="standardContextual"/>
        </w:rPr>
        <w:t xml:space="preserve">, </w:t>
      </w:r>
      <w:r w:rsidRPr="009A5D05">
        <w:rPr>
          <w:rFonts w:ascii="Times New Roman" w:eastAsia="MS Mincho" w:hAnsi="Times New Roman"/>
          <w:iCs/>
          <w:kern w:val="0"/>
          <w:sz w:val="24"/>
          <w:szCs w:val="24"/>
          <w:lang w:eastAsia="ja-JP"/>
          <w14:ligatures w14:val="standardContextual"/>
        </w:rPr>
        <w:t>and Yuan Chen</w:t>
      </w:r>
      <w:r w:rsidRPr="009A5D05">
        <w:rPr>
          <w:rFonts w:ascii="Times New Roman" w:eastAsia="MS Mincho" w:hAnsi="Times New Roman"/>
          <w:kern w:val="0"/>
          <w:sz w:val="24"/>
          <w:szCs w:val="24"/>
          <w:vertAlign w:val="superscript"/>
          <w:lang w:eastAsia="ja-JP"/>
          <w14:ligatures w14:val="standardContextual"/>
        </w:rPr>
        <w:t>1</w:t>
      </w:r>
      <w:r w:rsidRPr="009A5D05">
        <w:rPr>
          <w:rFonts w:ascii="Times New Roman" w:hAnsi="Times New Roman" w:hint="eastAsia"/>
          <w:kern w:val="0"/>
          <w:sz w:val="24"/>
          <w:szCs w:val="24"/>
          <w:vertAlign w:val="superscript"/>
          <w14:ligatures w14:val="standardContextual"/>
        </w:rPr>
        <w:t>,</w:t>
      </w:r>
      <w:r w:rsidRPr="009A5D05">
        <w:rPr>
          <w:rFonts w:ascii="Times New Roman" w:eastAsia="MS Mincho" w:hAnsi="Times New Roman"/>
          <w:iCs/>
          <w:kern w:val="0"/>
          <w:sz w:val="24"/>
          <w:szCs w:val="24"/>
          <w:lang w:eastAsia="ja-JP"/>
          <w14:ligatures w14:val="standardContextual"/>
        </w:rPr>
        <w:t>*</w:t>
      </w:r>
    </w:p>
    <w:p w14:paraId="0E66825A" w14:textId="77777777" w:rsidR="009A5D05" w:rsidRPr="009A5D05" w:rsidRDefault="009A5D05" w:rsidP="009A5D05">
      <w:pPr>
        <w:widowControl/>
        <w:spacing w:beforeLines="50" w:before="156" w:afterLines="50" w:after="156"/>
        <w:jc w:val="left"/>
        <w:rPr>
          <w:rFonts w:ascii="Times New Roman" w:hAnsi="Times New Roman"/>
          <w:kern w:val="0"/>
          <w:sz w:val="24"/>
          <w:szCs w:val="24"/>
          <w14:ligatures w14:val="standardContextual"/>
        </w:rPr>
      </w:pPr>
      <w:r w:rsidRPr="009A5D05">
        <w:rPr>
          <w:rFonts w:ascii="Times New Roman" w:eastAsia="MS Mincho" w:hAnsi="Times New Roman"/>
          <w:kern w:val="0"/>
          <w:sz w:val="24"/>
          <w:szCs w:val="24"/>
          <w:vertAlign w:val="superscript"/>
          <w:lang w:eastAsia="ja-JP"/>
          <w14:ligatures w14:val="standardContextual"/>
        </w:rPr>
        <w:t>1</w:t>
      </w:r>
      <w:r w:rsidRPr="009A5D05">
        <w:rPr>
          <w:rFonts w:ascii="Times New Roman" w:hAnsi="Times New Roman" w:hint="eastAsia"/>
          <w:kern w:val="0"/>
          <w:sz w:val="24"/>
          <w:szCs w:val="24"/>
          <w:vertAlign w:val="superscript"/>
          <w14:ligatures w14:val="standardContextual"/>
        </w:rPr>
        <w:t xml:space="preserve"> </w:t>
      </w:r>
      <w:r w:rsidRPr="009A5D05">
        <w:rPr>
          <w:rFonts w:ascii="Times New Roman" w:eastAsia="MS Mincho" w:hAnsi="Times New Roman"/>
          <w:kern w:val="0"/>
          <w:sz w:val="24"/>
          <w:szCs w:val="24"/>
          <w:lang w:eastAsia="ja-JP"/>
          <w14:ligatures w14:val="standardContextual"/>
        </w:rPr>
        <w:t>College of Energy Materials and Chemistry</w:t>
      </w:r>
      <w:r w:rsidRPr="009A5D05">
        <w:rPr>
          <w:rFonts w:ascii="Times New Roman" w:hAnsi="Times New Roman" w:hint="eastAsia"/>
          <w:kern w:val="0"/>
          <w:sz w:val="24"/>
          <w:szCs w:val="24"/>
          <w14:ligatures w14:val="standardContextual"/>
        </w:rPr>
        <w:t xml:space="preserve">, </w:t>
      </w:r>
      <w:r w:rsidRPr="009A5D05">
        <w:rPr>
          <w:rFonts w:ascii="Times New Roman" w:hAnsi="Times New Roman"/>
          <w:kern w:val="0"/>
          <w:sz w:val="24"/>
          <w:szCs w:val="24"/>
          <w14:ligatures w14:val="standardContextual"/>
        </w:rPr>
        <w:t>State Key Laboratory of New Textile Materials and Advanced Processing</w:t>
      </w:r>
      <w:r w:rsidRPr="009A5D05">
        <w:rPr>
          <w:rFonts w:ascii="Times New Roman" w:hAnsi="Times New Roman" w:hint="eastAsia"/>
          <w:kern w:val="0"/>
          <w:sz w:val="24"/>
          <w:szCs w:val="24"/>
          <w14:ligatures w14:val="standardContextual"/>
        </w:rPr>
        <w:t xml:space="preserve">, </w:t>
      </w:r>
      <w:r w:rsidRPr="009A5D05">
        <w:rPr>
          <w:rFonts w:ascii="Times New Roman" w:eastAsia="MS Mincho" w:hAnsi="Times New Roman"/>
          <w:kern w:val="0"/>
          <w:sz w:val="24"/>
          <w:szCs w:val="24"/>
          <w:lang w:eastAsia="ja-JP"/>
          <w14:ligatures w14:val="standardContextual"/>
        </w:rPr>
        <w:t>Inner Mongolia University</w:t>
      </w:r>
      <w:r w:rsidRPr="009A5D05">
        <w:rPr>
          <w:rFonts w:ascii="Times New Roman" w:hAnsi="Times New Roman" w:hint="eastAsia"/>
          <w:kern w:val="0"/>
          <w:sz w:val="24"/>
          <w:szCs w:val="24"/>
          <w14:ligatures w14:val="standardContextual"/>
        </w:rPr>
        <w:t xml:space="preserve">, </w:t>
      </w:r>
      <w:r w:rsidRPr="009A5D05">
        <w:rPr>
          <w:rFonts w:ascii="Times New Roman" w:eastAsia="MS Mincho" w:hAnsi="Times New Roman"/>
          <w:kern w:val="0"/>
          <w:sz w:val="24"/>
          <w:szCs w:val="24"/>
          <w:lang w:eastAsia="ja-JP"/>
          <w14:ligatures w14:val="standardContextual"/>
        </w:rPr>
        <w:t xml:space="preserve">Hohhot 010070, </w:t>
      </w:r>
      <w:r w:rsidRPr="009A5D05">
        <w:rPr>
          <w:rFonts w:ascii="Times New Roman" w:hAnsi="Times New Roman" w:hint="eastAsia"/>
          <w:kern w:val="0"/>
          <w:sz w:val="24"/>
          <w:szCs w:val="24"/>
          <w14:ligatures w14:val="standardContextual"/>
        </w:rPr>
        <w:t xml:space="preserve">P. R. </w:t>
      </w:r>
      <w:r w:rsidRPr="009A5D05">
        <w:rPr>
          <w:rFonts w:ascii="Times New Roman" w:eastAsia="MS Mincho" w:hAnsi="Times New Roman"/>
          <w:kern w:val="0"/>
          <w:sz w:val="24"/>
          <w:szCs w:val="24"/>
          <w:lang w:eastAsia="ja-JP"/>
          <w14:ligatures w14:val="standardContextual"/>
        </w:rPr>
        <w:t xml:space="preserve">China </w:t>
      </w:r>
    </w:p>
    <w:p w14:paraId="0DA3714B" w14:textId="77777777" w:rsidR="009A5D05" w:rsidRPr="009A5D05" w:rsidRDefault="009A5D05" w:rsidP="009A5D05">
      <w:pPr>
        <w:widowControl/>
        <w:spacing w:beforeLines="50" w:before="156" w:afterLines="50" w:after="156"/>
        <w:jc w:val="left"/>
        <w:rPr>
          <w:rFonts w:ascii="Times New Roman" w:hAnsi="Times New Roman"/>
          <w:kern w:val="0"/>
          <w:sz w:val="24"/>
          <w:szCs w:val="24"/>
          <w14:ligatures w14:val="standardContextual"/>
        </w:rPr>
      </w:pPr>
      <w:r w:rsidRPr="009A5D05">
        <w:rPr>
          <w:rFonts w:ascii="Times New Roman" w:hAnsi="Times New Roman" w:hint="eastAsia"/>
          <w:kern w:val="0"/>
          <w:sz w:val="24"/>
          <w:szCs w:val="24"/>
          <w:vertAlign w:val="superscript"/>
          <w14:ligatures w14:val="standardContextual"/>
        </w:rPr>
        <w:t xml:space="preserve">2 </w:t>
      </w:r>
      <w:r w:rsidRPr="009A5D05">
        <w:rPr>
          <w:rFonts w:ascii="Times New Roman" w:hAnsi="Times New Roman"/>
          <w:kern w:val="0"/>
          <w:sz w:val="24"/>
          <w:szCs w:val="24"/>
          <w14:ligatures w14:val="standardContextual"/>
        </w:rPr>
        <w:t>Department of Physics</w:t>
      </w:r>
      <w:r w:rsidRPr="009A5D05">
        <w:rPr>
          <w:rFonts w:ascii="Times New Roman" w:hAnsi="Times New Roman" w:hint="eastAsia"/>
          <w:kern w:val="0"/>
          <w:sz w:val="24"/>
          <w:szCs w:val="24"/>
          <w14:ligatures w14:val="standardContextual"/>
        </w:rPr>
        <w:t xml:space="preserve">, </w:t>
      </w:r>
      <w:r w:rsidRPr="009A5D05">
        <w:rPr>
          <w:rFonts w:ascii="Times New Roman" w:hAnsi="Times New Roman"/>
          <w:kern w:val="0"/>
          <w:sz w:val="24"/>
          <w:szCs w:val="24"/>
          <w14:ligatures w14:val="standardContextual"/>
        </w:rPr>
        <w:t>City University of Hong Kong</w:t>
      </w:r>
      <w:r w:rsidRPr="009A5D05">
        <w:rPr>
          <w:rFonts w:ascii="Times New Roman" w:hAnsi="Times New Roman" w:hint="eastAsia"/>
          <w:kern w:val="0"/>
          <w:sz w:val="24"/>
          <w:szCs w:val="24"/>
          <w14:ligatures w14:val="standardContextual"/>
        </w:rPr>
        <w:t xml:space="preserve">, </w:t>
      </w:r>
      <w:r w:rsidRPr="009A5D05">
        <w:rPr>
          <w:rFonts w:ascii="Times New Roman" w:hAnsi="Times New Roman"/>
          <w:kern w:val="0"/>
          <w:sz w:val="24"/>
          <w:szCs w:val="24"/>
          <w14:ligatures w14:val="standardContextual"/>
        </w:rPr>
        <w:t>Hong Kong 999077</w:t>
      </w:r>
      <w:r w:rsidRPr="009A5D05">
        <w:rPr>
          <w:rFonts w:ascii="Times New Roman" w:hAnsi="Times New Roman" w:hint="eastAsia"/>
          <w:kern w:val="0"/>
          <w:sz w:val="24"/>
          <w:szCs w:val="24"/>
          <w14:ligatures w14:val="standardContextual"/>
        </w:rPr>
        <w:t>,</w:t>
      </w:r>
      <w:r w:rsidRPr="009A5D05">
        <w:rPr>
          <w:rFonts w:ascii="Times New Roman" w:hAnsi="Times New Roman"/>
          <w:kern w:val="0"/>
          <w:sz w:val="24"/>
          <w:szCs w:val="24"/>
          <w14:ligatures w14:val="standardContextual"/>
        </w:rPr>
        <w:t xml:space="preserve"> </w:t>
      </w:r>
      <w:r w:rsidRPr="009A5D05">
        <w:rPr>
          <w:rFonts w:ascii="Times New Roman" w:hAnsi="Times New Roman" w:hint="eastAsia"/>
          <w:kern w:val="0"/>
          <w:sz w:val="24"/>
          <w:szCs w:val="24"/>
          <w14:ligatures w14:val="standardContextual"/>
        </w:rPr>
        <w:t xml:space="preserve">P. R. </w:t>
      </w:r>
      <w:r w:rsidRPr="009A5D05">
        <w:rPr>
          <w:rFonts w:ascii="Times New Roman" w:eastAsia="MS Mincho" w:hAnsi="Times New Roman"/>
          <w:kern w:val="0"/>
          <w:sz w:val="24"/>
          <w:szCs w:val="24"/>
          <w:lang w:eastAsia="ja-JP"/>
          <w14:ligatures w14:val="standardContextual"/>
        </w:rPr>
        <w:t>China</w:t>
      </w:r>
      <w:r w:rsidRPr="009A5D05" w:rsidDel="00606A25">
        <w:rPr>
          <w:rFonts w:ascii="Times New Roman" w:hAnsi="Times New Roman"/>
          <w:kern w:val="0"/>
          <w:sz w:val="24"/>
          <w:szCs w:val="24"/>
          <w14:ligatures w14:val="standardContextual"/>
        </w:rPr>
        <w:t xml:space="preserve"> </w:t>
      </w:r>
    </w:p>
    <w:p w14:paraId="523DFF5F" w14:textId="77777777" w:rsidR="009A5D05" w:rsidRPr="009A5D05" w:rsidRDefault="009A5D05" w:rsidP="009A5D05">
      <w:pPr>
        <w:widowControl/>
        <w:spacing w:beforeLines="50" w:before="156" w:afterLines="50" w:after="156"/>
        <w:jc w:val="left"/>
        <w:rPr>
          <w:rFonts w:ascii="Times New Roman" w:hAnsi="Times New Roman"/>
          <w:kern w:val="0"/>
          <w:sz w:val="24"/>
          <w:szCs w:val="24"/>
          <w14:ligatures w14:val="standardContextual"/>
        </w:rPr>
      </w:pPr>
      <w:r w:rsidRPr="009A5D05">
        <w:rPr>
          <w:rFonts w:ascii="Times New Roman" w:hAnsi="Times New Roman" w:hint="eastAsia"/>
          <w:kern w:val="0"/>
          <w:sz w:val="24"/>
          <w:szCs w:val="24"/>
          <w:vertAlign w:val="superscript"/>
          <w14:ligatures w14:val="standardContextual"/>
        </w:rPr>
        <w:t>3</w:t>
      </w:r>
      <w:r w:rsidRPr="009A5D05">
        <w:rPr>
          <w:rFonts w:ascii="Times New Roman" w:hAnsi="Times New Roman"/>
          <w:kern w:val="0"/>
          <w:sz w:val="24"/>
          <w:szCs w:val="24"/>
          <w14:ligatures w14:val="standardContextual"/>
        </w:rPr>
        <w:t xml:space="preserve"> School of Materials Science and Engineering</w:t>
      </w:r>
      <w:r w:rsidRPr="009A5D05">
        <w:rPr>
          <w:rFonts w:ascii="Times New Roman" w:hAnsi="Times New Roman" w:hint="eastAsia"/>
          <w:kern w:val="0"/>
          <w:sz w:val="24"/>
          <w:szCs w:val="24"/>
          <w14:ligatures w14:val="standardContextual"/>
        </w:rPr>
        <w:t xml:space="preserve">, </w:t>
      </w:r>
      <w:r w:rsidRPr="009A5D05">
        <w:rPr>
          <w:rFonts w:ascii="Times New Roman" w:hAnsi="Times New Roman"/>
          <w:kern w:val="0"/>
          <w:sz w:val="24"/>
          <w:szCs w:val="24"/>
          <w14:ligatures w14:val="standardContextual"/>
        </w:rPr>
        <w:t>Shanghai Jiao Tong University</w:t>
      </w:r>
      <w:r w:rsidRPr="009A5D05">
        <w:rPr>
          <w:rFonts w:ascii="Times New Roman" w:hAnsi="Times New Roman" w:hint="eastAsia"/>
          <w:kern w:val="0"/>
          <w:sz w:val="24"/>
          <w:szCs w:val="24"/>
          <w14:ligatures w14:val="standardContextual"/>
        </w:rPr>
        <w:t xml:space="preserve">, </w:t>
      </w:r>
      <w:r w:rsidRPr="009A5D05">
        <w:rPr>
          <w:rFonts w:ascii="Times New Roman" w:hAnsi="Times New Roman"/>
          <w:kern w:val="0"/>
          <w:sz w:val="24"/>
          <w:szCs w:val="24"/>
          <w14:ligatures w14:val="standardContextual"/>
        </w:rPr>
        <w:t>Shanghai 200240</w:t>
      </w:r>
      <w:r w:rsidRPr="009A5D05">
        <w:rPr>
          <w:rFonts w:ascii="Times New Roman" w:hAnsi="Times New Roman" w:hint="eastAsia"/>
          <w:kern w:val="0"/>
          <w:sz w:val="24"/>
          <w:szCs w:val="24"/>
          <w14:ligatures w14:val="standardContextual"/>
        </w:rPr>
        <w:t>,</w:t>
      </w:r>
      <w:r w:rsidRPr="009A5D05">
        <w:rPr>
          <w:rFonts w:ascii="Times New Roman" w:hAnsi="Times New Roman"/>
          <w:kern w:val="0"/>
          <w:sz w:val="24"/>
          <w:szCs w:val="24"/>
          <w14:ligatures w14:val="standardContextual"/>
        </w:rPr>
        <w:t xml:space="preserve"> P. R. China</w:t>
      </w:r>
    </w:p>
    <w:p w14:paraId="2F7AB109" w14:textId="77777777" w:rsidR="009A5D05" w:rsidRPr="009A5D05" w:rsidRDefault="009A5D05" w:rsidP="009A5D05">
      <w:pPr>
        <w:widowControl/>
        <w:spacing w:beforeLines="50" w:before="156" w:afterLines="50" w:after="156"/>
        <w:jc w:val="left"/>
        <w:rPr>
          <w:rFonts w:ascii="Times New Roman" w:hAnsi="Times New Roman"/>
          <w:bCs/>
          <w:kern w:val="0"/>
          <w:sz w:val="24"/>
          <w:szCs w:val="24"/>
          <w14:ligatures w14:val="standardContextual"/>
        </w:rPr>
      </w:pPr>
      <w:r w:rsidRPr="009A5D05">
        <w:rPr>
          <w:rFonts w:ascii="Times New Roman" w:hAnsi="Times New Roman" w:hint="eastAsia"/>
          <w:bCs/>
          <w:kern w:val="0"/>
          <w:sz w:val="24"/>
          <w:szCs w:val="24"/>
          <w:vertAlign w:val="superscript"/>
          <w14:ligatures w14:val="standardContextual"/>
        </w:rPr>
        <w:t>#</w:t>
      </w:r>
      <w:r w:rsidRPr="009A5D05">
        <w:rPr>
          <w:rFonts w:ascii="Times New Roman" w:hAnsi="Times New Roman" w:hint="eastAsia"/>
          <w:bCs/>
          <w:kern w:val="0"/>
          <w:sz w:val="24"/>
          <w:szCs w:val="24"/>
          <w14:ligatures w14:val="standardContextual"/>
        </w:rPr>
        <w:t xml:space="preserve"> </w:t>
      </w:r>
      <w:proofErr w:type="spellStart"/>
      <w:r w:rsidRPr="009A5D05">
        <w:rPr>
          <w:rFonts w:ascii="Times New Roman" w:eastAsia="MS Mincho" w:hAnsi="Times New Roman"/>
          <w:iCs/>
          <w:kern w:val="0"/>
          <w:sz w:val="24"/>
          <w:szCs w:val="24"/>
          <w:lang w:eastAsia="ja-JP"/>
          <w14:ligatures w14:val="standardContextual"/>
        </w:rPr>
        <w:t>Xiangyu</w:t>
      </w:r>
      <w:proofErr w:type="spellEnd"/>
      <w:r w:rsidRPr="009A5D05">
        <w:rPr>
          <w:rFonts w:ascii="Times New Roman" w:eastAsia="MS Mincho" w:hAnsi="Times New Roman"/>
          <w:iCs/>
          <w:kern w:val="0"/>
          <w:sz w:val="24"/>
          <w:szCs w:val="24"/>
          <w:lang w:eastAsia="ja-JP"/>
          <w14:ligatures w14:val="standardContextual"/>
        </w:rPr>
        <w:t xml:space="preserve"> </w:t>
      </w:r>
      <w:proofErr w:type="spellStart"/>
      <w:r w:rsidRPr="009A5D05">
        <w:rPr>
          <w:rFonts w:ascii="Times New Roman" w:eastAsia="MS Mincho" w:hAnsi="Times New Roman"/>
          <w:iCs/>
          <w:kern w:val="0"/>
          <w:sz w:val="24"/>
          <w:szCs w:val="24"/>
          <w:lang w:eastAsia="ja-JP"/>
          <w14:ligatures w14:val="standardContextual"/>
        </w:rPr>
        <w:t>Su</w:t>
      </w:r>
      <w:proofErr w:type="spellEnd"/>
      <w:r w:rsidRPr="009A5D05">
        <w:rPr>
          <w:rFonts w:ascii="Times New Roman" w:hAnsi="Times New Roman" w:hint="eastAsia"/>
          <w:iCs/>
          <w:kern w:val="0"/>
          <w:sz w:val="24"/>
          <w:szCs w:val="24"/>
          <w14:ligatures w14:val="standardContextual"/>
        </w:rPr>
        <w:t xml:space="preserve"> and</w:t>
      </w:r>
      <w:r w:rsidRPr="009A5D05">
        <w:rPr>
          <w:rFonts w:ascii="Times New Roman" w:hAnsi="Times New Roman"/>
          <w:iCs/>
          <w:kern w:val="0"/>
          <w:sz w:val="24"/>
          <w:szCs w:val="24"/>
          <w:vertAlign w:val="superscript"/>
          <w14:ligatures w14:val="standardContextual"/>
        </w:rPr>
        <w:t xml:space="preserve"> </w:t>
      </w:r>
      <w:proofErr w:type="spellStart"/>
      <w:r w:rsidRPr="009A5D05">
        <w:rPr>
          <w:rFonts w:ascii="Times New Roman" w:eastAsia="MS Mincho" w:hAnsi="Times New Roman"/>
          <w:iCs/>
          <w:kern w:val="0"/>
          <w:sz w:val="24"/>
          <w:szCs w:val="24"/>
          <w:lang w:eastAsia="ja-JP"/>
          <w14:ligatures w14:val="standardContextual"/>
        </w:rPr>
        <w:t>Zixuan</w:t>
      </w:r>
      <w:proofErr w:type="spellEnd"/>
      <w:r w:rsidRPr="009A5D05">
        <w:rPr>
          <w:rFonts w:ascii="Times New Roman" w:eastAsia="MS Mincho" w:hAnsi="Times New Roman"/>
          <w:iCs/>
          <w:kern w:val="0"/>
          <w:sz w:val="24"/>
          <w:szCs w:val="24"/>
          <w:lang w:eastAsia="ja-JP"/>
          <w14:ligatures w14:val="standardContextual"/>
        </w:rPr>
        <w:t xml:space="preserve"> Shan</w:t>
      </w:r>
      <w:r w:rsidRPr="009A5D05" w:rsidDel="00606A25">
        <w:rPr>
          <w:rFonts w:ascii="Times New Roman" w:hAnsi="Times New Roman" w:hint="eastAsia"/>
          <w:bCs/>
          <w:kern w:val="0"/>
          <w:sz w:val="24"/>
          <w:szCs w:val="24"/>
          <w14:ligatures w14:val="standardContextual"/>
        </w:rPr>
        <w:t xml:space="preserve"> </w:t>
      </w:r>
      <w:r w:rsidRPr="009A5D05">
        <w:rPr>
          <w:rFonts w:ascii="Times New Roman" w:hAnsi="Times New Roman"/>
          <w:bCs/>
          <w:kern w:val="0"/>
          <w:sz w:val="24"/>
          <w:szCs w:val="24"/>
          <w14:ligatures w14:val="standardContextual"/>
        </w:rPr>
        <w:t>contributed equally to this work.</w:t>
      </w:r>
    </w:p>
    <w:p w14:paraId="10E671BA" w14:textId="77777777" w:rsidR="009A5D05" w:rsidRPr="009A5D05" w:rsidRDefault="009A5D05" w:rsidP="009A5D05">
      <w:pPr>
        <w:widowControl/>
        <w:spacing w:beforeLines="50" w:before="156" w:afterLines="50" w:after="156"/>
        <w:jc w:val="left"/>
        <w:rPr>
          <w:rFonts w:ascii="Times New Roman" w:hAnsi="Times New Roman"/>
          <w:bCs/>
          <w:kern w:val="0"/>
          <w:sz w:val="24"/>
          <w:szCs w:val="24"/>
          <w14:ligatures w14:val="standardContextual"/>
        </w:rPr>
      </w:pPr>
      <w:r w:rsidRPr="009A5D05">
        <w:rPr>
          <w:rFonts w:ascii="Times New Roman" w:eastAsia="MS Mincho" w:hAnsi="Times New Roman"/>
          <w:iCs/>
          <w:kern w:val="0"/>
          <w:sz w:val="24"/>
          <w:szCs w:val="24"/>
          <w:lang w:eastAsia="ja-JP"/>
          <w14:ligatures w14:val="standardContextual"/>
        </w:rPr>
        <w:t>*</w:t>
      </w:r>
      <w:r w:rsidRPr="009A5D05">
        <w:rPr>
          <w:rFonts w:ascii="Times New Roman" w:hAnsi="Times New Roman" w:hint="eastAsia"/>
          <w:iCs/>
          <w:kern w:val="0"/>
          <w:sz w:val="24"/>
          <w:szCs w:val="24"/>
          <w14:ligatures w14:val="standardContextual"/>
        </w:rPr>
        <w:t xml:space="preserve">Corresponding authors. </w:t>
      </w:r>
      <w:r w:rsidRPr="009A5D05">
        <w:rPr>
          <w:rFonts w:ascii="Times New Roman" w:eastAsia="MS Mincho" w:hAnsi="Times New Roman"/>
          <w:kern w:val="0"/>
          <w:sz w:val="24"/>
          <w:szCs w:val="24"/>
          <w:lang w:eastAsia="ja-JP"/>
          <w14:ligatures w14:val="standardContextual"/>
        </w:rPr>
        <w:t xml:space="preserve">E-mail: </w:t>
      </w:r>
      <w:hyperlink r:id="rId8" w:history="1">
        <w:r w:rsidRPr="009A5D05">
          <w:rPr>
            <w:rFonts w:ascii="Times New Roman" w:eastAsia="MS Mincho" w:hAnsi="Times New Roman"/>
            <w:color w:val="0563C1"/>
            <w:kern w:val="0"/>
            <w:sz w:val="24"/>
            <w:szCs w:val="24"/>
            <w:u w:val="single"/>
            <w:lang w:eastAsia="ja-JP"/>
            <w14:ligatures w14:val="standardContextual"/>
          </w:rPr>
          <w:t>yuanchen@imu.edu.c</w:t>
        </w:r>
        <w:r w:rsidRPr="009A5D05">
          <w:rPr>
            <w:rFonts w:ascii="Times New Roman" w:hAnsi="Times New Roman" w:hint="eastAsia"/>
            <w:color w:val="0563C1"/>
            <w:kern w:val="0"/>
            <w:sz w:val="24"/>
            <w:szCs w:val="24"/>
            <w:u w:val="single"/>
            <w14:ligatures w14:val="standardContextual"/>
          </w:rPr>
          <w:t>n</w:t>
        </w:r>
      </w:hyperlink>
      <w:r w:rsidRPr="009A5D05">
        <w:rPr>
          <w:rFonts w:ascii="Times New Roman" w:hAnsi="Times New Roman" w:hint="eastAsia"/>
          <w:kern w:val="0"/>
          <w:sz w:val="24"/>
          <w:szCs w:val="24"/>
          <w:u w:val="single"/>
          <w14:ligatures w14:val="standardContextual"/>
        </w:rPr>
        <w:t xml:space="preserve"> </w:t>
      </w:r>
      <w:r w:rsidRPr="009A5D05">
        <w:rPr>
          <w:rFonts w:ascii="Times New Roman" w:hAnsi="Times New Roman" w:hint="eastAsia"/>
          <w:kern w:val="0"/>
          <w:sz w:val="24"/>
          <w:szCs w:val="24"/>
          <w14:ligatures w14:val="standardContextual"/>
        </w:rPr>
        <w:t>(</w:t>
      </w:r>
      <w:r w:rsidRPr="009A5D05">
        <w:rPr>
          <w:rFonts w:ascii="Times New Roman" w:eastAsia="MS Mincho" w:hAnsi="Times New Roman"/>
          <w:iCs/>
          <w:kern w:val="0"/>
          <w:sz w:val="24"/>
          <w:szCs w:val="24"/>
          <w:lang w:eastAsia="ja-JP"/>
          <w14:ligatures w14:val="standardContextual"/>
        </w:rPr>
        <w:t>Yuan Chen</w:t>
      </w:r>
      <w:r w:rsidRPr="009A5D05">
        <w:rPr>
          <w:rFonts w:ascii="Times New Roman" w:hAnsi="Times New Roman" w:hint="eastAsia"/>
          <w:kern w:val="0"/>
          <w:sz w:val="24"/>
          <w:szCs w:val="24"/>
          <w14:ligatures w14:val="standardContextual"/>
        </w:rPr>
        <w:t xml:space="preserve">); </w:t>
      </w:r>
      <w:hyperlink r:id="rId9" w:history="1">
        <w:r w:rsidRPr="009A5D05">
          <w:rPr>
            <w:rFonts w:ascii="Times New Roman" w:hAnsi="Times New Roman"/>
            <w:color w:val="0563C1"/>
            <w:kern w:val="0"/>
            <w:sz w:val="24"/>
            <w:szCs w:val="24"/>
            <w:u w:val="single"/>
            <w14:ligatures w14:val="standardContextual"/>
          </w:rPr>
          <w:t>Min.Jianghh@cityu.edu.hk</w:t>
        </w:r>
      </w:hyperlink>
      <w:r w:rsidRPr="009A5D05">
        <w:rPr>
          <w:rFonts w:ascii="Times New Roman" w:hAnsi="Times New Roman" w:hint="eastAsia"/>
          <w:kern w:val="0"/>
          <w:sz w:val="24"/>
          <w:szCs w:val="24"/>
          <w14:ligatures w14:val="standardContextual"/>
        </w:rPr>
        <w:t xml:space="preserve"> (Min Jiang) </w:t>
      </w:r>
      <w:bookmarkEnd w:id="3"/>
    </w:p>
    <w:p w14:paraId="69176609" w14:textId="77777777" w:rsidR="00732777" w:rsidRPr="00470D70" w:rsidRDefault="00A86A29" w:rsidP="009A5D05">
      <w:pPr>
        <w:spacing w:beforeLines="50" w:before="156" w:afterLines="50" w:after="156"/>
        <w:rPr>
          <w:rFonts w:ascii="Times New Roman" w:eastAsiaTheme="minorEastAsia" w:hAnsi="Times New Roman"/>
          <w:b/>
          <w:bCs/>
          <w:sz w:val="28"/>
          <w:szCs w:val="28"/>
          <w14:ligatures w14:val="standardContextual"/>
        </w:rPr>
      </w:pPr>
      <w:r w:rsidRPr="00470D70">
        <w:rPr>
          <w:rFonts w:ascii="Times New Roman" w:hAnsi="Times New Roman"/>
          <w:b/>
          <w:bCs/>
          <w:kern w:val="0"/>
          <w:sz w:val="28"/>
          <w:szCs w:val="28"/>
          <w:lang w:eastAsia="ja-JP"/>
        </w:rPr>
        <w:t>S1</w:t>
      </w:r>
      <w:r w:rsidRPr="00470D70">
        <w:rPr>
          <w:rFonts w:ascii="Times New Roman" w:hAnsi="Times New Roman"/>
          <w:kern w:val="0"/>
          <w:sz w:val="28"/>
          <w:szCs w:val="28"/>
          <w:lang w:eastAsia="ja-JP"/>
        </w:rPr>
        <w:t xml:space="preserve"> </w:t>
      </w:r>
      <w:r w:rsidRPr="00470D70">
        <w:rPr>
          <w:rFonts w:ascii="Times New Roman" w:eastAsiaTheme="minorEastAsia" w:hAnsi="Times New Roman"/>
          <w:b/>
          <w:bCs/>
          <w:sz w:val="28"/>
          <w:szCs w:val="28"/>
          <w14:ligatures w14:val="standardContextual"/>
        </w:rPr>
        <w:t>Experimental Section</w:t>
      </w:r>
    </w:p>
    <w:p w14:paraId="4BDBF9FE" w14:textId="77777777" w:rsidR="00732777" w:rsidRPr="00470D70" w:rsidRDefault="00A86A29" w:rsidP="009A5D05">
      <w:pPr>
        <w:widowControl/>
        <w:spacing w:beforeLines="50" w:before="156" w:afterLines="50" w:after="156"/>
        <w:rPr>
          <w:rFonts w:ascii="Times New Roman" w:eastAsia="MS Mincho" w:hAnsi="Times New Roman"/>
          <w:b/>
          <w:bCs/>
          <w:kern w:val="0"/>
          <w:sz w:val="24"/>
          <w:szCs w:val="24"/>
          <w:lang w:val="de-DE" w:eastAsia="ja-JP"/>
        </w:rPr>
      </w:pPr>
      <w:bookmarkStart w:id="4" w:name="_Hlk217591243"/>
      <w:r w:rsidRPr="00470D70">
        <w:rPr>
          <w:rFonts w:ascii="Times New Roman" w:hAnsi="Times New Roman"/>
          <w:b/>
          <w:bCs/>
          <w:sz w:val="24"/>
        </w:rPr>
        <w:t>S1.1</w:t>
      </w:r>
      <w:r w:rsidRPr="00470D70">
        <w:rPr>
          <w:rFonts w:ascii="Times New Roman" w:eastAsia="MS Mincho" w:hAnsi="Times New Roman" w:hint="eastAsia"/>
          <w:b/>
          <w:bCs/>
          <w:color w:val="000000"/>
          <w:kern w:val="0"/>
          <w:sz w:val="24"/>
          <w:szCs w:val="24"/>
          <w:lang w:val="de-DE" w:eastAsia="ja-JP"/>
        </w:rPr>
        <w:t xml:space="preserve"> </w:t>
      </w:r>
      <w:bookmarkEnd w:id="4"/>
      <w:r w:rsidRPr="00470D70">
        <w:rPr>
          <w:rFonts w:ascii="Times New Roman" w:eastAsia="MS Mincho" w:hAnsi="Times New Roman" w:hint="eastAsia"/>
          <w:b/>
          <w:bCs/>
          <w:kern w:val="0"/>
          <w:sz w:val="24"/>
          <w:szCs w:val="24"/>
          <w:lang w:val="de-DE" w:eastAsia="ja-JP"/>
        </w:rPr>
        <w:t>Material Characterization</w:t>
      </w:r>
    </w:p>
    <w:p w14:paraId="4B10D39A" w14:textId="77777777" w:rsidR="00732777" w:rsidRPr="00470D70" w:rsidRDefault="00A86A29" w:rsidP="009A5D05">
      <w:pPr>
        <w:snapToGrid w:val="0"/>
        <w:spacing w:beforeLines="50" w:before="156" w:afterLines="50" w:after="156"/>
        <w:rPr>
          <w:rFonts w:ascii="Times New Roman" w:eastAsiaTheme="minorEastAsia" w:hAnsi="Times New Roman"/>
          <w:color w:val="C00000"/>
          <w:sz w:val="24"/>
          <w:szCs w:val="24"/>
          <w14:ligatures w14:val="standardContextual"/>
        </w:rPr>
      </w:pPr>
      <w:r w:rsidRPr="00470D70">
        <w:rPr>
          <w:rFonts w:ascii="Times New Roman" w:eastAsia="MS Mincho" w:hAnsi="Times New Roman"/>
          <w:kern w:val="0"/>
          <w:sz w:val="24"/>
          <w:szCs w:val="24"/>
          <w:lang w:val="de-DE" w:eastAsia="ja-JP"/>
        </w:rPr>
        <w:t>Thermogravimetric analysis (TGA) was conducted on a TG209 F1 under nitrogen flow (20 mL min</w:t>
      </w:r>
      <w:r w:rsidRPr="00470D70">
        <w:rPr>
          <w:rFonts w:ascii="Times New Roman" w:eastAsia="MS Mincho" w:hAnsi="Times New Roman"/>
          <w:kern w:val="0"/>
          <w:sz w:val="24"/>
          <w:szCs w:val="24"/>
          <w:vertAlign w:val="superscript"/>
          <w:lang w:val="de-DE" w:eastAsia="ja-JP"/>
        </w:rPr>
        <w:t>−1</w:t>
      </w:r>
      <w:r w:rsidRPr="00470D70">
        <w:rPr>
          <w:rFonts w:ascii="Times New Roman" w:eastAsia="MS Mincho" w:hAnsi="Times New Roman"/>
          <w:kern w:val="0"/>
          <w:sz w:val="24"/>
          <w:szCs w:val="24"/>
          <w:lang w:val="de-DE" w:eastAsia="ja-JP"/>
        </w:rPr>
        <w:t xml:space="preserve">) with a heating rate of 10 </w:t>
      </w:r>
      <w:r w:rsidRPr="00470D70">
        <w:rPr>
          <w:rFonts w:ascii="Times New Roman" w:eastAsia="MS Mincho" w:hAnsi="Times New Roman" w:hint="eastAsia"/>
          <w:kern w:val="0"/>
          <w:sz w:val="24"/>
          <w:szCs w:val="24"/>
          <w:vertAlign w:val="superscript"/>
          <w:lang w:val="de-DE" w:eastAsia="ja-JP"/>
        </w:rPr>
        <w:t>o</w:t>
      </w:r>
      <w:r w:rsidRPr="00470D70">
        <w:rPr>
          <w:rFonts w:ascii="Times New Roman" w:eastAsia="MS Mincho" w:hAnsi="Times New Roman" w:hint="eastAsia"/>
          <w:kern w:val="0"/>
          <w:sz w:val="24"/>
          <w:szCs w:val="24"/>
          <w:lang w:val="de-DE" w:eastAsia="ja-JP"/>
        </w:rPr>
        <w:t>C</w:t>
      </w:r>
      <w:r w:rsidRPr="00470D70">
        <w:rPr>
          <w:rFonts w:ascii="Times New Roman" w:eastAsia="MS Mincho" w:hAnsi="Times New Roman"/>
          <w:kern w:val="0"/>
          <w:sz w:val="24"/>
          <w:szCs w:val="24"/>
          <w:lang w:val="de-DE" w:eastAsia="ja-JP"/>
        </w:rPr>
        <w:t xml:space="preserve"> min </w:t>
      </w:r>
      <w:r w:rsidRPr="00470D70">
        <w:rPr>
          <w:rFonts w:ascii="Times New Roman" w:eastAsia="MS Mincho" w:hAnsi="Times New Roman"/>
          <w:kern w:val="0"/>
          <w:sz w:val="24"/>
          <w:szCs w:val="24"/>
          <w:vertAlign w:val="superscript"/>
          <w:lang w:val="de-DE" w:eastAsia="ja-JP"/>
        </w:rPr>
        <w:t>−1</w:t>
      </w:r>
      <w:r w:rsidRPr="00470D70">
        <w:rPr>
          <w:rFonts w:ascii="Times New Roman" w:eastAsia="MS Mincho" w:hAnsi="Times New Roman" w:hint="eastAsia"/>
          <w:kern w:val="0"/>
          <w:sz w:val="24"/>
          <w:szCs w:val="24"/>
          <w:vertAlign w:val="superscript"/>
          <w:lang w:val="de-DE" w:eastAsia="ja-JP"/>
        </w:rPr>
        <w:t xml:space="preserve"> </w:t>
      </w:r>
      <w:r w:rsidRPr="00470D70">
        <w:rPr>
          <w:rFonts w:ascii="Times New Roman" w:eastAsia="MS Mincho" w:hAnsi="Times New Roman"/>
          <w:kern w:val="0"/>
          <w:sz w:val="24"/>
          <w:szCs w:val="24"/>
          <w:lang w:val="de-DE" w:eastAsia="ja-JP"/>
        </w:rPr>
        <w:t>(20</w:t>
      </w:r>
      <w:r w:rsidRPr="00470D70">
        <w:rPr>
          <w:rFonts w:ascii="Times New Roman" w:eastAsia="MS Mincho" w:hAnsi="Times New Roman" w:hint="eastAsia"/>
          <w:kern w:val="0"/>
          <w:sz w:val="24"/>
          <w:szCs w:val="24"/>
          <w:lang w:val="de-DE" w:eastAsia="ja-JP"/>
        </w:rPr>
        <w:t>~</w:t>
      </w:r>
      <w:r w:rsidRPr="00470D70">
        <w:rPr>
          <w:rFonts w:ascii="Times New Roman" w:eastAsia="MS Mincho" w:hAnsi="Times New Roman"/>
          <w:kern w:val="0"/>
          <w:sz w:val="24"/>
          <w:szCs w:val="24"/>
          <w:lang w:val="de-DE" w:eastAsia="ja-JP"/>
        </w:rPr>
        <w:t>800</w:t>
      </w:r>
      <w:r w:rsidRPr="00470D70">
        <w:rPr>
          <w:rFonts w:ascii="Times New Roman" w:eastAsia="MS Mincho" w:hAnsi="Times New Roman" w:hint="eastAsia"/>
          <w:kern w:val="0"/>
          <w:sz w:val="24"/>
          <w:szCs w:val="24"/>
          <w:lang w:val="de-DE" w:eastAsia="ja-JP"/>
        </w:rPr>
        <w:t xml:space="preserve"> </w:t>
      </w:r>
      <w:r w:rsidRPr="00470D70">
        <w:rPr>
          <w:rFonts w:ascii="Times New Roman" w:eastAsia="MS Mincho" w:hAnsi="Times New Roman"/>
          <w:kern w:val="0"/>
          <w:sz w:val="24"/>
          <w:szCs w:val="24"/>
          <w:lang w:val="de-DE" w:eastAsia="ja-JP"/>
        </w:rPr>
        <w:t>°C). Scanning electron microscope (SEM) images were obt</w:t>
      </w:r>
      <w:r w:rsidRPr="00470D70">
        <w:rPr>
          <w:rFonts w:ascii="Times New Roman" w:eastAsia="MS Mincho" w:hAnsi="Times New Roman" w:hint="eastAsia"/>
          <w:kern w:val="0"/>
          <w:sz w:val="24"/>
          <w:szCs w:val="24"/>
          <w:lang w:val="de-DE" w:eastAsia="ja-JP"/>
        </w:rPr>
        <w:t>ained on a Gemini SEM 360 at Shiyanjia Lab (https://www.Shiyanjia.com). The Fourier transform infrared (FTIR) spectra were recorded on IRAffinity-1s with samples prepared as KBr pellets. X-ray photoelectron spectra (XPS) were carried out by the ESCALab 250Xi using 200 W monochromated Al K</w:t>
      </w:r>
      <w:r w:rsidRPr="00470D70">
        <w:rPr>
          <w:rFonts w:ascii="Times New Roman" w:eastAsia="MS Mincho" w:hAnsi="Times New Roman"/>
          <w:kern w:val="0"/>
          <w:sz w:val="24"/>
          <w:szCs w:val="24"/>
          <w:lang w:val="de-DE" w:eastAsia="ja-JP"/>
        </w:rPr>
        <w:t>ɑ</w:t>
      </w:r>
      <w:r w:rsidRPr="00470D70">
        <w:rPr>
          <w:rFonts w:ascii="Times New Roman" w:eastAsia="MS Mincho" w:hAnsi="Times New Roman" w:hint="eastAsia"/>
          <w:kern w:val="0"/>
          <w:sz w:val="24"/>
          <w:szCs w:val="24"/>
          <w:lang w:val="de-DE" w:eastAsia="ja-JP"/>
        </w:rPr>
        <w:t xml:space="preserve"> radiation. All spectra were charge-corrected relative to the C 1s component at 284.8 eV binding energy and analyzed using Thermo Avantage software. The authors would like to thank Xiao Ming Li from SCI-GO (www.sci-go.com) for the XPS analysis. UV-Vis-NIR absorption spectrum was recorded on cary5000. </w:t>
      </w:r>
      <w:r w:rsidR="00C8651E" w:rsidRPr="00470D70">
        <w:rPr>
          <w:rFonts w:ascii="Times New Roman" w:eastAsia="MS Mincho" w:hAnsi="Times New Roman"/>
          <w:kern w:val="0"/>
          <w:sz w:val="24"/>
          <w:szCs w:val="24"/>
          <w:lang w:eastAsia="ja-JP"/>
        </w:rPr>
        <w:t>Gas chromatography-mass spectrometry (GC-MS) was performed using an Agilent 8890-5977C system.</w:t>
      </w:r>
      <w:r w:rsidR="00C8651E" w:rsidRPr="00470D70">
        <w:rPr>
          <w:rFonts w:ascii="Times New Roman" w:eastAsiaTheme="minorEastAsia" w:hAnsi="Times New Roman" w:hint="eastAsia"/>
          <w:kern w:val="0"/>
          <w:sz w:val="24"/>
          <w:szCs w:val="24"/>
        </w:rPr>
        <w:t xml:space="preserve"> </w:t>
      </w:r>
      <w:r w:rsidRPr="00470D70">
        <w:rPr>
          <w:rFonts w:ascii="Times New Roman" w:eastAsia="MS Mincho" w:hAnsi="Times New Roman" w:hint="eastAsia"/>
          <w:kern w:val="0"/>
          <w:sz w:val="24"/>
          <w:szCs w:val="24"/>
          <w:lang w:val="de-DE" w:eastAsia="ja-JP"/>
        </w:rPr>
        <w:t xml:space="preserve">In situ attenuated total reflection-Fourier transform infrared spectrometer (ATR-FTIR, Nicolet IS50) was performed to analyze the electrochemical energy storage mechanism. In situ ATR-FTIR cell was purchased from the Beijing Scistar Technology Co. Ltd. For ex situ XPS characterization, the cells were cycled to a </w:t>
      </w:r>
      <w:r w:rsidRPr="00470D70">
        <w:rPr>
          <w:rFonts w:ascii="Times New Roman" w:eastAsia="MS Mincho" w:hAnsi="Times New Roman"/>
          <w:kern w:val="0"/>
          <w:sz w:val="24"/>
          <w:szCs w:val="24"/>
          <w:lang w:val="de-DE" w:eastAsia="ja-JP"/>
        </w:rPr>
        <w:t>certain</w:t>
      </w:r>
      <w:r w:rsidRPr="00470D70">
        <w:rPr>
          <w:rFonts w:ascii="Times New Roman" w:eastAsia="MS Mincho" w:hAnsi="Times New Roman" w:hint="eastAsia"/>
          <w:kern w:val="0"/>
          <w:sz w:val="24"/>
          <w:szCs w:val="24"/>
          <w:lang w:val="de-DE" w:eastAsia="ja-JP"/>
        </w:rPr>
        <w:t xml:space="preserve"> state of charge at a current of 0.1 A g</w:t>
      </w:r>
      <w:r w:rsidRPr="00470D70">
        <w:rPr>
          <w:rFonts w:ascii="Times New Roman" w:eastAsia="MS Mincho" w:hAnsi="Times New Roman" w:hint="eastAsia"/>
          <w:kern w:val="0"/>
          <w:sz w:val="24"/>
          <w:szCs w:val="24"/>
          <w:vertAlign w:val="superscript"/>
          <w:lang w:val="de-DE" w:eastAsia="ja-JP"/>
        </w:rPr>
        <w:t>-1</w:t>
      </w:r>
      <w:r w:rsidRPr="00470D70">
        <w:rPr>
          <w:rFonts w:ascii="Times New Roman" w:eastAsia="MS Mincho" w:hAnsi="Times New Roman" w:hint="eastAsia"/>
          <w:kern w:val="0"/>
          <w:sz w:val="24"/>
          <w:szCs w:val="24"/>
          <w:lang w:val="de-DE" w:eastAsia="ja-JP"/>
        </w:rPr>
        <w:t xml:space="preserve">. </w:t>
      </w:r>
      <w:r w:rsidR="00F357A7" w:rsidRPr="00470D70">
        <w:rPr>
          <w:rFonts w:ascii="Times New Roman" w:eastAsia="MS Mincho" w:hAnsi="Times New Roman"/>
          <w:kern w:val="0"/>
          <w:sz w:val="24"/>
          <w:szCs w:val="24"/>
          <w:lang w:val="de-DE" w:eastAsia="ja-JP"/>
        </w:rPr>
        <w:t>The conductivity of the materials was measured using a four</w:t>
      </w:r>
      <w:r w:rsidR="00F357A7" w:rsidRPr="00470D70">
        <w:rPr>
          <w:rFonts w:ascii="Times New Roman" w:eastAsia="MS Mincho" w:hAnsi="Lucida Sans Unicode"/>
          <w:kern w:val="0"/>
          <w:sz w:val="24"/>
          <w:szCs w:val="24"/>
          <w:lang w:val="de-DE" w:eastAsia="ja-JP"/>
        </w:rPr>
        <w:t>‑</w:t>
      </w:r>
      <w:r w:rsidR="00F357A7" w:rsidRPr="00470D70">
        <w:rPr>
          <w:rFonts w:ascii="Times New Roman" w:eastAsia="MS Mincho" w:hAnsi="Times New Roman"/>
          <w:kern w:val="0"/>
          <w:sz w:val="24"/>
          <w:szCs w:val="24"/>
          <w:lang w:val="de-DE" w:eastAsia="ja-JP"/>
        </w:rPr>
        <w:t>probe method.</w:t>
      </w:r>
      <w:r w:rsidR="00F357A7" w:rsidRPr="00470D70">
        <w:rPr>
          <w:rFonts w:ascii="Times New Roman" w:eastAsiaTheme="minorEastAsia" w:hAnsi="Times New Roman" w:hint="eastAsia"/>
          <w:kern w:val="0"/>
          <w:sz w:val="24"/>
          <w:szCs w:val="24"/>
          <w:lang w:val="de-DE"/>
        </w:rPr>
        <w:t xml:space="preserve"> </w:t>
      </w:r>
      <w:r w:rsidR="00F357A7" w:rsidRPr="00470D70">
        <w:rPr>
          <w:rFonts w:ascii="Times New Roman" w:eastAsia="MS Mincho" w:hAnsi="Times New Roman" w:hint="eastAsia"/>
          <w:kern w:val="0"/>
          <w:sz w:val="24"/>
          <w:szCs w:val="24"/>
          <w:lang w:val="de-DE" w:eastAsia="ja-JP"/>
        </w:rPr>
        <w:t>All measurements were performed on a CTA-3 electrical property measurement system at room temperature. The sample was pressed into a pellet and securely fixed onto the testing electrode. The system was purged with high-purity helium 2-3 times and maintained at a suitable negative pressure for safety.</w:t>
      </w:r>
      <w:r w:rsidR="00F357A7" w:rsidRPr="00470D70">
        <w:rPr>
          <w:rFonts w:ascii="Times New Roman" w:eastAsiaTheme="minorEastAsia" w:hAnsi="Times New Roman" w:hint="eastAsia"/>
          <w:kern w:val="0"/>
          <w:sz w:val="24"/>
          <w:szCs w:val="24"/>
          <w:lang w:val="de-DE"/>
        </w:rPr>
        <w:t xml:space="preserve"> </w:t>
      </w:r>
      <w:r w:rsidR="004567E1" w:rsidRPr="00470D70">
        <w:rPr>
          <w:rFonts w:ascii="Times New Roman" w:eastAsia="MS Mincho" w:hAnsi="Times New Roman"/>
          <w:kern w:val="0"/>
          <w:sz w:val="24"/>
          <w:szCs w:val="24"/>
          <w:lang w:val="de-DE" w:eastAsia="ja-JP"/>
        </w:rPr>
        <w:t>The electronic conductivity reported in this study was measured using pure NDI-</w:t>
      </w:r>
      <w:r w:rsidR="004567E1" w:rsidRPr="00470D70">
        <w:rPr>
          <w:rFonts w:ascii="Times New Roman" w:eastAsia="MS Mincho" w:hAnsi="Times New Roman" w:hint="eastAsia"/>
          <w:kern w:val="0"/>
          <w:sz w:val="24"/>
          <w:szCs w:val="24"/>
          <w:lang w:val="de-DE" w:eastAsia="ja-JP"/>
        </w:rPr>
        <w:t>O</w:t>
      </w:r>
      <w:r w:rsidR="004567E1" w:rsidRPr="00470D70">
        <w:rPr>
          <w:rFonts w:ascii="Times New Roman" w:eastAsia="MS Mincho" w:hAnsi="Times New Roman"/>
          <w:kern w:val="0"/>
          <w:sz w:val="24"/>
          <w:szCs w:val="24"/>
          <w:lang w:val="de-DE" w:eastAsia="ja-JP"/>
        </w:rPr>
        <w:t xml:space="preserve">Li </w:t>
      </w:r>
      <w:r w:rsidR="004567E1" w:rsidRPr="00470D70">
        <w:rPr>
          <w:rFonts w:ascii="Times New Roman" w:eastAsia="MS Mincho" w:hAnsi="Times New Roman" w:hint="eastAsia"/>
          <w:kern w:val="0"/>
          <w:sz w:val="24"/>
          <w:szCs w:val="24"/>
          <w:lang w:val="de-DE" w:eastAsia="ja-JP"/>
        </w:rPr>
        <w:lastRenderedPageBreak/>
        <w:t>powder</w:t>
      </w:r>
      <w:r w:rsidR="004567E1" w:rsidRPr="00470D70">
        <w:rPr>
          <w:rFonts w:ascii="Times New Roman" w:eastAsia="MS Mincho" w:hAnsi="Times New Roman"/>
          <w:kern w:val="0"/>
          <w:sz w:val="24"/>
          <w:szCs w:val="24"/>
          <w:lang w:val="de-DE" w:eastAsia="ja-JP"/>
        </w:rPr>
        <w:t xml:space="preserve"> without the addition of any conductive additives.</w:t>
      </w:r>
    </w:p>
    <w:p w14:paraId="13C4C751" w14:textId="77777777" w:rsidR="00732777" w:rsidRPr="00470D70" w:rsidRDefault="00A86A29" w:rsidP="009A5D05">
      <w:pPr>
        <w:tabs>
          <w:tab w:val="left" w:pos="5570"/>
        </w:tabs>
        <w:spacing w:beforeLines="50" w:before="156" w:afterLines="50" w:after="156"/>
        <w:rPr>
          <w:rFonts w:ascii="Times New Roman" w:eastAsia="MS Mincho" w:hAnsi="Times New Roman"/>
          <w:b/>
          <w:bCs/>
          <w:kern w:val="0"/>
          <w:sz w:val="24"/>
          <w:szCs w:val="24"/>
          <w:lang w:val="de-DE" w:eastAsia="ja-JP"/>
        </w:rPr>
      </w:pPr>
      <w:r w:rsidRPr="00470D70">
        <w:rPr>
          <w:rFonts w:ascii="Times New Roman" w:hAnsi="Times New Roman"/>
          <w:b/>
          <w:bCs/>
          <w:sz w:val="24"/>
        </w:rPr>
        <w:t>S1.</w:t>
      </w:r>
      <w:r w:rsidRPr="00470D70">
        <w:rPr>
          <w:rFonts w:ascii="Times New Roman" w:hAnsi="Times New Roman" w:hint="eastAsia"/>
          <w:b/>
          <w:bCs/>
          <w:sz w:val="24"/>
        </w:rPr>
        <w:t>2</w:t>
      </w:r>
      <w:r w:rsidR="00BC248B" w:rsidRPr="00470D70">
        <w:rPr>
          <w:rFonts w:ascii="Times New Roman" w:eastAsia="MS Mincho" w:hAnsi="Times New Roman" w:hint="eastAsia"/>
          <w:b/>
          <w:bCs/>
          <w:color w:val="000000"/>
          <w:kern w:val="0"/>
          <w:sz w:val="24"/>
          <w:szCs w:val="24"/>
          <w:lang w:val="de-DE" w:eastAsia="ja-JP"/>
        </w:rPr>
        <w:t xml:space="preserve"> </w:t>
      </w:r>
      <w:r w:rsidR="00BC248B" w:rsidRPr="00470D70">
        <w:rPr>
          <w:rFonts w:ascii="Times New Roman" w:eastAsia="MS Mincho" w:hAnsi="Times New Roman" w:hint="eastAsia"/>
          <w:b/>
          <w:bCs/>
          <w:kern w:val="0"/>
          <w:sz w:val="24"/>
          <w:szCs w:val="24"/>
          <w:lang w:val="de-DE" w:eastAsia="ja-JP"/>
        </w:rPr>
        <w:t>Electrochemical Measurement</w:t>
      </w:r>
      <w:r w:rsidR="00BC248B" w:rsidRPr="00470D70">
        <w:rPr>
          <w:rFonts w:ascii="Times New Roman" w:eastAsia="MS Mincho" w:hAnsi="Times New Roman"/>
          <w:b/>
          <w:bCs/>
          <w:kern w:val="0"/>
          <w:sz w:val="24"/>
          <w:szCs w:val="24"/>
          <w:lang w:val="de-DE" w:eastAsia="ja-JP"/>
        </w:rPr>
        <w:tab/>
      </w:r>
    </w:p>
    <w:p w14:paraId="6B050E53" w14:textId="77777777" w:rsidR="00732777" w:rsidRPr="00470D70" w:rsidRDefault="00BC248B" w:rsidP="009A5D05">
      <w:pPr>
        <w:widowControl/>
        <w:spacing w:beforeLines="50" w:before="156" w:afterLines="50" w:after="156"/>
        <w:rPr>
          <w:rFonts w:ascii="Times New Roman" w:eastAsia="MS Mincho" w:hAnsi="Times New Roman"/>
          <w:kern w:val="0"/>
          <w:sz w:val="24"/>
          <w:szCs w:val="24"/>
          <w:lang w:val="de-DE" w:eastAsia="ja-JP"/>
        </w:rPr>
      </w:pPr>
      <w:r w:rsidRPr="00470D70">
        <w:rPr>
          <w:rFonts w:ascii="Times New Roman" w:eastAsia="MS Mincho" w:hAnsi="Times New Roman" w:hint="eastAsia"/>
          <w:kern w:val="0"/>
          <w:sz w:val="24"/>
          <w:szCs w:val="24"/>
          <w:lang w:val="de-DE" w:eastAsia="ja-JP"/>
        </w:rPr>
        <w:t>T</w:t>
      </w:r>
      <w:r w:rsidRPr="00470D70">
        <w:rPr>
          <w:rFonts w:ascii="Times New Roman" w:eastAsia="MS Mincho" w:hAnsi="Times New Roman"/>
          <w:kern w:val="0"/>
          <w:sz w:val="24"/>
          <w:szCs w:val="24"/>
          <w:lang w:val="de-DE" w:eastAsia="ja-JP"/>
        </w:rPr>
        <w:t>he electrode</w:t>
      </w:r>
      <w:r w:rsidRPr="00470D70">
        <w:rPr>
          <w:rFonts w:ascii="Times New Roman" w:eastAsia="MS Mincho" w:hAnsi="Times New Roman" w:hint="eastAsia"/>
          <w:kern w:val="0"/>
          <w:sz w:val="24"/>
          <w:szCs w:val="24"/>
          <w:lang w:val="de-DE" w:eastAsia="ja-JP"/>
        </w:rPr>
        <w:t>s</w:t>
      </w:r>
      <w:r w:rsidRPr="00470D70">
        <w:rPr>
          <w:rFonts w:ascii="Times New Roman" w:eastAsia="MS Mincho" w:hAnsi="Times New Roman"/>
          <w:kern w:val="0"/>
          <w:sz w:val="24"/>
          <w:szCs w:val="24"/>
          <w:lang w:val="de-DE" w:eastAsia="ja-JP"/>
        </w:rPr>
        <w:t xml:space="preserve"> </w:t>
      </w:r>
      <w:r w:rsidRPr="00470D70">
        <w:rPr>
          <w:rFonts w:ascii="Times New Roman" w:eastAsia="MS Mincho" w:hAnsi="Times New Roman" w:hint="eastAsia"/>
          <w:kern w:val="0"/>
          <w:sz w:val="24"/>
          <w:szCs w:val="24"/>
          <w:lang w:val="de-DE" w:eastAsia="ja-JP"/>
        </w:rPr>
        <w:t>(NDI-OLi, AQ-OLi and BQ-OLi)</w:t>
      </w:r>
      <w:r w:rsidRPr="00470D70">
        <w:rPr>
          <w:rFonts w:ascii="Times New Roman" w:eastAsia="MS Mincho" w:hAnsi="Times New Roman"/>
          <w:kern w:val="0"/>
          <w:sz w:val="24"/>
          <w:szCs w:val="24"/>
          <w:lang w:val="de-DE" w:eastAsia="ja-JP"/>
        </w:rPr>
        <w:t xml:space="preserve"> were prepared by mixing the active material, Super P, and sodium carboxymethylcellulose (CMC) binder in the ratio of 7:2:1 by weight using deionized water as the solvent. For the lithium iron phosphate (LFP) control electrode, LFP powder, Super P conductive carbon, and polyvinylidene fluoride (PVDF) binder were thoroughly mixed in a 7:2:1 mass ratio.</w:t>
      </w:r>
      <w:r w:rsidRPr="00470D70">
        <w:rPr>
          <w:rFonts w:ascii="Times New Roman" w:eastAsia="MS Mincho" w:hAnsi="Times New Roman" w:hint="eastAsia"/>
          <w:kern w:val="0"/>
          <w:sz w:val="24"/>
          <w:szCs w:val="24"/>
          <w:lang w:val="de-DE" w:eastAsia="ja-JP"/>
        </w:rPr>
        <w:t xml:space="preserve"> Finally, all mixed slurries are evenly coated onto aluminum foil, then dried overnight under vacuum at 80 </w:t>
      </w:r>
      <w:r w:rsidRPr="00470D70">
        <w:rPr>
          <w:rFonts w:ascii="Times New Roman" w:eastAsia="MS Mincho" w:hAnsi="Times New Roman" w:hint="eastAsia"/>
          <w:kern w:val="0"/>
          <w:sz w:val="24"/>
          <w:szCs w:val="24"/>
          <w:vertAlign w:val="superscript"/>
          <w:lang w:val="de-DE" w:eastAsia="ja-JP"/>
        </w:rPr>
        <w:t>o</w:t>
      </w:r>
      <w:r w:rsidRPr="00470D70">
        <w:rPr>
          <w:rFonts w:ascii="Times New Roman" w:eastAsia="MS Mincho" w:hAnsi="Times New Roman" w:hint="eastAsia"/>
          <w:kern w:val="0"/>
          <w:sz w:val="24"/>
          <w:szCs w:val="24"/>
          <w:lang w:val="de-DE" w:eastAsia="ja-JP"/>
        </w:rPr>
        <w:t>C. The mass loading of the active materials was about 1~13 mg cm</w:t>
      </w:r>
      <w:r w:rsidRPr="00470D70">
        <w:rPr>
          <w:rFonts w:ascii="Times New Roman" w:eastAsia="MS Mincho" w:hAnsi="Times New Roman" w:hint="eastAsia"/>
          <w:kern w:val="0"/>
          <w:sz w:val="24"/>
          <w:szCs w:val="24"/>
          <w:vertAlign w:val="superscript"/>
          <w:lang w:val="de-DE" w:eastAsia="ja-JP"/>
        </w:rPr>
        <w:t>-2</w:t>
      </w:r>
      <w:r w:rsidRPr="00470D70">
        <w:rPr>
          <w:rFonts w:ascii="Times New Roman" w:eastAsia="MS Mincho" w:hAnsi="Times New Roman" w:hint="eastAsia"/>
          <w:kern w:val="0"/>
          <w:sz w:val="24"/>
          <w:szCs w:val="24"/>
          <w:lang w:val="de-DE" w:eastAsia="ja-JP"/>
        </w:rPr>
        <w:t xml:space="preserve">. The assembly of CR2032 coin cell was carried out in an Ar-filled glovebox. Lithium metal used as the counter electrode, glass fibers </w:t>
      </w:r>
      <w:r w:rsidR="008202C8" w:rsidRPr="00470D70">
        <w:rPr>
          <w:rFonts w:ascii="Times New Roman" w:eastAsiaTheme="minorEastAsia" w:hAnsi="Times New Roman" w:hint="eastAsia"/>
          <w:kern w:val="0"/>
          <w:sz w:val="24"/>
          <w:szCs w:val="24"/>
          <w:lang w:val="de-DE"/>
        </w:rPr>
        <w:t xml:space="preserve">or </w:t>
      </w:r>
      <w:r w:rsidR="006F4452" w:rsidRPr="00470D70">
        <w:rPr>
          <w:rFonts w:ascii="Times New Roman" w:eastAsiaTheme="minorEastAsia" w:hAnsi="Times New Roman" w:hint="eastAsia"/>
          <w:kern w:val="0"/>
          <w:sz w:val="24"/>
          <w:szCs w:val="24"/>
          <w:lang w:val="de-DE"/>
        </w:rPr>
        <w:t>polypropylene film</w:t>
      </w:r>
      <w:r w:rsidR="008202C8" w:rsidRPr="00470D70">
        <w:rPr>
          <w:rFonts w:ascii="Times New Roman" w:eastAsiaTheme="minorEastAsia" w:hAnsi="Times New Roman" w:hint="eastAsia"/>
          <w:kern w:val="0"/>
          <w:sz w:val="24"/>
          <w:szCs w:val="24"/>
          <w:lang w:val="de-DE"/>
        </w:rPr>
        <w:t xml:space="preserve"> </w:t>
      </w:r>
      <w:r w:rsidRPr="00470D70">
        <w:rPr>
          <w:rFonts w:ascii="Times New Roman" w:eastAsia="MS Mincho" w:hAnsi="Times New Roman" w:hint="eastAsia"/>
          <w:kern w:val="0"/>
          <w:sz w:val="24"/>
          <w:szCs w:val="24"/>
          <w:lang w:val="de-DE" w:eastAsia="ja-JP"/>
        </w:rPr>
        <w:t xml:space="preserve">used as the separator, and 1 M LiTFSI in DME/DOL (1:1, v:v) used as the electrolyte. Cyclic voltammetry (CV) and electrochemical impedance spectroscopy (EIS) were performed on an electrochemical workstation (CHI 760E). </w:t>
      </w:r>
      <w:r w:rsidRPr="00470D70">
        <w:rPr>
          <w:rFonts w:ascii="Times New Roman" w:eastAsia="MS Mincho" w:hAnsi="Times New Roman"/>
          <w:kern w:val="0"/>
          <w:sz w:val="24"/>
          <w:szCs w:val="24"/>
          <w:lang w:val="de-DE" w:eastAsia="ja-JP"/>
        </w:rPr>
        <w:t>EIS tests were conducted using CR2032-type coin cells. For the ex situ</w:t>
      </w:r>
      <w:r w:rsidRPr="00470D70">
        <w:rPr>
          <w:rFonts w:ascii="Times New Roman" w:eastAsia="MS Mincho" w:hAnsi="Times New Roman" w:hint="eastAsia"/>
          <w:kern w:val="0"/>
          <w:sz w:val="24"/>
          <w:szCs w:val="24"/>
          <w:lang w:val="de-DE" w:eastAsia="ja-JP"/>
        </w:rPr>
        <w:t xml:space="preserve"> EIS</w:t>
      </w:r>
      <w:r w:rsidRPr="00470D70">
        <w:rPr>
          <w:rFonts w:ascii="Times New Roman" w:eastAsia="MS Mincho" w:hAnsi="Times New Roman"/>
          <w:kern w:val="0"/>
          <w:sz w:val="24"/>
          <w:szCs w:val="24"/>
          <w:lang w:val="de-DE" w:eastAsia="ja-JP"/>
        </w:rPr>
        <w:t xml:space="preserve"> measurement, the cell was first discharged to 1.5 V at 0.1 A g</w:t>
      </w:r>
      <w:r w:rsidRPr="00470D70">
        <w:rPr>
          <w:rFonts w:ascii="Times New Roman" w:eastAsia="MS Mincho" w:hAnsi="Times New Roman"/>
          <w:kern w:val="0"/>
          <w:sz w:val="24"/>
          <w:szCs w:val="24"/>
          <w:vertAlign w:val="superscript"/>
          <w:lang w:val="de-DE" w:eastAsia="ja-JP"/>
        </w:rPr>
        <w:t>-1</w:t>
      </w:r>
      <w:r w:rsidRPr="00470D70">
        <w:rPr>
          <w:rFonts w:ascii="Times New Roman" w:eastAsia="MS Mincho" w:hAnsi="Times New Roman"/>
          <w:kern w:val="0"/>
          <w:sz w:val="24"/>
          <w:szCs w:val="24"/>
          <w:lang w:val="de-DE" w:eastAsia="ja-JP"/>
        </w:rPr>
        <w:t>, followed by a 1h rest, before the impedance measurement was performed on an electrochemical workstation. The EIS frequency range was set from 10 mHz to 1 MHz with an amplitude of 10 mV. All tests were carried out at room temperature.</w:t>
      </w:r>
      <w:r w:rsidRPr="00470D70">
        <w:rPr>
          <w:rFonts w:ascii="Times New Roman" w:eastAsia="MS Mincho" w:hAnsi="Times New Roman" w:hint="eastAsia"/>
          <w:kern w:val="0"/>
          <w:sz w:val="24"/>
          <w:szCs w:val="24"/>
          <w:lang w:val="de-DE" w:eastAsia="ja-JP"/>
        </w:rPr>
        <w:t xml:space="preserve"> The electrochemical tests were performed using the Neware battery test syste</w:t>
      </w:r>
      <w:r w:rsidRPr="00470D70">
        <w:rPr>
          <w:rFonts w:ascii="Times New Roman" w:eastAsia="MS Mincho" w:hAnsi="Times New Roman"/>
          <w:kern w:val="0"/>
          <w:sz w:val="24"/>
          <w:szCs w:val="24"/>
          <w:lang w:val="de-DE" w:eastAsia="ja-JP"/>
        </w:rPr>
        <w:t>m (</w:t>
      </w:r>
      <w:r w:rsidRPr="00470D70">
        <w:rPr>
          <w:rFonts w:ascii="Times New Roman" w:eastAsia="MS Mincho" w:hAnsi="Times New Roman" w:hint="eastAsia"/>
          <w:kern w:val="0"/>
          <w:sz w:val="24"/>
          <w:szCs w:val="24"/>
          <w:lang w:val="de-DE" w:eastAsia="ja-JP"/>
        </w:rPr>
        <w:t>MIHW-200-160CH-B</w:t>
      </w:r>
      <w:r w:rsidRPr="00470D70">
        <w:rPr>
          <w:rFonts w:ascii="Times New Roman" w:eastAsia="MS Mincho" w:hAnsi="Times New Roman"/>
          <w:kern w:val="0"/>
          <w:sz w:val="24"/>
          <w:szCs w:val="24"/>
          <w:lang w:val="de-DE" w:eastAsia="ja-JP"/>
        </w:rPr>
        <w:t>, Shenzhen, China).</w:t>
      </w:r>
      <w:r w:rsidRPr="00470D70">
        <w:rPr>
          <w:rFonts w:ascii="Times New Roman" w:eastAsia="MS Mincho" w:hAnsi="Times New Roman" w:hint="eastAsia"/>
          <w:kern w:val="0"/>
          <w:sz w:val="24"/>
          <w:szCs w:val="24"/>
          <w:lang w:val="de-DE" w:eastAsia="ja-JP"/>
        </w:rPr>
        <w:t xml:space="preserve"> </w:t>
      </w:r>
      <w:r w:rsidRPr="00470D70">
        <w:rPr>
          <w:rFonts w:ascii="Times New Roman" w:eastAsia="MS Mincho" w:hAnsi="Times New Roman"/>
          <w:kern w:val="0"/>
          <w:sz w:val="24"/>
          <w:szCs w:val="24"/>
          <w:lang w:val="de-DE" w:eastAsia="ja-JP"/>
        </w:rPr>
        <w:t>For the</w:t>
      </w:r>
      <w:r w:rsidRPr="00470D70">
        <w:rPr>
          <w:rFonts w:ascii="Times New Roman" w:eastAsia="MS Mincho" w:hAnsi="Times New Roman" w:hint="eastAsia"/>
          <w:kern w:val="0"/>
          <w:sz w:val="24"/>
          <w:szCs w:val="24"/>
          <w:lang w:val="de-DE" w:eastAsia="ja-JP"/>
        </w:rPr>
        <w:t xml:space="preserve"> galvanostatic intermittent titration technique</w:t>
      </w:r>
      <w:r w:rsidRPr="00470D70">
        <w:rPr>
          <w:rFonts w:ascii="Times New Roman" w:eastAsia="MS Mincho" w:hAnsi="Times New Roman"/>
          <w:kern w:val="0"/>
          <w:sz w:val="24"/>
          <w:szCs w:val="24"/>
          <w:lang w:val="de-DE" w:eastAsia="ja-JP"/>
        </w:rPr>
        <w:t xml:space="preserve"> </w:t>
      </w:r>
      <w:r w:rsidRPr="00470D70">
        <w:rPr>
          <w:rFonts w:ascii="Times New Roman" w:eastAsia="MS Mincho" w:hAnsi="Times New Roman" w:hint="eastAsia"/>
          <w:kern w:val="0"/>
          <w:sz w:val="24"/>
          <w:szCs w:val="24"/>
          <w:lang w:val="de-DE" w:eastAsia="ja-JP"/>
        </w:rPr>
        <w:t>(</w:t>
      </w:r>
      <w:r w:rsidRPr="00470D70">
        <w:rPr>
          <w:rFonts w:ascii="Times New Roman" w:eastAsia="MS Mincho" w:hAnsi="Times New Roman"/>
          <w:kern w:val="0"/>
          <w:sz w:val="24"/>
          <w:szCs w:val="24"/>
          <w:lang w:val="de-DE" w:eastAsia="ja-JP"/>
        </w:rPr>
        <w:t>GITT</w:t>
      </w:r>
      <w:r w:rsidRPr="00470D70">
        <w:rPr>
          <w:rFonts w:ascii="Times New Roman" w:eastAsia="MS Mincho" w:hAnsi="Times New Roman" w:hint="eastAsia"/>
          <w:kern w:val="0"/>
          <w:sz w:val="24"/>
          <w:szCs w:val="24"/>
          <w:lang w:val="de-DE" w:eastAsia="ja-JP"/>
        </w:rPr>
        <w:t>)</w:t>
      </w:r>
      <w:r w:rsidRPr="00470D70">
        <w:rPr>
          <w:rFonts w:ascii="Times New Roman" w:eastAsia="MS Mincho" w:hAnsi="Times New Roman"/>
          <w:kern w:val="0"/>
          <w:sz w:val="24"/>
          <w:szCs w:val="24"/>
          <w:lang w:val="de-DE" w:eastAsia="ja-JP"/>
        </w:rPr>
        <w:t xml:space="preserve"> test, the pulse duration was 10 minutes and the rest period was 30 minutes.</w:t>
      </w:r>
      <w:r w:rsidRPr="00470D70">
        <w:rPr>
          <w:rFonts w:ascii="Times New Roman" w:eastAsia="MS Mincho" w:hAnsi="Times New Roman" w:hint="eastAsia"/>
          <w:kern w:val="0"/>
          <w:sz w:val="24"/>
          <w:szCs w:val="24"/>
          <w:lang w:val="de-DE" w:eastAsia="ja-JP"/>
        </w:rPr>
        <w:t xml:space="preserve"> The specific capacities of the half-cells and full-cells were calculated based on the weight of NDI-OLi. </w:t>
      </w:r>
    </w:p>
    <w:p w14:paraId="6D6BACA2" w14:textId="77777777" w:rsidR="00732777" w:rsidRPr="00470D70" w:rsidRDefault="00BC248B" w:rsidP="009A5D05">
      <w:pPr>
        <w:widowControl/>
        <w:spacing w:beforeLines="50" w:before="156" w:afterLines="50" w:after="156"/>
        <w:rPr>
          <w:rFonts w:ascii="Times New Roman" w:eastAsia="MS Mincho" w:hAnsi="Times New Roman"/>
          <w:kern w:val="0"/>
          <w:sz w:val="24"/>
          <w:szCs w:val="24"/>
          <w:lang w:val="de-DE" w:eastAsia="ja-JP"/>
        </w:rPr>
      </w:pPr>
      <w:r w:rsidRPr="00470D70">
        <w:rPr>
          <w:rFonts w:ascii="Times New Roman" w:eastAsia="MS Mincho" w:hAnsi="Times New Roman" w:hint="eastAsia"/>
          <w:b/>
          <w:bCs/>
          <w:kern w:val="0"/>
          <w:sz w:val="24"/>
          <w:szCs w:val="24"/>
          <w:lang w:val="de-DE" w:eastAsia="ja-JP"/>
        </w:rPr>
        <w:t>NDI-OLi//Super P full cell</w:t>
      </w:r>
      <w:r w:rsidRPr="00470D70">
        <w:rPr>
          <w:rFonts w:ascii="Times New Roman" w:eastAsia="MS Mincho" w:hAnsi="Times New Roman" w:hint="eastAsia"/>
          <w:kern w:val="0"/>
          <w:sz w:val="24"/>
          <w:szCs w:val="24"/>
          <w:lang w:val="de-DE" w:eastAsia="ja-JP"/>
        </w:rPr>
        <w:t>. Super P (SP) anodes were prepared in the same way as described above, with the difference that the weight ratio of Super P: PVDF was 9:1. The full cells were assembled in a similar procedure. Before assembling the full cell, the SP anode was pre-lithiated (electrodes discharged to 0.01 V at a current of 0.1 A g</w:t>
      </w:r>
      <w:r w:rsidRPr="00470D70">
        <w:rPr>
          <w:rFonts w:ascii="Times New Roman" w:eastAsia="MS Mincho" w:hAnsi="Times New Roman" w:hint="eastAsia"/>
          <w:kern w:val="0"/>
          <w:sz w:val="24"/>
          <w:szCs w:val="24"/>
          <w:vertAlign w:val="superscript"/>
          <w:lang w:val="de-DE" w:eastAsia="ja-JP"/>
        </w:rPr>
        <w:t>-1</w:t>
      </w:r>
      <w:r w:rsidRPr="00470D70">
        <w:rPr>
          <w:rFonts w:ascii="Times New Roman" w:eastAsia="MS Mincho" w:hAnsi="Times New Roman" w:hint="eastAsia"/>
          <w:kern w:val="0"/>
          <w:sz w:val="24"/>
          <w:szCs w:val="24"/>
          <w:lang w:val="de-DE" w:eastAsia="ja-JP"/>
        </w:rPr>
        <w:t xml:space="preserve">). </w:t>
      </w:r>
      <w:r w:rsidRPr="00470D70">
        <w:rPr>
          <w:rFonts w:ascii="Times New Roman" w:eastAsia="MS Mincho" w:hAnsi="Times New Roman"/>
          <w:kern w:val="0"/>
          <w:sz w:val="24"/>
          <w:szCs w:val="24"/>
          <w:lang w:val="de-DE" w:eastAsia="ja-JP"/>
        </w:rPr>
        <w:t>T</w:t>
      </w:r>
      <w:r w:rsidRPr="00470D70">
        <w:rPr>
          <w:rFonts w:ascii="Times New Roman" w:eastAsia="MS Mincho" w:hAnsi="Times New Roman" w:hint="eastAsia"/>
          <w:kern w:val="0"/>
          <w:sz w:val="24"/>
          <w:szCs w:val="24"/>
          <w:lang w:val="de-DE" w:eastAsia="ja-JP"/>
        </w:rPr>
        <w:t xml:space="preserve">he electrolyte is 1 M LiTFSI in DOL/DME </w:t>
      </w:r>
      <w:bookmarkStart w:id="5" w:name="OLE_LINK60"/>
      <w:r w:rsidRPr="00470D70">
        <w:rPr>
          <w:rFonts w:ascii="Times New Roman" w:eastAsia="MS Mincho" w:hAnsi="Times New Roman" w:hint="eastAsia"/>
          <w:kern w:val="0"/>
          <w:sz w:val="24"/>
          <w:szCs w:val="24"/>
          <w:lang w:val="de-DE" w:eastAsia="ja-JP"/>
        </w:rPr>
        <w:t>(</w:t>
      </w:r>
      <w:r w:rsidRPr="00470D70">
        <w:rPr>
          <w:rFonts w:ascii="Times New Roman" w:eastAsia="MS Mincho" w:hAnsi="Times New Roman"/>
          <w:kern w:val="0"/>
          <w:sz w:val="24"/>
          <w:szCs w:val="24"/>
          <w:lang w:val="de-DE" w:eastAsia="ja-JP"/>
        </w:rPr>
        <w:t>1:1</w:t>
      </w:r>
      <w:r w:rsidRPr="00470D70">
        <w:rPr>
          <w:rFonts w:ascii="Times New Roman" w:eastAsia="MS Mincho" w:hAnsi="Times New Roman" w:hint="eastAsia"/>
          <w:kern w:val="0"/>
          <w:sz w:val="24"/>
          <w:szCs w:val="24"/>
          <w:lang w:val="de-DE" w:eastAsia="ja-JP"/>
        </w:rPr>
        <w:t>,</w:t>
      </w:r>
      <w:r w:rsidRPr="00470D70">
        <w:rPr>
          <w:rFonts w:ascii="Times New Roman" w:eastAsia="MS Mincho" w:hAnsi="Times New Roman"/>
          <w:kern w:val="0"/>
          <w:sz w:val="24"/>
          <w:szCs w:val="24"/>
          <w:lang w:val="de-DE" w:eastAsia="ja-JP"/>
        </w:rPr>
        <w:t xml:space="preserve"> v/v</w:t>
      </w:r>
      <w:r w:rsidRPr="00470D70">
        <w:rPr>
          <w:rFonts w:ascii="Times New Roman" w:eastAsia="MS Mincho" w:hAnsi="Times New Roman" w:hint="eastAsia"/>
          <w:kern w:val="0"/>
          <w:sz w:val="24"/>
          <w:szCs w:val="24"/>
          <w:lang w:val="de-DE" w:eastAsia="ja-JP"/>
        </w:rPr>
        <w:t>)</w:t>
      </w:r>
      <w:bookmarkEnd w:id="5"/>
      <w:r w:rsidRPr="00470D70">
        <w:rPr>
          <w:rFonts w:ascii="Times New Roman" w:eastAsia="MS Mincho" w:hAnsi="Times New Roman" w:hint="eastAsia"/>
          <w:kern w:val="0"/>
          <w:sz w:val="24"/>
          <w:szCs w:val="24"/>
          <w:lang w:val="de-DE" w:eastAsia="ja-JP"/>
        </w:rPr>
        <w:t>. In the full cell, the active mass of the cathode and anode was 1.5 and 1.3 mg, respectively.</w:t>
      </w:r>
    </w:p>
    <w:p w14:paraId="37D58E02" w14:textId="77777777" w:rsidR="00732777" w:rsidRPr="00470D70" w:rsidRDefault="00BC248B" w:rsidP="009A5D05">
      <w:pPr>
        <w:widowControl/>
        <w:spacing w:beforeLines="50" w:before="156" w:afterLines="50" w:after="156"/>
        <w:rPr>
          <w:rFonts w:ascii="Times New Roman" w:eastAsiaTheme="minorEastAsia" w:hAnsi="Times New Roman"/>
          <w:kern w:val="0"/>
          <w:sz w:val="24"/>
          <w:szCs w:val="24"/>
          <w:lang w:val="de-DE"/>
        </w:rPr>
      </w:pPr>
      <w:r w:rsidRPr="00470D70">
        <w:rPr>
          <w:rFonts w:ascii="Times New Roman" w:eastAsia="MS Mincho" w:hAnsi="Times New Roman" w:hint="eastAsia"/>
          <w:b/>
          <w:bCs/>
          <w:kern w:val="0"/>
          <w:sz w:val="24"/>
          <w:szCs w:val="24"/>
          <w:lang w:val="de-DE" w:eastAsia="ja-JP"/>
        </w:rPr>
        <w:t>NDI-OLi//graphite full cell</w:t>
      </w:r>
      <w:r w:rsidRPr="00470D70">
        <w:rPr>
          <w:rFonts w:ascii="Times New Roman" w:eastAsia="MS Mincho" w:hAnsi="Times New Roman" w:hint="eastAsia"/>
          <w:kern w:val="0"/>
          <w:sz w:val="24"/>
          <w:szCs w:val="24"/>
          <w:lang w:val="de-DE" w:eastAsia="ja-JP"/>
        </w:rPr>
        <w:t xml:space="preserve">. </w:t>
      </w:r>
      <w:r w:rsidRPr="00470D70">
        <w:rPr>
          <w:rFonts w:ascii="Times New Roman" w:eastAsia="MS Mincho" w:hAnsi="Times New Roman"/>
          <w:kern w:val="0"/>
          <w:sz w:val="24"/>
          <w:szCs w:val="24"/>
          <w:lang w:val="de-DE" w:eastAsia="ja-JP"/>
        </w:rPr>
        <w:t xml:space="preserve">The preparation of graphite anodes follows the same methodology as that for SP anodes. Prior to full cell assembly, the graphite </w:t>
      </w:r>
      <w:r w:rsidRPr="00470D70">
        <w:rPr>
          <w:rFonts w:ascii="Times New Roman" w:eastAsia="MS Mincho" w:hAnsi="Times New Roman" w:hint="eastAsia"/>
          <w:kern w:val="0"/>
          <w:sz w:val="24"/>
          <w:szCs w:val="24"/>
          <w:lang w:val="de-DE" w:eastAsia="ja-JP"/>
        </w:rPr>
        <w:t xml:space="preserve">anode </w:t>
      </w:r>
      <w:r w:rsidRPr="00470D70">
        <w:rPr>
          <w:rFonts w:ascii="Times New Roman" w:eastAsia="MS Mincho" w:hAnsi="Times New Roman"/>
          <w:kern w:val="0"/>
          <w:sz w:val="24"/>
          <w:szCs w:val="24"/>
          <w:lang w:val="de-DE" w:eastAsia="ja-JP"/>
        </w:rPr>
        <w:t xml:space="preserve">must be discharged to 0.01V. The electrolyte </w:t>
      </w:r>
      <w:r w:rsidRPr="00470D70">
        <w:rPr>
          <w:rFonts w:ascii="Times New Roman" w:eastAsia="MS Mincho" w:hAnsi="Times New Roman" w:hint="eastAsia"/>
          <w:kern w:val="0"/>
          <w:sz w:val="24"/>
          <w:szCs w:val="24"/>
          <w:lang w:val="de-DE" w:eastAsia="ja-JP"/>
        </w:rPr>
        <w:t>is</w:t>
      </w:r>
      <w:r w:rsidRPr="00470D70">
        <w:rPr>
          <w:rFonts w:ascii="Times New Roman" w:eastAsia="MS Mincho" w:hAnsi="Times New Roman"/>
          <w:kern w:val="0"/>
          <w:sz w:val="24"/>
          <w:szCs w:val="24"/>
          <w:lang w:val="de-DE" w:eastAsia="ja-JP"/>
        </w:rPr>
        <w:t xml:space="preserve"> 1</w:t>
      </w:r>
      <w:r w:rsidRPr="00470D70">
        <w:rPr>
          <w:rFonts w:ascii="Times New Roman" w:eastAsia="MS Mincho" w:hAnsi="Times New Roman" w:hint="eastAsia"/>
          <w:kern w:val="0"/>
          <w:sz w:val="24"/>
          <w:szCs w:val="24"/>
          <w:lang w:val="de-DE" w:eastAsia="ja-JP"/>
        </w:rPr>
        <w:t>M</w:t>
      </w:r>
      <w:r w:rsidRPr="00470D70">
        <w:rPr>
          <w:rFonts w:ascii="Times New Roman" w:eastAsia="MS Mincho" w:hAnsi="Times New Roman"/>
          <w:kern w:val="0"/>
          <w:sz w:val="24"/>
          <w:szCs w:val="24"/>
          <w:lang w:val="de-DE" w:eastAsia="ja-JP"/>
        </w:rPr>
        <w:t xml:space="preserve"> LiPF</w:t>
      </w:r>
      <w:r w:rsidRPr="00470D70">
        <w:rPr>
          <w:rFonts w:ascii="Times New Roman" w:eastAsia="MS Mincho" w:hAnsi="Times New Roman" w:hint="eastAsia"/>
          <w:kern w:val="0"/>
          <w:sz w:val="24"/>
          <w:szCs w:val="24"/>
          <w:vertAlign w:val="subscript"/>
          <w:lang w:val="de-DE" w:eastAsia="ja-JP"/>
        </w:rPr>
        <w:t>6</w:t>
      </w:r>
      <w:r w:rsidRPr="00470D70">
        <w:rPr>
          <w:rFonts w:ascii="Times New Roman" w:eastAsia="MS Mincho" w:hAnsi="Times New Roman"/>
          <w:kern w:val="0"/>
          <w:sz w:val="24"/>
          <w:szCs w:val="24"/>
          <w:lang w:val="de-DE" w:eastAsia="ja-JP"/>
        </w:rPr>
        <w:t xml:space="preserve"> in EC/DEC</w:t>
      </w:r>
      <w:r w:rsidRPr="00470D70">
        <w:rPr>
          <w:rFonts w:ascii="Times New Roman" w:eastAsia="MS Mincho" w:hAnsi="Times New Roman" w:hint="eastAsia"/>
          <w:kern w:val="0"/>
          <w:sz w:val="24"/>
          <w:szCs w:val="24"/>
          <w:lang w:val="de-DE" w:eastAsia="ja-JP"/>
        </w:rPr>
        <w:t xml:space="preserve"> (</w:t>
      </w:r>
      <w:r w:rsidRPr="00470D70">
        <w:rPr>
          <w:rFonts w:ascii="Times New Roman" w:eastAsia="MS Mincho" w:hAnsi="Times New Roman"/>
          <w:kern w:val="0"/>
          <w:sz w:val="24"/>
          <w:szCs w:val="24"/>
          <w:lang w:val="de-DE" w:eastAsia="ja-JP"/>
        </w:rPr>
        <w:t>1:1</w:t>
      </w:r>
      <w:r w:rsidRPr="00470D70">
        <w:rPr>
          <w:rFonts w:ascii="Times New Roman" w:eastAsia="MS Mincho" w:hAnsi="Times New Roman" w:hint="eastAsia"/>
          <w:kern w:val="0"/>
          <w:sz w:val="24"/>
          <w:szCs w:val="24"/>
          <w:lang w:val="de-DE" w:eastAsia="ja-JP"/>
        </w:rPr>
        <w:t>,</w:t>
      </w:r>
      <w:r w:rsidRPr="00470D70">
        <w:rPr>
          <w:rFonts w:ascii="Times New Roman" w:eastAsia="MS Mincho" w:hAnsi="Times New Roman"/>
          <w:kern w:val="0"/>
          <w:sz w:val="24"/>
          <w:szCs w:val="24"/>
          <w:lang w:val="de-DE" w:eastAsia="ja-JP"/>
        </w:rPr>
        <w:t xml:space="preserve"> v/v</w:t>
      </w:r>
      <w:r w:rsidRPr="00470D70">
        <w:rPr>
          <w:rFonts w:ascii="Times New Roman" w:eastAsia="MS Mincho" w:hAnsi="Times New Roman" w:hint="eastAsia"/>
          <w:kern w:val="0"/>
          <w:sz w:val="24"/>
          <w:szCs w:val="24"/>
          <w:lang w:val="de-DE" w:eastAsia="ja-JP"/>
        </w:rPr>
        <w:t>)</w:t>
      </w:r>
      <w:r w:rsidRPr="00470D70">
        <w:rPr>
          <w:rFonts w:ascii="Times New Roman" w:eastAsia="MS Mincho" w:hAnsi="Times New Roman"/>
          <w:kern w:val="0"/>
          <w:sz w:val="24"/>
          <w:szCs w:val="24"/>
          <w:lang w:val="de-DE" w:eastAsia="ja-JP"/>
        </w:rPr>
        <w:t xml:space="preserve">. The active mass ratio between cathode and anode </w:t>
      </w:r>
      <w:r w:rsidRPr="00470D70">
        <w:rPr>
          <w:rFonts w:ascii="Times New Roman" w:eastAsia="MS Mincho" w:hAnsi="Times New Roman" w:hint="eastAsia"/>
          <w:kern w:val="0"/>
          <w:sz w:val="24"/>
          <w:szCs w:val="24"/>
          <w:lang w:val="de-DE" w:eastAsia="ja-JP"/>
        </w:rPr>
        <w:t>is 1:0.8.</w:t>
      </w:r>
    </w:p>
    <w:p w14:paraId="54F5F983" w14:textId="0991A16B" w:rsidR="00732777" w:rsidRPr="00470D70" w:rsidRDefault="00BC248B" w:rsidP="009A5D05">
      <w:pPr>
        <w:widowControl/>
        <w:spacing w:beforeLines="50" w:before="156" w:afterLines="50" w:after="156"/>
        <w:rPr>
          <w:rFonts w:ascii="Times New Roman" w:eastAsia="MS Mincho" w:hAnsi="Times New Roman"/>
          <w:b/>
          <w:bCs/>
          <w:kern w:val="0"/>
          <w:sz w:val="24"/>
          <w:szCs w:val="24"/>
          <w:lang w:val="de-DE" w:eastAsia="ja-JP"/>
        </w:rPr>
      </w:pPr>
      <w:r w:rsidRPr="00470D70">
        <w:rPr>
          <w:rFonts w:ascii="Times New Roman" w:hAnsi="Times New Roman"/>
          <w:b/>
          <w:bCs/>
          <w:sz w:val="24"/>
        </w:rPr>
        <w:t>S1.</w:t>
      </w:r>
      <w:r w:rsidRPr="00470D70">
        <w:rPr>
          <w:rFonts w:ascii="Times New Roman" w:hAnsi="Times New Roman" w:hint="eastAsia"/>
          <w:b/>
          <w:bCs/>
          <w:sz w:val="24"/>
        </w:rPr>
        <w:t>3</w:t>
      </w:r>
      <w:r w:rsidRPr="00470D70">
        <w:rPr>
          <w:rFonts w:ascii="Times New Roman" w:eastAsia="MS Mincho" w:hAnsi="Times New Roman" w:hint="eastAsia"/>
          <w:b/>
          <w:bCs/>
          <w:color w:val="000000"/>
          <w:kern w:val="0"/>
          <w:sz w:val="24"/>
          <w:szCs w:val="24"/>
          <w:lang w:val="de-DE" w:eastAsia="ja-JP"/>
        </w:rPr>
        <w:t xml:space="preserve"> </w:t>
      </w:r>
      <w:r w:rsidRPr="00470D70">
        <w:rPr>
          <w:rFonts w:ascii="Times New Roman" w:eastAsia="MS Mincho" w:hAnsi="Times New Roman" w:hint="eastAsia"/>
          <w:b/>
          <w:bCs/>
          <w:kern w:val="0"/>
          <w:sz w:val="24"/>
          <w:szCs w:val="24"/>
          <w:lang w:val="de-DE" w:eastAsia="ja-JP"/>
        </w:rPr>
        <w:t xml:space="preserve">Computational </w:t>
      </w:r>
      <w:r w:rsidR="00C05DDE" w:rsidRPr="00470D70">
        <w:rPr>
          <w:rFonts w:ascii="Times New Roman" w:eastAsia="MS Mincho" w:hAnsi="Times New Roman"/>
          <w:b/>
          <w:bCs/>
          <w:kern w:val="0"/>
          <w:sz w:val="24"/>
          <w:szCs w:val="24"/>
          <w:lang w:val="de-DE" w:eastAsia="ja-JP"/>
        </w:rPr>
        <w:t>D</w:t>
      </w:r>
      <w:r w:rsidRPr="00470D70">
        <w:rPr>
          <w:rFonts w:ascii="Times New Roman" w:eastAsia="MS Mincho" w:hAnsi="Times New Roman" w:hint="eastAsia"/>
          <w:b/>
          <w:bCs/>
          <w:kern w:val="0"/>
          <w:sz w:val="24"/>
          <w:szCs w:val="24"/>
          <w:lang w:val="de-DE" w:eastAsia="ja-JP"/>
        </w:rPr>
        <w:t>etails</w:t>
      </w:r>
    </w:p>
    <w:p w14:paraId="5CDF609B" w14:textId="5F2DF6ED" w:rsidR="00732777" w:rsidRPr="00470D70" w:rsidRDefault="00BC248B" w:rsidP="009A5D05">
      <w:pPr>
        <w:widowControl/>
        <w:spacing w:beforeLines="50" w:before="156" w:afterLines="50" w:after="156"/>
        <w:rPr>
          <w:rFonts w:ascii="Times New Roman" w:eastAsia="MS Mincho" w:hAnsi="Times New Roman"/>
          <w:kern w:val="0"/>
          <w:sz w:val="24"/>
          <w:szCs w:val="24"/>
          <w:lang w:val="de-DE" w:eastAsia="ja-JP"/>
        </w:rPr>
      </w:pPr>
      <w:r w:rsidRPr="00470D70">
        <w:rPr>
          <w:rFonts w:ascii="Times New Roman" w:eastAsia="MS Mincho" w:hAnsi="Times New Roman" w:hint="eastAsia"/>
          <w:kern w:val="0"/>
          <w:sz w:val="24"/>
          <w:szCs w:val="24"/>
          <w:lang w:val="de-DE" w:eastAsia="ja-JP"/>
        </w:rPr>
        <w:t>The geometry optimization and frequency analysis were calculated through density functional theory (DFT) method under B3LYP/6-311G (d) basic sets by Gaussian 16 program</w:t>
      </w:r>
      <w:r w:rsidRPr="00470D70">
        <w:rPr>
          <w:rFonts w:ascii="Times New Roman" w:eastAsiaTheme="minorEastAsia" w:hAnsi="Times New Roman" w:hint="eastAsia"/>
          <w:kern w:val="0"/>
          <w:sz w:val="24"/>
          <w:szCs w:val="24"/>
          <w:lang w:val="de-DE"/>
        </w:rPr>
        <w:t xml:space="preserve"> </w:t>
      </w:r>
      <w:r w:rsidR="002129F2" w:rsidRPr="00470D70">
        <w:rPr>
          <w:rFonts w:ascii="Times New Roman" w:eastAsiaTheme="minorEastAsia" w:hAnsi="Times New Roman"/>
          <w:noProof/>
          <w:kern w:val="0"/>
          <w:sz w:val="24"/>
          <w:szCs w:val="24"/>
          <w:lang w:val="de-DE"/>
        </w:rPr>
        <w:t>[1]</w:t>
      </w:r>
      <w:r w:rsidRPr="00470D70">
        <w:rPr>
          <w:rFonts w:ascii="Times New Roman" w:eastAsia="MS Mincho" w:hAnsi="Times New Roman" w:hint="eastAsia"/>
          <w:kern w:val="0"/>
          <w:sz w:val="24"/>
          <w:szCs w:val="24"/>
          <w:lang w:val="de-DE" w:eastAsia="ja-JP"/>
        </w:rPr>
        <w:t>. The implicit solvent model (IEPCM) was employed to describe the influence of polarity effects on the system, and DFT-D3 dispersion correction was incorporated to characterize</w:t>
      </w:r>
      <w:r w:rsidRPr="00470D70" w:rsidDel="003B3018">
        <w:rPr>
          <w:rFonts w:ascii="Times New Roman" w:eastAsia="MS Mincho" w:hAnsi="Times New Roman" w:hint="eastAsia"/>
          <w:kern w:val="0"/>
          <w:sz w:val="24"/>
          <w:szCs w:val="24"/>
          <w:lang w:val="de-DE" w:eastAsia="ja-JP"/>
        </w:rPr>
        <w:t xml:space="preserve"> </w:t>
      </w:r>
      <w:r w:rsidRPr="00470D70">
        <w:rPr>
          <w:rFonts w:ascii="Times New Roman" w:eastAsia="MS Mincho" w:hAnsi="Times New Roman" w:hint="eastAsia"/>
          <w:kern w:val="0"/>
          <w:sz w:val="24"/>
          <w:szCs w:val="24"/>
          <w:lang w:val="de-DE" w:eastAsia="ja-JP"/>
        </w:rPr>
        <w:t>the dispersion of structure. The HOMO-LUMO gap was analyzed using the Multiwfn 3.8 program,</w:t>
      </w:r>
      <w:r w:rsidR="002129F2" w:rsidRPr="00470D70">
        <w:rPr>
          <w:rFonts w:ascii="Times New Roman" w:eastAsia="MS Mincho" w:hAnsi="Times New Roman"/>
          <w:noProof/>
          <w:kern w:val="0"/>
          <w:sz w:val="24"/>
          <w:szCs w:val="24"/>
          <w:lang w:val="de-DE" w:eastAsia="ja-JP"/>
        </w:rPr>
        <w:t>[2, 3]</w:t>
      </w:r>
      <w:r w:rsidRPr="00470D70">
        <w:rPr>
          <w:rFonts w:ascii="Times New Roman" w:eastAsia="MS Mincho" w:hAnsi="Times New Roman" w:hint="eastAsia"/>
          <w:kern w:val="0"/>
          <w:sz w:val="24"/>
          <w:szCs w:val="24"/>
          <w:lang w:val="de-DE" w:eastAsia="ja-JP"/>
        </w:rPr>
        <w:t xml:space="preserve"> and visualized with the Visual Molecular Dynamics (VMD) software.</w:t>
      </w:r>
      <w:r w:rsidR="002129F2" w:rsidRPr="00470D70">
        <w:rPr>
          <w:rFonts w:ascii="Times New Roman" w:eastAsia="MS Mincho" w:hAnsi="Times New Roman"/>
          <w:noProof/>
          <w:kern w:val="0"/>
          <w:sz w:val="24"/>
          <w:szCs w:val="24"/>
          <w:lang w:val="de-DE" w:eastAsia="ja-JP"/>
        </w:rPr>
        <w:t>[4]</w:t>
      </w:r>
      <w:r w:rsidRPr="00470D70">
        <w:rPr>
          <w:rFonts w:ascii="Times New Roman" w:eastAsia="MS Mincho" w:hAnsi="Times New Roman"/>
          <w:kern w:val="0"/>
          <w:sz w:val="24"/>
          <w:szCs w:val="24"/>
          <w:lang w:val="de-DE" w:eastAsia="ja-JP"/>
        </w:rPr>
        <w:t xml:space="preserve"> Mulliken atomic charge calculations were </w:t>
      </w:r>
      <w:r w:rsidRPr="00470D70">
        <w:rPr>
          <w:rFonts w:ascii="Times New Roman" w:eastAsia="MS Mincho" w:hAnsi="Times New Roman"/>
          <w:kern w:val="0"/>
          <w:sz w:val="24"/>
          <w:szCs w:val="24"/>
          <w:lang w:val="de-DE" w:eastAsia="ja-JP"/>
        </w:rPr>
        <w:lastRenderedPageBreak/>
        <w:t>performed using Gaussian combined with the Multiwfn program to describe the charge transfer process during Li⁺ insertion in NDI-OLi.</w:t>
      </w:r>
      <w:r w:rsidR="00C05DDE">
        <w:rPr>
          <w:rFonts w:ascii="Times New Roman" w:eastAsiaTheme="minorEastAsia" w:hAnsi="Times New Roman" w:hint="eastAsia"/>
          <w:kern w:val="0"/>
          <w:sz w:val="24"/>
          <w:szCs w:val="24"/>
          <w:lang w:val="de-DE"/>
        </w:rPr>
        <w:t xml:space="preserve"> </w:t>
      </w:r>
    </w:p>
    <w:p w14:paraId="4A0E88F5" w14:textId="77777777" w:rsidR="00732777" w:rsidRPr="00470D70" w:rsidRDefault="00EA6A6B" w:rsidP="009A5D05">
      <w:pPr>
        <w:widowControl/>
        <w:spacing w:beforeLines="50" w:before="156" w:afterLines="50" w:after="156"/>
        <w:rPr>
          <w:rFonts w:ascii="Times New Roman" w:hAnsi="Times New Roman"/>
          <w:b/>
          <w:bCs/>
          <w:color w:val="000000" w:themeColor="text1"/>
          <w:sz w:val="28"/>
          <w:szCs w:val="28"/>
        </w:rPr>
      </w:pPr>
      <w:bookmarkStart w:id="6" w:name="OLE_LINK59"/>
      <w:r w:rsidRPr="00470D70">
        <w:rPr>
          <w:rFonts w:ascii="Times New Roman" w:hAnsi="Times New Roman" w:hint="eastAsia"/>
          <w:b/>
          <w:bCs/>
          <w:color w:val="000000" w:themeColor="text1"/>
          <w:sz w:val="28"/>
          <w:szCs w:val="28"/>
        </w:rPr>
        <w:t>Supplementary Figures and Tables</w:t>
      </w:r>
    </w:p>
    <w:bookmarkEnd w:id="6"/>
    <w:p w14:paraId="089A7310" w14:textId="77777777" w:rsidR="00732777" w:rsidRPr="00470D70" w:rsidRDefault="0080456F" w:rsidP="009A5D05">
      <w:pPr>
        <w:spacing w:beforeLines="50" w:before="156" w:afterLines="50" w:after="156"/>
        <w:jc w:val="center"/>
        <w:rPr>
          <w:rFonts w:ascii="Times New Roman" w:hAnsi="Times New Roman"/>
          <w:b/>
          <w:bCs/>
          <w:sz w:val="24"/>
          <w:szCs w:val="24"/>
        </w:rPr>
      </w:pPr>
      <w:r w:rsidRPr="00470D70">
        <w:rPr>
          <w:rFonts w:ascii="Times New Roman" w:hAnsi="Times New Roman"/>
          <w:b/>
          <w:bCs/>
          <w:noProof/>
          <w:sz w:val="24"/>
          <w:szCs w:val="24"/>
        </w:rPr>
        <w:drawing>
          <wp:inline distT="0" distB="0" distL="0" distR="0" wp14:anchorId="63963C99" wp14:editId="5B3E7547">
            <wp:extent cx="5271770" cy="3253740"/>
            <wp:effectExtent l="0" t="0" r="5080" b="3810"/>
            <wp:docPr id="184736749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a:off x="0" y="0"/>
                      <a:ext cx="5271770" cy="3253740"/>
                    </a:xfrm>
                    <a:prstGeom prst="rect">
                      <a:avLst/>
                    </a:prstGeom>
                    <a:noFill/>
                    <a:ln>
                      <a:noFill/>
                    </a:ln>
                  </pic:spPr>
                </pic:pic>
              </a:graphicData>
            </a:graphic>
          </wp:inline>
        </w:drawing>
      </w:r>
    </w:p>
    <w:p w14:paraId="437ADCC9" w14:textId="368A7F30" w:rsidR="00732777" w:rsidRPr="00470D70" w:rsidRDefault="00A802BB" w:rsidP="009A5D05">
      <w:pPr>
        <w:spacing w:beforeLines="50" w:before="156" w:afterLines="50" w:after="156"/>
        <w:rPr>
          <w:rFonts w:ascii="Times New Roman" w:hAnsi="Times New Roman"/>
          <w:sz w:val="24"/>
          <w:szCs w:val="24"/>
        </w:rPr>
      </w:pPr>
      <w:r w:rsidRPr="00470D70">
        <w:rPr>
          <w:rFonts w:ascii="Times New Roman" w:hAnsi="Times New Roman"/>
          <w:b/>
          <w:bCs/>
          <w:sz w:val="24"/>
          <w:szCs w:val="24"/>
        </w:rPr>
        <w:t>Fig.</w:t>
      </w:r>
      <w:r w:rsidR="0013449D" w:rsidRPr="00470D70">
        <w:rPr>
          <w:rFonts w:ascii="Times New Roman" w:hAnsi="Times New Roman" w:hint="eastAsia"/>
          <w:b/>
          <w:bCs/>
          <w:sz w:val="24"/>
          <w:szCs w:val="24"/>
        </w:rPr>
        <w:t xml:space="preserve"> </w:t>
      </w:r>
      <w:r w:rsidR="00B75FF0" w:rsidRPr="00470D70">
        <w:rPr>
          <w:rFonts w:ascii="Times New Roman" w:hAnsi="Times New Roman" w:hint="eastAsia"/>
          <w:b/>
          <w:bCs/>
          <w:sz w:val="24"/>
          <w:szCs w:val="24"/>
        </w:rPr>
        <w:t>S1</w:t>
      </w:r>
      <w:r w:rsidR="00B75FF0" w:rsidRPr="00470D70">
        <w:rPr>
          <w:rFonts w:ascii="Times New Roman" w:hAnsi="Times New Roman" w:hint="eastAsia"/>
          <w:sz w:val="24"/>
          <w:szCs w:val="24"/>
        </w:rPr>
        <w:t xml:space="preserve"> Schematic of synthesis of </w:t>
      </w:r>
      <w:r w:rsidR="0065010D" w:rsidRPr="00470D70">
        <w:rPr>
          <w:rFonts w:ascii="Times New Roman" w:hAnsi="Times New Roman" w:hint="eastAsia"/>
          <w:sz w:val="24"/>
          <w:szCs w:val="24"/>
        </w:rPr>
        <w:t>BQ-</w:t>
      </w:r>
      <w:proofErr w:type="spellStart"/>
      <w:r w:rsidR="0065010D" w:rsidRPr="00470D70">
        <w:rPr>
          <w:rFonts w:ascii="Times New Roman" w:hAnsi="Times New Roman" w:hint="eastAsia"/>
          <w:sz w:val="24"/>
          <w:szCs w:val="24"/>
        </w:rPr>
        <w:t>OLi</w:t>
      </w:r>
      <w:proofErr w:type="spellEnd"/>
      <w:r w:rsidR="00C26BFB" w:rsidRPr="00470D70">
        <w:rPr>
          <w:rFonts w:ascii="Times New Roman" w:hAnsi="Times New Roman" w:hint="eastAsia"/>
          <w:sz w:val="24"/>
          <w:szCs w:val="24"/>
        </w:rPr>
        <w:t xml:space="preserve">, </w:t>
      </w:r>
      <w:r w:rsidR="0065010D" w:rsidRPr="00470D70">
        <w:rPr>
          <w:rFonts w:ascii="Times New Roman" w:hAnsi="Times New Roman" w:hint="eastAsia"/>
          <w:sz w:val="24"/>
          <w:szCs w:val="24"/>
        </w:rPr>
        <w:t>AQ-</w:t>
      </w:r>
      <w:proofErr w:type="spellStart"/>
      <w:r w:rsidR="0065010D" w:rsidRPr="00470D70">
        <w:rPr>
          <w:rFonts w:ascii="Times New Roman" w:hAnsi="Times New Roman" w:hint="eastAsia"/>
          <w:sz w:val="24"/>
          <w:szCs w:val="24"/>
        </w:rPr>
        <w:t>OLi</w:t>
      </w:r>
      <w:proofErr w:type="spellEnd"/>
      <w:r w:rsidR="00C36A1A" w:rsidRPr="00470D70">
        <w:rPr>
          <w:rFonts w:ascii="Times New Roman" w:hAnsi="Times New Roman" w:hint="eastAsia"/>
          <w:sz w:val="24"/>
          <w:szCs w:val="24"/>
        </w:rPr>
        <w:t xml:space="preserve"> </w:t>
      </w:r>
      <w:r w:rsidR="00B75FF0" w:rsidRPr="00470D70">
        <w:rPr>
          <w:rFonts w:ascii="Times New Roman" w:hAnsi="Times New Roman" w:hint="eastAsia"/>
          <w:sz w:val="24"/>
          <w:szCs w:val="24"/>
        </w:rPr>
        <w:t>and NDI-</w:t>
      </w:r>
      <w:proofErr w:type="spellStart"/>
      <w:r w:rsidR="00B75FF0" w:rsidRPr="00470D70">
        <w:rPr>
          <w:rFonts w:ascii="Times New Roman" w:hAnsi="Times New Roman" w:hint="eastAsia"/>
          <w:sz w:val="24"/>
          <w:szCs w:val="24"/>
        </w:rPr>
        <w:t>OLi</w:t>
      </w:r>
      <w:proofErr w:type="spellEnd"/>
    </w:p>
    <w:p w14:paraId="71B1BFB0" w14:textId="3B23D243" w:rsidR="00732777" w:rsidRPr="00470D70" w:rsidRDefault="004236D6" w:rsidP="00C05DDE">
      <w:pPr>
        <w:spacing w:beforeLines="50" w:before="156" w:afterLines="50" w:after="156"/>
        <w:rPr>
          <w:rFonts w:ascii="Times New Roman" w:hAnsi="Times New Roman"/>
          <w:sz w:val="24"/>
          <w:szCs w:val="24"/>
        </w:rPr>
      </w:pPr>
      <w:r w:rsidRPr="00470D70" w:rsidDel="004236D6">
        <w:rPr>
          <w:rFonts w:ascii="Times New Roman" w:hAnsi="Times New Roman" w:hint="eastAsia"/>
          <w:sz w:val="24"/>
          <w:szCs w:val="24"/>
        </w:rPr>
        <w:t xml:space="preserve"> </w:t>
      </w:r>
    </w:p>
    <w:p w14:paraId="4ED35D9A" w14:textId="77777777" w:rsidR="00732777" w:rsidRPr="00470D70" w:rsidRDefault="006A4C79" w:rsidP="009A5D05">
      <w:pPr>
        <w:widowControl/>
        <w:spacing w:beforeLines="50" w:before="156" w:afterLines="50" w:after="156"/>
        <w:jc w:val="center"/>
        <w:rPr>
          <w:rFonts w:ascii="Times New Roman" w:hAnsi="Times New Roman"/>
          <w:b/>
          <w:bCs/>
          <w:sz w:val="24"/>
          <w:szCs w:val="24"/>
        </w:rPr>
      </w:pPr>
      <w:r w:rsidRPr="00470D70">
        <w:rPr>
          <w:rFonts w:ascii="Times New Roman" w:hAnsi="Times New Roman" w:hint="eastAsia"/>
          <w:b/>
          <w:bCs/>
          <w:noProof/>
          <w:sz w:val="24"/>
          <w:szCs w:val="24"/>
        </w:rPr>
        <w:drawing>
          <wp:inline distT="0" distB="0" distL="0" distR="0" wp14:anchorId="7851D0B8" wp14:editId="434222D1">
            <wp:extent cx="5108575" cy="2430780"/>
            <wp:effectExtent l="0" t="0" r="0" b="7620"/>
            <wp:docPr id="90771086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1" cstate="hqprint">
                      <a:extLst>
                        <a:ext uri="{28A0092B-C50C-407E-A947-70E740481C1C}">
                          <a14:useLocalDpi xmlns:a14="http://schemas.microsoft.com/office/drawing/2010/main"/>
                        </a:ext>
                      </a:extLst>
                    </a:blip>
                    <a:srcRect/>
                    <a:stretch>
                      <a:fillRect/>
                    </a:stretch>
                  </pic:blipFill>
                  <pic:spPr bwMode="auto">
                    <a:xfrm>
                      <a:off x="0" y="0"/>
                      <a:ext cx="5108575" cy="2430780"/>
                    </a:xfrm>
                    <a:prstGeom prst="rect">
                      <a:avLst/>
                    </a:prstGeom>
                    <a:noFill/>
                    <a:ln>
                      <a:noFill/>
                    </a:ln>
                  </pic:spPr>
                </pic:pic>
              </a:graphicData>
            </a:graphic>
          </wp:inline>
        </w:drawing>
      </w:r>
    </w:p>
    <w:p w14:paraId="20985C75" w14:textId="7A3E17CB" w:rsidR="00732777" w:rsidRPr="00470D70" w:rsidRDefault="00A802BB" w:rsidP="009A5D05">
      <w:pPr>
        <w:widowControl/>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w:t>
      </w:r>
      <w:r w:rsidR="0079337C" w:rsidRPr="00470D70">
        <w:rPr>
          <w:rFonts w:ascii="Times New Roman" w:hAnsi="Times New Roman" w:hint="eastAsia"/>
          <w:b/>
          <w:bCs/>
          <w:sz w:val="24"/>
          <w:szCs w:val="24"/>
        </w:rPr>
        <w:t xml:space="preserve"> S2</w:t>
      </w:r>
      <w:r w:rsidR="0079337C" w:rsidRPr="00470D70">
        <w:rPr>
          <w:rFonts w:ascii="Times New Roman" w:hAnsi="Times New Roman" w:hint="eastAsia"/>
          <w:sz w:val="24"/>
          <w:szCs w:val="24"/>
        </w:rPr>
        <w:t xml:space="preserve"> The FTIR spectr</w:t>
      </w:r>
      <w:r w:rsidR="00FA7CD9" w:rsidRPr="00470D70">
        <w:rPr>
          <w:rFonts w:ascii="Times New Roman" w:hAnsi="Times New Roman" w:hint="eastAsia"/>
          <w:sz w:val="24"/>
          <w:szCs w:val="24"/>
        </w:rPr>
        <w:t>um</w:t>
      </w:r>
      <w:r w:rsidR="0079337C" w:rsidRPr="00470D70">
        <w:rPr>
          <w:rFonts w:ascii="Times New Roman" w:hAnsi="Times New Roman" w:hint="eastAsia"/>
          <w:sz w:val="24"/>
          <w:szCs w:val="24"/>
        </w:rPr>
        <w:t xml:space="preserve"> of </w:t>
      </w:r>
      <w:r w:rsidR="005E3962" w:rsidRPr="00470D70">
        <w:rPr>
          <w:rFonts w:ascii="Times New Roman" w:hAnsi="Times New Roman" w:hint="eastAsia"/>
          <w:sz w:val="24"/>
          <w:szCs w:val="24"/>
        </w:rPr>
        <w:t>(</w:t>
      </w:r>
      <w:r w:rsidR="00D66EAE" w:rsidRPr="005E4D1B">
        <w:rPr>
          <w:rFonts w:ascii="Times New Roman" w:hAnsi="Times New Roman" w:hint="eastAsia"/>
          <w:b/>
          <w:bCs/>
          <w:sz w:val="24"/>
          <w:szCs w:val="24"/>
        </w:rPr>
        <w:t>a</w:t>
      </w:r>
      <w:r w:rsidR="00D66EAE" w:rsidRPr="00470D70">
        <w:rPr>
          <w:rFonts w:ascii="Times New Roman" w:hAnsi="Times New Roman" w:hint="eastAsia"/>
          <w:sz w:val="24"/>
          <w:szCs w:val="24"/>
        </w:rPr>
        <w:t xml:space="preserve">) </w:t>
      </w:r>
      <w:r w:rsidR="0065010D" w:rsidRPr="00470D70">
        <w:rPr>
          <w:rFonts w:ascii="Times New Roman" w:hAnsi="Times New Roman" w:hint="eastAsia"/>
          <w:sz w:val="24"/>
          <w:szCs w:val="24"/>
        </w:rPr>
        <w:t>BQ-OH</w:t>
      </w:r>
      <w:r w:rsidR="0079337C" w:rsidRPr="00470D70">
        <w:rPr>
          <w:rFonts w:ascii="Times New Roman" w:hAnsi="Times New Roman" w:hint="eastAsia"/>
          <w:sz w:val="24"/>
          <w:szCs w:val="24"/>
        </w:rPr>
        <w:t xml:space="preserve">, </w:t>
      </w:r>
      <w:r w:rsidR="0065010D" w:rsidRPr="00470D70">
        <w:rPr>
          <w:rFonts w:ascii="Times New Roman" w:hAnsi="Times New Roman" w:hint="eastAsia"/>
          <w:sz w:val="24"/>
          <w:szCs w:val="24"/>
        </w:rPr>
        <w:t>BQ-</w:t>
      </w:r>
      <w:proofErr w:type="spellStart"/>
      <w:r w:rsidR="0065010D" w:rsidRPr="00470D70">
        <w:rPr>
          <w:rFonts w:ascii="Times New Roman" w:hAnsi="Times New Roman" w:hint="eastAsia"/>
          <w:sz w:val="24"/>
          <w:szCs w:val="24"/>
        </w:rPr>
        <w:t>OLi</w:t>
      </w:r>
      <w:proofErr w:type="spellEnd"/>
      <w:r w:rsidR="0079337C" w:rsidRPr="00470D70">
        <w:rPr>
          <w:rFonts w:ascii="Times New Roman" w:hAnsi="Times New Roman" w:hint="eastAsia"/>
          <w:sz w:val="24"/>
          <w:szCs w:val="24"/>
        </w:rPr>
        <w:t xml:space="preserve">, </w:t>
      </w:r>
      <w:r w:rsidR="005E3962" w:rsidRPr="00470D70">
        <w:rPr>
          <w:rFonts w:ascii="Times New Roman" w:hAnsi="Times New Roman" w:hint="eastAsia"/>
          <w:sz w:val="24"/>
          <w:szCs w:val="24"/>
        </w:rPr>
        <w:t>(</w:t>
      </w:r>
      <w:r w:rsidR="00D66EAE" w:rsidRPr="005E4D1B">
        <w:rPr>
          <w:rFonts w:ascii="Times New Roman" w:hAnsi="Times New Roman" w:hint="eastAsia"/>
          <w:b/>
          <w:bCs/>
          <w:sz w:val="24"/>
          <w:szCs w:val="24"/>
        </w:rPr>
        <w:t>b</w:t>
      </w:r>
      <w:r w:rsidR="00D66EAE" w:rsidRPr="00470D70">
        <w:rPr>
          <w:rFonts w:ascii="Times New Roman" w:hAnsi="Times New Roman" w:hint="eastAsia"/>
          <w:sz w:val="24"/>
          <w:szCs w:val="24"/>
        </w:rPr>
        <w:t xml:space="preserve">) </w:t>
      </w:r>
      <w:r w:rsidR="0065010D" w:rsidRPr="00470D70">
        <w:rPr>
          <w:rFonts w:ascii="Times New Roman" w:hAnsi="Times New Roman" w:hint="eastAsia"/>
          <w:sz w:val="24"/>
          <w:szCs w:val="24"/>
        </w:rPr>
        <w:t>AQ-OH</w:t>
      </w:r>
      <w:r w:rsidR="00E16962" w:rsidRPr="00470D70">
        <w:rPr>
          <w:rFonts w:ascii="Times New Roman" w:hAnsi="Times New Roman" w:hint="eastAsia"/>
          <w:sz w:val="24"/>
          <w:szCs w:val="24"/>
        </w:rPr>
        <w:t xml:space="preserve"> and </w:t>
      </w:r>
      <w:r w:rsidR="0065010D" w:rsidRPr="00470D70">
        <w:rPr>
          <w:rFonts w:ascii="Times New Roman" w:hAnsi="Times New Roman" w:hint="eastAsia"/>
          <w:sz w:val="24"/>
          <w:szCs w:val="24"/>
        </w:rPr>
        <w:t>AQ-</w:t>
      </w:r>
      <w:proofErr w:type="spellStart"/>
      <w:r w:rsidR="0065010D" w:rsidRPr="00470D70">
        <w:rPr>
          <w:rFonts w:ascii="Times New Roman" w:hAnsi="Times New Roman" w:hint="eastAsia"/>
          <w:sz w:val="24"/>
          <w:szCs w:val="24"/>
        </w:rPr>
        <w:t>OLi</w:t>
      </w:r>
      <w:proofErr w:type="spellEnd"/>
      <w:r w:rsidR="0079337C" w:rsidRPr="00470D70">
        <w:rPr>
          <w:rFonts w:ascii="Times New Roman" w:hAnsi="Times New Roman" w:hint="eastAsia"/>
          <w:sz w:val="24"/>
          <w:szCs w:val="24"/>
        </w:rPr>
        <w:t>, respectively</w:t>
      </w:r>
    </w:p>
    <w:p w14:paraId="101FC847" w14:textId="77777777" w:rsidR="00732777" w:rsidRPr="00470D70" w:rsidRDefault="00732777" w:rsidP="009A5D05">
      <w:pPr>
        <w:widowControl/>
        <w:spacing w:beforeLines="50" w:before="156" w:afterLines="50" w:after="156"/>
        <w:rPr>
          <w:rFonts w:ascii="Times New Roman" w:hAnsi="Times New Roman"/>
          <w:sz w:val="24"/>
          <w:szCs w:val="24"/>
        </w:rPr>
      </w:pPr>
    </w:p>
    <w:p w14:paraId="2E53021E" w14:textId="77777777" w:rsidR="00732777" w:rsidRPr="00470D70" w:rsidRDefault="00732777" w:rsidP="009A5D05">
      <w:pPr>
        <w:spacing w:beforeLines="50" w:before="156" w:afterLines="50" w:after="156"/>
        <w:jc w:val="center"/>
        <w:rPr>
          <w:rFonts w:ascii="Times New Roman" w:hAnsi="Times New Roman"/>
          <w:sz w:val="24"/>
          <w:szCs w:val="24"/>
        </w:rPr>
      </w:pPr>
    </w:p>
    <w:p w14:paraId="2763A2E6" w14:textId="77777777" w:rsidR="00732777" w:rsidRPr="00470D70" w:rsidRDefault="00732777" w:rsidP="009A5D05">
      <w:pPr>
        <w:spacing w:beforeLines="50" w:before="156" w:afterLines="50" w:after="156"/>
        <w:jc w:val="center"/>
        <w:rPr>
          <w:rFonts w:ascii="Times New Roman" w:hAnsi="Times New Roman"/>
          <w:sz w:val="24"/>
          <w:szCs w:val="24"/>
        </w:rPr>
      </w:pPr>
    </w:p>
    <w:p w14:paraId="346D07A7" w14:textId="77777777" w:rsidR="00732777" w:rsidRPr="00470D70" w:rsidRDefault="00732777" w:rsidP="009A5D05">
      <w:pPr>
        <w:spacing w:beforeLines="50" w:before="156" w:afterLines="50" w:after="156"/>
        <w:jc w:val="center"/>
        <w:rPr>
          <w:rFonts w:ascii="Times New Roman" w:hAnsi="Times New Roman"/>
          <w:sz w:val="24"/>
          <w:szCs w:val="24"/>
        </w:rPr>
      </w:pPr>
    </w:p>
    <w:p w14:paraId="78BCE253" w14:textId="77777777" w:rsidR="00732777" w:rsidRPr="00470D70" w:rsidRDefault="00684BC5" w:rsidP="009A5D05">
      <w:pPr>
        <w:spacing w:beforeLines="50" w:before="156" w:afterLines="50" w:after="156"/>
        <w:jc w:val="center"/>
        <w:rPr>
          <w:rFonts w:ascii="Times New Roman" w:hAnsi="Times New Roman"/>
          <w:b/>
          <w:bCs/>
          <w:sz w:val="24"/>
          <w:szCs w:val="24"/>
        </w:rPr>
      </w:pPr>
      <w:r w:rsidRPr="00470D70">
        <w:rPr>
          <w:rFonts w:ascii="Times New Roman" w:hAnsi="Times New Roman" w:hint="eastAsia"/>
          <w:b/>
          <w:bCs/>
          <w:noProof/>
          <w:sz w:val="24"/>
          <w:szCs w:val="24"/>
        </w:rPr>
        <w:drawing>
          <wp:inline distT="0" distB="0" distL="0" distR="0" wp14:anchorId="36BB93B5" wp14:editId="6D8931A3">
            <wp:extent cx="5001895" cy="2264410"/>
            <wp:effectExtent l="0" t="0" r="8255" b="2540"/>
            <wp:docPr id="51432726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2" cstate="hqprint">
                      <a:extLst>
                        <a:ext uri="{28A0092B-C50C-407E-A947-70E740481C1C}">
                          <a14:useLocalDpi xmlns:a14="http://schemas.microsoft.com/office/drawing/2010/main"/>
                        </a:ext>
                      </a:extLst>
                    </a:blip>
                    <a:srcRect/>
                    <a:stretch>
                      <a:fillRect/>
                    </a:stretch>
                  </pic:blipFill>
                  <pic:spPr bwMode="auto">
                    <a:xfrm>
                      <a:off x="0" y="0"/>
                      <a:ext cx="5001895" cy="2264410"/>
                    </a:xfrm>
                    <a:prstGeom prst="rect">
                      <a:avLst/>
                    </a:prstGeom>
                    <a:noFill/>
                    <a:ln>
                      <a:noFill/>
                    </a:ln>
                  </pic:spPr>
                </pic:pic>
              </a:graphicData>
            </a:graphic>
          </wp:inline>
        </w:drawing>
      </w:r>
    </w:p>
    <w:p w14:paraId="17591439" w14:textId="68463692" w:rsidR="00732777" w:rsidRPr="00470D70" w:rsidRDefault="00A802BB" w:rsidP="009A5D05">
      <w:pPr>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w:t>
      </w:r>
      <w:r w:rsidR="0013449D" w:rsidRPr="00470D70">
        <w:rPr>
          <w:rFonts w:ascii="Times New Roman" w:hAnsi="Times New Roman" w:hint="eastAsia"/>
          <w:b/>
          <w:bCs/>
          <w:sz w:val="24"/>
          <w:szCs w:val="24"/>
        </w:rPr>
        <w:t xml:space="preserve"> S</w:t>
      </w:r>
      <w:r w:rsidR="0079337C" w:rsidRPr="00470D70">
        <w:rPr>
          <w:rFonts w:ascii="Times New Roman" w:hAnsi="Times New Roman" w:hint="eastAsia"/>
          <w:b/>
          <w:bCs/>
          <w:sz w:val="24"/>
          <w:szCs w:val="24"/>
        </w:rPr>
        <w:t>3</w:t>
      </w:r>
      <w:r w:rsidR="0013449D" w:rsidRPr="00470D70">
        <w:rPr>
          <w:rFonts w:ascii="Times New Roman" w:hAnsi="Times New Roman" w:hint="eastAsia"/>
          <w:sz w:val="24"/>
          <w:szCs w:val="24"/>
        </w:rPr>
        <w:t xml:space="preserve"> The PXRD patterns of </w:t>
      </w:r>
      <w:r w:rsidR="005E3962" w:rsidRPr="00470D70">
        <w:rPr>
          <w:rFonts w:ascii="Times New Roman" w:hAnsi="Times New Roman" w:hint="eastAsia"/>
          <w:sz w:val="24"/>
          <w:szCs w:val="24"/>
        </w:rPr>
        <w:t>(</w:t>
      </w:r>
      <w:r w:rsidR="00767728" w:rsidRPr="005E4D1B">
        <w:rPr>
          <w:rFonts w:ascii="Times New Roman" w:hAnsi="Times New Roman" w:hint="eastAsia"/>
          <w:b/>
          <w:bCs/>
          <w:sz w:val="24"/>
          <w:szCs w:val="24"/>
        </w:rPr>
        <w:t>a</w:t>
      </w:r>
      <w:r w:rsidR="00767728" w:rsidRPr="00470D70">
        <w:rPr>
          <w:rFonts w:ascii="Times New Roman" w:hAnsi="Times New Roman" w:hint="eastAsia"/>
          <w:sz w:val="24"/>
          <w:szCs w:val="24"/>
        </w:rPr>
        <w:t xml:space="preserve">) </w:t>
      </w:r>
      <w:r w:rsidR="0013449D" w:rsidRPr="00470D70">
        <w:rPr>
          <w:rFonts w:ascii="Times New Roman" w:hAnsi="Times New Roman" w:hint="eastAsia"/>
          <w:sz w:val="24"/>
          <w:szCs w:val="24"/>
        </w:rPr>
        <w:t>NDI-</w:t>
      </w:r>
      <w:proofErr w:type="spellStart"/>
      <w:r w:rsidR="0013449D" w:rsidRPr="00470D70">
        <w:rPr>
          <w:rFonts w:ascii="Times New Roman" w:hAnsi="Times New Roman" w:hint="eastAsia"/>
          <w:sz w:val="24"/>
          <w:szCs w:val="24"/>
        </w:rPr>
        <w:t>OLi</w:t>
      </w:r>
      <w:proofErr w:type="spellEnd"/>
      <w:r w:rsidR="0029486E" w:rsidRPr="00470D70">
        <w:rPr>
          <w:rFonts w:ascii="Times New Roman" w:hAnsi="Times New Roman" w:hint="eastAsia"/>
          <w:sz w:val="24"/>
          <w:szCs w:val="24"/>
        </w:rPr>
        <w:t>,</w:t>
      </w:r>
      <w:r w:rsidR="00767728" w:rsidRPr="00470D70">
        <w:rPr>
          <w:rFonts w:ascii="Times New Roman" w:hAnsi="Times New Roman" w:hint="eastAsia"/>
          <w:sz w:val="24"/>
          <w:szCs w:val="24"/>
        </w:rPr>
        <w:t xml:space="preserve"> </w:t>
      </w:r>
      <w:r w:rsidR="005E3962" w:rsidRPr="00470D70">
        <w:rPr>
          <w:rFonts w:ascii="Times New Roman" w:hAnsi="Times New Roman" w:hint="eastAsia"/>
          <w:sz w:val="24"/>
          <w:szCs w:val="24"/>
        </w:rPr>
        <w:t>(</w:t>
      </w:r>
      <w:r w:rsidR="00767728" w:rsidRPr="005E4D1B">
        <w:rPr>
          <w:rFonts w:ascii="Times New Roman" w:hAnsi="Times New Roman" w:hint="eastAsia"/>
          <w:b/>
          <w:bCs/>
          <w:sz w:val="24"/>
          <w:szCs w:val="24"/>
        </w:rPr>
        <w:t>b</w:t>
      </w:r>
      <w:r w:rsidR="00767728" w:rsidRPr="00470D70">
        <w:rPr>
          <w:rFonts w:ascii="Times New Roman" w:hAnsi="Times New Roman" w:hint="eastAsia"/>
          <w:sz w:val="24"/>
          <w:szCs w:val="24"/>
        </w:rPr>
        <w:t>) BQ-</w:t>
      </w:r>
      <w:proofErr w:type="spellStart"/>
      <w:r w:rsidR="00767728" w:rsidRPr="00470D70">
        <w:rPr>
          <w:rFonts w:ascii="Times New Roman" w:hAnsi="Times New Roman" w:hint="eastAsia"/>
          <w:sz w:val="24"/>
          <w:szCs w:val="24"/>
        </w:rPr>
        <w:t>OLi</w:t>
      </w:r>
      <w:proofErr w:type="spellEnd"/>
      <w:r w:rsidR="00767728" w:rsidRPr="00470D70">
        <w:rPr>
          <w:rFonts w:ascii="Times New Roman" w:hAnsi="Times New Roman" w:hint="eastAsia"/>
          <w:sz w:val="24"/>
          <w:szCs w:val="24"/>
        </w:rPr>
        <w:t xml:space="preserve"> and AQ-</w:t>
      </w:r>
      <w:proofErr w:type="spellStart"/>
      <w:r w:rsidR="00767728" w:rsidRPr="00470D70">
        <w:rPr>
          <w:rFonts w:ascii="Times New Roman" w:hAnsi="Times New Roman" w:hint="eastAsia"/>
          <w:sz w:val="24"/>
          <w:szCs w:val="24"/>
        </w:rPr>
        <w:t>OLi</w:t>
      </w:r>
      <w:proofErr w:type="spellEnd"/>
      <w:r w:rsidR="0013449D" w:rsidRPr="00470D70">
        <w:rPr>
          <w:rFonts w:ascii="Times New Roman" w:hAnsi="Times New Roman" w:hint="eastAsia"/>
          <w:sz w:val="24"/>
          <w:szCs w:val="24"/>
        </w:rPr>
        <w:t>,</w:t>
      </w:r>
      <w:r w:rsidR="0088203F" w:rsidRPr="00470D70">
        <w:rPr>
          <w:rFonts w:ascii="Times New Roman" w:hAnsi="Times New Roman" w:hint="eastAsia"/>
          <w:sz w:val="24"/>
          <w:szCs w:val="24"/>
        </w:rPr>
        <w:t xml:space="preserve"> </w:t>
      </w:r>
      <w:r w:rsidR="0013449D" w:rsidRPr="00470D70">
        <w:rPr>
          <w:rFonts w:ascii="Times New Roman" w:hAnsi="Times New Roman" w:hint="eastAsia"/>
          <w:sz w:val="24"/>
          <w:szCs w:val="24"/>
        </w:rPr>
        <w:t>respectively</w:t>
      </w:r>
    </w:p>
    <w:p w14:paraId="4F698302" w14:textId="77777777" w:rsidR="00732777" w:rsidRPr="00470D70" w:rsidRDefault="00732777" w:rsidP="009A5D05">
      <w:pPr>
        <w:spacing w:beforeLines="50" w:before="156" w:afterLines="50" w:after="156"/>
        <w:rPr>
          <w:rFonts w:ascii="Times New Roman" w:hAnsi="Times New Roman"/>
          <w:sz w:val="24"/>
          <w:szCs w:val="24"/>
        </w:rPr>
      </w:pPr>
    </w:p>
    <w:p w14:paraId="1DD3C0D4" w14:textId="77777777" w:rsidR="00732777" w:rsidRPr="00470D70" w:rsidRDefault="00732777" w:rsidP="009A5D05">
      <w:pPr>
        <w:spacing w:beforeLines="50" w:before="156" w:afterLines="50" w:after="156"/>
        <w:rPr>
          <w:rFonts w:ascii="Times New Roman" w:hAnsi="Times New Roman"/>
          <w:sz w:val="24"/>
          <w:szCs w:val="24"/>
        </w:rPr>
      </w:pPr>
    </w:p>
    <w:p w14:paraId="152FDEE7" w14:textId="77777777" w:rsidR="00732777" w:rsidRPr="00470D70" w:rsidRDefault="00684BC5" w:rsidP="009A5D05">
      <w:pPr>
        <w:spacing w:beforeLines="50" w:before="156" w:afterLines="50" w:after="156"/>
        <w:rPr>
          <w:rFonts w:ascii="Times New Roman" w:hAnsi="Times New Roman"/>
          <w:sz w:val="24"/>
          <w:szCs w:val="24"/>
        </w:rPr>
      </w:pPr>
      <w:r w:rsidRPr="00470D70">
        <w:rPr>
          <w:rFonts w:ascii="Times New Roman" w:hAnsi="Times New Roman"/>
          <w:noProof/>
          <w:sz w:val="24"/>
          <w:szCs w:val="24"/>
        </w:rPr>
        <w:drawing>
          <wp:inline distT="0" distB="0" distL="0" distR="0" wp14:anchorId="76D2178B" wp14:editId="1F391FE4">
            <wp:extent cx="5267960" cy="3443605"/>
            <wp:effectExtent l="0" t="0" r="8890" b="4445"/>
            <wp:docPr id="56815345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 cstate="hqprint">
                      <a:extLst>
                        <a:ext uri="{28A0092B-C50C-407E-A947-70E740481C1C}">
                          <a14:useLocalDpi xmlns:a14="http://schemas.microsoft.com/office/drawing/2010/main"/>
                        </a:ext>
                      </a:extLst>
                    </a:blip>
                    <a:srcRect/>
                    <a:stretch>
                      <a:fillRect/>
                    </a:stretch>
                  </pic:blipFill>
                  <pic:spPr bwMode="auto">
                    <a:xfrm>
                      <a:off x="0" y="0"/>
                      <a:ext cx="5267960" cy="3443605"/>
                    </a:xfrm>
                    <a:prstGeom prst="rect">
                      <a:avLst/>
                    </a:prstGeom>
                    <a:noFill/>
                    <a:ln>
                      <a:noFill/>
                    </a:ln>
                  </pic:spPr>
                </pic:pic>
              </a:graphicData>
            </a:graphic>
          </wp:inline>
        </w:drawing>
      </w:r>
    </w:p>
    <w:p w14:paraId="201229BB" w14:textId="68A85DE5" w:rsidR="00732777" w:rsidRPr="00470D70" w:rsidRDefault="00A802BB" w:rsidP="009A5D05">
      <w:pPr>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w:t>
      </w:r>
      <w:r w:rsidR="00B64F67" w:rsidRPr="00470D70">
        <w:rPr>
          <w:rFonts w:ascii="Times New Roman" w:hAnsi="Times New Roman" w:hint="eastAsia"/>
          <w:b/>
          <w:bCs/>
          <w:sz w:val="24"/>
          <w:szCs w:val="24"/>
        </w:rPr>
        <w:t xml:space="preserve"> S4</w:t>
      </w:r>
      <w:r w:rsidR="00B64F67" w:rsidRPr="00470D70">
        <w:rPr>
          <w:rFonts w:ascii="Times New Roman" w:hAnsi="Times New Roman" w:hint="eastAsia"/>
          <w:sz w:val="24"/>
          <w:szCs w:val="24"/>
        </w:rPr>
        <w:t xml:space="preserve"> SEM images of NDI-</w:t>
      </w:r>
      <w:proofErr w:type="spellStart"/>
      <w:r w:rsidR="00B64F67" w:rsidRPr="00470D70">
        <w:rPr>
          <w:rFonts w:ascii="Times New Roman" w:hAnsi="Times New Roman" w:hint="eastAsia"/>
          <w:sz w:val="24"/>
          <w:szCs w:val="24"/>
        </w:rPr>
        <w:t>OLi</w:t>
      </w:r>
      <w:proofErr w:type="spellEnd"/>
      <w:r w:rsidR="00B64F67" w:rsidRPr="00470D70">
        <w:rPr>
          <w:rFonts w:ascii="Times New Roman" w:hAnsi="Times New Roman" w:hint="eastAsia"/>
          <w:sz w:val="24"/>
          <w:szCs w:val="24"/>
        </w:rPr>
        <w:t>, BQ-</w:t>
      </w:r>
      <w:proofErr w:type="spellStart"/>
      <w:r w:rsidR="00B64F67" w:rsidRPr="00470D70">
        <w:rPr>
          <w:rFonts w:ascii="Times New Roman" w:hAnsi="Times New Roman" w:hint="eastAsia"/>
          <w:sz w:val="24"/>
          <w:szCs w:val="24"/>
        </w:rPr>
        <w:t>OLi</w:t>
      </w:r>
      <w:proofErr w:type="spellEnd"/>
      <w:r w:rsidR="00B64F67" w:rsidRPr="00470D70">
        <w:rPr>
          <w:rFonts w:ascii="Times New Roman" w:hAnsi="Times New Roman" w:hint="eastAsia"/>
          <w:sz w:val="24"/>
          <w:szCs w:val="24"/>
        </w:rPr>
        <w:t xml:space="preserve"> and AQ-</w:t>
      </w:r>
      <w:proofErr w:type="spellStart"/>
      <w:r w:rsidR="00B64F67" w:rsidRPr="00470D70">
        <w:rPr>
          <w:rFonts w:ascii="Times New Roman" w:hAnsi="Times New Roman" w:hint="eastAsia"/>
          <w:sz w:val="24"/>
          <w:szCs w:val="24"/>
        </w:rPr>
        <w:t>OLi</w:t>
      </w:r>
      <w:bookmarkStart w:id="7" w:name="OLE_LINK73"/>
      <w:proofErr w:type="spellEnd"/>
    </w:p>
    <w:p w14:paraId="73D7BA5B" w14:textId="77777777" w:rsidR="00732777" w:rsidRPr="00470D70" w:rsidRDefault="00732777" w:rsidP="009A5D05">
      <w:pPr>
        <w:spacing w:beforeLines="50" w:before="156" w:afterLines="50" w:after="156"/>
        <w:rPr>
          <w:rFonts w:ascii="Times New Roman" w:hAnsi="Times New Roman"/>
          <w:sz w:val="24"/>
          <w:szCs w:val="24"/>
        </w:rPr>
      </w:pPr>
    </w:p>
    <w:p w14:paraId="36152394" w14:textId="77777777" w:rsidR="00732777" w:rsidRPr="00470D70" w:rsidRDefault="00732777" w:rsidP="009A5D05">
      <w:pPr>
        <w:spacing w:beforeLines="50" w:before="156" w:afterLines="50" w:after="156"/>
        <w:rPr>
          <w:rFonts w:ascii="Times New Roman" w:hAnsi="Times New Roman"/>
          <w:sz w:val="24"/>
          <w:szCs w:val="24"/>
        </w:rPr>
      </w:pPr>
    </w:p>
    <w:p w14:paraId="6402BB9B" w14:textId="77777777" w:rsidR="00732777" w:rsidRPr="00470D70" w:rsidRDefault="00732777" w:rsidP="009A5D05">
      <w:pPr>
        <w:spacing w:beforeLines="50" w:before="156" w:afterLines="50" w:after="156"/>
        <w:rPr>
          <w:rFonts w:ascii="Times New Roman" w:hAnsi="Times New Roman"/>
          <w:sz w:val="24"/>
          <w:szCs w:val="24"/>
        </w:rPr>
      </w:pPr>
    </w:p>
    <w:p w14:paraId="0100A17C" w14:textId="77777777" w:rsidR="00732777" w:rsidRPr="00470D70" w:rsidRDefault="00684BC5" w:rsidP="009A5D05">
      <w:pPr>
        <w:spacing w:beforeLines="50" w:before="156" w:afterLines="50" w:after="156"/>
        <w:jc w:val="center"/>
        <w:rPr>
          <w:rFonts w:ascii="Times New Roman" w:hAnsi="Times New Roman"/>
          <w:sz w:val="24"/>
          <w:szCs w:val="24"/>
        </w:rPr>
      </w:pPr>
      <w:r w:rsidRPr="00470D70">
        <w:rPr>
          <w:rFonts w:ascii="Times New Roman" w:hAnsi="Times New Roman"/>
          <w:noProof/>
          <w:sz w:val="24"/>
          <w:szCs w:val="24"/>
        </w:rPr>
        <w:lastRenderedPageBreak/>
        <w:drawing>
          <wp:inline distT="0" distB="0" distL="0" distR="0" wp14:anchorId="70EC4EB4" wp14:editId="72CC35CE">
            <wp:extent cx="4229100" cy="3674865"/>
            <wp:effectExtent l="0" t="0" r="0" b="1905"/>
            <wp:docPr id="68941691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 cstate="hqprint">
                      <a:extLst>
                        <a:ext uri="{28A0092B-C50C-407E-A947-70E740481C1C}">
                          <a14:useLocalDpi xmlns:a14="http://schemas.microsoft.com/office/drawing/2010/main"/>
                        </a:ext>
                      </a:extLst>
                    </a:blip>
                    <a:srcRect/>
                    <a:stretch>
                      <a:fillRect/>
                    </a:stretch>
                  </pic:blipFill>
                  <pic:spPr bwMode="auto">
                    <a:xfrm>
                      <a:off x="0" y="0"/>
                      <a:ext cx="4231212" cy="3676700"/>
                    </a:xfrm>
                    <a:prstGeom prst="rect">
                      <a:avLst/>
                    </a:prstGeom>
                    <a:noFill/>
                    <a:ln>
                      <a:noFill/>
                    </a:ln>
                  </pic:spPr>
                </pic:pic>
              </a:graphicData>
            </a:graphic>
          </wp:inline>
        </w:drawing>
      </w:r>
    </w:p>
    <w:bookmarkEnd w:id="7"/>
    <w:p w14:paraId="04B1795B" w14:textId="77777777" w:rsidR="00C05DDE" w:rsidRDefault="00A802BB" w:rsidP="00C05DDE">
      <w:pPr>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w:t>
      </w:r>
      <w:r w:rsidR="000B6CEE" w:rsidRPr="00470D70">
        <w:rPr>
          <w:rFonts w:ascii="Times New Roman" w:hAnsi="Times New Roman" w:hint="eastAsia"/>
          <w:b/>
          <w:bCs/>
          <w:sz w:val="24"/>
          <w:szCs w:val="24"/>
        </w:rPr>
        <w:t xml:space="preserve"> S5</w:t>
      </w:r>
      <w:r w:rsidR="000B6CEE" w:rsidRPr="00470D70">
        <w:rPr>
          <w:rFonts w:ascii="Times New Roman" w:hAnsi="Times New Roman" w:hint="eastAsia"/>
          <w:sz w:val="24"/>
          <w:szCs w:val="24"/>
        </w:rPr>
        <w:t xml:space="preserve"> TGA curves of </w:t>
      </w:r>
      <w:r w:rsidR="005E3962" w:rsidRPr="00470D70">
        <w:rPr>
          <w:rFonts w:ascii="Times New Roman" w:hAnsi="Times New Roman" w:hint="eastAsia"/>
          <w:sz w:val="24"/>
          <w:szCs w:val="24"/>
        </w:rPr>
        <w:t>(</w:t>
      </w:r>
      <w:r w:rsidR="000B6CEE" w:rsidRPr="005E4D1B">
        <w:rPr>
          <w:rFonts w:ascii="Times New Roman" w:hAnsi="Times New Roman" w:hint="eastAsia"/>
          <w:b/>
          <w:bCs/>
          <w:sz w:val="24"/>
          <w:szCs w:val="24"/>
        </w:rPr>
        <w:t>a</w:t>
      </w:r>
      <w:r w:rsidR="000B6CEE" w:rsidRPr="00470D70">
        <w:rPr>
          <w:rFonts w:ascii="Times New Roman" w:hAnsi="Times New Roman" w:hint="eastAsia"/>
          <w:sz w:val="24"/>
          <w:szCs w:val="24"/>
        </w:rPr>
        <w:t>)</w:t>
      </w:r>
      <w:r w:rsidR="006E03ED" w:rsidRPr="00470D70">
        <w:rPr>
          <w:rFonts w:ascii="Times New Roman" w:hAnsi="Times New Roman" w:hint="eastAsia"/>
          <w:sz w:val="24"/>
          <w:szCs w:val="24"/>
        </w:rPr>
        <w:t xml:space="preserve"> </w:t>
      </w:r>
      <w:r w:rsidR="000B6CEE" w:rsidRPr="00470D70">
        <w:rPr>
          <w:rFonts w:ascii="Times New Roman" w:hAnsi="Times New Roman" w:hint="eastAsia"/>
          <w:sz w:val="24"/>
          <w:szCs w:val="24"/>
        </w:rPr>
        <w:t>NDI-OH, NDI-</w:t>
      </w:r>
      <w:proofErr w:type="spellStart"/>
      <w:r w:rsidR="000B6CEE" w:rsidRPr="00470D70">
        <w:rPr>
          <w:rFonts w:ascii="Times New Roman" w:hAnsi="Times New Roman" w:hint="eastAsia"/>
          <w:sz w:val="24"/>
          <w:szCs w:val="24"/>
        </w:rPr>
        <w:t>OLi</w:t>
      </w:r>
      <w:proofErr w:type="spellEnd"/>
      <w:r w:rsidR="000B6CEE" w:rsidRPr="00470D70">
        <w:rPr>
          <w:rFonts w:ascii="Times New Roman" w:hAnsi="Times New Roman" w:hint="eastAsia"/>
          <w:sz w:val="24"/>
          <w:szCs w:val="24"/>
        </w:rPr>
        <w:t xml:space="preserve">, </w:t>
      </w:r>
      <w:r w:rsidR="005E3962" w:rsidRPr="00470D70">
        <w:rPr>
          <w:rFonts w:ascii="Times New Roman" w:hAnsi="Times New Roman" w:hint="eastAsia"/>
          <w:sz w:val="24"/>
          <w:szCs w:val="24"/>
        </w:rPr>
        <w:t>(</w:t>
      </w:r>
      <w:r w:rsidR="000B6CEE" w:rsidRPr="005E4D1B">
        <w:rPr>
          <w:rFonts w:ascii="Times New Roman" w:hAnsi="Times New Roman" w:hint="eastAsia"/>
          <w:b/>
          <w:bCs/>
          <w:sz w:val="24"/>
          <w:szCs w:val="24"/>
        </w:rPr>
        <w:t>b</w:t>
      </w:r>
      <w:r w:rsidR="000B6CEE" w:rsidRPr="00470D70">
        <w:rPr>
          <w:rFonts w:ascii="Times New Roman" w:hAnsi="Times New Roman" w:hint="eastAsia"/>
          <w:sz w:val="24"/>
          <w:szCs w:val="24"/>
        </w:rPr>
        <w:t>) AQ-OH, AQ-</w:t>
      </w:r>
      <w:proofErr w:type="spellStart"/>
      <w:r w:rsidR="000B6CEE" w:rsidRPr="00470D70">
        <w:rPr>
          <w:rFonts w:ascii="Times New Roman" w:hAnsi="Times New Roman" w:hint="eastAsia"/>
          <w:sz w:val="24"/>
          <w:szCs w:val="24"/>
        </w:rPr>
        <w:t>OLi</w:t>
      </w:r>
      <w:proofErr w:type="spellEnd"/>
      <w:r w:rsidR="000B6CEE" w:rsidRPr="00470D70">
        <w:rPr>
          <w:rFonts w:ascii="Times New Roman" w:hAnsi="Times New Roman" w:hint="eastAsia"/>
          <w:sz w:val="24"/>
          <w:szCs w:val="24"/>
        </w:rPr>
        <w:t xml:space="preserve"> and </w:t>
      </w:r>
      <w:r w:rsidR="005E3962" w:rsidRPr="00470D70">
        <w:rPr>
          <w:rFonts w:ascii="Times New Roman" w:hAnsi="Times New Roman" w:hint="eastAsia"/>
          <w:sz w:val="24"/>
          <w:szCs w:val="24"/>
        </w:rPr>
        <w:t>(</w:t>
      </w:r>
      <w:r w:rsidR="000B6CEE" w:rsidRPr="005E4D1B">
        <w:rPr>
          <w:rFonts w:ascii="Times New Roman" w:hAnsi="Times New Roman" w:hint="eastAsia"/>
          <w:b/>
          <w:bCs/>
          <w:sz w:val="24"/>
          <w:szCs w:val="24"/>
        </w:rPr>
        <w:t>c</w:t>
      </w:r>
      <w:r w:rsidR="000B6CEE" w:rsidRPr="00470D70">
        <w:rPr>
          <w:rFonts w:ascii="Times New Roman" w:hAnsi="Times New Roman" w:hint="eastAsia"/>
          <w:sz w:val="24"/>
          <w:szCs w:val="24"/>
        </w:rPr>
        <w:t>)</w:t>
      </w:r>
      <w:r w:rsidR="006E03ED" w:rsidRPr="00470D70">
        <w:rPr>
          <w:rFonts w:ascii="Times New Roman" w:hAnsi="Times New Roman" w:hint="eastAsia"/>
          <w:sz w:val="24"/>
          <w:szCs w:val="24"/>
        </w:rPr>
        <w:t xml:space="preserve"> </w:t>
      </w:r>
      <w:r w:rsidR="000B6CEE" w:rsidRPr="00470D70">
        <w:rPr>
          <w:rFonts w:ascii="Times New Roman" w:hAnsi="Times New Roman" w:hint="eastAsia"/>
          <w:sz w:val="24"/>
          <w:szCs w:val="24"/>
        </w:rPr>
        <w:t>BQ-OH, BQ-</w:t>
      </w:r>
      <w:proofErr w:type="spellStart"/>
      <w:r w:rsidR="000B6CEE" w:rsidRPr="00470D70">
        <w:rPr>
          <w:rFonts w:ascii="Times New Roman" w:hAnsi="Times New Roman" w:hint="eastAsia"/>
          <w:sz w:val="24"/>
          <w:szCs w:val="24"/>
        </w:rPr>
        <w:t>OLi</w:t>
      </w:r>
      <w:proofErr w:type="spellEnd"/>
      <w:r w:rsidR="000B6CEE" w:rsidRPr="00470D70">
        <w:rPr>
          <w:rFonts w:ascii="Times New Roman" w:hAnsi="Times New Roman" w:hint="eastAsia"/>
          <w:sz w:val="24"/>
          <w:szCs w:val="24"/>
        </w:rPr>
        <w:t>, respectively</w:t>
      </w:r>
    </w:p>
    <w:p w14:paraId="6BC1FCAC" w14:textId="2C3EEA5B" w:rsidR="00732777" w:rsidRPr="00470D70" w:rsidRDefault="00684BC5" w:rsidP="00C05DDE">
      <w:pPr>
        <w:spacing w:beforeLines="50" w:before="156" w:afterLines="50" w:after="156"/>
        <w:jc w:val="center"/>
        <w:rPr>
          <w:rFonts w:ascii="Times New Roman" w:hAnsi="Times New Roman"/>
          <w:sz w:val="24"/>
          <w:szCs w:val="24"/>
        </w:rPr>
      </w:pPr>
      <w:r w:rsidRPr="00470D70">
        <w:rPr>
          <w:rFonts w:ascii="Times New Roman" w:hAnsi="Times New Roman"/>
          <w:noProof/>
          <w:sz w:val="24"/>
          <w:szCs w:val="24"/>
        </w:rPr>
        <w:drawing>
          <wp:inline distT="0" distB="0" distL="0" distR="0" wp14:anchorId="73E1CA17" wp14:editId="06261E55">
            <wp:extent cx="4622151" cy="3829050"/>
            <wp:effectExtent l="0" t="0" r="7620" b="0"/>
            <wp:docPr id="134977853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 cstate="hqprint">
                      <a:extLst>
                        <a:ext uri="{28A0092B-C50C-407E-A947-70E740481C1C}">
                          <a14:useLocalDpi xmlns:a14="http://schemas.microsoft.com/office/drawing/2010/main"/>
                        </a:ext>
                      </a:extLst>
                    </a:blip>
                    <a:srcRect/>
                    <a:stretch>
                      <a:fillRect/>
                    </a:stretch>
                  </pic:blipFill>
                  <pic:spPr bwMode="auto">
                    <a:xfrm>
                      <a:off x="0" y="0"/>
                      <a:ext cx="4627209" cy="3833240"/>
                    </a:xfrm>
                    <a:prstGeom prst="rect">
                      <a:avLst/>
                    </a:prstGeom>
                    <a:noFill/>
                    <a:ln>
                      <a:noFill/>
                    </a:ln>
                  </pic:spPr>
                </pic:pic>
              </a:graphicData>
            </a:graphic>
          </wp:inline>
        </w:drawing>
      </w:r>
    </w:p>
    <w:p w14:paraId="0CCE8036" w14:textId="50177B85" w:rsidR="00732777" w:rsidRPr="00470D70" w:rsidRDefault="00A802BB" w:rsidP="009A5D05">
      <w:pPr>
        <w:widowControl/>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w:t>
      </w:r>
      <w:r w:rsidR="0088203F" w:rsidRPr="00470D70">
        <w:rPr>
          <w:rFonts w:ascii="Times New Roman" w:hAnsi="Times New Roman" w:hint="eastAsia"/>
          <w:b/>
          <w:bCs/>
          <w:sz w:val="24"/>
          <w:szCs w:val="24"/>
        </w:rPr>
        <w:t xml:space="preserve"> S6 </w:t>
      </w:r>
      <w:r w:rsidR="00C36647" w:rsidRPr="00470D70">
        <w:rPr>
          <w:rFonts w:ascii="Times New Roman" w:hAnsi="Times New Roman" w:hint="eastAsia"/>
          <w:sz w:val="24"/>
          <w:szCs w:val="24"/>
        </w:rPr>
        <w:t>UV-</w:t>
      </w:r>
      <w:proofErr w:type="gramStart"/>
      <w:r w:rsidR="00C36647" w:rsidRPr="00470D70">
        <w:rPr>
          <w:rFonts w:ascii="Times New Roman" w:hAnsi="Times New Roman" w:hint="eastAsia"/>
          <w:sz w:val="24"/>
          <w:szCs w:val="24"/>
        </w:rPr>
        <w:t>Vis</w:t>
      </w:r>
      <w:proofErr w:type="gramEnd"/>
      <w:r w:rsidR="00C36647" w:rsidRPr="00470D70">
        <w:rPr>
          <w:rFonts w:ascii="Times New Roman" w:hAnsi="Times New Roman" w:hint="eastAsia"/>
          <w:sz w:val="24"/>
          <w:szCs w:val="24"/>
        </w:rPr>
        <w:t xml:space="preserve"> absorption</w:t>
      </w:r>
      <w:r w:rsidR="0088203F" w:rsidRPr="00470D70">
        <w:rPr>
          <w:rFonts w:ascii="Times New Roman" w:hAnsi="Times New Roman" w:hint="eastAsia"/>
          <w:sz w:val="24"/>
          <w:szCs w:val="24"/>
        </w:rPr>
        <w:t xml:space="preserve"> spectra of </w:t>
      </w:r>
      <w:r w:rsidR="005E3962" w:rsidRPr="00470D70">
        <w:rPr>
          <w:rFonts w:ascii="Times New Roman" w:hAnsi="Times New Roman" w:hint="eastAsia"/>
          <w:sz w:val="24"/>
          <w:szCs w:val="24"/>
        </w:rPr>
        <w:t>(</w:t>
      </w:r>
      <w:r w:rsidR="0088203F" w:rsidRPr="005E4D1B">
        <w:rPr>
          <w:rFonts w:ascii="Times New Roman" w:hAnsi="Times New Roman" w:hint="eastAsia"/>
          <w:b/>
          <w:bCs/>
          <w:sz w:val="24"/>
          <w:szCs w:val="24"/>
        </w:rPr>
        <w:t>a</w:t>
      </w:r>
      <w:r w:rsidR="0088203F" w:rsidRPr="00470D70">
        <w:rPr>
          <w:rFonts w:ascii="Times New Roman" w:hAnsi="Times New Roman" w:hint="eastAsia"/>
          <w:sz w:val="24"/>
          <w:szCs w:val="24"/>
        </w:rPr>
        <w:t>) NDI-OH, NDI-</w:t>
      </w:r>
      <w:proofErr w:type="spellStart"/>
      <w:r w:rsidR="0088203F" w:rsidRPr="00470D70">
        <w:rPr>
          <w:rFonts w:ascii="Times New Roman" w:hAnsi="Times New Roman" w:hint="eastAsia"/>
          <w:sz w:val="24"/>
          <w:szCs w:val="24"/>
        </w:rPr>
        <w:t>OLi</w:t>
      </w:r>
      <w:proofErr w:type="spellEnd"/>
      <w:r w:rsidR="0088203F" w:rsidRPr="00470D70">
        <w:rPr>
          <w:rFonts w:ascii="Times New Roman" w:hAnsi="Times New Roman" w:hint="eastAsia"/>
          <w:sz w:val="24"/>
          <w:szCs w:val="24"/>
        </w:rPr>
        <w:t xml:space="preserve">, </w:t>
      </w:r>
      <w:r w:rsidR="005E3962" w:rsidRPr="00470D70">
        <w:rPr>
          <w:rFonts w:ascii="Times New Roman" w:hAnsi="Times New Roman" w:hint="eastAsia"/>
          <w:sz w:val="24"/>
          <w:szCs w:val="24"/>
        </w:rPr>
        <w:t>(</w:t>
      </w:r>
      <w:r w:rsidR="0088203F" w:rsidRPr="005E4D1B">
        <w:rPr>
          <w:rFonts w:ascii="Times New Roman" w:hAnsi="Times New Roman" w:hint="eastAsia"/>
          <w:b/>
          <w:bCs/>
          <w:sz w:val="24"/>
          <w:szCs w:val="24"/>
        </w:rPr>
        <w:t>b</w:t>
      </w:r>
      <w:r w:rsidR="0088203F" w:rsidRPr="00470D70">
        <w:rPr>
          <w:rFonts w:ascii="Times New Roman" w:hAnsi="Times New Roman" w:hint="eastAsia"/>
          <w:sz w:val="24"/>
          <w:szCs w:val="24"/>
        </w:rPr>
        <w:t>) AQ-OH, AQ-</w:t>
      </w:r>
      <w:proofErr w:type="spellStart"/>
      <w:r w:rsidR="0088203F" w:rsidRPr="00470D70">
        <w:rPr>
          <w:rFonts w:ascii="Times New Roman" w:hAnsi="Times New Roman" w:hint="eastAsia"/>
          <w:sz w:val="24"/>
          <w:szCs w:val="24"/>
        </w:rPr>
        <w:t>OLi</w:t>
      </w:r>
      <w:proofErr w:type="spellEnd"/>
      <w:r w:rsidR="0088203F" w:rsidRPr="00470D70">
        <w:rPr>
          <w:rFonts w:ascii="Times New Roman" w:hAnsi="Times New Roman" w:hint="eastAsia"/>
          <w:sz w:val="24"/>
          <w:szCs w:val="24"/>
        </w:rPr>
        <w:t xml:space="preserve">, and </w:t>
      </w:r>
      <w:r w:rsidR="005E3962" w:rsidRPr="00470D70">
        <w:rPr>
          <w:rFonts w:ascii="Times New Roman" w:hAnsi="Times New Roman" w:hint="eastAsia"/>
          <w:sz w:val="24"/>
          <w:szCs w:val="24"/>
        </w:rPr>
        <w:t>(</w:t>
      </w:r>
      <w:r w:rsidR="0088203F" w:rsidRPr="005E4D1B">
        <w:rPr>
          <w:rFonts w:ascii="Times New Roman" w:hAnsi="Times New Roman" w:hint="eastAsia"/>
          <w:b/>
          <w:bCs/>
          <w:sz w:val="24"/>
          <w:szCs w:val="24"/>
        </w:rPr>
        <w:t>c</w:t>
      </w:r>
      <w:r w:rsidR="0088203F" w:rsidRPr="00470D70">
        <w:rPr>
          <w:rFonts w:ascii="Times New Roman" w:hAnsi="Times New Roman" w:hint="eastAsia"/>
          <w:sz w:val="24"/>
          <w:szCs w:val="24"/>
        </w:rPr>
        <w:t>) BQ-OH, BQ-</w:t>
      </w:r>
      <w:proofErr w:type="spellStart"/>
      <w:r w:rsidR="0088203F" w:rsidRPr="00470D70">
        <w:rPr>
          <w:rFonts w:ascii="Times New Roman" w:hAnsi="Times New Roman" w:hint="eastAsia"/>
          <w:sz w:val="24"/>
          <w:szCs w:val="24"/>
        </w:rPr>
        <w:t>OLi</w:t>
      </w:r>
      <w:proofErr w:type="spellEnd"/>
      <w:r w:rsidR="0088203F" w:rsidRPr="00470D70">
        <w:rPr>
          <w:rFonts w:ascii="Times New Roman" w:hAnsi="Times New Roman" w:hint="eastAsia"/>
          <w:sz w:val="24"/>
          <w:szCs w:val="24"/>
        </w:rPr>
        <w:t xml:space="preserve"> </w:t>
      </w:r>
      <w:r w:rsidR="0029486E" w:rsidRPr="00470D70">
        <w:rPr>
          <w:rFonts w:ascii="Times New Roman" w:hAnsi="Times New Roman" w:hint="eastAsia"/>
          <w:sz w:val="24"/>
          <w:szCs w:val="24"/>
        </w:rPr>
        <w:t xml:space="preserve">powders </w:t>
      </w:r>
      <w:r w:rsidR="0088203F" w:rsidRPr="00470D70">
        <w:rPr>
          <w:rFonts w:ascii="Times New Roman" w:hAnsi="Times New Roman" w:hint="eastAsia"/>
          <w:sz w:val="24"/>
          <w:szCs w:val="24"/>
        </w:rPr>
        <w:t>in DME</w:t>
      </w:r>
    </w:p>
    <w:p w14:paraId="3EC58AF6" w14:textId="77777777" w:rsidR="00732777" w:rsidRPr="00470D70" w:rsidRDefault="00DA4CD5" w:rsidP="009A5D05">
      <w:pPr>
        <w:widowControl/>
        <w:spacing w:beforeLines="50" w:before="156" w:afterLines="50" w:after="156"/>
        <w:jc w:val="center"/>
        <w:rPr>
          <w:rFonts w:ascii="Times New Roman" w:hAnsi="Times New Roman"/>
          <w:sz w:val="24"/>
          <w:szCs w:val="24"/>
        </w:rPr>
      </w:pPr>
      <w:r w:rsidRPr="00470D70">
        <w:rPr>
          <w:rFonts w:ascii="Times New Roman" w:hAnsi="Times New Roman"/>
          <w:noProof/>
          <w:sz w:val="24"/>
          <w:szCs w:val="24"/>
        </w:rPr>
        <w:lastRenderedPageBreak/>
        <w:drawing>
          <wp:inline distT="0" distB="0" distL="0" distR="0" wp14:anchorId="0E9DF3C3" wp14:editId="5DA328B9">
            <wp:extent cx="2795588" cy="2269878"/>
            <wp:effectExtent l="0" t="0" r="5080" b="0"/>
            <wp:docPr id="964361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6" cstate="hqprint">
                      <a:extLst>
                        <a:ext uri="{28A0092B-C50C-407E-A947-70E740481C1C}">
                          <a14:useLocalDpi xmlns:a14="http://schemas.microsoft.com/office/drawing/2010/main"/>
                        </a:ext>
                      </a:extLst>
                    </a:blip>
                    <a:srcRect/>
                    <a:stretch>
                      <a:fillRect/>
                    </a:stretch>
                  </pic:blipFill>
                  <pic:spPr bwMode="auto">
                    <a:xfrm>
                      <a:off x="0" y="0"/>
                      <a:ext cx="2829449" cy="2297372"/>
                    </a:xfrm>
                    <a:prstGeom prst="rect">
                      <a:avLst/>
                    </a:prstGeom>
                    <a:noFill/>
                    <a:ln>
                      <a:noFill/>
                    </a:ln>
                  </pic:spPr>
                </pic:pic>
              </a:graphicData>
            </a:graphic>
          </wp:inline>
        </w:drawing>
      </w:r>
    </w:p>
    <w:p w14:paraId="26BA1C9B" w14:textId="6C556719" w:rsidR="00732777" w:rsidRDefault="00695071" w:rsidP="009A5D05">
      <w:pPr>
        <w:widowControl/>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 xml:space="preserve">Fig. S7 </w:t>
      </w:r>
      <w:bookmarkStart w:id="8" w:name="OLE_LINK23"/>
      <w:r w:rsidR="00997F6C" w:rsidRPr="00470D70">
        <w:rPr>
          <w:rFonts w:ascii="Times New Roman" w:hAnsi="Times New Roman" w:hint="eastAsia"/>
          <w:sz w:val="24"/>
          <w:szCs w:val="24"/>
        </w:rPr>
        <w:t>UV-</w:t>
      </w:r>
      <w:proofErr w:type="gramStart"/>
      <w:r w:rsidR="00997F6C" w:rsidRPr="00470D70">
        <w:rPr>
          <w:rFonts w:ascii="Times New Roman" w:hAnsi="Times New Roman" w:hint="eastAsia"/>
          <w:sz w:val="24"/>
          <w:szCs w:val="24"/>
        </w:rPr>
        <w:t>Vis</w:t>
      </w:r>
      <w:proofErr w:type="gramEnd"/>
      <w:r w:rsidR="00997F6C" w:rsidRPr="00470D70">
        <w:rPr>
          <w:rFonts w:ascii="Times New Roman" w:hAnsi="Times New Roman" w:hint="eastAsia"/>
          <w:sz w:val="24"/>
          <w:szCs w:val="24"/>
        </w:rPr>
        <w:t xml:space="preserve"> absorption</w:t>
      </w:r>
      <w:bookmarkEnd w:id="8"/>
      <w:r w:rsidR="00997F6C" w:rsidRPr="00470D70">
        <w:rPr>
          <w:rFonts w:ascii="Times New Roman" w:hAnsi="Times New Roman" w:hint="eastAsia"/>
          <w:sz w:val="24"/>
          <w:szCs w:val="24"/>
        </w:rPr>
        <w:t xml:space="preserve"> spectra of the NDI-</w:t>
      </w:r>
      <w:proofErr w:type="spellStart"/>
      <w:r w:rsidR="00997F6C" w:rsidRPr="00470D70">
        <w:rPr>
          <w:rFonts w:ascii="Times New Roman" w:hAnsi="Times New Roman" w:hint="eastAsia"/>
          <w:sz w:val="24"/>
          <w:szCs w:val="24"/>
        </w:rPr>
        <w:t>OLi</w:t>
      </w:r>
      <w:proofErr w:type="spellEnd"/>
      <w:r w:rsidR="00997F6C" w:rsidRPr="00470D70">
        <w:rPr>
          <w:rFonts w:ascii="Times New Roman" w:hAnsi="Times New Roman" w:hint="eastAsia"/>
          <w:sz w:val="24"/>
          <w:szCs w:val="24"/>
        </w:rPr>
        <w:t xml:space="preserve"> electrode immersed in the electrolyte for different time intervals. Before each test, an equal amount of the soaked solution was taken and diluted with fresh electrolyte to the same volume</w:t>
      </w:r>
    </w:p>
    <w:p w14:paraId="046209F2" w14:textId="77777777" w:rsidR="00732777" w:rsidRPr="00470D70" w:rsidRDefault="00A233EE" w:rsidP="009A5D05">
      <w:pPr>
        <w:widowControl/>
        <w:spacing w:beforeLines="50" w:before="156" w:afterLines="50" w:after="156"/>
        <w:jc w:val="center"/>
        <w:rPr>
          <w:rFonts w:ascii="Times New Roman" w:hAnsi="Times New Roman"/>
          <w:sz w:val="24"/>
          <w:szCs w:val="24"/>
        </w:rPr>
      </w:pPr>
      <w:r w:rsidRPr="00470D70">
        <w:rPr>
          <w:rFonts w:ascii="Times New Roman" w:hAnsi="Times New Roman" w:hint="eastAsia"/>
          <w:noProof/>
          <w:sz w:val="24"/>
        </w:rPr>
        <w:drawing>
          <wp:inline distT="0" distB="0" distL="0" distR="0" wp14:anchorId="14319240" wp14:editId="64289290">
            <wp:extent cx="2709863" cy="2310219"/>
            <wp:effectExtent l="0" t="0" r="0" b="0"/>
            <wp:docPr id="9359236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hqprint">
                      <a:extLst>
                        <a:ext uri="{28A0092B-C50C-407E-A947-70E740481C1C}">
                          <a14:useLocalDpi xmlns:a14="http://schemas.microsoft.com/office/drawing/2010/main"/>
                        </a:ext>
                      </a:extLst>
                    </a:blip>
                    <a:srcRect/>
                    <a:stretch>
                      <a:fillRect/>
                    </a:stretch>
                  </pic:blipFill>
                  <pic:spPr bwMode="auto">
                    <a:xfrm>
                      <a:off x="0" y="0"/>
                      <a:ext cx="2725437" cy="2323496"/>
                    </a:xfrm>
                    <a:prstGeom prst="rect">
                      <a:avLst/>
                    </a:prstGeom>
                    <a:noFill/>
                    <a:ln>
                      <a:noFill/>
                    </a:ln>
                    <a:extLst>
                      <a:ext uri="{53640926-AAD7-44D8-BBD7-CCE9431645EC}">
                        <a14:shadowObscured xmlns:a14="http://schemas.microsoft.com/office/drawing/2010/main"/>
                      </a:ext>
                    </a:extLst>
                  </pic:spPr>
                </pic:pic>
              </a:graphicData>
            </a:graphic>
          </wp:inline>
        </w:drawing>
      </w:r>
    </w:p>
    <w:p w14:paraId="4B3E8234" w14:textId="6D3DB163" w:rsidR="00732777" w:rsidRPr="00470D70" w:rsidRDefault="00695071" w:rsidP="009A5D05">
      <w:pPr>
        <w:widowControl/>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 xml:space="preserve">Fig. S8 </w:t>
      </w:r>
      <w:r w:rsidRPr="00470D70">
        <w:rPr>
          <w:rFonts w:ascii="Times New Roman" w:hAnsi="Times New Roman"/>
          <w:sz w:val="24"/>
          <w:szCs w:val="24"/>
        </w:rPr>
        <w:t xml:space="preserve">Gas chromatography of different electrodes immersed in 1M </w:t>
      </w:r>
      <w:proofErr w:type="spellStart"/>
      <w:r w:rsidRPr="00470D70">
        <w:rPr>
          <w:rFonts w:ascii="Times New Roman" w:hAnsi="Times New Roman"/>
          <w:sz w:val="24"/>
          <w:szCs w:val="24"/>
        </w:rPr>
        <w:t>LiTFSI</w:t>
      </w:r>
      <w:proofErr w:type="spellEnd"/>
      <w:r w:rsidRPr="00470D70">
        <w:rPr>
          <w:rFonts w:ascii="Times New Roman" w:hAnsi="Times New Roman"/>
          <w:sz w:val="24"/>
          <w:szCs w:val="24"/>
        </w:rPr>
        <w:t>-DOL/DME solution</w:t>
      </w:r>
    </w:p>
    <w:p w14:paraId="7450A43B" w14:textId="77777777" w:rsidR="00732777" w:rsidRPr="00470D70" w:rsidRDefault="0033027A" w:rsidP="009A5D05">
      <w:pPr>
        <w:widowControl/>
        <w:spacing w:beforeLines="50" w:before="156" w:afterLines="50" w:after="156"/>
        <w:ind w:firstLineChars="200" w:firstLine="480"/>
        <w:rPr>
          <w:rFonts w:ascii="Times New Roman" w:hAnsi="Times New Roman"/>
          <w:sz w:val="24"/>
          <w:szCs w:val="24"/>
        </w:rPr>
      </w:pPr>
      <w:r w:rsidRPr="00470D70">
        <w:rPr>
          <w:rFonts w:ascii="Times New Roman" w:hAnsi="Times New Roman"/>
          <w:sz w:val="24"/>
          <w:szCs w:val="24"/>
        </w:rPr>
        <w:t>UV-</w:t>
      </w:r>
      <w:proofErr w:type="gramStart"/>
      <w:r w:rsidRPr="00470D70">
        <w:rPr>
          <w:rFonts w:ascii="Times New Roman" w:hAnsi="Times New Roman"/>
          <w:sz w:val="24"/>
          <w:szCs w:val="24"/>
        </w:rPr>
        <w:t>Vis</w:t>
      </w:r>
      <w:proofErr w:type="gramEnd"/>
      <w:r w:rsidRPr="00470D70">
        <w:rPr>
          <w:rFonts w:ascii="Times New Roman" w:hAnsi="Times New Roman"/>
          <w:sz w:val="24"/>
          <w:szCs w:val="24"/>
        </w:rPr>
        <w:t xml:space="preserve"> absorption measurement was performed on the NDI-</w:t>
      </w:r>
      <w:proofErr w:type="spellStart"/>
      <w:r w:rsidRPr="00470D70">
        <w:rPr>
          <w:rFonts w:ascii="Times New Roman" w:hAnsi="Times New Roman"/>
          <w:sz w:val="24"/>
          <w:szCs w:val="24"/>
        </w:rPr>
        <w:t>OLi</w:t>
      </w:r>
      <w:proofErr w:type="spellEnd"/>
      <w:r w:rsidRPr="00470D70">
        <w:rPr>
          <w:rFonts w:ascii="Times New Roman" w:hAnsi="Times New Roman"/>
          <w:sz w:val="24"/>
          <w:szCs w:val="24"/>
        </w:rPr>
        <w:t xml:space="preserve"> electrode (with an active material loading of 1.25 mg·cm</w:t>
      </w:r>
      <w:r w:rsidRPr="00470D70">
        <w:rPr>
          <w:rFonts w:ascii="Times New Roman" w:hAnsi="Times New Roman" w:hint="eastAsia"/>
          <w:sz w:val="24"/>
          <w:szCs w:val="24"/>
          <w:vertAlign w:val="superscript"/>
        </w:rPr>
        <w:t>-</w:t>
      </w:r>
      <w:r w:rsidRPr="00470D70">
        <w:rPr>
          <w:rFonts w:ascii="Times New Roman" w:hAnsi="Times New Roman"/>
          <w:sz w:val="24"/>
          <w:szCs w:val="24"/>
          <w:vertAlign w:val="superscript"/>
        </w:rPr>
        <w:t>2</w:t>
      </w:r>
      <w:r w:rsidRPr="00470D70">
        <w:rPr>
          <w:rFonts w:ascii="Times New Roman" w:hAnsi="Times New Roman"/>
          <w:sz w:val="24"/>
          <w:szCs w:val="24"/>
        </w:rPr>
        <w:t xml:space="preserve">) after different immersion periods (0 min, 10 min, 1 h, 12 h, 24 h, and 48 h). </w:t>
      </w:r>
      <w:r w:rsidRPr="00470D70">
        <w:rPr>
          <w:rFonts w:ascii="Times New Roman" w:hAnsi="Times New Roman" w:hint="eastAsia"/>
          <w:sz w:val="24"/>
          <w:szCs w:val="24"/>
        </w:rPr>
        <w:t>As illustrated in Fig. S7, the absence of significant characteristic absorption peaks throughout the 48 hours period confirms the negligible solubility of the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electrode.</w:t>
      </w:r>
    </w:p>
    <w:p w14:paraId="674C4A94" w14:textId="77777777" w:rsidR="00732777" w:rsidRPr="00470D70" w:rsidRDefault="0033027A" w:rsidP="009A5D05">
      <w:pPr>
        <w:widowControl/>
        <w:spacing w:beforeLines="50" w:before="156" w:afterLines="50" w:after="156"/>
        <w:ind w:firstLineChars="200" w:firstLine="480"/>
        <w:rPr>
          <w:rFonts w:ascii="Times New Roman" w:hAnsi="Times New Roman"/>
          <w:sz w:val="24"/>
          <w:szCs w:val="24"/>
        </w:rPr>
      </w:pPr>
      <w:r w:rsidRPr="00470D70">
        <w:rPr>
          <w:rFonts w:ascii="Times New Roman" w:hAnsi="Times New Roman" w:hint="eastAsia"/>
          <w:sz w:val="24"/>
          <w:szCs w:val="24"/>
        </w:rPr>
        <w:t>As shown in Fig. S8, both the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electrode and the Super P/CMC-Na electrode (control sample) exhibit a set of intense peaks at 15 minutes after 48 hours of immersion. The presence of these identical peaks in the control sample indicates they do not originate from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dissolution, thereby ruling out the leakage of active material. This quantitative result further confirms the negligible solubility of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in the electrolyte.</w:t>
      </w:r>
    </w:p>
    <w:p w14:paraId="51DF1DE5" w14:textId="77777777" w:rsidR="00732777" w:rsidRPr="00470D70" w:rsidRDefault="00684BC5" w:rsidP="009A5D05">
      <w:pPr>
        <w:widowControl/>
        <w:spacing w:beforeLines="50" w:before="156" w:afterLines="50" w:after="156"/>
        <w:jc w:val="center"/>
        <w:rPr>
          <w:rFonts w:ascii="Times New Roman" w:hAnsi="Times New Roman"/>
          <w:sz w:val="24"/>
          <w:szCs w:val="24"/>
        </w:rPr>
      </w:pPr>
      <w:r w:rsidRPr="00470D70">
        <w:rPr>
          <w:rFonts w:ascii="Times New Roman" w:hAnsi="Times New Roman" w:hint="eastAsia"/>
          <w:noProof/>
          <w:sz w:val="24"/>
          <w:szCs w:val="24"/>
        </w:rPr>
        <w:lastRenderedPageBreak/>
        <w:drawing>
          <wp:inline distT="0" distB="0" distL="0" distR="0" wp14:anchorId="3D28A1C5" wp14:editId="7CCE46E9">
            <wp:extent cx="3271838" cy="2495797"/>
            <wp:effectExtent l="0" t="0" r="5080" b="0"/>
            <wp:docPr id="129468723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8" cstate="hqprint">
                      <a:extLst>
                        <a:ext uri="{28A0092B-C50C-407E-A947-70E740481C1C}">
                          <a14:useLocalDpi xmlns:a14="http://schemas.microsoft.com/office/drawing/2010/main"/>
                        </a:ext>
                      </a:extLst>
                    </a:blip>
                    <a:srcRect/>
                    <a:stretch>
                      <a:fillRect/>
                    </a:stretch>
                  </pic:blipFill>
                  <pic:spPr bwMode="auto">
                    <a:xfrm>
                      <a:off x="0" y="0"/>
                      <a:ext cx="3274168" cy="2497574"/>
                    </a:xfrm>
                    <a:prstGeom prst="rect">
                      <a:avLst/>
                    </a:prstGeom>
                    <a:noFill/>
                    <a:ln>
                      <a:noFill/>
                    </a:ln>
                  </pic:spPr>
                </pic:pic>
              </a:graphicData>
            </a:graphic>
          </wp:inline>
        </w:drawing>
      </w:r>
    </w:p>
    <w:p w14:paraId="084723CB" w14:textId="460FE941" w:rsidR="00732777" w:rsidRPr="00470D70" w:rsidRDefault="00A802BB" w:rsidP="0089545C">
      <w:pPr>
        <w:spacing w:beforeLines="50" w:before="156" w:afterLines="50" w:after="156"/>
        <w:rPr>
          <w:rFonts w:ascii="Times New Roman" w:hAnsi="Times New Roman"/>
          <w:b/>
          <w:bCs/>
          <w:sz w:val="24"/>
          <w:szCs w:val="24"/>
        </w:rPr>
      </w:pPr>
      <w:bookmarkStart w:id="9" w:name="OLE_LINK66"/>
      <w:r w:rsidRPr="00470D70">
        <w:rPr>
          <w:rFonts w:ascii="Times New Roman" w:hAnsi="Times New Roman"/>
          <w:b/>
          <w:bCs/>
          <w:sz w:val="24"/>
          <w:szCs w:val="24"/>
        </w:rPr>
        <w:t>Fig.</w:t>
      </w:r>
      <w:r w:rsidR="00E72259" w:rsidRPr="00470D70">
        <w:rPr>
          <w:rFonts w:ascii="Times New Roman" w:hAnsi="Times New Roman"/>
          <w:b/>
          <w:bCs/>
          <w:sz w:val="24"/>
          <w:szCs w:val="24"/>
        </w:rPr>
        <w:t xml:space="preserve"> S</w:t>
      </w:r>
      <w:r w:rsidR="00695071" w:rsidRPr="00470D70">
        <w:rPr>
          <w:rFonts w:ascii="Times New Roman" w:hAnsi="Times New Roman" w:hint="eastAsia"/>
          <w:b/>
          <w:bCs/>
          <w:sz w:val="24"/>
          <w:szCs w:val="24"/>
        </w:rPr>
        <w:t>9</w:t>
      </w:r>
      <w:r w:rsidR="00E72259" w:rsidRPr="00470D70">
        <w:rPr>
          <w:rFonts w:ascii="Times New Roman" w:hAnsi="Times New Roman"/>
          <w:b/>
          <w:bCs/>
          <w:sz w:val="24"/>
          <w:szCs w:val="24"/>
        </w:rPr>
        <w:t xml:space="preserve"> </w:t>
      </w:r>
      <w:r w:rsidR="00E72259" w:rsidRPr="00470D70">
        <w:rPr>
          <w:rFonts w:ascii="Times New Roman" w:hAnsi="Times New Roman"/>
          <w:sz w:val="24"/>
          <w:szCs w:val="24"/>
        </w:rPr>
        <w:t xml:space="preserve">Calculated </w:t>
      </w:r>
      <w:proofErr w:type="gramStart"/>
      <w:r w:rsidR="00E72259" w:rsidRPr="00470D70">
        <w:rPr>
          <w:rFonts w:ascii="Times New Roman" w:hAnsi="Times New Roman"/>
          <w:sz w:val="24"/>
          <w:szCs w:val="24"/>
        </w:rPr>
        <w:t>NICS(</w:t>
      </w:r>
      <w:proofErr w:type="gramEnd"/>
      <w:r w:rsidR="00E72259" w:rsidRPr="00470D70">
        <w:rPr>
          <w:rFonts w:ascii="Times New Roman" w:hAnsi="Times New Roman"/>
          <w:sz w:val="24"/>
          <w:szCs w:val="24"/>
        </w:rPr>
        <w:t>1)</w:t>
      </w:r>
      <w:proofErr w:type="spellStart"/>
      <w:r w:rsidR="00E72259" w:rsidRPr="00470D70">
        <w:rPr>
          <w:rFonts w:ascii="Times New Roman" w:hAnsi="Times New Roman"/>
          <w:sz w:val="24"/>
          <w:szCs w:val="24"/>
        </w:rPr>
        <w:t>zz</w:t>
      </w:r>
      <w:proofErr w:type="spellEnd"/>
      <w:r w:rsidR="00E72259" w:rsidRPr="00470D70">
        <w:rPr>
          <w:rFonts w:ascii="Times New Roman" w:hAnsi="Times New Roman"/>
          <w:sz w:val="24"/>
          <w:szCs w:val="24"/>
        </w:rPr>
        <w:t xml:space="preserve"> values of BQ-</w:t>
      </w:r>
      <w:proofErr w:type="spellStart"/>
      <w:r w:rsidR="00E72259" w:rsidRPr="00470D70">
        <w:rPr>
          <w:rFonts w:ascii="Times New Roman" w:hAnsi="Times New Roman"/>
          <w:sz w:val="24"/>
          <w:szCs w:val="24"/>
        </w:rPr>
        <w:t>OLi</w:t>
      </w:r>
      <w:proofErr w:type="spellEnd"/>
      <w:r w:rsidR="00E72259" w:rsidRPr="00470D70">
        <w:rPr>
          <w:rFonts w:ascii="Times New Roman" w:hAnsi="Times New Roman"/>
          <w:sz w:val="24"/>
          <w:szCs w:val="24"/>
        </w:rPr>
        <w:t>, AQ-</w:t>
      </w:r>
      <w:proofErr w:type="spellStart"/>
      <w:r w:rsidR="00E72259" w:rsidRPr="00470D70">
        <w:rPr>
          <w:rFonts w:ascii="Times New Roman" w:hAnsi="Times New Roman"/>
          <w:sz w:val="24"/>
          <w:szCs w:val="24"/>
        </w:rPr>
        <w:t>OLi</w:t>
      </w:r>
      <w:proofErr w:type="spellEnd"/>
      <w:r w:rsidR="00E72259" w:rsidRPr="00470D70">
        <w:rPr>
          <w:rFonts w:ascii="Times New Roman" w:hAnsi="Times New Roman"/>
          <w:sz w:val="24"/>
          <w:szCs w:val="24"/>
        </w:rPr>
        <w:t>, NDI-</w:t>
      </w:r>
      <w:proofErr w:type="spellStart"/>
      <w:r w:rsidR="00E72259" w:rsidRPr="00470D70">
        <w:rPr>
          <w:rFonts w:ascii="Times New Roman" w:hAnsi="Times New Roman"/>
          <w:sz w:val="24"/>
          <w:szCs w:val="24"/>
        </w:rPr>
        <w:t>OLi</w:t>
      </w:r>
      <w:proofErr w:type="spellEnd"/>
      <w:r w:rsidR="00E72259" w:rsidRPr="00470D70">
        <w:rPr>
          <w:rFonts w:ascii="Times New Roman" w:hAnsi="Times New Roman"/>
          <w:sz w:val="24"/>
          <w:szCs w:val="24"/>
        </w:rPr>
        <w:t xml:space="preserve"> and (NDI-</w:t>
      </w:r>
      <w:proofErr w:type="spellStart"/>
      <w:r w:rsidR="00E72259" w:rsidRPr="00470D70">
        <w:rPr>
          <w:rFonts w:ascii="Times New Roman" w:hAnsi="Times New Roman"/>
          <w:sz w:val="24"/>
          <w:szCs w:val="24"/>
        </w:rPr>
        <w:t>OLi</w:t>
      </w:r>
      <w:proofErr w:type="spellEnd"/>
      <w:r w:rsidR="00E72259" w:rsidRPr="00470D70">
        <w:rPr>
          <w:rFonts w:ascii="Times New Roman" w:hAnsi="Times New Roman"/>
          <w:sz w:val="24"/>
          <w:szCs w:val="24"/>
        </w:rPr>
        <w:t>)</w:t>
      </w:r>
      <w:r w:rsidR="00E72259" w:rsidRPr="00470D70">
        <w:rPr>
          <w:rFonts w:ascii="Times New Roman" w:hAnsi="Times New Roman"/>
          <w:sz w:val="24"/>
          <w:szCs w:val="24"/>
          <w:vertAlign w:val="superscript"/>
        </w:rPr>
        <w:t>2-</w:t>
      </w:r>
      <w:bookmarkEnd w:id="9"/>
    </w:p>
    <w:p w14:paraId="02221959" w14:textId="77777777" w:rsidR="00732777" w:rsidRPr="00470D70" w:rsidRDefault="00684BC5" w:rsidP="009A5D05">
      <w:pPr>
        <w:widowControl/>
        <w:spacing w:beforeLines="50" w:before="156" w:afterLines="50" w:after="156"/>
        <w:jc w:val="center"/>
        <w:rPr>
          <w:rFonts w:ascii="Times New Roman" w:hAnsi="Times New Roman"/>
          <w:b/>
          <w:bCs/>
          <w:sz w:val="24"/>
          <w:szCs w:val="24"/>
        </w:rPr>
      </w:pPr>
      <w:r w:rsidRPr="00470D70">
        <w:rPr>
          <w:rFonts w:ascii="Times New Roman" w:hAnsi="Times New Roman"/>
          <w:b/>
          <w:bCs/>
          <w:noProof/>
          <w:sz w:val="24"/>
          <w:szCs w:val="24"/>
        </w:rPr>
        <w:drawing>
          <wp:inline distT="0" distB="0" distL="0" distR="0" wp14:anchorId="1B492EF4" wp14:editId="05321C2B">
            <wp:extent cx="3835761" cy="2390775"/>
            <wp:effectExtent l="0" t="0" r="0" b="0"/>
            <wp:docPr id="80402597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9" cstate="hqprint">
                      <a:extLst>
                        <a:ext uri="{28A0092B-C50C-407E-A947-70E740481C1C}">
                          <a14:useLocalDpi xmlns:a14="http://schemas.microsoft.com/office/drawing/2010/main"/>
                        </a:ext>
                      </a:extLst>
                    </a:blip>
                    <a:srcRect/>
                    <a:stretch>
                      <a:fillRect/>
                    </a:stretch>
                  </pic:blipFill>
                  <pic:spPr bwMode="auto">
                    <a:xfrm>
                      <a:off x="0" y="0"/>
                      <a:ext cx="3840147" cy="2393509"/>
                    </a:xfrm>
                    <a:prstGeom prst="rect">
                      <a:avLst/>
                    </a:prstGeom>
                    <a:noFill/>
                    <a:ln>
                      <a:noFill/>
                    </a:ln>
                  </pic:spPr>
                </pic:pic>
              </a:graphicData>
            </a:graphic>
          </wp:inline>
        </w:drawing>
      </w:r>
    </w:p>
    <w:p w14:paraId="51EF7456" w14:textId="6B7441D8" w:rsidR="00732777" w:rsidRPr="00470D70" w:rsidRDefault="00A802BB" w:rsidP="009A5D05">
      <w:pPr>
        <w:widowControl/>
        <w:spacing w:beforeLines="50" w:before="156" w:afterLines="50" w:after="156"/>
        <w:rPr>
          <w:rFonts w:ascii="Times New Roman" w:eastAsiaTheme="minorEastAsia" w:hAnsi="Times New Roman"/>
          <w:szCs w:val="21"/>
        </w:rPr>
      </w:pPr>
      <w:r w:rsidRPr="00470D70">
        <w:rPr>
          <w:rFonts w:ascii="Times New Roman" w:hAnsi="Times New Roman" w:hint="eastAsia"/>
          <w:b/>
          <w:bCs/>
          <w:sz w:val="24"/>
          <w:szCs w:val="24"/>
        </w:rPr>
        <w:t>Fig.</w:t>
      </w:r>
      <w:r w:rsidR="00F64A42" w:rsidRPr="00470D70">
        <w:rPr>
          <w:rFonts w:ascii="Times New Roman" w:hAnsi="Times New Roman" w:hint="eastAsia"/>
          <w:b/>
          <w:bCs/>
          <w:sz w:val="24"/>
          <w:szCs w:val="24"/>
        </w:rPr>
        <w:t xml:space="preserve"> S</w:t>
      </w:r>
      <w:r w:rsidR="00695071" w:rsidRPr="00470D70">
        <w:rPr>
          <w:rFonts w:ascii="Times New Roman" w:hAnsi="Times New Roman" w:hint="eastAsia"/>
          <w:b/>
          <w:bCs/>
          <w:sz w:val="24"/>
          <w:szCs w:val="24"/>
        </w:rPr>
        <w:t>10</w:t>
      </w:r>
      <w:r w:rsidR="00F64A42" w:rsidRPr="00470D70">
        <w:rPr>
          <w:rFonts w:ascii="Times New Roman" w:hAnsi="Times New Roman" w:hint="eastAsia"/>
          <w:b/>
          <w:bCs/>
          <w:sz w:val="24"/>
          <w:szCs w:val="24"/>
        </w:rPr>
        <w:t xml:space="preserve"> </w:t>
      </w:r>
      <w:r w:rsidR="00F64A42" w:rsidRPr="00470D70">
        <w:rPr>
          <w:rFonts w:ascii="Times New Roman" w:eastAsiaTheme="minorEastAsia" w:hAnsi="Times New Roman"/>
          <w:szCs w:val="21"/>
        </w:rPr>
        <w:t>Calculated HOMO and LUMO energy levels of NDI-O</w:t>
      </w:r>
      <w:r w:rsidR="00F64A42" w:rsidRPr="00470D70">
        <w:rPr>
          <w:rFonts w:ascii="Times New Roman" w:eastAsiaTheme="minorEastAsia" w:hAnsi="Times New Roman" w:hint="eastAsia"/>
          <w:szCs w:val="21"/>
        </w:rPr>
        <w:t>H, AQ-OH and BQ-OH</w:t>
      </w:r>
    </w:p>
    <w:p w14:paraId="562F3CFE" w14:textId="77777777" w:rsidR="00732777" w:rsidRPr="00470D70" w:rsidRDefault="006B438E" w:rsidP="009A5D05">
      <w:pPr>
        <w:widowControl/>
        <w:spacing w:beforeLines="50" w:before="156" w:afterLines="50" w:after="156"/>
        <w:jc w:val="center"/>
        <w:rPr>
          <w:rFonts w:ascii="Times New Roman" w:hAnsi="Times New Roman"/>
          <w:b/>
          <w:bCs/>
          <w:sz w:val="24"/>
          <w:szCs w:val="24"/>
        </w:rPr>
      </w:pPr>
      <w:r w:rsidRPr="00470D70">
        <w:rPr>
          <w:rFonts w:ascii="Times New Roman" w:hAnsi="Times New Roman" w:hint="eastAsia"/>
          <w:b/>
          <w:bCs/>
          <w:noProof/>
          <w:sz w:val="24"/>
          <w:szCs w:val="24"/>
        </w:rPr>
        <w:drawing>
          <wp:inline distT="0" distB="0" distL="0" distR="0" wp14:anchorId="7E1F123D" wp14:editId="30D78F9F">
            <wp:extent cx="3843655" cy="2524125"/>
            <wp:effectExtent l="0" t="0" r="4445" b="9525"/>
            <wp:docPr id="10087423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rotWithShape="1">
                    <a:blip r:embed="rId20">
                      <a:extLst>
                        <a:ext uri="{28A0092B-C50C-407E-A947-70E740481C1C}">
                          <a14:useLocalDpi xmlns:a14="http://schemas.microsoft.com/office/drawing/2010/main" val="0"/>
                        </a:ext>
                      </a:extLst>
                    </a:blip>
                    <a:srcRect l="47687" t="13167" r="4617" b="31148"/>
                    <a:stretch>
                      <a:fillRect/>
                    </a:stretch>
                  </pic:blipFill>
                  <pic:spPr bwMode="auto">
                    <a:xfrm>
                      <a:off x="0" y="0"/>
                      <a:ext cx="3848224" cy="2527125"/>
                    </a:xfrm>
                    <a:prstGeom prst="rect">
                      <a:avLst/>
                    </a:prstGeom>
                    <a:noFill/>
                    <a:ln>
                      <a:noFill/>
                    </a:ln>
                    <a:extLst>
                      <a:ext uri="{53640926-AAD7-44D8-BBD7-CCE9431645EC}">
                        <a14:shadowObscured xmlns:a14="http://schemas.microsoft.com/office/drawing/2010/main"/>
                      </a:ext>
                    </a:extLst>
                  </pic:spPr>
                </pic:pic>
              </a:graphicData>
            </a:graphic>
          </wp:inline>
        </w:drawing>
      </w:r>
    </w:p>
    <w:p w14:paraId="729C8C96" w14:textId="3F8AEB04" w:rsidR="0089545C" w:rsidRDefault="00A802BB" w:rsidP="0089545C">
      <w:pPr>
        <w:widowControl/>
        <w:spacing w:beforeLines="50" w:before="156" w:afterLines="50" w:after="156"/>
        <w:jc w:val="left"/>
        <w:rPr>
          <w:rFonts w:ascii="Times New Roman" w:hAnsi="Times New Roman"/>
          <w:sz w:val="24"/>
          <w:szCs w:val="24"/>
        </w:rPr>
      </w:pPr>
      <w:r w:rsidRPr="00470D70">
        <w:rPr>
          <w:rFonts w:ascii="Times New Roman" w:hAnsi="Times New Roman"/>
          <w:b/>
          <w:bCs/>
          <w:sz w:val="24"/>
          <w:szCs w:val="24"/>
        </w:rPr>
        <w:t>Fig.</w:t>
      </w:r>
      <w:r w:rsidR="003D2758" w:rsidRPr="00470D70">
        <w:rPr>
          <w:rFonts w:ascii="Times New Roman" w:hAnsi="Times New Roman"/>
          <w:b/>
          <w:bCs/>
          <w:sz w:val="24"/>
          <w:szCs w:val="24"/>
        </w:rPr>
        <w:t xml:space="preserve"> S</w:t>
      </w:r>
      <w:r w:rsidR="00521D68" w:rsidRPr="00470D70">
        <w:rPr>
          <w:rFonts w:ascii="Times New Roman" w:hAnsi="Times New Roman" w:hint="eastAsia"/>
          <w:b/>
          <w:bCs/>
          <w:sz w:val="24"/>
          <w:szCs w:val="24"/>
        </w:rPr>
        <w:t>11</w:t>
      </w:r>
      <w:r w:rsidR="003D2758" w:rsidRPr="00470D70">
        <w:rPr>
          <w:rFonts w:ascii="Times New Roman" w:hAnsi="Times New Roman"/>
          <w:b/>
          <w:bCs/>
          <w:sz w:val="24"/>
          <w:szCs w:val="24"/>
        </w:rPr>
        <w:t xml:space="preserve"> </w:t>
      </w:r>
      <w:r w:rsidR="006B438E" w:rsidRPr="00470D70">
        <w:rPr>
          <w:rFonts w:ascii="Times New Roman" w:hAnsi="Times New Roman"/>
          <w:sz w:val="24"/>
          <w:szCs w:val="24"/>
        </w:rPr>
        <w:t>LOL-π map of NDI-O</w:t>
      </w:r>
      <w:r w:rsidR="0089545C" w:rsidRPr="00470D70">
        <w:rPr>
          <w:rFonts w:ascii="Times New Roman" w:hAnsi="Times New Roman"/>
          <w:sz w:val="24"/>
          <w:szCs w:val="24"/>
        </w:rPr>
        <w:t>l</w:t>
      </w:r>
      <w:r w:rsidR="006B438E" w:rsidRPr="00470D70">
        <w:rPr>
          <w:rFonts w:ascii="Times New Roman" w:hAnsi="Times New Roman"/>
          <w:sz w:val="24"/>
          <w:szCs w:val="24"/>
        </w:rPr>
        <w:t>i</w:t>
      </w:r>
    </w:p>
    <w:p w14:paraId="6F1B3DFD" w14:textId="1EA9C94F" w:rsidR="00732777" w:rsidRPr="00470D70" w:rsidRDefault="00DA4CD5" w:rsidP="0089545C">
      <w:pPr>
        <w:widowControl/>
        <w:spacing w:beforeLines="50" w:before="156" w:afterLines="50" w:after="156"/>
        <w:jc w:val="left"/>
        <w:rPr>
          <w:rFonts w:ascii="Times New Roman" w:hAnsi="Times New Roman"/>
          <w:sz w:val="24"/>
          <w:szCs w:val="24"/>
        </w:rPr>
      </w:pPr>
      <w:r w:rsidRPr="00470D70">
        <w:rPr>
          <w:rFonts w:ascii="Times New Roman" w:hAnsi="Times New Roman"/>
          <w:noProof/>
          <w:sz w:val="24"/>
          <w:szCs w:val="24"/>
        </w:rPr>
        <w:lastRenderedPageBreak/>
        <w:drawing>
          <wp:inline distT="0" distB="0" distL="0" distR="0" wp14:anchorId="7C6D71D7" wp14:editId="1C4A8B7E">
            <wp:extent cx="5117123" cy="6527504"/>
            <wp:effectExtent l="0" t="0" r="7620" b="6985"/>
            <wp:docPr id="3873443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1" cstate="hqprint">
                      <a:extLst>
                        <a:ext uri="{28A0092B-C50C-407E-A947-70E740481C1C}">
                          <a14:useLocalDpi xmlns:a14="http://schemas.microsoft.com/office/drawing/2010/main"/>
                        </a:ext>
                      </a:extLst>
                    </a:blip>
                    <a:srcRect/>
                    <a:stretch>
                      <a:fillRect/>
                    </a:stretch>
                  </pic:blipFill>
                  <pic:spPr bwMode="auto">
                    <a:xfrm>
                      <a:off x="0" y="0"/>
                      <a:ext cx="5121341" cy="6532885"/>
                    </a:xfrm>
                    <a:prstGeom prst="rect">
                      <a:avLst/>
                    </a:prstGeom>
                    <a:noFill/>
                    <a:ln>
                      <a:noFill/>
                    </a:ln>
                  </pic:spPr>
                </pic:pic>
              </a:graphicData>
            </a:graphic>
          </wp:inline>
        </w:drawing>
      </w:r>
    </w:p>
    <w:p w14:paraId="67E1EA23" w14:textId="18F3FA3D" w:rsidR="00732777" w:rsidRPr="00470D70" w:rsidRDefault="00A802BB" w:rsidP="0089545C">
      <w:pPr>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w:t>
      </w:r>
      <w:r w:rsidR="001F13F6" w:rsidRPr="00470D70">
        <w:rPr>
          <w:rFonts w:ascii="Times New Roman" w:hAnsi="Times New Roman" w:hint="eastAsia"/>
          <w:b/>
          <w:bCs/>
          <w:sz w:val="24"/>
          <w:szCs w:val="24"/>
        </w:rPr>
        <w:t xml:space="preserve"> </w:t>
      </w:r>
      <w:r w:rsidR="003D2758" w:rsidRPr="00470D70">
        <w:rPr>
          <w:rFonts w:ascii="Times New Roman" w:hAnsi="Times New Roman" w:hint="eastAsia"/>
          <w:b/>
          <w:bCs/>
          <w:sz w:val="24"/>
          <w:szCs w:val="24"/>
        </w:rPr>
        <w:t>S1</w:t>
      </w:r>
      <w:r w:rsidR="00521D68" w:rsidRPr="00470D70">
        <w:rPr>
          <w:rFonts w:ascii="Times New Roman" w:hAnsi="Times New Roman" w:hint="eastAsia"/>
          <w:b/>
          <w:bCs/>
          <w:sz w:val="24"/>
          <w:szCs w:val="24"/>
        </w:rPr>
        <w:t>2</w:t>
      </w:r>
      <w:r w:rsidR="003D2758" w:rsidRPr="00470D70">
        <w:rPr>
          <w:rFonts w:ascii="Times New Roman" w:hAnsi="Times New Roman" w:hint="eastAsia"/>
          <w:b/>
          <w:bCs/>
          <w:sz w:val="24"/>
          <w:szCs w:val="24"/>
        </w:rPr>
        <w:t xml:space="preserve"> </w:t>
      </w:r>
      <w:r w:rsidR="002A69A2" w:rsidRPr="00470D70">
        <w:rPr>
          <w:rFonts w:ascii="Times New Roman" w:hAnsi="Times New Roman" w:hint="eastAsia"/>
          <w:sz w:val="24"/>
          <w:szCs w:val="24"/>
        </w:rPr>
        <w:t xml:space="preserve">The solid-state ultraviolet testing of </w:t>
      </w:r>
      <w:r w:rsidR="005E3962" w:rsidRPr="00470D70">
        <w:rPr>
          <w:rFonts w:ascii="Times New Roman" w:hAnsi="Times New Roman" w:hint="eastAsia"/>
          <w:sz w:val="24"/>
          <w:szCs w:val="24"/>
        </w:rPr>
        <w:t>(</w:t>
      </w:r>
      <w:r w:rsidR="002A69A2" w:rsidRPr="005E4D1B">
        <w:rPr>
          <w:rFonts w:ascii="Times New Roman" w:hAnsi="Times New Roman" w:hint="eastAsia"/>
          <w:b/>
          <w:bCs/>
          <w:sz w:val="24"/>
          <w:szCs w:val="24"/>
        </w:rPr>
        <w:t>a</w:t>
      </w:r>
      <w:r w:rsidR="002A69A2" w:rsidRPr="00470D70">
        <w:rPr>
          <w:rFonts w:ascii="Times New Roman" w:hAnsi="Times New Roman" w:hint="eastAsia"/>
          <w:sz w:val="24"/>
          <w:szCs w:val="24"/>
        </w:rPr>
        <w:t>)</w:t>
      </w:r>
      <w:r w:rsidR="00136B98" w:rsidRPr="00470D70">
        <w:rPr>
          <w:rFonts w:ascii="Times New Roman" w:hAnsi="Times New Roman" w:hint="eastAsia"/>
          <w:sz w:val="24"/>
          <w:szCs w:val="24"/>
        </w:rPr>
        <w:t xml:space="preserve"> </w:t>
      </w:r>
      <w:r w:rsidR="002A69A2" w:rsidRPr="00470D70">
        <w:rPr>
          <w:rFonts w:ascii="Times New Roman" w:hAnsi="Times New Roman" w:hint="eastAsia"/>
          <w:sz w:val="24"/>
          <w:szCs w:val="24"/>
        </w:rPr>
        <w:t>BQ-</w:t>
      </w:r>
      <w:proofErr w:type="spellStart"/>
      <w:r w:rsidR="002A69A2" w:rsidRPr="00470D70">
        <w:rPr>
          <w:rFonts w:ascii="Times New Roman" w:hAnsi="Times New Roman" w:hint="eastAsia"/>
          <w:sz w:val="24"/>
          <w:szCs w:val="24"/>
        </w:rPr>
        <w:t>OLi</w:t>
      </w:r>
      <w:proofErr w:type="spellEnd"/>
      <w:r w:rsidR="002A69A2" w:rsidRPr="00470D70">
        <w:rPr>
          <w:rFonts w:ascii="Times New Roman" w:hAnsi="Times New Roman" w:hint="eastAsia"/>
          <w:sz w:val="24"/>
          <w:szCs w:val="24"/>
        </w:rPr>
        <w:t xml:space="preserve">, </w:t>
      </w:r>
      <w:r w:rsidR="005E3962" w:rsidRPr="00470D70">
        <w:rPr>
          <w:rFonts w:ascii="Times New Roman" w:hAnsi="Times New Roman" w:hint="eastAsia"/>
          <w:sz w:val="24"/>
          <w:szCs w:val="24"/>
        </w:rPr>
        <w:t>(</w:t>
      </w:r>
      <w:r w:rsidR="00773D91" w:rsidRPr="005E4D1B">
        <w:rPr>
          <w:rFonts w:ascii="Times New Roman" w:hAnsi="Times New Roman" w:hint="eastAsia"/>
          <w:b/>
          <w:bCs/>
          <w:sz w:val="24"/>
          <w:szCs w:val="24"/>
        </w:rPr>
        <w:t>c</w:t>
      </w:r>
      <w:r w:rsidR="002A69A2" w:rsidRPr="00470D70">
        <w:rPr>
          <w:rFonts w:ascii="Times New Roman" w:hAnsi="Times New Roman" w:hint="eastAsia"/>
          <w:sz w:val="24"/>
          <w:szCs w:val="24"/>
        </w:rPr>
        <w:t>) AQ-</w:t>
      </w:r>
      <w:proofErr w:type="spellStart"/>
      <w:r w:rsidR="002A69A2" w:rsidRPr="00470D70">
        <w:rPr>
          <w:rFonts w:ascii="Times New Roman" w:hAnsi="Times New Roman" w:hint="eastAsia"/>
          <w:sz w:val="24"/>
          <w:szCs w:val="24"/>
        </w:rPr>
        <w:t>OLi</w:t>
      </w:r>
      <w:proofErr w:type="spellEnd"/>
      <w:r w:rsidR="002A69A2" w:rsidRPr="00470D70">
        <w:rPr>
          <w:rFonts w:ascii="Times New Roman" w:hAnsi="Times New Roman" w:hint="eastAsia"/>
          <w:sz w:val="24"/>
          <w:szCs w:val="24"/>
        </w:rPr>
        <w:t xml:space="preserve"> and </w:t>
      </w:r>
      <w:r w:rsidR="005E3962" w:rsidRPr="00470D70">
        <w:rPr>
          <w:rFonts w:ascii="Times New Roman" w:hAnsi="Times New Roman" w:hint="eastAsia"/>
          <w:sz w:val="24"/>
          <w:szCs w:val="24"/>
        </w:rPr>
        <w:t>(</w:t>
      </w:r>
      <w:r w:rsidR="00773D91" w:rsidRPr="005E4D1B">
        <w:rPr>
          <w:rFonts w:ascii="Times New Roman" w:hAnsi="Times New Roman" w:hint="eastAsia"/>
          <w:b/>
          <w:bCs/>
          <w:sz w:val="24"/>
          <w:szCs w:val="24"/>
        </w:rPr>
        <w:t>e</w:t>
      </w:r>
      <w:r w:rsidR="002A69A2" w:rsidRPr="00470D70">
        <w:rPr>
          <w:rFonts w:ascii="Times New Roman" w:hAnsi="Times New Roman" w:hint="eastAsia"/>
          <w:sz w:val="24"/>
          <w:szCs w:val="24"/>
        </w:rPr>
        <w:t>) NDI-</w:t>
      </w:r>
      <w:proofErr w:type="spellStart"/>
      <w:r w:rsidR="002A69A2" w:rsidRPr="00470D70">
        <w:rPr>
          <w:rFonts w:ascii="Times New Roman" w:hAnsi="Times New Roman" w:hint="eastAsia"/>
          <w:sz w:val="24"/>
          <w:szCs w:val="24"/>
        </w:rPr>
        <w:t>OLi</w:t>
      </w:r>
      <w:proofErr w:type="spellEnd"/>
      <w:r w:rsidR="002A69A2" w:rsidRPr="00470D70">
        <w:rPr>
          <w:rFonts w:ascii="Times New Roman" w:hAnsi="Times New Roman" w:hint="eastAsia"/>
          <w:sz w:val="24"/>
          <w:szCs w:val="24"/>
        </w:rPr>
        <w:t xml:space="preserve">. Indirect bandgap of </w:t>
      </w:r>
      <w:r w:rsidR="005E3962" w:rsidRPr="00470D70">
        <w:rPr>
          <w:rFonts w:ascii="Times New Roman" w:hAnsi="Times New Roman" w:hint="eastAsia"/>
          <w:sz w:val="24"/>
          <w:szCs w:val="24"/>
        </w:rPr>
        <w:t>(</w:t>
      </w:r>
      <w:r w:rsidR="002A69A2" w:rsidRPr="005E4D1B">
        <w:rPr>
          <w:rFonts w:ascii="Times New Roman" w:hAnsi="Times New Roman" w:hint="eastAsia"/>
          <w:b/>
          <w:bCs/>
          <w:sz w:val="24"/>
          <w:szCs w:val="24"/>
        </w:rPr>
        <w:t>b</w:t>
      </w:r>
      <w:r w:rsidR="002A69A2" w:rsidRPr="00470D70">
        <w:rPr>
          <w:rFonts w:ascii="Times New Roman" w:hAnsi="Times New Roman" w:hint="eastAsia"/>
          <w:sz w:val="24"/>
          <w:szCs w:val="24"/>
        </w:rPr>
        <w:t>)</w:t>
      </w:r>
      <w:r w:rsidR="00136B98" w:rsidRPr="00470D70">
        <w:rPr>
          <w:rFonts w:ascii="Times New Roman" w:hAnsi="Times New Roman" w:hint="eastAsia"/>
          <w:sz w:val="24"/>
          <w:szCs w:val="24"/>
        </w:rPr>
        <w:t xml:space="preserve"> </w:t>
      </w:r>
      <w:r w:rsidR="002A69A2" w:rsidRPr="00470D70">
        <w:rPr>
          <w:rFonts w:ascii="Times New Roman" w:hAnsi="Times New Roman" w:hint="eastAsia"/>
          <w:sz w:val="24"/>
          <w:szCs w:val="24"/>
        </w:rPr>
        <w:t>BQ-</w:t>
      </w:r>
      <w:proofErr w:type="spellStart"/>
      <w:r w:rsidR="002A69A2" w:rsidRPr="00470D70">
        <w:rPr>
          <w:rFonts w:ascii="Times New Roman" w:hAnsi="Times New Roman" w:hint="eastAsia"/>
          <w:sz w:val="24"/>
          <w:szCs w:val="24"/>
        </w:rPr>
        <w:t>OLi</w:t>
      </w:r>
      <w:proofErr w:type="spellEnd"/>
      <w:r w:rsidR="002A69A2" w:rsidRPr="00470D70">
        <w:rPr>
          <w:rFonts w:ascii="Times New Roman" w:hAnsi="Times New Roman" w:hint="eastAsia"/>
          <w:sz w:val="24"/>
          <w:szCs w:val="24"/>
        </w:rPr>
        <w:t xml:space="preserve">, </w:t>
      </w:r>
      <w:r w:rsidR="005E3962" w:rsidRPr="00470D70">
        <w:rPr>
          <w:rFonts w:ascii="Times New Roman" w:hAnsi="Times New Roman" w:hint="eastAsia"/>
          <w:sz w:val="24"/>
          <w:szCs w:val="24"/>
        </w:rPr>
        <w:t>(</w:t>
      </w:r>
      <w:r w:rsidR="002A69A2" w:rsidRPr="00470D70">
        <w:rPr>
          <w:rFonts w:ascii="Times New Roman" w:hAnsi="Times New Roman" w:hint="eastAsia"/>
          <w:sz w:val="24"/>
          <w:szCs w:val="24"/>
        </w:rPr>
        <w:t>d) AQ-</w:t>
      </w:r>
      <w:proofErr w:type="spellStart"/>
      <w:r w:rsidR="002A69A2" w:rsidRPr="00470D70">
        <w:rPr>
          <w:rFonts w:ascii="Times New Roman" w:hAnsi="Times New Roman" w:hint="eastAsia"/>
          <w:sz w:val="24"/>
          <w:szCs w:val="24"/>
        </w:rPr>
        <w:t>OLi</w:t>
      </w:r>
      <w:proofErr w:type="spellEnd"/>
      <w:r w:rsidR="002A69A2" w:rsidRPr="00470D70">
        <w:rPr>
          <w:rFonts w:ascii="Times New Roman" w:hAnsi="Times New Roman" w:hint="eastAsia"/>
          <w:sz w:val="24"/>
          <w:szCs w:val="24"/>
        </w:rPr>
        <w:t xml:space="preserve"> and </w:t>
      </w:r>
      <w:r w:rsidR="005E3962" w:rsidRPr="00470D70">
        <w:rPr>
          <w:rFonts w:ascii="Times New Roman" w:hAnsi="Times New Roman" w:hint="eastAsia"/>
          <w:sz w:val="24"/>
          <w:szCs w:val="24"/>
        </w:rPr>
        <w:t>(</w:t>
      </w:r>
      <w:r w:rsidR="00773D91" w:rsidRPr="00470D70">
        <w:rPr>
          <w:rFonts w:ascii="Times New Roman" w:hAnsi="Times New Roman" w:hint="eastAsia"/>
          <w:sz w:val="24"/>
          <w:szCs w:val="24"/>
        </w:rPr>
        <w:t>f</w:t>
      </w:r>
      <w:r w:rsidR="002A69A2" w:rsidRPr="00470D70">
        <w:rPr>
          <w:rFonts w:ascii="Times New Roman" w:hAnsi="Times New Roman" w:hint="eastAsia"/>
          <w:sz w:val="24"/>
          <w:szCs w:val="24"/>
        </w:rPr>
        <w:t>) NDI-</w:t>
      </w:r>
      <w:proofErr w:type="spellStart"/>
      <w:r w:rsidR="002A69A2" w:rsidRPr="00470D70">
        <w:rPr>
          <w:rFonts w:ascii="Times New Roman" w:hAnsi="Times New Roman" w:hint="eastAsia"/>
          <w:sz w:val="24"/>
          <w:szCs w:val="24"/>
        </w:rPr>
        <w:t>OLi</w:t>
      </w:r>
      <w:proofErr w:type="spellEnd"/>
    </w:p>
    <w:p w14:paraId="60E03F31" w14:textId="77777777" w:rsidR="00732777" w:rsidRPr="00470D70" w:rsidRDefault="00732777" w:rsidP="009A5D05">
      <w:pPr>
        <w:spacing w:beforeLines="50" w:before="156" w:afterLines="50" w:after="156"/>
        <w:rPr>
          <w:rFonts w:ascii="Times New Roman" w:hAnsi="Times New Roman"/>
          <w:sz w:val="24"/>
          <w:szCs w:val="24"/>
        </w:rPr>
      </w:pPr>
    </w:p>
    <w:p w14:paraId="13D680E7" w14:textId="77777777" w:rsidR="00732777" w:rsidRPr="00470D70" w:rsidRDefault="00D95009" w:rsidP="009A5D05">
      <w:pPr>
        <w:spacing w:beforeLines="50" w:before="156" w:afterLines="50" w:after="156"/>
        <w:rPr>
          <w:rFonts w:ascii="Times New Roman" w:hAnsi="Times New Roman"/>
          <w:b/>
          <w:bCs/>
          <w:noProof/>
          <w:sz w:val="24"/>
          <w:szCs w:val="24"/>
        </w:rPr>
      </w:pPr>
      <w:r w:rsidRPr="00470D70">
        <w:rPr>
          <w:rFonts w:ascii="Times New Roman" w:hAnsi="Times New Roman"/>
          <w:sz w:val="24"/>
          <w:szCs w:val="24"/>
        </w:rPr>
        <w:br w:type="page"/>
      </w:r>
    </w:p>
    <w:p w14:paraId="73F48210" w14:textId="77777777" w:rsidR="00732777" w:rsidRPr="00470D70" w:rsidRDefault="001114C4" w:rsidP="009A5D05">
      <w:pPr>
        <w:spacing w:beforeLines="50" w:before="156" w:afterLines="50" w:after="156"/>
        <w:rPr>
          <w:rFonts w:ascii="Times New Roman" w:hAnsi="Times New Roman"/>
          <w:b/>
          <w:bCs/>
          <w:noProof/>
          <w:sz w:val="24"/>
          <w:szCs w:val="24"/>
        </w:rPr>
      </w:pPr>
      <w:r w:rsidRPr="00470D70">
        <w:rPr>
          <w:rFonts w:ascii="Times New Roman" w:hAnsi="Times New Roman"/>
          <w:noProof/>
          <w:kern w:val="0"/>
          <w:sz w:val="24"/>
          <w:szCs w:val="24"/>
        </w:rPr>
        <w:lastRenderedPageBreak/>
        <w:drawing>
          <wp:inline distT="0" distB="0" distL="0" distR="0" wp14:anchorId="0C7A77E7" wp14:editId="3B8C9C07">
            <wp:extent cx="5274310" cy="2290105"/>
            <wp:effectExtent l="0" t="0" r="2540" b="0"/>
            <wp:docPr id="45751673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2" cstate="hqprint">
                      <a:extLst>
                        <a:ext uri="{28A0092B-C50C-407E-A947-70E740481C1C}">
                          <a14:useLocalDpi xmlns:a14="http://schemas.microsoft.com/office/drawing/2010/main"/>
                        </a:ext>
                      </a:extLst>
                    </a:blip>
                    <a:srcRect/>
                    <a:stretch>
                      <a:fillRect/>
                    </a:stretch>
                  </pic:blipFill>
                  <pic:spPr bwMode="auto">
                    <a:xfrm>
                      <a:off x="0" y="0"/>
                      <a:ext cx="5274310" cy="2290105"/>
                    </a:xfrm>
                    <a:prstGeom prst="rect">
                      <a:avLst/>
                    </a:prstGeom>
                    <a:noFill/>
                    <a:ln>
                      <a:noFill/>
                    </a:ln>
                  </pic:spPr>
                </pic:pic>
              </a:graphicData>
            </a:graphic>
          </wp:inline>
        </w:drawing>
      </w:r>
    </w:p>
    <w:p w14:paraId="5A785C52" w14:textId="793C6AE5" w:rsidR="00732777" w:rsidRPr="00470D70" w:rsidRDefault="001114C4" w:rsidP="009A5D05">
      <w:pPr>
        <w:spacing w:beforeLines="50" w:before="156" w:afterLines="50" w:after="156"/>
        <w:rPr>
          <w:rFonts w:ascii="Times New Roman" w:hAnsi="Times New Roman"/>
          <w:b/>
          <w:bCs/>
          <w:noProof/>
          <w:sz w:val="24"/>
          <w:szCs w:val="24"/>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S13</w:t>
      </w:r>
      <w:r w:rsidRPr="00470D70">
        <w:rPr>
          <w:rFonts w:ascii="Times New Roman" w:hAnsi="Times New Roman" w:hint="eastAsia"/>
          <w:color w:val="000000" w:themeColor="text1"/>
          <w:sz w:val="24"/>
        </w:rPr>
        <w:t xml:space="preserve"> </w:t>
      </w:r>
      <w:bookmarkStart w:id="10" w:name="_Hlk221893263"/>
      <w:r w:rsidRPr="00470D70">
        <w:rPr>
          <w:rFonts w:ascii="Times New Roman" w:hAnsi="Times New Roman" w:hint="eastAsia"/>
          <w:kern w:val="0"/>
          <w:sz w:val="24"/>
          <w:szCs w:val="24"/>
          <w:lang w:val="de-DE"/>
        </w:rPr>
        <w:t>(</w:t>
      </w:r>
      <w:r w:rsidRPr="005E4D1B">
        <w:rPr>
          <w:rFonts w:ascii="Times New Roman" w:hAnsi="Times New Roman" w:hint="eastAsia"/>
          <w:b/>
          <w:bCs/>
          <w:kern w:val="0"/>
          <w:sz w:val="24"/>
          <w:szCs w:val="24"/>
          <w:lang w:val="de-DE"/>
        </w:rPr>
        <w:t>a</w:t>
      </w:r>
      <w:r w:rsidRPr="00470D70">
        <w:rPr>
          <w:rFonts w:ascii="Times New Roman" w:hAnsi="Times New Roman" w:hint="eastAsia"/>
          <w:kern w:val="0"/>
          <w:sz w:val="24"/>
          <w:szCs w:val="24"/>
          <w:lang w:val="de-DE"/>
        </w:rPr>
        <w:t>)</w:t>
      </w:r>
      <w:r w:rsidRPr="00470D70">
        <w:rPr>
          <w:rFonts w:ascii="Times New Roman" w:hAnsi="Times New Roman"/>
          <w:kern w:val="0"/>
          <w:sz w:val="24"/>
          <w:szCs w:val="24"/>
          <w:lang w:val="de-DE"/>
        </w:rPr>
        <w:t xml:space="preserve"> CV curves at 0.2 mV s</w:t>
      </w:r>
      <w:r w:rsidRPr="00470D70">
        <w:rPr>
          <w:rFonts w:ascii="Times New Roman" w:hAnsi="Times New Roman"/>
          <w:kern w:val="0"/>
          <w:sz w:val="24"/>
          <w:szCs w:val="24"/>
          <w:vertAlign w:val="superscript"/>
          <w:lang w:val="de-DE"/>
        </w:rPr>
        <w:t>-1</w:t>
      </w:r>
      <w:r w:rsidR="00C818B6" w:rsidRPr="00470D70">
        <w:rPr>
          <w:rFonts w:ascii="Times New Roman" w:hAnsi="Times New Roman" w:hint="eastAsia"/>
          <w:kern w:val="0"/>
          <w:sz w:val="24"/>
          <w:szCs w:val="24"/>
          <w:lang w:val="de-DE"/>
        </w:rPr>
        <w:t>.</w:t>
      </w:r>
      <w:r w:rsidRPr="00470D70">
        <w:rPr>
          <w:rFonts w:ascii="Times New Roman" w:hAnsi="Times New Roman"/>
          <w:kern w:val="0"/>
          <w:sz w:val="24"/>
          <w:szCs w:val="24"/>
          <w:lang w:val="de-DE"/>
        </w:rPr>
        <w:t xml:space="preserve"> </w:t>
      </w:r>
      <w:r w:rsidRPr="00470D70">
        <w:rPr>
          <w:rFonts w:ascii="Times New Roman" w:hAnsi="Times New Roman" w:hint="eastAsia"/>
          <w:kern w:val="0"/>
          <w:sz w:val="24"/>
          <w:szCs w:val="24"/>
          <w:lang w:val="de-DE"/>
        </w:rPr>
        <w:t>(</w:t>
      </w:r>
      <w:r w:rsidRPr="005E4D1B">
        <w:rPr>
          <w:rFonts w:ascii="Times New Roman" w:hAnsi="Times New Roman"/>
          <w:b/>
          <w:bCs/>
          <w:kern w:val="0"/>
          <w:sz w:val="24"/>
          <w:szCs w:val="24"/>
          <w:lang w:val="de-DE"/>
        </w:rPr>
        <w:t>b</w:t>
      </w:r>
      <w:r w:rsidRPr="00470D70">
        <w:rPr>
          <w:rFonts w:ascii="Times New Roman" w:hAnsi="Times New Roman" w:hint="eastAsia"/>
          <w:kern w:val="0"/>
          <w:sz w:val="24"/>
          <w:szCs w:val="24"/>
          <w:lang w:val="de-DE"/>
        </w:rPr>
        <w:t>)</w:t>
      </w:r>
      <w:r w:rsidRPr="00470D70">
        <w:rPr>
          <w:rFonts w:ascii="Times New Roman" w:hAnsi="Times New Roman"/>
          <w:kern w:val="0"/>
          <w:sz w:val="24"/>
          <w:szCs w:val="24"/>
          <w:lang w:val="de-DE"/>
        </w:rPr>
        <w:t xml:space="preserve"> harge-discharge profile at 0.1 A g</w:t>
      </w:r>
      <w:r w:rsidRPr="00470D70">
        <w:rPr>
          <w:rFonts w:ascii="Times New Roman" w:hAnsi="Times New Roman"/>
          <w:kern w:val="0"/>
          <w:sz w:val="24"/>
          <w:szCs w:val="24"/>
          <w:vertAlign w:val="superscript"/>
          <w:lang w:val="de-DE"/>
        </w:rPr>
        <w:t>-1</w:t>
      </w:r>
      <w:r w:rsidRPr="00470D70">
        <w:rPr>
          <w:rFonts w:ascii="Times New Roman" w:hAnsi="Times New Roman" w:hint="eastAsia"/>
          <w:kern w:val="0"/>
          <w:sz w:val="24"/>
          <w:szCs w:val="24"/>
          <w:lang w:val="de-DE"/>
        </w:rPr>
        <w:t xml:space="preserve"> of</w:t>
      </w:r>
      <w:r w:rsidRPr="00470D70">
        <w:rPr>
          <w:rFonts w:ascii="Times New Roman" w:hAnsi="Times New Roman"/>
          <w:kern w:val="0"/>
          <w:sz w:val="24"/>
          <w:szCs w:val="24"/>
          <w:lang w:val="de-DE"/>
        </w:rPr>
        <w:t xml:space="preserve"> </w:t>
      </w:r>
      <w:r w:rsidRPr="00470D70">
        <w:rPr>
          <w:rFonts w:ascii="Times New Roman" w:hAnsi="Times New Roman"/>
          <w:sz w:val="24"/>
          <w:szCs w:val="24"/>
        </w:rPr>
        <w:t>NDI-</w:t>
      </w:r>
      <w:proofErr w:type="spellStart"/>
      <w:r w:rsidRPr="00470D70">
        <w:rPr>
          <w:rFonts w:ascii="Times New Roman" w:hAnsi="Times New Roman"/>
          <w:sz w:val="24"/>
          <w:szCs w:val="24"/>
        </w:rPr>
        <w:t>OLi</w:t>
      </w:r>
      <w:proofErr w:type="spellEnd"/>
      <w:r w:rsidRPr="00470D70">
        <w:rPr>
          <w:rFonts w:ascii="Times New Roman" w:hAnsi="Times New Roman"/>
          <w:sz w:val="24"/>
          <w:szCs w:val="24"/>
        </w:rPr>
        <w:t xml:space="preserve"> electrodes with different binder</w:t>
      </w:r>
      <w:bookmarkEnd w:id="10"/>
    </w:p>
    <w:p w14:paraId="567AA4C2" w14:textId="77777777" w:rsidR="00732777" w:rsidRPr="00470D70" w:rsidRDefault="00732777" w:rsidP="009A5D05">
      <w:pPr>
        <w:spacing w:beforeLines="50" w:before="156" w:afterLines="50" w:after="156"/>
        <w:rPr>
          <w:rFonts w:ascii="Times New Roman" w:hAnsi="Times New Roman"/>
          <w:b/>
          <w:bCs/>
          <w:noProof/>
          <w:sz w:val="24"/>
          <w:szCs w:val="24"/>
        </w:rPr>
      </w:pPr>
    </w:p>
    <w:p w14:paraId="7FC8D473" w14:textId="77777777" w:rsidR="00732777" w:rsidRPr="00470D70" w:rsidRDefault="001114C4" w:rsidP="009A5D05">
      <w:pPr>
        <w:spacing w:beforeLines="50" w:before="156" w:afterLines="50" w:after="156"/>
        <w:rPr>
          <w:rFonts w:ascii="Times New Roman" w:hAnsi="Times New Roman"/>
          <w:b/>
          <w:bCs/>
          <w:noProof/>
          <w:sz w:val="24"/>
          <w:szCs w:val="24"/>
        </w:rPr>
      </w:pPr>
      <w:r w:rsidRPr="00470D70">
        <w:rPr>
          <w:rFonts w:ascii="Times New Roman" w:hAnsi="Times New Roman"/>
          <w:noProof/>
          <w:color w:val="3366FF"/>
          <w:sz w:val="24"/>
        </w:rPr>
        <w:drawing>
          <wp:inline distT="0" distB="0" distL="0" distR="0" wp14:anchorId="003AF188" wp14:editId="76E147CE">
            <wp:extent cx="5259256" cy="4108104"/>
            <wp:effectExtent l="0" t="0" r="0" b="6985"/>
            <wp:docPr id="18283960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5261709" cy="4110020"/>
                    </a:xfrm>
                    <a:prstGeom prst="rect">
                      <a:avLst/>
                    </a:prstGeom>
                    <a:noFill/>
                    <a:ln>
                      <a:noFill/>
                    </a:ln>
                  </pic:spPr>
                </pic:pic>
              </a:graphicData>
            </a:graphic>
          </wp:inline>
        </w:drawing>
      </w:r>
    </w:p>
    <w:p w14:paraId="33FA9659" w14:textId="37F6A380" w:rsidR="00732777" w:rsidRPr="00470D70" w:rsidRDefault="001114C4" w:rsidP="009A5D05">
      <w:pPr>
        <w:snapToGrid w:val="0"/>
        <w:spacing w:beforeLines="50" w:before="156" w:afterLines="50" w:after="156"/>
        <w:rPr>
          <w:rFonts w:ascii="Times New Roman" w:hAnsi="Times New Roman"/>
          <w:color w:val="000000" w:themeColor="text1"/>
          <w:sz w:val="24"/>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S14 (</w:t>
      </w:r>
      <w:r w:rsidRPr="005E4D1B">
        <w:rPr>
          <w:rFonts w:ascii="Times New Roman" w:hAnsi="Times New Roman"/>
          <w:b/>
          <w:bCs/>
          <w:color w:val="000000" w:themeColor="text1"/>
          <w:sz w:val="24"/>
        </w:rPr>
        <w:t>a</w:t>
      </w:r>
      <w:r w:rsidRPr="00470D70">
        <w:rPr>
          <w:rFonts w:ascii="Times New Roman" w:hAnsi="Times New Roman"/>
          <w:color w:val="000000" w:themeColor="text1"/>
          <w:sz w:val="24"/>
        </w:rPr>
        <w:t>) Cycling performance at 0.1 A g</w:t>
      </w:r>
      <w:r w:rsidRPr="00470D70">
        <w:rPr>
          <w:rFonts w:ascii="Times New Roman" w:hAnsi="Times New Roman"/>
          <w:color w:val="000000" w:themeColor="text1"/>
          <w:sz w:val="24"/>
          <w:vertAlign w:val="superscript"/>
        </w:rPr>
        <w:t>-1</w:t>
      </w:r>
      <w:r w:rsidR="00C818B6" w:rsidRPr="00470D70">
        <w:rPr>
          <w:rFonts w:ascii="Times New Roman" w:hAnsi="Times New Roman" w:hint="eastAsia"/>
          <w:color w:val="000000" w:themeColor="text1"/>
          <w:sz w:val="24"/>
        </w:rPr>
        <w:t>.</w:t>
      </w:r>
      <w:r w:rsidRPr="00470D70">
        <w:rPr>
          <w:rFonts w:ascii="Times New Roman" w:hAnsi="Times New Roman"/>
          <w:color w:val="000000" w:themeColor="text1"/>
          <w:sz w:val="24"/>
        </w:rPr>
        <w:t xml:space="preserve"> </w:t>
      </w:r>
      <w:r w:rsidRPr="00470D70">
        <w:rPr>
          <w:rFonts w:ascii="Times New Roman" w:hAnsi="Times New Roman" w:hint="eastAsia"/>
          <w:color w:val="000000" w:themeColor="text1"/>
          <w:sz w:val="24"/>
        </w:rPr>
        <w:t>(</w:t>
      </w:r>
      <w:r w:rsidRPr="005E4D1B">
        <w:rPr>
          <w:rFonts w:ascii="Times New Roman" w:hAnsi="Times New Roman"/>
          <w:b/>
          <w:bCs/>
          <w:color w:val="000000" w:themeColor="text1"/>
          <w:sz w:val="24"/>
        </w:rPr>
        <w:t>b</w:t>
      </w:r>
      <w:r w:rsidRPr="00470D70">
        <w:rPr>
          <w:rFonts w:ascii="Times New Roman" w:hAnsi="Times New Roman"/>
          <w:color w:val="000000" w:themeColor="text1"/>
          <w:sz w:val="24"/>
        </w:rPr>
        <w:t xml:space="preserve">) Rate performance; </w:t>
      </w:r>
      <w:r w:rsidRPr="00470D70">
        <w:rPr>
          <w:rFonts w:ascii="Times New Roman" w:hAnsi="Times New Roman" w:hint="eastAsia"/>
          <w:color w:val="000000" w:themeColor="text1"/>
          <w:sz w:val="24"/>
        </w:rPr>
        <w:t>(</w:t>
      </w:r>
      <w:r w:rsidRPr="005E4D1B">
        <w:rPr>
          <w:rFonts w:ascii="Times New Roman" w:hAnsi="Times New Roman"/>
          <w:b/>
          <w:bCs/>
          <w:color w:val="000000" w:themeColor="text1"/>
          <w:sz w:val="24"/>
        </w:rPr>
        <w:t>c</w:t>
      </w:r>
      <w:r w:rsidRPr="00470D70">
        <w:rPr>
          <w:rFonts w:ascii="Times New Roman" w:hAnsi="Times New Roman"/>
          <w:color w:val="000000" w:themeColor="text1"/>
          <w:sz w:val="24"/>
        </w:rPr>
        <w:t>) Cycling performance at 1 A g</w:t>
      </w:r>
      <w:r w:rsidRPr="00470D70">
        <w:rPr>
          <w:rFonts w:ascii="Times New Roman" w:hAnsi="Times New Roman"/>
          <w:color w:val="000000" w:themeColor="text1"/>
          <w:sz w:val="24"/>
          <w:vertAlign w:val="superscript"/>
        </w:rPr>
        <w:t>-1</w:t>
      </w:r>
      <w:r w:rsidRPr="00470D70">
        <w:rPr>
          <w:rFonts w:ascii="Times New Roman" w:hAnsi="Times New Roman"/>
          <w:color w:val="000000" w:themeColor="text1"/>
          <w:sz w:val="24"/>
        </w:rPr>
        <w:t xml:space="preserve"> of NDI-</w:t>
      </w:r>
      <w:proofErr w:type="spellStart"/>
      <w:r w:rsidRPr="00470D70">
        <w:rPr>
          <w:rFonts w:ascii="Times New Roman" w:hAnsi="Times New Roman"/>
          <w:color w:val="000000" w:themeColor="text1"/>
          <w:sz w:val="24"/>
        </w:rPr>
        <w:t>OLi</w:t>
      </w:r>
      <w:proofErr w:type="spellEnd"/>
      <w:r w:rsidRPr="00470D70">
        <w:rPr>
          <w:rFonts w:ascii="Times New Roman" w:hAnsi="Times New Roman"/>
          <w:color w:val="000000" w:themeColor="text1"/>
          <w:sz w:val="24"/>
        </w:rPr>
        <w:t xml:space="preserve"> electrodes with different binders</w:t>
      </w:r>
    </w:p>
    <w:p w14:paraId="2F669C6A" w14:textId="77777777" w:rsidR="00732777" w:rsidRPr="00470D70" w:rsidRDefault="00732777" w:rsidP="009A5D05">
      <w:pPr>
        <w:spacing w:beforeLines="50" w:before="156" w:afterLines="50" w:after="156"/>
        <w:rPr>
          <w:rFonts w:ascii="Times New Roman" w:hAnsi="Times New Roman"/>
          <w:b/>
          <w:bCs/>
          <w:noProof/>
          <w:sz w:val="24"/>
          <w:szCs w:val="24"/>
        </w:rPr>
      </w:pPr>
    </w:p>
    <w:p w14:paraId="13ADC156" w14:textId="77777777" w:rsidR="00732777" w:rsidRPr="00470D70" w:rsidRDefault="001114C4" w:rsidP="009A5D05">
      <w:pPr>
        <w:spacing w:beforeLines="50" w:before="156" w:afterLines="50" w:after="156"/>
        <w:rPr>
          <w:rFonts w:ascii="Times New Roman" w:hAnsi="Times New Roman"/>
          <w:b/>
          <w:bCs/>
          <w:noProof/>
          <w:sz w:val="24"/>
          <w:szCs w:val="24"/>
        </w:rPr>
      </w:pPr>
      <w:r w:rsidRPr="00470D70">
        <w:rPr>
          <w:rFonts w:ascii="Times New Roman" w:hAnsi="Times New Roman"/>
          <w:noProof/>
          <w:color w:val="C00000"/>
          <w:sz w:val="24"/>
        </w:rPr>
        <w:lastRenderedPageBreak/>
        <w:drawing>
          <wp:inline distT="0" distB="0" distL="0" distR="0" wp14:anchorId="41CE8764" wp14:editId="1D6CED88">
            <wp:extent cx="5245244" cy="3657600"/>
            <wp:effectExtent l="0" t="0" r="0" b="0"/>
            <wp:docPr id="2052551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5251057" cy="3661654"/>
                    </a:xfrm>
                    <a:prstGeom prst="rect">
                      <a:avLst/>
                    </a:prstGeom>
                    <a:noFill/>
                    <a:ln>
                      <a:noFill/>
                    </a:ln>
                  </pic:spPr>
                </pic:pic>
              </a:graphicData>
            </a:graphic>
          </wp:inline>
        </w:drawing>
      </w:r>
    </w:p>
    <w:p w14:paraId="2E8F92EA" w14:textId="6C7D913B" w:rsidR="00732777" w:rsidRPr="00470D70" w:rsidRDefault="001114C4" w:rsidP="009A5D05">
      <w:pPr>
        <w:spacing w:beforeLines="50" w:before="156" w:afterLines="50" w:after="156"/>
        <w:rPr>
          <w:rFonts w:ascii="Times New Roman" w:hAnsi="Times New Roman"/>
          <w:noProof/>
          <w:sz w:val="24"/>
          <w:szCs w:val="24"/>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w:t>
      </w:r>
      <w:r w:rsidR="00CB348B" w:rsidRPr="00470D70">
        <w:rPr>
          <w:rFonts w:ascii="Times New Roman" w:hAnsi="Times New Roman" w:hint="eastAsia"/>
          <w:b/>
          <w:bCs/>
          <w:color w:val="000000" w:themeColor="text1"/>
          <w:sz w:val="24"/>
        </w:rPr>
        <w:t>15</w:t>
      </w:r>
      <w:r w:rsidRPr="00470D70">
        <w:rPr>
          <w:rFonts w:ascii="Times New Roman" w:hAnsi="Times New Roman" w:hint="eastAsia"/>
          <w:b/>
          <w:bCs/>
          <w:color w:val="000000" w:themeColor="text1"/>
          <w:sz w:val="24"/>
        </w:rPr>
        <w:t xml:space="preserve"> </w:t>
      </w:r>
      <w:r w:rsidRPr="00470D70">
        <w:rPr>
          <w:rFonts w:ascii="Times New Roman" w:hAnsi="Times New Roman" w:hint="eastAsia"/>
          <w:color w:val="000000" w:themeColor="text1"/>
          <w:sz w:val="24"/>
        </w:rPr>
        <w:t>SEM images of (</w:t>
      </w:r>
      <w:r w:rsidRPr="003C7503">
        <w:rPr>
          <w:rFonts w:ascii="Times New Roman" w:hAnsi="Times New Roman" w:hint="eastAsia"/>
          <w:b/>
          <w:bCs/>
          <w:color w:val="000000" w:themeColor="text1"/>
          <w:sz w:val="24"/>
        </w:rPr>
        <w:t>a</w:t>
      </w:r>
      <w:r w:rsidRPr="00470D70">
        <w:rPr>
          <w:rFonts w:ascii="Times New Roman" w:hAnsi="Times New Roman" w:hint="eastAsia"/>
          <w:color w:val="000000" w:themeColor="text1"/>
          <w:sz w:val="24"/>
        </w:rPr>
        <w:t>) NDI-</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xml:space="preserve"> electrode (with CMC binder), (</w:t>
      </w:r>
      <w:r w:rsidRPr="003C7503">
        <w:rPr>
          <w:rFonts w:ascii="Times New Roman" w:hAnsi="Times New Roman" w:hint="eastAsia"/>
          <w:b/>
          <w:bCs/>
          <w:color w:val="000000" w:themeColor="text1"/>
          <w:sz w:val="24"/>
        </w:rPr>
        <w:t>b</w:t>
      </w:r>
      <w:r w:rsidRPr="00470D70">
        <w:rPr>
          <w:rFonts w:ascii="Times New Roman" w:hAnsi="Times New Roman" w:hint="eastAsia"/>
          <w:color w:val="000000" w:themeColor="text1"/>
          <w:sz w:val="24"/>
        </w:rPr>
        <w:t>) cycled NDI-</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xml:space="preserve"> electrode (with CMC binder), (</w:t>
      </w:r>
      <w:r w:rsidRPr="003C7503">
        <w:rPr>
          <w:rFonts w:ascii="Times New Roman" w:hAnsi="Times New Roman" w:hint="eastAsia"/>
          <w:b/>
          <w:bCs/>
          <w:color w:val="000000" w:themeColor="text1"/>
          <w:sz w:val="24"/>
        </w:rPr>
        <w:t>c</w:t>
      </w:r>
      <w:r w:rsidRPr="00470D70">
        <w:rPr>
          <w:rFonts w:ascii="Times New Roman" w:hAnsi="Times New Roman" w:hint="eastAsia"/>
          <w:color w:val="000000" w:themeColor="text1"/>
          <w:sz w:val="24"/>
        </w:rPr>
        <w:t>) NDI-</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xml:space="preserve"> electrode (with PVDF binder), (</w:t>
      </w:r>
      <w:r w:rsidRPr="003C7503">
        <w:rPr>
          <w:rFonts w:ascii="Times New Roman" w:hAnsi="Times New Roman" w:hint="eastAsia"/>
          <w:b/>
          <w:bCs/>
          <w:color w:val="000000" w:themeColor="text1"/>
          <w:sz w:val="24"/>
        </w:rPr>
        <w:t>d</w:t>
      </w:r>
      <w:r w:rsidRPr="00470D70">
        <w:rPr>
          <w:rFonts w:ascii="Times New Roman" w:hAnsi="Times New Roman" w:hint="eastAsia"/>
          <w:color w:val="000000" w:themeColor="text1"/>
          <w:sz w:val="24"/>
        </w:rPr>
        <w:t>) cycled NDI-</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xml:space="preserve"> electrode (with PVDF binder</w:t>
      </w:r>
    </w:p>
    <w:p w14:paraId="5503E603" w14:textId="77777777" w:rsidR="00732777" w:rsidRPr="00470D70" w:rsidRDefault="00732777" w:rsidP="009A5D05">
      <w:pPr>
        <w:spacing w:beforeLines="50" w:before="156" w:afterLines="50" w:after="156"/>
        <w:rPr>
          <w:rFonts w:ascii="Times New Roman" w:hAnsi="Times New Roman"/>
          <w:b/>
          <w:bCs/>
          <w:noProof/>
          <w:sz w:val="24"/>
          <w:szCs w:val="24"/>
        </w:rPr>
      </w:pPr>
    </w:p>
    <w:p w14:paraId="222519E7" w14:textId="77777777" w:rsidR="00732777" w:rsidRPr="00470D70" w:rsidRDefault="001114C4" w:rsidP="009A5D05">
      <w:pPr>
        <w:spacing w:beforeLines="50" w:before="156" w:afterLines="50" w:after="156"/>
        <w:rPr>
          <w:rFonts w:ascii="Times New Roman" w:hAnsi="Times New Roman"/>
          <w:b/>
          <w:bCs/>
          <w:noProof/>
          <w:sz w:val="24"/>
          <w:szCs w:val="24"/>
        </w:rPr>
      </w:pPr>
      <w:r w:rsidRPr="00470D70">
        <w:rPr>
          <w:rFonts w:ascii="Times New Roman" w:hAnsi="Times New Roman"/>
          <w:b/>
          <w:bCs/>
          <w:noProof/>
          <w:color w:val="C00000"/>
          <w:sz w:val="24"/>
        </w:rPr>
        <w:drawing>
          <wp:inline distT="0" distB="0" distL="0" distR="0" wp14:anchorId="73D83F84" wp14:editId="71030F40">
            <wp:extent cx="5274379" cy="2260600"/>
            <wp:effectExtent l="0" t="0" r="2540" b="6350"/>
            <wp:docPr id="196051607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5281734" cy="2263752"/>
                    </a:xfrm>
                    <a:prstGeom prst="rect">
                      <a:avLst/>
                    </a:prstGeom>
                    <a:noFill/>
                    <a:ln>
                      <a:noFill/>
                    </a:ln>
                  </pic:spPr>
                </pic:pic>
              </a:graphicData>
            </a:graphic>
          </wp:inline>
        </w:drawing>
      </w:r>
    </w:p>
    <w:p w14:paraId="5F4BEFCC" w14:textId="283969BD" w:rsidR="00732777" w:rsidRPr="00470D70" w:rsidRDefault="001114C4" w:rsidP="009A5D05">
      <w:pPr>
        <w:spacing w:beforeLines="50" w:before="156" w:afterLines="50" w:after="156"/>
        <w:rPr>
          <w:rFonts w:ascii="Times New Roman" w:hAnsi="Times New Roman"/>
          <w:b/>
          <w:bCs/>
          <w:noProof/>
          <w:sz w:val="24"/>
          <w:szCs w:val="24"/>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w:t>
      </w:r>
      <w:r w:rsidR="0039073A" w:rsidRPr="00470D70">
        <w:rPr>
          <w:rFonts w:ascii="Times New Roman" w:hAnsi="Times New Roman" w:hint="eastAsia"/>
          <w:b/>
          <w:bCs/>
          <w:color w:val="000000" w:themeColor="text1"/>
          <w:sz w:val="24"/>
        </w:rPr>
        <w:t>1</w:t>
      </w:r>
      <w:r w:rsidR="004B096F" w:rsidRPr="00470D70">
        <w:rPr>
          <w:rFonts w:ascii="Times New Roman" w:hAnsi="Times New Roman" w:hint="eastAsia"/>
          <w:b/>
          <w:bCs/>
          <w:color w:val="000000" w:themeColor="text1"/>
          <w:sz w:val="24"/>
        </w:rPr>
        <w:t>6</w:t>
      </w:r>
      <w:r w:rsidRPr="00470D70">
        <w:rPr>
          <w:rFonts w:ascii="Times New Roman" w:hAnsi="Times New Roman" w:hint="eastAsia"/>
          <w:b/>
          <w:bCs/>
          <w:color w:val="000000" w:themeColor="text1"/>
          <w:sz w:val="24"/>
        </w:rPr>
        <w:t xml:space="preserve"> </w:t>
      </w:r>
      <w:r w:rsidRPr="00470D70">
        <w:rPr>
          <w:rFonts w:ascii="Times New Roman" w:hAnsi="Times New Roman" w:hint="eastAsia"/>
          <w:sz w:val="24"/>
          <w:szCs w:val="24"/>
        </w:rPr>
        <w:t>The</w:t>
      </w:r>
      <w:r w:rsidRPr="00470D70">
        <w:rPr>
          <w:rFonts w:hint="eastAsia"/>
        </w:rPr>
        <w:t xml:space="preserve"> </w:t>
      </w:r>
      <w:r w:rsidRPr="00470D70">
        <w:rPr>
          <w:rFonts w:ascii="Times New Roman" w:hAnsi="Times New Roman" w:hint="eastAsia"/>
          <w:sz w:val="24"/>
          <w:szCs w:val="24"/>
        </w:rPr>
        <w:t>Nyquist plots of (</w:t>
      </w:r>
      <w:r w:rsidRPr="003C7503">
        <w:rPr>
          <w:rFonts w:ascii="Times New Roman" w:hAnsi="Times New Roman" w:hint="eastAsia"/>
          <w:b/>
          <w:bCs/>
          <w:sz w:val="24"/>
          <w:szCs w:val="24"/>
        </w:rPr>
        <w:t>a</w:t>
      </w:r>
      <w:r w:rsidRPr="00470D70">
        <w:rPr>
          <w:rFonts w:ascii="Times New Roman" w:hAnsi="Times New Roman" w:hint="eastAsia"/>
          <w:sz w:val="24"/>
          <w:szCs w:val="24"/>
        </w:rPr>
        <w:t>)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w:t>
      </w:r>
      <w:r w:rsidRPr="00470D70">
        <w:rPr>
          <w:rFonts w:ascii="Times New Roman" w:hAnsi="Times New Roman"/>
          <w:sz w:val="24"/>
          <w:szCs w:val="24"/>
        </w:rPr>
        <w:t>cathode</w:t>
      </w:r>
      <w:r w:rsidRPr="00470D70">
        <w:rPr>
          <w:rFonts w:ascii="Times New Roman" w:hAnsi="Times New Roman" w:hint="eastAsia"/>
          <w:color w:val="000000" w:themeColor="text1"/>
          <w:sz w:val="24"/>
        </w:rPr>
        <w:t xml:space="preserve"> (with CMC binder)</w:t>
      </w:r>
      <w:r w:rsidRPr="00470D70">
        <w:rPr>
          <w:rFonts w:ascii="Times New Roman" w:hAnsi="Times New Roman" w:hint="eastAsia"/>
          <w:sz w:val="24"/>
          <w:szCs w:val="24"/>
        </w:rPr>
        <w:t xml:space="preserve"> and (</w:t>
      </w:r>
      <w:r w:rsidRPr="003C7503">
        <w:rPr>
          <w:rFonts w:ascii="Times New Roman" w:hAnsi="Times New Roman" w:hint="eastAsia"/>
          <w:b/>
          <w:bCs/>
          <w:sz w:val="24"/>
          <w:szCs w:val="24"/>
        </w:rPr>
        <w:t>b</w:t>
      </w:r>
      <w:r w:rsidRPr="00470D70">
        <w:rPr>
          <w:rFonts w:ascii="Times New Roman" w:hAnsi="Times New Roman" w:hint="eastAsia"/>
          <w:sz w:val="24"/>
          <w:szCs w:val="24"/>
        </w:rPr>
        <w:t>)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w:t>
      </w:r>
      <w:r w:rsidRPr="00470D70">
        <w:rPr>
          <w:rFonts w:ascii="Times New Roman" w:hAnsi="Times New Roman"/>
          <w:sz w:val="24"/>
          <w:szCs w:val="24"/>
        </w:rPr>
        <w:t>cathode</w:t>
      </w:r>
      <w:r w:rsidRPr="00470D70">
        <w:rPr>
          <w:rFonts w:ascii="Times New Roman" w:hAnsi="Times New Roman" w:hint="eastAsia"/>
          <w:color w:val="000000" w:themeColor="text1"/>
          <w:sz w:val="24"/>
        </w:rPr>
        <w:t xml:space="preserve"> (with PVDF binder)</w:t>
      </w:r>
    </w:p>
    <w:p w14:paraId="1ED6A2DB" w14:textId="77777777" w:rsidR="00732777" w:rsidRPr="00470D70" w:rsidRDefault="004B096F" w:rsidP="009A5D05">
      <w:pPr>
        <w:spacing w:beforeLines="50" w:before="156" w:afterLines="50" w:after="156"/>
        <w:rPr>
          <w:rFonts w:ascii="Times New Roman" w:hAnsi="Times New Roman"/>
          <w:b/>
          <w:bCs/>
          <w:noProof/>
          <w:sz w:val="24"/>
          <w:szCs w:val="24"/>
        </w:rPr>
      </w:pPr>
      <w:r w:rsidRPr="00470D70">
        <w:rPr>
          <w:rFonts w:ascii="Times New Roman" w:hAnsi="Times New Roman"/>
          <w:noProof/>
          <w:color w:val="C00000"/>
          <w:sz w:val="24"/>
        </w:rPr>
        <w:lastRenderedPageBreak/>
        <w:drawing>
          <wp:inline distT="0" distB="0" distL="0" distR="0" wp14:anchorId="659595F5" wp14:editId="1485EDDE">
            <wp:extent cx="5461000" cy="1828228"/>
            <wp:effectExtent l="0" t="0" r="6350" b="635"/>
            <wp:docPr id="12404641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5467028" cy="1830246"/>
                    </a:xfrm>
                    <a:prstGeom prst="rect">
                      <a:avLst/>
                    </a:prstGeom>
                    <a:noFill/>
                    <a:ln>
                      <a:noFill/>
                    </a:ln>
                  </pic:spPr>
                </pic:pic>
              </a:graphicData>
            </a:graphic>
          </wp:inline>
        </w:drawing>
      </w:r>
    </w:p>
    <w:p w14:paraId="4AB8FCCC" w14:textId="3D9A4151" w:rsidR="00732777" w:rsidRPr="00470D70" w:rsidRDefault="004B096F" w:rsidP="009A5D05">
      <w:pPr>
        <w:spacing w:beforeLines="50" w:before="156" w:afterLines="50" w:after="156"/>
        <w:rPr>
          <w:rFonts w:ascii="Times New Roman" w:hAnsi="Times New Roman"/>
          <w:b/>
          <w:bCs/>
          <w:noProof/>
          <w:sz w:val="24"/>
          <w:szCs w:val="24"/>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S17</w:t>
      </w:r>
      <w:r w:rsidRPr="00470D70">
        <w:rPr>
          <w:rFonts w:ascii="Times New Roman" w:hAnsi="Times New Roman" w:hint="eastAsia"/>
          <w:color w:val="000000" w:themeColor="text1"/>
          <w:sz w:val="24"/>
        </w:rPr>
        <w:t xml:space="preserve"> TEM of NDI-</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xml:space="preserve"> electrodes using different binders</w:t>
      </w:r>
    </w:p>
    <w:p w14:paraId="3D103444" w14:textId="77777777" w:rsidR="00732777" w:rsidRPr="00470D70" w:rsidRDefault="001114C4" w:rsidP="009A5D05">
      <w:pPr>
        <w:spacing w:beforeLines="50" w:before="156" w:afterLines="50" w:after="156"/>
        <w:jc w:val="center"/>
        <w:rPr>
          <w:rFonts w:ascii="Times New Roman" w:hAnsi="Times New Roman"/>
          <w:b/>
          <w:bCs/>
          <w:noProof/>
          <w:sz w:val="24"/>
          <w:szCs w:val="24"/>
        </w:rPr>
      </w:pPr>
      <w:r w:rsidRPr="00470D70">
        <w:rPr>
          <w:rFonts w:ascii="Times New Roman" w:hAnsi="Times New Roman"/>
          <w:noProof/>
          <w:color w:val="C00000"/>
          <w:sz w:val="24"/>
        </w:rPr>
        <w:drawing>
          <wp:inline distT="0" distB="0" distL="0" distR="0" wp14:anchorId="6C321ABB" wp14:editId="61944B14">
            <wp:extent cx="2845116" cy="2557463"/>
            <wp:effectExtent l="0" t="0" r="0" b="0"/>
            <wp:docPr id="99622730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2852550" cy="2564146"/>
                    </a:xfrm>
                    <a:prstGeom prst="rect">
                      <a:avLst/>
                    </a:prstGeom>
                    <a:noFill/>
                    <a:ln>
                      <a:noFill/>
                    </a:ln>
                  </pic:spPr>
                </pic:pic>
              </a:graphicData>
            </a:graphic>
          </wp:inline>
        </w:drawing>
      </w:r>
    </w:p>
    <w:p w14:paraId="0F6FDAD2" w14:textId="32A37368" w:rsidR="00732777" w:rsidRPr="00470D70" w:rsidRDefault="001114C4" w:rsidP="009A5D05">
      <w:pPr>
        <w:widowControl/>
        <w:snapToGrid w:val="0"/>
        <w:spacing w:beforeLines="50" w:before="156" w:afterLines="50" w:after="156"/>
        <w:rPr>
          <w:rFonts w:ascii="Times New Roman" w:eastAsiaTheme="minorEastAsia" w:hAnsi="Times New Roman" w:cstheme="minorBidi"/>
          <w:color w:val="000000" w:themeColor="text1"/>
          <w:sz w:val="24"/>
          <w14:ligatures w14:val="standardContextual"/>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w:t>
      </w:r>
      <w:r w:rsidR="0039073A" w:rsidRPr="00470D70">
        <w:rPr>
          <w:rFonts w:ascii="Times New Roman" w:hAnsi="Times New Roman" w:hint="eastAsia"/>
          <w:b/>
          <w:bCs/>
          <w:color w:val="000000" w:themeColor="text1"/>
          <w:sz w:val="24"/>
        </w:rPr>
        <w:t>1</w:t>
      </w:r>
      <w:r w:rsidR="00CB348B" w:rsidRPr="00470D70">
        <w:rPr>
          <w:rFonts w:ascii="Times New Roman" w:hAnsi="Times New Roman" w:hint="eastAsia"/>
          <w:b/>
          <w:bCs/>
          <w:color w:val="000000" w:themeColor="text1"/>
          <w:sz w:val="24"/>
        </w:rPr>
        <w:t>8</w:t>
      </w:r>
      <w:r w:rsidRPr="00470D70">
        <w:rPr>
          <w:rFonts w:ascii="Times New Roman" w:hAnsi="Times New Roman" w:hint="eastAsia"/>
          <w:b/>
          <w:bCs/>
          <w:color w:val="000000" w:themeColor="text1"/>
          <w:sz w:val="24"/>
        </w:rPr>
        <w:t xml:space="preserve"> </w:t>
      </w:r>
      <w:r w:rsidRPr="00470D70">
        <w:rPr>
          <w:rFonts w:ascii="Times New Roman" w:hAnsi="Times New Roman"/>
          <w:color w:val="000000" w:themeColor="text1"/>
          <w:sz w:val="24"/>
        </w:rPr>
        <w:t>The XPS spectra of NDI-</w:t>
      </w:r>
      <w:proofErr w:type="spellStart"/>
      <w:r w:rsidRPr="00470D70">
        <w:rPr>
          <w:rFonts w:ascii="Times New Roman" w:hAnsi="Times New Roman"/>
          <w:color w:val="000000" w:themeColor="text1"/>
          <w:sz w:val="24"/>
        </w:rPr>
        <w:t>OLi</w:t>
      </w:r>
      <w:proofErr w:type="spellEnd"/>
      <w:r w:rsidRPr="00470D70">
        <w:rPr>
          <w:rFonts w:ascii="Times New Roman" w:hAnsi="Times New Roman"/>
          <w:color w:val="000000" w:themeColor="text1"/>
          <w:sz w:val="24"/>
        </w:rPr>
        <w:t xml:space="preserve"> using PVDF binder during cycling</w:t>
      </w:r>
    </w:p>
    <w:p w14:paraId="5C57419F" w14:textId="77777777" w:rsidR="0089545C" w:rsidRDefault="0089545C" w:rsidP="009A5D05">
      <w:pPr>
        <w:spacing w:beforeLines="50" w:before="156" w:afterLines="50" w:after="156"/>
        <w:rPr>
          <w:rFonts w:ascii="Times New Roman" w:hAnsi="Times New Roman"/>
          <w:sz w:val="24"/>
        </w:rPr>
      </w:pPr>
    </w:p>
    <w:p w14:paraId="63EE3C42" w14:textId="11113627" w:rsidR="00732777" w:rsidRPr="00470D70" w:rsidRDefault="00B06A2C" w:rsidP="009A5D05">
      <w:pPr>
        <w:spacing w:beforeLines="50" w:before="156" w:afterLines="50" w:after="156"/>
        <w:rPr>
          <w:rFonts w:ascii="Times New Roman" w:hAnsi="Times New Roman"/>
          <w:b/>
          <w:bCs/>
          <w:noProof/>
          <w:sz w:val="24"/>
          <w:szCs w:val="24"/>
        </w:rPr>
      </w:pPr>
      <w:r w:rsidRPr="00470D70">
        <w:rPr>
          <w:rFonts w:ascii="Times New Roman" w:hAnsi="Times New Roman" w:hint="eastAsia"/>
          <w:sz w:val="24"/>
        </w:rPr>
        <w:t>XPS spectra of the NDI-</w:t>
      </w:r>
      <w:proofErr w:type="spellStart"/>
      <w:r w:rsidRPr="00470D70">
        <w:rPr>
          <w:rFonts w:ascii="Times New Roman" w:hAnsi="Times New Roman" w:hint="eastAsia"/>
          <w:sz w:val="24"/>
        </w:rPr>
        <w:t>OLi</w:t>
      </w:r>
      <w:proofErr w:type="spellEnd"/>
      <w:r w:rsidRPr="00470D70">
        <w:rPr>
          <w:rFonts w:ascii="Times New Roman" w:hAnsi="Times New Roman" w:hint="eastAsia"/>
          <w:sz w:val="24"/>
        </w:rPr>
        <w:t xml:space="preserve"> (PVDF) electrode revealed a significant irreversible decrease in the F signal after cycling, particularly relative to other elements such as C and N (Fig. R9). This suggests gradual loss of fluorine from the fluorinated binder during cycling. The mechanism is likely nucleophilic substitution, wherein the reduced active material acts as a nucleophile, reacting with the fluorinated binder and leading to F detachment. This defluorination weakens the binder</w:t>
      </w:r>
      <w:r w:rsidRPr="00470D70">
        <w:rPr>
          <w:rFonts w:ascii="Times New Roman" w:hAnsi="Times New Roman"/>
          <w:sz w:val="24"/>
        </w:rPr>
        <w:t>’</w:t>
      </w:r>
      <w:r w:rsidRPr="00470D70">
        <w:rPr>
          <w:rFonts w:ascii="Times New Roman" w:hAnsi="Times New Roman" w:hint="eastAsia"/>
          <w:sz w:val="24"/>
        </w:rPr>
        <w:t>s adhesion, causing particle agglomeration, detachment, increased impedance, and ultimately poor electrode performance, consistent with the observed morphological changes in PVDF-based electrodes after cycling.</w:t>
      </w:r>
    </w:p>
    <w:p w14:paraId="458A98BA" w14:textId="77777777" w:rsidR="00732777" w:rsidRPr="00470D70" w:rsidRDefault="00732777" w:rsidP="009A5D05">
      <w:pPr>
        <w:spacing w:beforeLines="50" w:before="156" w:afterLines="50" w:after="156"/>
        <w:rPr>
          <w:rFonts w:ascii="Times New Roman" w:hAnsi="Times New Roman"/>
          <w:b/>
          <w:bCs/>
          <w:noProof/>
          <w:sz w:val="24"/>
          <w:szCs w:val="24"/>
        </w:rPr>
      </w:pPr>
    </w:p>
    <w:p w14:paraId="7111EEDC" w14:textId="77777777" w:rsidR="00732777" w:rsidRPr="00470D70" w:rsidRDefault="00732777" w:rsidP="009A5D05">
      <w:pPr>
        <w:spacing w:beforeLines="50" w:before="156" w:afterLines="50" w:after="156"/>
        <w:rPr>
          <w:rFonts w:ascii="Times New Roman" w:hAnsi="Times New Roman"/>
          <w:b/>
          <w:bCs/>
          <w:noProof/>
          <w:sz w:val="24"/>
          <w:szCs w:val="24"/>
        </w:rPr>
      </w:pPr>
    </w:p>
    <w:p w14:paraId="58055F36" w14:textId="77777777" w:rsidR="00732777" w:rsidRPr="00470D70" w:rsidRDefault="00732777" w:rsidP="009A5D05">
      <w:pPr>
        <w:spacing w:beforeLines="50" w:before="156" w:afterLines="50" w:after="156"/>
        <w:rPr>
          <w:rFonts w:ascii="Times New Roman" w:hAnsi="Times New Roman"/>
          <w:b/>
          <w:bCs/>
          <w:noProof/>
          <w:sz w:val="24"/>
          <w:szCs w:val="24"/>
        </w:rPr>
      </w:pPr>
    </w:p>
    <w:p w14:paraId="61228D08" w14:textId="77777777" w:rsidR="00732777" w:rsidRPr="00470D70" w:rsidRDefault="00732777" w:rsidP="009A5D05">
      <w:pPr>
        <w:spacing w:beforeLines="50" w:before="156" w:afterLines="50" w:after="156"/>
        <w:rPr>
          <w:rFonts w:ascii="Times New Roman" w:hAnsi="Times New Roman"/>
          <w:b/>
          <w:bCs/>
          <w:noProof/>
          <w:sz w:val="24"/>
          <w:szCs w:val="24"/>
        </w:rPr>
      </w:pPr>
    </w:p>
    <w:p w14:paraId="005F09E1" w14:textId="77777777" w:rsidR="00732777" w:rsidRPr="00470D70" w:rsidRDefault="001114C4" w:rsidP="009A5D05">
      <w:pPr>
        <w:spacing w:beforeLines="50" w:before="156" w:afterLines="50" w:after="156"/>
        <w:rPr>
          <w:rFonts w:ascii="Times New Roman" w:hAnsi="Times New Roman"/>
          <w:b/>
          <w:bCs/>
          <w:noProof/>
          <w:sz w:val="24"/>
          <w:szCs w:val="24"/>
        </w:rPr>
      </w:pPr>
      <w:r w:rsidRPr="00470D70">
        <w:rPr>
          <w:rFonts w:ascii="Times New Roman" w:hAnsi="Times New Roman"/>
          <w:noProof/>
          <w:color w:val="C00000"/>
          <w:sz w:val="24"/>
        </w:rPr>
        <w:lastRenderedPageBreak/>
        <w:drawing>
          <wp:inline distT="0" distB="0" distL="0" distR="0" wp14:anchorId="6229F94A" wp14:editId="0E7FE9A0">
            <wp:extent cx="5274310" cy="2078710"/>
            <wp:effectExtent l="0" t="0" r="2540" b="0"/>
            <wp:docPr id="145689986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5274310" cy="2078710"/>
                    </a:xfrm>
                    <a:prstGeom prst="rect">
                      <a:avLst/>
                    </a:prstGeom>
                    <a:noFill/>
                    <a:ln>
                      <a:noFill/>
                    </a:ln>
                  </pic:spPr>
                </pic:pic>
              </a:graphicData>
            </a:graphic>
          </wp:inline>
        </w:drawing>
      </w:r>
    </w:p>
    <w:p w14:paraId="09846641" w14:textId="1A7D473B" w:rsidR="00732777" w:rsidRPr="00470D70" w:rsidRDefault="001114C4" w:rsidP="009A5D05">
      <w:pPr>
        <w:spacing w:beforeLines="50" w:before="156" w:afterLines="50" w:after="156"/>
        <w:rPr>
          <w:rFonts w:ascii="Times New Roman" w:hAnsi="Times New Roman"/>
          <w:b/>
          <w:bCs/>
          <w:noProof/>
          <w:sz w:val="24"/>
          <w:szCs w:val="24"/>
          <w:lang w:val="de-DE"/>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w:t>
      </w:r>
      <w:r w:rsidR="0039073A" w:rsidRPr="00470D70">
        <w:rPr>
          <w:rFonts w:ascii="Times New Roman" w:hAnsi="Times New Roman" w:hint="eastAsia"/>
          <w:b/>
          <w:bCs/>
          <w:color w:val="000000" w:themeColor="text1"/>
          <w:sz w:val="24"/>
        </w:rPr>
        <w:t>19</w:t>
      </w:r>
      <w:r w:rsidRPr="00470D70">
        <w:rPr>
          <w:rFonts w:ascii="Times New Roman" w:hAnsi="Times New Roman" w:hint="eastAsia"/>
          <w:b/>
          <w:bCs/>
          <w:color w:val="000000" w:themeColor="text1"/>
          <w:sz w:val="24"/>
        </w:rPr>
        <w:t xml:space="preserve"> </w:t>
      </w:r>
      <w:r w:rsidRPr="00470D70">
        <w:rPr>
          <w:rFonts w:ascii="Times New Roman" w:hAnsi="Times New Roman" w:hint="eastAsia"/>
          <w:kern w:val="0"/>
          <w:sz w:val="24"/>
          <w:szCs w:val="24"/>
          <w:lang w:val="de-DE"/>
        </w:rPr>
        <w:t>C</w:t>
      </w:r>
      <w:r w:rsidRPr="00470D70">
        <w:rPr>
          <w:rFonts w:ascii="Times New Roman" w:hAnsi="Times New Roman"/>
          <w:kern w:val="0"/>
          <w:sz w:val="24"/>
          <w:szCs w:val="24"/>
          <w:lang w:val="de-DE"/>
        </w:rPr>
        <w:t>ycling performance at 0.1 A g</w:t>
      </w:r>
      <w:r w:rsidRPr="00470D70">
        <w:rPr>
          <w:rFonts w:ascii="Times New Roman" w:hAnsi="Times New Roman"/>
          <w:kern w:val="0"/>
          <w:sz w:val="24"/>
          <w:szCs w:val="24"/>
          <w:vertAlign w:val="superscript"/>
          <w:lang w:val="de-DE"/>
        </w:rPr>
        <w:t>-1</w:t>
      </w:r>
      <w:r w:rsidRPr="00470D70">
        <w:rPr>
          <w:rFonts w:ascii="Times New Roman" w:hAnsi="Times New Roman"/>
          <w:kern w:val="0"/>
          <w:sz w:val="24"/>
          <w:szCs w:val="24"/>
          <w:lang w:val="de-DE"/>
        </w:rPr>
        <w:t xml:space="preserve"> of</w:t>
      </w:r>
      <w:r w:rsidRPr="00470D70">
        <w:rPr>
          <w:rFonts w:ascii="Times New Roman" w:hAnsi="Times New Roman" w:hint="eastAsia"/>
          <w:kern w:val="0"/>
          <w:sz w:val="24"/>
          <w:szCs w:val="24"/>
          <w:lang w:val="de-DE"/>
        </w:rPr>
        <w:t xml:space="preserve"> (</w:t>
      </w:r>
      <w:r w:rsidRPr="003C7503">
        <w:rPr>
          <w:rFonts w:ascii="Times New Roman" w:hAnsi="Times New Roman" w:hint="eastAsia"/>
          <w:b/>
          <w:bCs/>
          <w:kern w:val="0"/>
          <w:sz w:val="24"/>
          <w:szCs w:val="24"/>
          <w:lang w:val="de-DE"/>
        </w:rPr>
        <w:t>a</w:t>
      </w:r>
      <w:r w:rsidRPr="00470D70">
        <w:rPr>
          <w:rFonts w:ascii="Times New Roman" w:hAnsi="Times New Roman" w:hint="eastAsia"/>
          <w:kern w:val="0"/>
          <w:sz w:val="24"/>
          <w:szCs w:val="24"/>
          <w:lang w:val="de-DE"/>
        </w:rPr>
        <w:t>) AQ-OLi cathodes and (</w:t>
      </w:r>
      <w:r w:rsidRPr="003C7503">
        <w:rPr>
          <w:rFonts w:ascii="Times New Roman" w:hAnsi="Times New Roman" w:hint="eastAsia"/>
          <w:b/>
          <w:bCs/>
          <w:kern w:val="0"/>
          <w:sz w:val="24"/>
          <w:szCs w:val="24"/>
          <w:lang w:val="de-DE"/>
        </w:rPr>
        <w:t>b</w:t>
      </w:r>
      <w:r w:rsidRPr="00470D70">
        <w:rPr>
          <w:rFonts w:ascii="Times New Roman" w:hAnsi="Times New Roman" w:hint="eastAsia"/>
          <w:kern w:val="0"/>
          <w:sz w:val="24"/>
          <w:szCs w:val="24"/>
          <w:lang w:val="de-DE"/>
        </w:rPr>
        <w:t>) BQ-OLi cathodes with different</w:t>
      </w:r>
      <w:r w:rsidRPr="00470D70">
        <w:rPr>
          <w:rFonts w:ascii="Arial" w:hAnsi="Arial" w:cs="Arial"/>
          <w:color w:val="000000"/>
        </w:rPr>
        <w:t xml:space="preserve"> </w:t>
      </w:r>
      <w:r w:rsidRPr="00470D70">
        <w:rPr>
          <w:rFonts w:ascii="Times New Roman" w:hAnsi="Times New Roman"/>
          <w:kern w:val="0"/>
          <w:sz w:val="24"/>
          <w:szCs w:val="24"/>
        </w:rPr>
        <w:t>coating ratios and binders</w:t>
      </w:r>
    </w:p>
    <w:p w14:paraId="18569181" w14:textId="77777777" w:rsidR="00732777" w:rsidRPr="00470D70" w:rsidRDefault="00211DEA" w:rsidP="009A5D05">
      <w:pPr>
        <w:spacing w:beforeLines="50" w:before="156" w:afterLines="50" w:after="156"/>
        <w:rPr>
          <w:rFonts w:ascii="Times New Roman" w:hAnsi="Times New Roman"/>
          <w:b/>
          <w:bCs/>
          <w:noProof/>
          <w:sz w:val="24"/>
          <w:szCs w:val="24"/>
        </w:rPr>
      </w:pPr>
      <w:bookmarkStart w:id="11" w:name="OLE_LINK70"/>
      <w:r w:rsidRPr="00470D70">
        <w:rPr>
          <w:rFonts w:ascii="Times New Roman" w:hAnsi="Times New Roman"/>
          <w:kern w:val="0"/>
          <w:sz w:val="24"/>
          <w:szCs w:val="24"/>
          <w:lang w:val="de-DE"/>
        </w:rPr>
        <w:t>Although the binder also affects the e</w:t>
      </w:r>
      <w:r w:rsidRPr="0089545C">
        <w:rPr>
          <w:rFonts w:ascii="Times New Roman" w:hAnsi="Times New Roman"/>
          <w:kern w:val="0"/>
          <w:sz w:val="24"/>
          <w:szCs w:val="24"/>
          <w:lang w:val="de-DE"/>
        </w:rPr>
        <w:t>lectrochemical performance of AQ‑OLi and BQ‑OLi, both materials exhibited pronounced capacity decay with either CMC or PVDF due to the dissolution and instability of intermediate products (Fig. S1</w:t>
      </w:r>
      <w:r w:rsidRPr="00470D70">
        <w:rPr>
          <w:rFonts w:ascii="Times New Roman" w:hAnsi="Times New Roman" w:hint="eastAsia"/>
          <w:kern w:val="0"/>
          <w:sz w:val="24"/>
          <w:szCs w:val="24"/>
          <w:lang w:val="de-DE"/>
        </w:rPr>
        <w:t>9)</w:t>
      </w:r>
      <w:r w:rsidRPr="00470D70">
        <w:rPr>
          <w:rFonts w:ascii="Times New Roman" w:hAnsi="Times New Roman"/>
          <w:kern w:val="0"/>
          <w:sz w:val="24"/>
          <w:szCs w:val="24"/>
          <w:lang w:val="de-DE"/>
        </w:rPr>
        <w:t>.</w:t>
      </w:r>
      <w:r w:rsidRPr="00470D70">
        <w:rPr>
          <w:rFonts w:ascii="Times New Roman" w:hAnsi="Times New Roman" w:hint="eastAsia"/>
          <w:b/>
          <w:bCs/>
          <w:noProof/>
          <w:sz w:val="24"/>
          <w:szCs w:val="24"/>
        </w:rPr>
        <w:t xml:space="preserve"> </w:t>
      </w:r>
      <w:r w:rsidRPr="00470D70">
        <w:rPr>
          <w:rFonts w:ascii="Times New Roman" w:hAnsi="Times New Roman"/>
          <w:color w:val="000000" w:themeColor="text1"/>
          <w:kern w:val="0"/>
          <w:sz w:val="24"/>
          <w:szCs w:val="24"/>
          <w:lang w:val="de-DE"/>
        </w:rPr>
        <w:t>It is worth noting that AQ</w:t>
      </w:r>
      <w:r w:rsidRPr="00470D70">
        <w:rPr>
          <w:rFonts w:ascii="Times New Roman" w:hAnsi="Times New Roman"/>
          <w:color w:val="000000" w:themeColor="text1"/>
          <w:kern w:val="0"/>
          <w:sz w:val="24"/>
          <w:szCs w:val="24"/>
          <w:lang w:val="de-DE"/>
        </w:rPr>
        <w:noBreakHyphen/>
        <w:t>OLi (PVDF) shows slightly better performance because AQ</w:t>
      </w:r>
      <w:r w:rsidRPr="00470D70">
        <w:rPr>
          <w:rFonts w:ascii="Times New Roman" w:hAnsi="Times New Roman"/>
          <w:color w:val="000000" w:themeColor="text1"/>
          <w:kern w:val="0"/>
          <w:sz w:val="24"/>
          <w:szCs w:val="24"/>
          <w:lang w:val="de-DE"/>
        </w:rPr>
        <w:noBreakHyphen/>
        <w:t>OLi has poor water solubility, resulting in a limited optimization effect from the dissolution</w:t>
      </w:r>
      <w:r w:rsidRPr="00470D70">
        <w:rPr>
          <w:rFonts w:ascii="Times New Roman" w:hAnsi="Times New Roman"/>
          <w:color w:val="000000" w:themeColor="text1"/>
          <w:kern w:val="0"/>
          <w:sz w:val="24"/>
          <w:szCs w:val="24"/>
          <w:lang w:val="de-DE"/>
        </w:rPr>
        <w:noBreakHyphen/>
        <w:t>reprecipitation process</w:t>
      </w:r>
      <w:r w:rsidRPr="00470D70">
        <w:rPr>
          <w:rFonts w:ascii="Times New Roman" w:hAnsi="Times New Roman" w:hint="eastAsia"/>
          <w:color w:val="000000" w:themeColor="text1"/>
          <w:kern w:val="0"/>
          <w:sz w:val="24"/>
          <w:szCs w:val="24"/>
          <w:lang w:val="de-DE"/>
        </w:rPr>
        <w:t xml:space="preserve"> (Fig. S20)</w:t>
      </w:r>
      <w:r w:rsidRPr="00470D70">
        <w:rPr>
          <w:rFonts w:ascii="Times New Roman" w:hAnsi="Times New Roman"/>
          <w:color w:val="000000" w:themeColor="text1"/>
          <w:kern w:val="0"/>
          <w:sz w:val="24"/>
          <w:szCs w:val="24"/>
          <w:lang w:val="de-DE"/>
        </w:rPr>
        <w:t>, so the “dissolution-reprecipitation” process during electrode preparation has a limited effect on optimizing its electrode structure.</w:t>
      </w:r>
    </w:p>
    <w:bookmarkEnd w:id="11"/>
    <w:p w14:paraId="604C0722" w14:textId="77777777" w:rsidR="00732777" w:rsidRPr="00470D70" w:rsidRDefault="001114C4" w:rsidP="009A5D05">
      <w:pPr>
        <w:spacing w:beforeLines="50" w:before="156" w:afterLines="50" w:after="156"/>
        <w:rPr>
          <w:rFonts w:ascii="Times New Roman" w:hAnsi="Times New Roman"/>
          <w:b/>
          <w:bCs/>
          <w:noProof/>
          <w:sz w:val="24"/>
          <w:szCs w:val="24"/>
        </w:rPr>
      </w:pPr>
      <w:r w:rsidRPr="00470D70">
        <w:rPr>
          <w:rFonts w:ascii="Times New Roman" w:hAnsi="Times New Roman"/>
          <w:noProof/>
          <w:sz w:val="24"/>
        </w:rPr>
        <w:drawing>
          <wp:inline distT="0" distB="0" distL="0" distR="0" wp14:anchorId="5C26A39F" wp14:editId="5B23FBCE">
            <wp:extent cx="5271135" cy="1671320"/>
            <wp:effectExtent l="0" t="0" r="5715" b="5080"/>
            <wp:docPr id="156110091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5271135" cy="1671320"/>
                    </a:xfrm>
                    <a:prstGeom prst="rect">
                      <a:avLst/>
                    </a:prstGeom>
                    <a:noFill/>
                    <a:ln>
                      <a:noFill/>
                    </a:ln>
                  </pic:spPr>
                </pic:pic>
              </a:graphicData>
            </a:graphic>
          </wp:inline>
        </w:drawing>
      </w:r>
    </w:p>
    <w:p w14:paraId="75C2BF6C" w14:textId="6ACD34B5" w:rsidR="00732777" w:rsidRPr="00470D70" w:rsidRDefault="001114C4" w:rsidP="0089545C">
      <w:pPr>
        <w:spacing w:beforeLines="50" w:before="156" w:afterLines="50" w:after="156"/>
        <w:rPr>
          <w:rFonts w:ascii="Times New Roman" w:hAnsi="Times New Roman"/>
          <w:sz w:val="24"/>
          <w:szCs w:val="24"/>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w:t>
      </w:r>
      <w:r w:rsidR="0039073A" w:rsidRPr="00470D70">
        <w:rPr>
          <w:rFonts w:ascii="Times New Roman" w:hAnsi="Times New Roman" w:hint="eastAsia"/>
          <w:b/>
          <w:bCs/>
          <w:color w:val="000000" w:themeColor="text1"/>
          <w:sz w:val="24"/>
        </w:rPr>
        <w:t>20</w:t>
      </w:r>
      <w:r w:rsidRPr="00470D70">
        <w:rPr>
          <w:rFonts w:ascii="Times New Roman" w:hAnsi="Times New Roman" w:hint="eastAsia"/>
          <w:b/>
          <w:bCs/>
          <w:color w:val="000000" w:themeColor="text1"/>
          <w:sz w:val="24"/>
        </w:rPr>
        <w:t xml:space="preserve"> </w:t>
      </w:r>
      <w:r w:rsidRPr="00470D70">
        <w:rPr>
          <w:rFonts w:ascii="Times New Roman" w:hAnsi="Times New Roman" w:hint="eastAsia"/>
          <w:color w:val="000000" w:themeColor="text1"/>
          <w:sz w:val="24"/>
        </w:rPr>
        <w:t>Optical images of the three materials dissolved in water (from left to right: BQ-</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AQ-</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NDI-</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w:t>
      </w:r>
    </w:p>
    <w:p w14:paraId="4B368AB8" w14:textId="77777777" w:rsidR="00732777" w:rsidRPr="00470D70" w:rsidRDefault="00732777" w:rsidP="009A5D05">
      <w:pPr>
        <w:widowControl/>
        <w:spacing w:beforeLines="50" w:before="156" w:afterLines="50" w:after="156"/>
        <w:jc w:val="left"/>
        <w:rPr>
          <w:rFonts w:ascii="Times New Roman" w:hAnsi="Times New Roman"/>
          <w:sz w:val="24"/>
          <w:szCs w:val="24"/>
        </w:rPr>
      </w:pPr>
    </w:p>
    <w:p w14:paraId="067491AF" w14:textId="77777777" w:rsidR="00732777" w:rsidRPr="00470D70" w:rsidRDefault="00732777" w:rsidP="009A5D05">
      <w:pPr>
        <w:widowControl/>
        <w:spacing w:beforeLines="50" w:before="156" w:afterLines="50" w:after="156"/>
        <w:jc w:val="left"/>
        <w:rPr>
          <w:rFonts w:ascii="Times New Roman" w:hAnsi="Times New Roman"/>
          <w:sz w:val="24"/>
          <w:szCs w:val="24"/>
        </w:rPr>
      </w:pPr>
    </w:p>
    <w:p w14:paraId="0F4152E8" w14:textId="77777777" w:rsidR="00732777" w:rsidRPr="00470D70" w:rsidRDefault="00B708C8" w:rsidP="009A5D05">
      <w:pPr>
        <w:spacing w:beforeLines="50" w:before="156" w:afterLines="50" w:after="156"/>
        <w:jc w:val="center"/>
        <w:rPr>
          <w:rFonts w:ascii="Times New Roman" w:hAnsi="Times New Roman"/>
          <w:b/>
          <w:bCs/>
          <w:sz w:val="24"/>
          <w:szCs w:val="24"/>
        </w:rPr>
      </w:pPr>
      <w:r w:rsidRPr="00470D70">
        <w:rPr>
          <w:rFonts w:ascii="Times New Roman" w:hAnsi="Times New Roman"/>
          <w:b/>
          <w:bCs/>
          <w:noProof/>
          <w:sz w:val="24"/>
          <w:szCs w:val="24"/>
        </w:rPr>
        <w:lastRenderedPageBreak/>
        <w:drawing>
          <wp:inline distT="0" distB="0" distL="0" distR="0" wp14:anchorId="3784CA83" wp14:editId="48AACA69">
            <wp:extent cx="5650523" cy="2364767"/>
            <wp:effectExtent l="0" t="0" r="7620" b="0"/>
            <wp:docPr id="5272793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30" cstate="hqprint">
                      <a:extLst>
                        <a:ext uri="{28A0092B-C50C-407E-A947-70E740481C1C}">
                          <a14:useLocalDpi xmlns:a14="http://schemas.microsoft.com/office/drawing/2010/main"/>
                        </a:ext>
                      </a:extLst>
                    </a:blip>
                    <a:srcRect/>
                    <a:stretch>
                      <a:fillRect/>
                    </a:stretch>
                  </pic:blipFill>
                  <pic:spPr bwMode="auto">
                    <a:xfrm>
                      <a:off x="0" y="0"/>
                      <a:ext cx="5666682" cy="2371530"/>
                    </a:xfrm>
                    <a:prstGeom prst="rect">
                      <a:avLst/>
                    </a:prstGeom>
                    <a:noFill/>
                    <a:ln>
                      <a:noFill/>
                    </a:ln>
                    <a:extLst>
                      <a:ext uri="{53640926-AAD7-44D8-BBD7-CCE9431645EC}">
                        <a14:shadowObscured xmlns:a14="http://schemas.microsoft.com/office/drawing/2010/main"/>
                      </a:ext>
                    </a:extLst>
                  </pic:spPr>
                </pic:pic>
              </a:graphicData>
            </a:graphic>
          </wp:inline>
        </w:drawing>
      </w:r>
    </w:p>
    <w:p w14:paraId="29F90547" w14:textId="0F9C50E6" w:rsidR="00732777" w:rsidRPr="00470D70" w:rsidRDefault="00521D68" w:rsidP="0089545C">
      <w:pPr>
        <w:spacing w:beforeLines="50" w:before="156" w:afterLines="50" w:after="156"/>
        <w:jc w:val="left"/>
        <w:rPr>
          <w:rFonts w:ascii="Times New Roman" w:hAnsi="Times New Roman"/>
          <w:sz w:val="24"/>
          <w:szCs w:val="24"/>
        </w:rPr>
      </w:pPr>
      <w:r w:rsidRPr="00470D70">
        <w:rPr>
          <w:rFonts w:ascii="Times New Roman" w:hAnsi="Times New Roman" w:hint="eastAsia"/>
          <w:b/>
          <w:bCs/>
          <w:sz w:val="24"/>
          <w:szCs w:val="24"/>
        </w:rPr>
        <w:t>Fig. S</w:t>
      </w:r>
      <w:r w:rsidR="00EB1F24" w:rsidRPr="00470D70">
        <w:rPr>
          <w:rFonts w:ascii="Times New Roman" w:hAnsi="Times New Roman" w:hint="eastAsia"/>
          <w:b/>
          <w:bCs/>
          <w:sz w:val="24"/>
          <w:szCs w:val="24"/>
        </w:rPr>
        <w:t>21</w:t>
      </w:r>
      <w:r w:rsidRPr="00470D70">
        <w:rPr>
          <w:rFonts w:ascii="Times New Roman" w:hAnsi="Times New Roman" w:hint="eastAsia"/>
          <w:b/>
          <w:bCs/>
          <w:sz w:val="24"/>
          <w:szCs w:val="24"/>
        </w:rPr>
        <w:t xml:space="preserve"> (</w:t>
      </w:r>
      <w:r w:rsidRPr="003C7503">
        <w:rPr>
          <w:rFonts w:ascii="Times New Roman" w:hAnsi="Times New Roman" w:hint="eastAsia"/>
          <w:b/>
          <w:bCs/>
          <w:sz w:val="24"/>
          <w:szCs w:val="24"/>
        </w:rPr>
        <w:t>a</w:t>
      </w:r>
      <w:r w:rsidRPr="00470D70">
        <w:rPr>
          <w:rFonts w:ascii="Times New Roman" w:hAnsi="Times New Roman" w:hint="eastAsia"/>
          <w:sz w:val="24"/>
          <w:szCs w:val="24"/>
        </w:rPr>
        <w:t>)</w:t>
      </w:r>
      <w:r w:rsidRPr="00470D70">
        <w:rPr>
          <w:rFonts w:hint="eastAsia"/>
        </w:rPr>
        <w:t xml:space="preserve"> </w:t>
      </w:r>
      <w:r w:rsidRPr="00470D70">
        <w:rPr>
          <w:rFonts w:ascii="Times New Roman" w:hAnsi="Times New Roman" w:hint="eastAsia"/>
          <w:sz w:val="24"/>
          <w:szCs w:val="24"/>
        </w:rPr>
        <w:t>the CV curves at 0.2 mV s</w:t>
      </w:r>
      <w:r w:rsidRPr="00470D70">
        <w:rPr>
          <w:rFonts w:ascii="Times New Roman" w:hAnsi="Times New Roman" w:hint="eastAsia"/>
          <w:sz w:val="24"/>
          <w:szCs w:val="24"/>
          <w:vertAlign w:val="superscript"/>
        </w:rPr>
        <w:t>-1</w:t>
      </w:r>
      <w:r w:rsidRPr="00470D70">
        <w:rPr>
          <w:rFonts w:ascii="Times New Roman" w:hAnsi="Times New Roman" w:hint="eastAsia"/>
          <w:sz w:val="24"/>
          <w:szCs w:val="24"/>
        </w:rPr>
        <w:t xml:space="preserve"> and </w:t>
      </w:r>
      <w:r w:rsidRPr="003C7503">
        <w:rPr>
          <w:rFonts w:ascii="Times New Roman" w:hAnsi="Times New Roman" w:hint="eastAsia"/>
          <w:b/>
          <w:bCs/>
          <w:sz w:val="24"/>
          <w:szCs w:val="24"/>
        </w:rPr>
        <w:t>b</w:t>
      </w:r>
      <w:r w:rsidRPr="00470D70">
        <w:rPr>
          <w:rFonts w:ascii="Times New Roman" w:hAnsi="Times New Roman" w:hint="eastAsia"/>
          <w:sz w:val="24"/>
          <w:szCs w:val="24"/>
        </w:rPr>
        <w:t>) the discharge and charge profiles at 0.1 A g</w:t>
      </w:r>
      <w:r w:rsidRPr="00470D70">
        <w:rPr>
          <w:rFonts w:ascii="Times New Roman" w:hAnsi="Times New Roman" w:hint="eastAsia"/>
          <w:sz w:val="24"/>
          <w:szCs w:val="24"/>
          <w:vertAlign w:val="superscript"/>
        </w:rPr>
        <w:t>-1</w:t>
      </w:r>
      <w:r w:rsidRPr="00470D70">
        <w:rPr>
          <w:rFonts w:ascii="Times New Roman" w:hAnsi="Times New Roman" w:hint="eastAsia"/>
          <w:sz w:val="24"/>
          <w:szCs w:val="24"/>
        </w:rPr>
        <w:t xml:space="preserve"> of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(with CMC binder)</w:t>
      </w:r>
      <w:bookmarkStart w:id="12" w:name="OLE_LINK69"/>
    </w:p>
    <w:p w14:paraId="727AE7AF" w14:textId="77777777" w:rsidR="00732777" w:rsidRPr="00470D70" w:rsidRDefault="00732777" w:rsidP="009A5D05">
      <w:pPr>
        <w:spacing w:beforeLines="50" w:before="156" w:afterLines="50" w:after="156"/>
        <w:rPr>
          <w:rFonts w:ascii="Times New Roman" w:hAnsi="Times New Roman"/>
          <w:sz w:val="24"/>
          <w:szCs w:val="24"/>
        </w:rPr>
      </w:pPr>
    </w:p>
    <w:p w14:paraId="3FDCDB37" w14:textId="77777777" w:rsidR="00732777" w:rsidRPr="00470D70" w:rsidRDefault="00DA4CD5" w:rsidP="009A5D05">
      <w:pPr>
        <w:spacing w:beforeLines="50" w:before="156" w:afterLines="50" w:after="156"/>
        <w:jc w:val="center"/>
        <w:rPr>
          <w:rFonts w:ascii="Times New Roman" w:hAnsi="Times New Roman"/>
          <w:sz w:val="24"/>
          <w:szCs w:val="24"/>
        </w:rPr>
      </w:pPr>
      <w:r w:rsidRPr="00470D70">
        <w:rPr>
          <w:rFonts w:ascii="Times New Roman" w:hAnsi="Times New Roman"/>
          <w:noProof/>
          <w:sz w:val="24"/>
          <w:szCs w:val="24"/>
        </w:rPr>
        <w:drawing>
          <wp:inline distT="0" distB="0" distL="0" distR="0" wp14:anchorId="3A71F71D" wp14:editId="415DDB17">
            <wp:extent cx="5259281" cy="4397493"/>
            <wp:effectExtent l="0" t="0" r="0" b="3175"/>
            <wp:docPr id="16921399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1" cstate="hqprint">
                      <a:extLst>
                        <a:ext uri="{28A0092B-C50C-407E-A947-70E740481C1C}">
                          <a14:useLocalDpi xmlns:a14="http://schemas.microsoft.com/office/drawing/2010/main"/>
                        </a:ext>
                      </a:extLst>
                    </a:blip>
                    <a:srcRect/>
                    <a:stretch>
                      <a:fillRect/>
                    </a:stretch>
                  </pic:blipFill>
                  <pic:spPr bwMode="auto">
                    <a:xfrm>
                      <a:off x="0" y="0"/>
                      <a:ext cx="5267493" cy="4404360"/>
                    </a:xfrm>
                    <a:prstGeom prst="rect">
                      <a:avLst/>
                    </a:prstGeom>
                    <a:noFill/>
                    <a:ln>
                      <a:noFill/>
                    </a:ln>
                  </pic:spPr>
                </pic:pic>
              </a:graphicData>
            </a:graphic>
          </wp:inline>
        </w:drawing>
      </w:r>
    </w:p>
    <w:p w14:paraId="2C957E19" w14:textId="7AD83AA7" w:rsidR="00732777" w:rsidRPr="00470D70" w:rsidRDefault="00521D68" w:rsidP="009A5D05">
      <w:pPr>
        <w:spacing w:beforeLines="50" w:before="156" w:afterLines="50" w:after="156"/>
        <w:rPr>
          <w:rFonts w:ascii="Times New Roman" w:hAnsi="Times New Roman"/>
          <w:sz w:val="24"/>
          <w:szCs w:val="24"/>
        </w:rPr>
      </w:pPr>
      <w:bookmarkStart w:id="13" w:name="_Hlk221200811"/>
      <w:r w:rsidRPr="00470D70">
        <w:rPr>
          <w:rFonts w:ascii="Times New Roman" w:hAnsi="Times New Roman" w:hint="eastAsia"/>
          <w:b/>
          <w:bCs/>
          <w:sz w:val="24"/>
          <w:szCs w:val="24"/>
        </w:rPr>
        <w:t>Fig. S</w:t>
      </w:r>
      <w:r w:rsidR="00CE795C" w:rsidRPr="00470D70">
        <w:rPr>
          <w:rFonts w:ascii="Times New Roman" w:hAnsi="Times New Roman" w:hint="eastAsia"/>
          <w:b/>
          <w:bCs/>
          <w:sz w:val="24"/>
          <w:szCs w:val="24"/>
        </w:rPr>
        <w:t>22</w:t>
      </w:r>
      <w:r w:rsidRPr="00470D70">
        <w:rPr>
          <w:rFonts w:ascii="Times New Roman" w:hAnsi="Times New Roman" w:hint="eastAsia"/>
          <w:sz w:val="24"/>
          <w:szCs w:val="24"/>
        </w:rPr>
        <w:t xml:space="preserve"> (</w:t>
      </w:r>
      <w:r w:rsidRPr="003C7503">
        <w:rPr>
          <w:rFonts w:ascii="Times New Roman" w:hAnsi="Times New Roman" w:hint="eastAsia"/>
          <w:b/>
          <w:bCs/>
          <w:sz w:val="24"/>
          <w:szCs w:val="24"/>
        </w:rPr>
        <w:t>a, c</w:t>
      </w:r>
      <w:r w:rsidRPr="00470D70">
        <w:rPr>
          <w:rFonts w:ascii="Times New Roman" w:hAnsi="Times New Roman" w:hint="eastAsia"/>
          <w:sz w:val="24"/>
          <w:szCs w:val="24"/>
        </w:rPr>
        <w:t>)</w:t>
      </w:r>
      <w:r w:rsidRPr="00470D70">
        <w:rPr>
          <w:rFonts w:hint="eastAsia"/>
        </w:rPr>
        <w:t xml:space="preserve"> </w:t>
      </w:r>
      <w:r w:rsidRPr="00470D70">
        <w:rPr>
          <w:rFonts w:ascii="Times New Roman" w:hAnsi="Times New Roman" w:hint="eastAsia"/>
          <w:sz w:val="24"/>
          <w:szCs w:val="24"/>
        </w:rPr>
        <w:t>the CV curves at 0.2 mV s</w:t>
      </w:r>
      <w:r w:rsidRPr="00470D70">
        <w:rPr>
          <w:rFonts w:ascii="Times New Roman" w:hAnsi="Times New Roman" w:hint="eastAsia"/>
          <w:sz w:val="24"/>
          <w:szCs w:val="24"/>
          <w:vertAlign w:val="superscript"/>
        </w:rPr>
        <w:t>-1</w:t>
      </w:r>
      <w:r w:rsidRPr="00470D70">
        <w:rPr>
          <w:rFonts w:ascii="Times New Roman" w:hAnsi="Times New Roman" w:hint="eastAsia"/>
          <w:sz w:val="24"/>
          <w:szCs w:val="24"/>
        </w:rPr>
        <w:t xml:space="preserve"> and </w:t>
      </w:r>
      <w:r w:rsidRPr="003C7503">
        <w:rPr>
          <w:rFonts w:ascii="Times New Roman" w:hAnsi="Times New Roman" w:hint="eastAsia"/>
          <w:b/>
          <w:bCs/>
          <w:sz w:val="24"/>
          <w:szCs w:val="24"/>
        </w:rPr>
        <w:t>b, d</w:t>
      </w:r>
      <w:r w:rsidRPr="00470D70">
        <w:rPr>
          <w:rFonts w:ascii="Times New Roman" w:hAnsi="Times New Roman" w:hint="eastAsia"/>
          <w:sz w:val="24"/>
          <w:szCs w:val="24"/>
        </w:rPr>
        <w:t>) the discharge and charge profiles at 0.1 A g</w:t>
      </w:r>
      <w:r w:rsidRPr="00470D70">
        <w:rPr>
          <w:rFonts w:ascii="Times New Roman" w:hAnsi="Times New Roman" w:hint="eastAsia"/>
          <w:sz w:val="24"/>
          <w:szCs w:val="24"/>
          <w:vertAlign w:val="superscript"/>
        </w:rPr>
        <w:t>-1</w:t>
      </w:r>
      <w:r w:rsidRPr="00470D70">
        <w:rPr>
          <w:rFonts w:ascii="Times New Roman" w:hAnsi="Times New Roman" w:hint="eastAsia"/>
          <w:sz w:val="24"/>
          <w:szCs w:val="24"/>
        </w:rPr>
        <w:t xml:space="preserve"> of BQ-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and AQ-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(with CMC binder)</w:t>
      </w:r>
    </w:p>
    <w:bookmarkEnd w:id="13"/>
    <w:p w14:paraId="7E134BE3" w14:textId="77777777" w:rsidR="00732777" w:rsidRPr="00470D70" w:rsidRDefault="00732777" w:rsidP="009A5D05">
      <w:pPr>
        <w:spacing w:beforeLines="50" w:before="156" w:afterLines="50" w:after="156"/>
        <w:rPr>
          <w:rFonts w:ascii="Times New Roman" w:hAnsi="Times New Roman"/>
          <w:sz w:val="24"/>
          <w:szCs w:val="24"/>
        </w:rPr>
      </w:pPr>
    </w:p>
    <w:p w14:paraId="3BDF6810" w14:textId="77777777" w:rsidR="003C1CFA" w:rsidRDefault="003C1CFA" w:rsidP="009A5D05">
      <w:pPr>
        <w:spacing w:beforeLines="50" w:before="156" w:afterLines="50" w:after="156"/>
        <w:jc w:val="center"/>
        <w:rPr>
          <w:rFonts w:ascii="Times New Roman" w:hAnsi="Times New Roman"/>
          <w:b/>
          <w:bCs/>
          <w:sz w:val="24"/>
          <w:szCs w:val="24"/>
        </w:rPr>
      </w:pPr>
    </w:p>
    <w:p w14:paraId="3F064EA6" w14:textId="77777777" w:rsidR="003C1CFA" w:rsidRDefault="003C1CFA" w:rsidP="009A5D05">
      <w:pPr>
        <w:spacing w:beforeLines="50" w:before="156" w:afterLines="50" w:after="156"/>
        <w:jc w:val="center"/>
        <w:rPr>
          <w:rFonts w:ascii="Times New Roman" w:hAnsi="Times New Roman"/>
          <w:b/>
          <w:bCs/>
          <w:sz w:val="24"/>
          <w:szCs w:val="24"/>
        </w:rPr>
      </w:pPr>
    </w:p>
    <w:p w14:paraId="7582E2B4" w14:textId="04A813A5" w:rsidR="00732777" w:rsidRPr="00470D70" w:rsidRDefault="00DA4CD5" w:rsidP="009A5D05">
      <w:pPr>
        <w:spacing w:beforeLines="50" w:before="156" w:afterLines="50" w:after="156"/>
        <w:jc w:val="center"/>
        <w:rPr>
          <w:rFonts w:ascii="Times New Roman" w:hAnsi="Times New Roman"/>
          <w:b/>
          <w:bCs/>
          <w:sz w:val="24"/>
          <w:szCs w:val="24"/>
        </w:rPr>
      </w:pPr>
      <w:r w:rsidRPr="00470D70">
        <w:rPr>
          <w:rFonts w:ascii="Times New Roman" w:hAnsi="Times New Roman"/>
          <w:b/>
          <w:bCs/>
          <w:noProof/>
          <w:sz w:val="24"/>
          <w:szCs w:val="24"/>
        </w:rPr>
        <w:drawing>
          <wp:inline distT="0" distB="0" distL="0" distR="0" wp14:anchorId="38A585F2" wp14:editId="705FCF6F">
            <wp:extent cx="3617878" cy="2977287"/>
            <wp:effectExtent l="0" t="0" r="1905" b="0"/>
            <wp:docPr id="11138452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2" cstate="hqprint">
                      <a:extLst>
                        <a:ext uri="{28A0092B-C50C-407E-A947-70E740481C1C}">
                          <a14:useLocalDpi xmlns:a14="http://schemas.microsoft.com/office/drawing/2010/main"/>
                        </a:ext>
                      </a:extLst>
                    </a:blip>
                    <a:srcRect/>
                    <a:stretch>
                      <a:fillRect/>
                    </a:stretch>
                  </pic:blipFill>
                  <pic:spPr bwMode="auto">
                    <a:xfrm>
                      <a:off x="0" y="0"/>
                      <a:ext cx="3626837" cy="2984660"/>
                    </a:xfrm>
                    <a:prstGeom prst="rect">
                      <a:avLst/>
                    </a:prstGeom>
                    <a:noFill/>
                    <a:ln>
                      <a:noFill/>
                    </a:ln>
                  </pic:spPr>
                </pic:pic>
              </a:graphicData>
            </a:graphic>
          </wp:inline>
        </w:drawing>
      </w:r>
    </w:p>
    <w:p w14:paraId="69F1C353" w14:textId="26A5B708" w:rsidR="00732777" w:rsidRDefault="00521D68" w:rsidP="009A5D05">
      <w:pPr>
        <w:spacing w:beforeLines="50" w:before="156" w:afterLines="50" w:after="156"/>
        <w:rPr>
          <w:rFonts w:ascii="Times New Roman" w:hAnsi="Times New Roman"/>
          <w:sz w:val="24"/>
          <w:szCs w:val="24"/>
          <w:vertAlign w:val="superscript"/>
        </w:rPr>
      </w:pPr>
      <w:r w:rsidRPr="00470D70">
        <w:rPr>
          <w:rFonts w:ascii="Times New Roman" w:hAnsi="Times New Roman" w:hint="eastAsia"/>
          <w:b/>
          <w:bCs/>
          <w:sz w:val="24"/>
          <w:szCs w:val="24"/>
        </w:rPr>
        <w:t>Fig. S</w:t>
      </w:r>
      <w:r w:rsidR="00CE795C" w:rsidRPr="00470D70">
        <w:rPr>
          <w:rFonts w:ascii="Times New Roman" w:hAnsi="Times New Roman" w:hint="eastAsia"/>
          <w:b/>
          <w:bCs/>
          <w:sz w:val="24"/>
          <w:szCs w:val="24"/>
        </w:rPr>
        <w:t>23</w:t>
      </w:r>
      <w:r w:rsidRPr="00470D70">
        <w:rPr>
          <w:rFonts w:ascii="Times New Roman" w:hAnsi="Times New Roman" w:hint="eastAsia"/>
          <w:b/>
          <w:bCs/>
          <w:sz w:val="24"/>
          <w:szCs w:val="24"/>
        </w:rPr>
        <w:t xml:space="preserve"> </w:t>
      </w:r>
      <w:r w:rsidRPr="00470D70">
        <w:rPr>
          <w:rFonts w:ascii="Times New Roman" w:hAnsi="Times New Roman"/>
          <w:sz w:val="24"/>
          <w:szCs w:val="24"/>
        </w:rPr>
        <w:t>Charge-discharge curves of NDI-</w:t>
      </w:r>
      <w:proofErr w:type="spellStart"/>
      <w:r w:rsidRPr="00470D70">
        <w:rPr>
          <w:rFonts w:ascii="Times New Roman" w:hAnsi="Times New Roman"/>
          <w:sz w:val="24"/>
          <w:szCs w:val="24"/>
        </w:rPr>
        <w:t>OLi</w:t>
      </w:r>
      <w:proofErr w:type="spellEnd"/>
      <w:r w:rsidRPr="00470D70">
        <w:rPr>
          <w:rFonts w:ascii="Times New Roman" w:hAnsi="Times New Roman"/>
          <w:sz w:val="24"/>
          <w:szCs w:val="24"/>
        </w:rPr>
        <w:t xml:space="preserve"> cathode</w:t>
      </w:r>
      <w:r w:rsidRPr="00470D70">
        <w:rPr>
          <w:rFonts w:ascii="Times New Roman" w:hAnsi="Times New Roman" w:hint="eastAsia"/>
          <w:sz w:val="24"/>
          <w:szCs w:val="24"/>
        </w:rPr>
        <w:t xml:space="preserve"> (with CMC binder)</w:t>
      </w:r>
      <w:r w:rsidRPr="00470D70">
        <w:rPr>
          <w:rFonts w:ascii="Times New Roman" w:hAnsi="Times New Roman"/>
          <w:sz w:val="24"/>
          <w:szCs w:val="24"/>
        </w:rPr>
        <w:t xml:space="preserve"> at the 100th, 200th, 500th, 1000th, 2000th, 3000th, 4000th and 5000th cycles under a current density of 1 A g</w:t>
      </w:r>
      <w:r w:rsidRPr="00470D70">
        <w:rPr>
          <w:rFonts w:ascii="Times New Roman" w:hAnsi="Times New Roman" w:hint="eastAsia"/>
          <w:sz w:val="24"/>
          <w:szCs w:val="24"/>
          <w:vertAlign w:val="superscript"/>
        </w:rPr>
        <w:t>-1</w:t>
      </w:r>
    </w:p>
    <w:p w14:paraId="3E6B825A" w14:textId="3D74855F" w:rsidR="003C1CFA" w:rsidRDefault="003C1CFA" w:rsidP="009A5D05">
      <w:pPr>
        <w:spacing w:beforeLines="50" w:before="156" w:afterLines="50" w:after="156"/>
        <w:rPr>
          <w:rFonts w:ascii="Times New Roman" w:hAnsi="Times New Roman"/>
          <w:sz w:val="24"/>
          <w:szCs w:val="24"/>
          <w:vertAlign w:val="superscript"/>
        </w:rPr>
      </w:pPr>
    </w:p>
    <w:p w14:paraId="3A2D5CB6" w14:textId="77777777" w:rsidR="003C1CFA" w:rsidRPr="00470D70" w:rsidRDefault="003C1CFA" w:rsidP="009A5D05">
      <w:pPr>
        <w:spacing w:beforeLines="50" w:before="156" w:afterLines="50" w:after="156"/>
        <w:rPr>
          <w:rFonts w:ascii="Times New Roman" w:hAnsi="Times New Roman"/>
          <w:sz w:val="24"/>
          <w:szCs w:val="24"/>
        </w:rPr>
      </w:pPr>
    </w:p>
    <w:p w14:paraId="57899B05" w14:textId="77777777" w:rsidR="00732777" w:rsidRPr="00470D70" w:rsidRDefault="004A5424" w:rsidP="009A5D05">
      <w:pPr>
        <w:spacing w:beforeLines="50" w:before="156" w:afterLines="50" w:after="156"/>
        <w:jc w:val="center"/>
        <w:rPr>
          <w:rFonts w:ascii="Times New Roman" w:hAnsi="Times New Roman"/>
          <w:b/>
          <w:bCs/>
          <w:noProof/>
          <w:sz w:val="24"/>
          <w:szCs w:val="24"/>
        </w:rPr>
      </w:pPr>
      <w:r w:rsidRPr="00470D70">
        <w:rPr>
          <w:rFonts w:ascii="Times New Roman" w:hAnsi="Times New Roman"/>
          <w:b/>
          <w:bCs/>
          <w:noProof/>
          <w:sz w:val="24"/>
          <w:szCs w:val="24"/>
        </w:rPr>
        <w:drawing>
          <wp:inline distT="0" distB="0" distL="0" distR="0" wp14:anchorId="62290D13" wp14:editId="08A84B45">
            <wp:extent cx="5416925" cy="1967789"/>
            <wp:effectExtent l="0" t="0" r="0" b="0"/>
            <wp:docPr id="6917569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33">
                      <a:extLst>
                        <a:ext uri="{28A0092B-C50C-407E-A947-70E740481C1C}">
                          <a14:useLocalDpi xmlns:a14="http://schemas.microsoft.com/office/drawing/2010/main"/>
                        </a:ext>
                      </a:extLst>
                    </a:blip>
                    <a:srcRect t="7020"/>
                    <a:stretch/>
                  </pic:blipFill>
                  <pic:spPr bwMode="auto">
                    <a:xfrm>
                      <a:off x="0" y="0"/>
                      <a:ext cx="5434350" cy="1974119"/>
                    </a:xfrm>
                    <a:prstGeom prst="rect">
                      <a:avLst/>
                    </a:prstGeom>
                    <a:noFill/>
                    <a:ln>
                      <a:noFill/>
                    </a:ln>
                    <a:extLst>
                      <a:ext uri="{53640926-AAD7-44D8-BBD7-CCE9431645EC}">
                        <a14:shadowObscured xmlns:a14="http://schemas.microsoft.com/office/drawing/2010/main"/>
                      </a:ext>
                    </a:extLst>
                  </pic:spPr>
                </pic:pic>
              </a:graphicData>
            </a:graphic>
          </wp:inline>
        </w:drawing>
      </w:r>
    </w:p>
    <w:p w14:paraId="6C8563CF" w14:textId="2C2C4462" w:rsidR="00732777" w:rsidRPr="00470D70" w:rsidRDefault="00521D68" w:rsidP="009A5D05">
      <w:pPr>
        <w:spacing w:beforeLines="50" w:before="156" w:afterLines="50" w:after="156"/>
        <w:rPr>
          <w:rFonts w:ascii="Times New Roman" w:hAnsi="Times New Roman"/>
          <w:sz w:val="24"/>
          <w:szCs w:val="24"/>
        </w:rPr>
      </w:pPr>
      <w:bookmarkStart w:id="14" w:name="_Hlk221179703"/>
      <w:r w:rsidRPr="00470D70">
        <w:rPr>
          <w:rFonts w:ascii="Times New Roman" w:hAnsi="Times New Roman" w:hint="eastAsia"/>
          <w:b/>
          <w:bCs/>
          <w:sz w:val="24"/>
          <w:szCs w:val="24"/>
        </w:rPr>
        <w:t>Fig. S</w:t>
      </w:r>
      <w:r w:rsidR="00CE795C" w:rsidRPr="00470D70">
        <w:rPr>
          <w:rFonts w:ascii="Times New Roman" w:hAnsi="Times New Roman" w:hint="eastAsia"/>
          <w:b/>
          <w:bCs/>
          <w:sz w:val="24"/>
          <w:szCs w:val="24"/>
        </w:rPr>
        <w:t>24</w:t>
      </w:r>
      <w:r w:rsidRPr="00470D70">
        <w:rPr>
          <w:rFonts w:ascii="Times New Roman" w:hAnsi="Times New Roman" w:hint="eastAsia"/>
          <w:b/>
          <w:bCs/>
          <w:sz w:val="24"/>
          <w:szCs w:val="24"/>
        </w:rPr>
        <w:t xml:space="preserve"> </w:t>
      </w:r>
      <w:r w:rsidRPr="00470D70">
        <w:rPr>
          <w:rFonts w:ascii="Times New Roman" w:hAnsi="Times New Roman"/>
          <w:sz w:val="24"/>
          <w:szCs w:val="24"/>
        </w:rPr>
        <w:t>Long-term cycling stability of NDI-</w:t>
      </w:r>
      <w:proofErr w:type="spellStart"/>
      <w:r w:rsidRPr="00470D70">
        <w:rPr>
          <w:rFonts w:ascii="Times New Roman" w:hAnsi="Times New Roman"/>
          <w:sz w:val="24"/>
          <w:szCs w:val="24"/>
        </w:rPr>
        <w:t>O</w:t>
      </w:r>
      <w:r w:rsidRPr="00470D70">
        <w:rPr>
          <w:rFonts w:ascii="Times New Roman" w:hAnsi="Times New Roman" w:hint="eastAsia"/>
          <w:sz w:val="24"/>
          <w:szCs w:val="24"/>
        </w:rPr>
        <w:t>Li</w:t>
      </w:r>
      <w:proofErr w:type="spellEnd"/>
      <w:r w:rsidR="00B73176" w:rsidRPr="00470D70">
        <w:rPr>
          <w:rFonts w:ascii="Times New Roman" w:hAnsi="Times New Roman" w:hint="eastAsia"/>
          <w:sz w:val="24"/>
          <w:szCs w:val="24"/>
        </w:rPr>
        <w:t xml:space="preserve"> </w:t>
      </w:r>
      <w:r w:rsidR="00B73176" w:rsidRPr="00470D70">
        <w:rPr>
          <w:rFonts w:ascii="Times New Roman" w:hAnsi="Times New Roman"/>
          <w:sz w:val="24"/>
          <w:szCs w:val="24"/>
        </w:rPr>
        <w:t>cathode</w:t>
      </w:r>
      <w:r w:rsidR="00B73176" w:rsidRPr="00470D70">
        <w:rPr>
          <w:rFonts w:ascii="Times New Roman" w:hAnsi="Times New Roman" w:hint="eastAsia"/>
          <w:sz w:val="24"/>
          <w:szCs w:val="24"/>
        </w:rPr>
        <w:t xml:space="preserve"> (with CMC binder)</w:t>
      </w:r>
      <w:r w:rsidRPr="00470D70">
        <w:rPr>
          <w:rFonts w:ascii="Times New Roman" w:hAnsi="Times New Roman" w:hint="eastAsia"/>
          <w:sz w:val="24"/>
          <w:szCs w:val="24"/>
        </w:rPr>
        <w:t xml:space="preserve"> at 8</w:t>
      </w:r>
      <w:r w:rsidR="00B73176" w:rsidRPr="00470D70">
        <w:rPr>
          <w:rFonts w:ascii="Times New Roman" w:hAnsi="Times New Roman" w:hint="eastAsia"/>
          <w:sz w:val="24"/>
          <w:szCs w:val="24"/>
        </w:rPr>
        <w:t xml:space="preserve"> </w:t>
      </w:r>
      <w:r w:rsidRPr="00470D70">
        <w:rPr>
          <w:rFonts w:ascii="Times New Roman" w:hAnsi="Times New Roman" w:hint="eastAsia"/>
          <w:sz w:val="24"/>
          <w:szCs w:val="24"/>
        </w:rPr>
        <w:t>A g</w:t>
      </w:r>
      <w:r w:rsidRPr="00470D70">
        <w:rPr>
          <w:rFonts w:ascii="Times New Roman" w:hAnsi="Times New Roman" w:hint="eastAsia"/>
          <w:sz w:val="24"/>
          <w:szCs w:val="24"/>
          <w:vertAlign w:val="superscript"/>
        </w:rPr>
        <w:t>-1</w:t>
      </w:r>
    </w:p>
    <w:p w14:paraId="0DD516BD" w14:textId="77777777" w:rsidR="00732777" w:rsidRPr="00470D70" w:rsidRDefault="00122953" w:rsidP="009A5D05">
      <w:pPr>
        <w:widowControl/>
        <w:spacing w:beforeLines="50" w:before="156" w:afterLines="50" w:after="156"/>
        <w:jc w:val="center"/>
        <w:rPr>
          <w:rFonts w:ascii="Times New Roman" w:hAnsi="Times New Roman"/>
          <w:b/>
          <w:bCs/>
          <w:iCs/>
          <w:sz w:val="24"/>
          <w:szCs w:val="24"/>
        </w:rPr>
      </w:pPr>
      <w:r w:rsidRPr="00470D70">
        <w:rPr>
          <w:rFonts w:ascii="Times New Roman" w:hAnsi="Times New Roman"/>
          <w:b/>
          <w:bCs/>
          <w:iCs/>
          <w:noProof/>
          <w:sz w:val="24"/>
          <w:szCs w:val="24"/>
        </w:rPr>
        <w:lastRenderedPageBreak/>
        <w:drawing>
          <wp:inline distT="0" distB="0" distL="0" distR="0" wp14:anchorId="636C2006" wp14:editId="3018ADC5">
            <wp:extent cx="4389119" cy="3862426"/>
            <wp:effectExtent l="0" t="0" r="0" b="5080"/>
            <wp:docPr id="13432049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cstate="hqprint">
                      <a:extLst>
                        <a:ext uri="{28A0092B-C50C-407E-A947-70E740481C1C}">
                          <a14:useLocalDpi xmlns:a14="http://schemas.microsoft.com/office/drawing/2010/main"/>
                        </a:ext>
                      </a:extLst>
                    </a:blip>
                    <a:srcRect/>
                    <a:stretch>
                      <a:fillRect/>
                    </a:stretch>
                  </pic:blipFill>
                  <pic:spPr bwMode="auto">
                    <a:xfrm>
                      <a:off x="0" y="0"/>
                      <a:ext cx="4413235" cy="3883649"/>
                    </a:xfrm>
                    <a:prstGeom prst="rect">
                      <a:avLst/>
                    </a:prstGeom>
                    <a:noFill/>
                    <a:ln>
                      <a:noFill/>
                    </a:ln>
                  </pic:spPr>
                </pic:pic>
              </a:graphicData>
            </a:graphic>
          </wp:inline>
        </w:drawing>
      </w:r>
    </w:p>
    <w:p w14:paraId="2818DC80" w14:textId="77777777" w:rsidR="00732777" w:rsidRPr="00470D70" w:rsidRDefault="00122953" w:rsidP="009A5D05">
      <w:pPr>
        <w:widowControl/>
        <w:spacing w:beforeLines="50" w:before="156" w:afterLines="50" w:after="156"/>
        <w:rPr>
          <w:rFonts w:ascii="Times New Roman" w:hAnsi="Times New Roman"/>
          <w:sz w:val="24"/>
          <w:szCs w:val="24"/>
        </w:rPr>
      </w:pPr>
      <w:bookmarkStart w:id="15" w:name="_Hlk221201424"/>
      <w:r w:rsidRPr="00470D70">
        <w:rPr>
          <w:rFonts w:ascii="Times New Roman" w:hAnsi="Times New Roman" w:hint="eastAsia"/>
          <w:b/>
          <w:bCs/>
          <w:sz w:val="24"/>
          <w:szCs w:val="24"/>
        </w:rPr>
        <w:t xml:space="preserve">Fig. S25 </w:t>
      </w:r>
      <w:r w:rsidRPr="00470D70">
        <w:rPr>
          <w:rFonts w:ascii="Times New Roman" w:hAnsi="Times New Roman"/>
          <w:sz w:val="24"/>
          <w:szCs w:val="24"/>
        </w:rPr>
        <w:t>(</w:t>
      </w:r>
      <w:r w:rsidRPr="003C7503">
        <w:rPr>
          <w:rFonts w:ascii="Times New Roman" w:hAnsi="Times New Roman"/>
          <w:b/>
          <w:bCs/>
          <w:sz w:val="24"/>
          <w:szCs w:val="24"/>
        </w:rPr>
        <w:t>a</w:t>
      </w:r>
      <w:r w:rsidRPr="00470D70">
        <w:rPr>
          <w:rFonts w:ascii="Times New Roman" w:hAnsi="Times New Roman"/>
          <w:sz w:val="24"/>
          <w:szCs w:val="24"/>
        </w:rPr>
        <w:t>) Optical photographs of the cycled NDI-</w:t>
      </w:r>
      <w:proofErr w:type="spellStart"/>
      <w:r w:rsidRPr="00470D70">
        <w:rPr>
          <w:rFonts w:ascii="Times New Roman" w:hAnsi="Times New Roman"/>
          <w:sz w:val="24"/>
          <w:szCs w:val="24"/>
        </w:rPr>
        <w:t>OLi</w:t>
      </w:r>
      <w:proofErr w:type="spellEnd"/>
      <w:r w:rsidRPr="00470D70">
        <w:rPr>
          <w:rFonts w:ascii="Times New Roman" w:hAnsi="Times New Roman"/>
          <w:sz w:val="24"/>
          <w:szCs w:val="24"/>
        </w:rPr>
        <w:t xml:space="preserve"> electrode and the corresponding separator after 1000 cycles. (</w:t>
      </w:r>
      <w:r w:rsidRPr="003C7503">
        <w:rPr>
          <w:rFonts w:ascii="Times New Roman" w:hAnsi="Times New Roman"/>
          <w:b/>
          <w:bCs/>
          <w:sz w:val="24"/>
          <w:szCs w:val="24"/>
        </w:rPr>
        <w:t>b</w:t>
      </w:r>
      <w:r w:rsidRPr="00470D70">
        <w:rPr>
          <w:rFonts w:ascii="Times New Roman" w:hAnsi="Times New Roman"/>
          <w:sz w:val="24"/>
          <w:szCs w:val="24"/>
        </w:rPr>
        <w:t>) The cycled electrode immersed in electrolyte immediately after cell disassembly. (</w:t>
      </w:r>
      <w:r w:rsidRPr="003C7503">
        <w:rPr>
          <w:rFonts w:ascii="Times New Roman" w:hAnsi="Times New Roman"/>
          <w:b/>
          <w:bCs/>
          <w:sz w:val="24"/>
          <w:szCs w:val="24"/>
        </w:rPr>
        <w:t>c</w:t>
      </w:r>
      <w:r w:rsidRPr="00470D70">
        <w:rPr>
          <w:rFonts w:ascii="Times New Roman" w:hAnsi="Times New Roman"/>
          <w:sz w:val="24"/>
          <w:szCs w:val="24"/>
        </w:rPr>
        <w:t>) The cycled electrode after immersion in the electrolyte for 48 h.</w:t>
      </w:r>
    </w:p>
    <w:bookmarkEnd w:id="15"/>
    <w:p w14:paraId="5BAF6EB3" w14:textId="77777777" w:rsidR="00732777" w:rsidRPr="00470D70" w:rsidRDefault="00122953" w:rsidP="009A5D05">
      <w:pPr>
        <w:widowControl/>
        <w:spacing w:beforeLines="50" w:before="156" w:afterLines="50" w:after="156"/>
        <w:jc w:val="center"/>
        <w:rPr>
          <w:rFonts w:ascii="Times New Roman" w:hAnsi="Times New Roman"/>
          <w:b/>
          <w:bCs/>
          <w:iCs/>
          <w:sz w:val="24"/>
          <w:szCs w:val="24"/>
        </w:rPr>
      </w:pPr>
      <w:r w:rsidRPr="00470D70">
        <w:rPr>
          <w:rFonts w:ascii="Times New Roman" w:hAnsi="Times New Roman"/>
          <w:noProof/>
          <w:sz w:val="24"/>
          <w:szCs w:val="24"/>
        </w:rPr>
        <w:drawing>
          <wp:inline distT="0" distB="0" distL="0" distR="0" wp14:anchorId="41B49C14" wp14:editId="59D7C274">
            <wp:extent cx="3288994" cy="2683565"/>
            <wp:effectExtent l="0" t="0" r="6985" b="2540"/>
            <wp:docPr id="14757963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5" cstate="hqprint">
                      <a:extLst>
                        <a:ext uri="{28A0092B-C50C-407E-A947-70E740481C1C}">
                          <a14:useLocalDpi xmlns:a14="http://schemas.microsoft.com/office/drawing/2010/main"/>
                        </a:ext>
                      </a:extLst>
                    </a:blip>
                    <a:srcRect/>
                    <a:stretch>
                      <a:fillRect/>
                    </a:stretch>
                  </pic:blipFill>
                  <pic:spPr bwMode="auto">
                    <a:xfrm>
                      <a:off x="0" y="0"/>
                      <a:ext cx="3297259" cy="2690308"/>
                    </a:xfrm>
                    <a:prstGeom prst="rect">
                      <a:avLst/>
                    </a:prstGeom>
                    <a:noFill/>
                    <a:ln>
                      <a:noFill/>
                    </a:ln>
                  </pic:spPr>
                </pic:pic>
              </a:graphicData>
            </a:graphic>
          </wp:inline>
        </w:drawing>
      </w:r>
    </w:p>
    <w:p w14:paraId="70018595" w14:textId="3C6AF665" w:rsidR="00732777" w:rsidRPr="00470D70" w:rsidRDefault="00122953" w:rsidP="009A5D05">
      <w:pPr>
        <w:widowControl/>
        <w:spacing w:beforeLines="50" w:before="156" w:afterLines="50" w:after="156"/>
        <w:rPr>
          <w:rFonts w:ascii="Times New Roman" w:hAnsi="Times New Roman"/>
          <w:iCs/>
          <w:sz w:val="24"/>
          <w:szCs w:val="24"/>
        </w:rPr>
      </w:pPr>
      <w:bookmarkStart w:id="16" w:name="_Hlk221201400"/>
      <w:r w:rsidRPr="00470D70">
        <w:rPr>
          <w:rFonts w:ascii="Times New Roman" w:hAnsi="Times New Roman" w:hint="eastAsia"/>
          <w:b/>
          <w:bCs/>
          <w:sz w:val="24"/>
          <w:szCs w:val="24"/>
        </w:rPr>
        <w:t xml:space="preserve">Fig. S26 </w:t>
      </w:r>
      <w:r w:rsidRPr="00470D70">
        <w:rPr>
          <w:rFonts w:ascii="Times New Roman" w:hAnsi="Times New Roman"/>
          <w:iCs/>
          <w:sz w:val="24"/>
          <w:szCs w:val="24"/>
        </w:rPr>
        <w:t>UV spectra of the NDI-</w:t>
      </w:r>
      <w:proofErr w:type="spellStart"/>
      <w:r w:rsidRPr="00470D70">
        <w:rPr>
          <w:rFonts w:ascii="Times New Roman" w:hAnsi="Times New Roman"/>
          <w:iCs/>
          <w:sz w:val="24"/>
          <w:szCs w:val="24"/>
        </w:rPr>
        <w:t>OLi</w:t>
      </w:r>
      <w:proofErr w:type="spellEnd"/>
      <w:r w:rsidRPr="00470D70">
        <w:rPr>
          <w:rFonts w:ascii="Times New Roman" w:hAnsi="Times New Roman"/>
          <w:iCs/>
          <w:sz w:val="24"/>
          <w:szCs w:val="24"/>
        </w:rPr>
        <w:t xml:space="preserve"> electrode </w:t>
      </w:r>
      <w:r w:rsidR="00D0435B" w:rsidRPr="00470D70">
        <w:rPr>
          <w:rFonts w:ascii="Times New Roman" w:hAnsi="Times New Roman"/>
          <w:sz w:val="24"/>
        </w:rPr>
        <w:t>(with an active material loading of 1.25 mg·cm⁻</w:t>
      </w:r>
      <w:r w:rsidR="00D0435B" w:rsidRPr="00470D70">
        <w:rPr>
          <w:rFonts w:ascii="Times New Roman" w:hAnsi="Times New Roman" w:hint="eastAsia"/>
          <w:sz w:val="24"/>
          <w:vertAlign w:val="superscript"/>
        </w:rPr>
        <w:t>2</w:t>
      </w:r>
      <w:r w:rsidR="00D0435B" w:rsidRPr="00470D70">
        <w:rPr>
          <w:rFonts w:ascii="Times New Roman" w:hAnsi="Times New Roman"/>
          <w:sz w:val="24"/>
        </w:rPr>
        <w:t>)</w:t>
      </w:r>
      <w:r w:rsidR="00D0435B" w:rsidRPr="00470D70">
        <w:rPr>
          <w:rFonts w:ascii="Times New Roman" w:hAnsi="Times New Roman" w:hint="eastAsia"/>
          <w:sz w:val="24"/>
        </w:rPr>
        <w:t xml:space="preserve"> </w:t>
      </w:r>
      <w:r w:rsidRPr="00470D70">
        <w:rPr>
          <w:rFonts w:ascii="Times New Roman" w:hAnsi="Times New Roman"/>
          <w:iCs/>
          <w:sz w:val="24"/>
          <w:szCs w:val="24"/>
        </w:rPr>
        <w:t>soaked in electrolyte after 1000 cycles at 8 A g⁻</w:t>
      </w:r>
      <w:r w:rsidRPr="00470D70">
        <w:rPr>
          <w:rFonts w:ascii="Times New Roman" w:hAnsi="Times New Roman" w:hint="eastAsia"/>
          <w:iCs/>
          <w:sz w:val="24"/>
          <w:szCs w:val="24"/>
          <w:vertAlign w:val="superscript"/>
        </w:rPr>
        <w:t>1</w:t>
      </w:r>
    </w:p>
    <w:bookmarkEnd w:id="16"/>
    <w:p w14:paraId="0EEAFB91" w14:textId="77777777" w:rsidR="003C1CFA" w:rsidRDefault="003C1CFA" w:rsidP="003C1CFA">
      <w:pPr>
        <w:spacing w:beforeLines="50" w:before="156" w:afterLines="50" w:after="156"/>
        <w:jc w:val="center"/>
        <w:rPr>
          <w:rFonts w:ascii="Times New Roman" w:hAnsi="Times New Roman"/>
          <w:sz w:val="24"/>
          <w:szCs w:val="24"/>
        </w:rPr>
      </w:pPr>
    </w:p>
    <w:p w14:paraId="0A85A988" w14:textId="77777777" w:rsidR="003C1CFA" w:rsidRDefault="003C1CFA" w:rsidP="003C1CFA">
      <w:pPr>
        <w:spacing w:beforeLines="50" w:before="156" w:afterLines="50" w:after="156"/>
        <w:jc w:val="center"/>
        <w:rPr>
          <w:rFonts w:ascii="Times New Roman" w:hAnsi="Times New Roman"/>
          <w:sz w:val="24"/>
          <w:szCs w:val="24"/>
        </w:rPr>
      </w:pPr>
    </w:p>
    <w:p w14:paraId="685753F5" w14:textId="77777777" w:rsidR="003C1CFA" w:rsidRDefault="003C1CFA" w:rsidP="003C1CFA">
      <w:pPr>
        <w:spacing w:beforeLines="50" w:before="156" w:afterLines="50" w:after="156"/>
        <w:jc w:val="center"/>
        <w:rPr>
          <w:rFonts w:ascii="Times New Roman" w:hAnsi="Times New Roman"/>
          <w:sz w:val="24"/>
          <w:szCs w:val="24"/>
        </w:rPr>
      </w:pPr>
    </w:p>
    <w:p w14:paraId="2F47E760" w14:textId="77777777" w:rsidR="003C1CFA" w:rsidRDefault="003C1CFA" w:rsidP="003C1CFA">
      <w:pPr>
        <w:spacing w:beforeLines="50" w:before="156" w:afterLines="50" w:after="156"/>
        <w:jc w:val="center"/>
        <w:rPr>
          <w:rFonts w:ascii="Times New Roman" w:hAnsi="Times New Roman"/>
          <w:sz w:val="24"/>
          <w:szCs w:val="24"/>
        </w:rPr>
      </w:pPr>
    </w:p>
    <w:p w14:paraId="0B3F7CD0" w14:textId="77777777" w:rsidR="003C1CFA" w:rsidRDefault="003C1CFA" w:rsidP="003C1CFA">
      <w:pPr>
        <w:spacing w:beforeLines="50" w:before="156" w:afterLines="50" w:after="156"/>
        <w:jc w:val="center"/>
        <w:rPr>
          <w:rFonts w:ascii="Times New Roman" w:hAnsi="Times New Roman"/>
          <w:sz w:val="24"/>
          <w:szCs w:val="24"/>
        </w:rPr>
      </w:pPr>
    </w:p>
    <w:p w14:paraId="36541B19" w14:textId="77777777" w:rsidR="003C1CFA" w:rsidRDefault="003C1CFA" w:rsidP="003C1CFA">
      <w:pPr>
        <w:spacing w:beforeLines="50" w:before="156" w:afterLines="50" w:after="156"/>
        <w:jc w:val="center"/>
        <w:rPr>
          <w:rFonts w:ascii="Times New Roman" w:hAnsi="Times New Roman"/>
          <w:sz w:val="24"/>
          <w:szCs w:val="24"/>
        </w:rPr>
      </w:pPr>
    </w:p>
    <w:p w14:paraId="2BA5B554" w14:textId="1DA3F754" w:rsidR="00732777" w:rsidRPr="00470D70" w:rsidRDefault="00A11674" w:rsidP="003C1CFA">
      <w:pPr>
        <w:spacing w:beforeLines="50" w:before="156" w:afterLines="50" w:after="156"/>
        <w:jc w:val="center"/>
        <w:rPr>
          <w:rFonts w:ascii="Times New Roman" w:hAnsi="Times New Roman"/>
          <w:sz w:val="24"/>
          <w:szCs w:val="24"/>
        </w:rPr>
      </w:pPr>
      <w:r w:rsidRPr="00470D70">
        <w:rPr>
          <w:rFonts w:ascii="Times New Roman" w:hAnsi="Times New Roman" w:hint="eastAsia"/>
          <w:b/>
          <w:bCs/>
          <w:noProof/>
          <w:sz w:val="24"/>
          <w:szCs w:val="24"/>
        </w:rPr>
        <w:drawing>
          <wp:inline distT="0" distB="0" distL="0" distR="0" wp14:anchorId="124E80BF" wp14:editId="57CB0107">
            <wp:extent cx="4933402" cy="4330599"/>
            <wp:effectExtent l="0" t="0" r="635" b="0"/>
            <wp:docPr id="49022142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6" cstate="hqprint">
                      <a:extLst>
                        <a:ext uri="{28A0092B-C50C-407E-A947-70E740481C1C}">
                          <a14:useLocalDpi xmlns:a14="http://schemas.microsoft.com/office/drawing/2010/main"/>
                        </a:ext>
                      </a:extLst>
                    </a:blip>
                    <a:srcRect/>
                    <a:stretch>
                      <a:fillRect/>
                    </a:stretch>
                  </pic:blipFill>
                  <pic:spPr bwMode="auto">
                    <a:xfrm>
                      <a:off x="0" y="0"/>
                      <a:ext cx="4949173" cy="4344443"/>
                    </a:xfrm>
                    <a:prstGeom prst="rect">
                      <a:avLst/>
                    </a:prstGeom>
                    <a:noFill/>
                    <a:ln>
                      <a:noFill/>
                    </a:ln>
                  </pic:spPr>
                </pic:pic>
              </a:graphicData>
            </a:graphic>
          </wp:inline>
        </w:drawing>
      </w:r>
    </w:p>
    <w:p w14:paraId="607ACFD1" w14:textId="0C0533D3" w:rsidR="00732777" w:rsidRPr="00470D70" w:rsidRDefault="00521D68" w:rsidP="009A5D05">
      <w:pPr>
        <w:spacing w:beforeLines="50" w:before="156" w:afterLines="50" w:after="156"/>
        <w:jc w:val="left"/>
        <w:rPr>
          <w:rFonts w:ascii="Times New Roman" w:hAnsi="Times New Roman"/>
          <w:b/>
          <w:bCs/>
          <w:noProof/>
          <w:sz w:val="24"/>
          <w:szCs w:val="24"/>
        </w:rPr>
      </w:pPr>
      <w:bookmarkStart w:id="17" w:name="_Hlk221200834"/>
      <w:bookmarkEnd w:id="14"/>
      <w:r w:rsidRPr="00470D70">
        <w:rPr>
          <w:rFonts w:ascii="Times New Roman" w:hAnsi="Times New Roman" w:hint="eastAsia"/>
          <w:b/>
          <w:bCs/>
          <w:sz w:val="24"/>
          <w:szCs w:val="24"/>
        </w:rPr>
        <w:t>Fig. S</w:t>
      </w:r>
      <w:r w:rsidR="00CE795C" w:rsidRPr="00470D70">
        <w:rPr>
          <w:rFonts w:ascii="Times New Roman" w:hAnsi="Times New Roman" w:hint="eastAsia"/>
          <w:b/>
          <w:bCs/>
          <w:sz w:val="24"/>
          <w:szCs w:val="24"/>
        </w:rPr>
        <w:t>2</w:t>
      </w:r>
      <w:r w:rsidR="00122953" w:rsidRPr="00470D70">
        <w:rPr>
          <w:rFonts w:ascii="Times New Roman" w:hAnsi="Times New Roman" w:hint="eastAsia"/>
          <w:b/>
          <w:bCs/>
          <w:sz w:val="24"/>
          <w:szCs w:val="24"/>
        </w:rPr>
        <w:t>7</w:t>
      </w:r>
      <w:r w:rsidRPr="00470D70">
        <w:rPr>
          <w:rFonts w:ascii="Times New Roman" w:hAnsi="Times New Roman" w:hint="eastAsia"/>
          <w:b/>
          <w:bCs/>
          <w:sz w:val="24"/>
          <w:szCs w:val="24"/>
        </w:rPr>
        <w:t xml:space="preserve"> </w:t>
      </w:r>
      <w:r w:rsidRPr="00470D70">
        <w:rPr>
          <w:rFonts w:ascii="Times New Roman" w:hAnsi="Times New Roman" w:hint="eastAsia"/>
          <w:sz w:val="24"/>
          <w:szCs w:val="24"/>
        </w:rPr>
        <w:t>Rate capability and the discharge and charge profiles of (</w:t>
      </w:r>
      <w:r w:rsidRPr="003C7503">
        <w:rPr>
          <w:rFonts w:ascii="Times New Roman" w:hAnsi="Times New Roman" w:hint="eastAsia"/>
          <w:b/>
          <w:bCs/>
          <w:sz w:val="24"/>
          <w:szCs w:val="24"/>
        </w:rPr>
        <w:t>a</w:t>
      </w:r>
      <w:r w:rsidRPr="00470D70">
        <w:rPr>
          <w:rFonts w:ascii="Times New Roman" w:hAnsi="Times New Roman" w:hint="eastAsia"/>
          <w:sz w:val="24"/>
          <w:szCs w:val="24"/>
        </w:rPr>
        <w:t>)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w:t>
      </w:r>
      <w:r w:rsidRPr="003C7503">
        <w:rPr>
          <w:rFonts w:ascii="Times New Roman" w:hAnsi="Times New Roman" w:hint="eastAsia"/>
          <w:b/>
          <w:bCs/>
          <w:sz w:val="24"/>
          <w:szCs w:val="24"/>
        </w:rPr>
        <w:t>b</w:t>
      </w:r>
      <w:r w:rsidRPr="00470D70">
        <w:rPr>
          <w:rFonts w:ascii="Times New Roman" w:hAnsi="Times New Roman" w:hint="eastAsia"/>
          <w:sz w:val="24"/>
          <w:szCs w:val="24"/>
        </w:rPr>
        <w:t>) LFP</w:t>
      </w:r>
      <w:r w:rsidR="00B73176" w:rsidRPr="00470D70">
        <w:rPr>
          <w:rFonts w:ascii="Times New Roman" w:hAnsi="Times New Roman" w:hint="eastAsia"/>
          <w:sz w:val="24"/>
          <w:szCs w:val="24"/>
        </w:rPr>
        <w:t xml:space="preserve"> (with PVDF binder)</w:t>
      </w:r>
      <w:r w:rsidRPr="00470D70">
        <w:rPr>
          <w:rFonts w:ascii="Times New Roman" w:hAnsi="Times New Roman" w:hint="eastAsia"/>
          <w:sz w:val="24"/>
          <w:szCs w:val="24"/>
        </w:rPr>
        <w:t>, (</w:t>
      </w:r>
      <w:r w:rsidRPr="003C7503">
        <w:rPr>
          <w:rFonts w:ascii="Times New Roman" w:hAnsi="Times New Roman" w:hint="eastAsia"/>
          <w:b/>
          <w:bCs/>
          <w:sz w:val="24"/>
          <w:szCs w:val="24"/>
        </w:rPr>
        <w:t>c</w:t>
      </w:r>
      <w:r w:rsidRPr="00470D70">
        <w:rPr>
          <w:rFonts w:ascii="Times New Roman" w:hAnsi="Times New Roman" w:hint="eastAsia"/>
          <w:sz w:val="24"/>
          <w:szCs w:val="24"/>
        </w:rPr>
        <w:t>) AQ-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and (d) BQ-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respectively (with CMC binder)</w:t>
      </w:r>
      <w:bookmarkEnd w:id="17"/>
    </w:p>
    <w:p w14:paraId="67D28493" w14:textId="77777777" w:rsidR="00732777" w:rsidRPr="00470D70" w:rsidRDefault="00FC409A" w:rsidP="003C1CFA">
      <w:pPr>
        <w:spacing w:beforeLines="50" w:before="156" w:afterLines="50" w:after="156"/>
        <w:jc w:val="center"/>
        <w:rPr>
          <w:rFonts w:ascii="Times New Roman" w:hAnsi="Times New Roman"/>
          <w:b/>
          <w:bCs/>
          <w:noProof/>
          <w:sz w:val="24"/>
          <w:szCs w:val="24"/>
        </w:rPr>
      </w:pPr>
      <w:r w:rsidRPr="00470D70">
        <w:rPr>
          <w:rFonts w:ascii="Times New Roman" w:hAnsi="Times New Roman"/>
          <w:noProof/>
          <w:sz w:val="24"/>
          <w:szCs w:val="24"/>
        </w:rPr>
        <w:lastRenderedPageBreak/>
        <w:drawing>
          <wp:inline distT="0" distB="0" distL="0" distR="0" wp14:anchorId="47F9361E" wp14:editId="116D60EE">
            <wp:extent cx="4694337" cy="5010912"/>
            <wp:effectExtent l="0" t="0" r="0" b="0"/>
            <wp:docPr id="195725197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4700519" cy="5017510"/>
                    </a:xfrm>
                    <a:prstGeom prst="rect">
                      <a:avLst/>
                    </a:prstGeom>
                    <a:noFill/>
                    <a:ln>
                      <a:noFill/>
                    </a:ln>
                  </pic:spPr>
                </pic:pic>
              </a:graphicData>
            </a:graphic>
          </wp:inline>
        </w:drawing>
      </w:r>
    </w:p>
    <w:p w14:paraId="131B9836" w14:textId="53A04FCB" w:rsidR="00732777" w:rsidRPr="00470D70" w:rsidRDefault="00C51BCB" w:rsidP="009A5D05">
      <w:pPr>
        <w:snapToGrid w:val="0"/>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 S2</w:t>
      </w:r>
      <w:r w:rsidR="00122953" w:rsidRPr="00470D70">
        <w:rPr>
          <w:rFonts w:ascii="Times New Roman" w:hAnsi="Times New Roman" w:hint="eastAsia"/>
          <w:b/>
          <w:bCs/>
          <w:sz w:val="24"/>
          <w:szCs w:val="24"/>
        </w:rPr>
        <w:t>8</w:t>
      </w:r>
      <w:r w:rsidRPr="00470D70">
        <w:rPr>
          <w:rFonts w:ascii="Times New Roman" w:hAnsi="Times New Roman" w:hint="eastAsia"/>
          <w:b/>
          <w:bCs/>
          <w:sz w:val="24"/>
          <w:szCs w:val="24"/>
        </w:rPr>
        <w:t xml:space="preserve"> </w:t>
      </w:r>
      <w:r w:rsidRPr="00470D70">
        <w:rPr>
          <w:rFonts w:ascii="Times New Roman" w:hAnsi="Times New Roman"/>
          <w:sz w:val="24"/>
          <w:szCs w:val="24"/>
        </w:rPr>
        <w:t>Cycling performance of NDI</w:t>
      </w:r>
      <w:r w:rsidRPr="00470D70">
        <w:rPr>
          <w:rFonts w:ascii="Times New Roman" w:hAnsi="Times New Roman" w:hint="eastAsia"/>
          <w:sz w:val="24"/>
          <w:szCs w:val="24"/>
        </w:rPr>
        <w:t>-</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w:t>
      </w:r>
      <w:r w:rsidRPr="00470D70">
        <w:rPr>
          <w:rFonts w:ascii="Times New Roman" w:hAnsi="Times New Roman"/>
          <w:sz w:val="24"/>
          <w:szCs w:val="24"/>
        </w:rPr>
        <w:t>cathode</w:t>
      </w:r>
      <w:r w:rsidRPr="00470D70">
        <w:rPr>
          <w:rFonts w:ascii="Times New Roman" w:hAnsi="Times New Roman" w:hint="eastAsia"/>
          <w:sz w:val="24"/>
          <w:szCs w:val="24"/>
        </w:rPr>
        <w:t>s (with CMC binder)</w:t>
      </w:r>
      <w:r w:rsidRPr="00470D70">
        <w:rPr>
          <w:rFonts w:ascii="Times New Roman" w:hAnsi="Times New Roman"/>
          <w:sz w:val="24"/>
          <w:szCs w:val="24"/>
        </w:rPr>
        <w:t xml:space="preserve"> at </w:t>
      </w:r>
      <w:r w:rsidRPr="00470D70">
        <w:rPr>
          <w:rFonts w:ascii="Times New Roman" w:hAnsi="Times New Roman" w:hint="eastAsia"/>
          <w:sz w:val="24"/>
          <w:szCs w:val="24"/>
        </w:rPr>
        <w:t>(</w:t>
      </w:r>
      <w:r w:rsidRPr="003C7503">
        <w:rPr>
          <w:rFonts w:ascii="Times New Roman" w:hAnsi="Times New Roman"/>
          <w:b/>
          <w:bCs/>
          <w:sz w:val="24"/>
          <w:szCs w:val="24"/>
        </w:rPr>
        <w:t>a</w:t>
      </w:r>
      <w:r w:rsidRPr="00470D70">
        <w:rPr>
          <w:rFonts w:ascii="Times New Roman" w:hAnsi="Times New Roman"/>
          <w:sz w:val="24"/>
          <w:szCs w:val="24"/>
        </w:rPr>
        <w:t>) 0.1</w:t>
      </w:r>
      <w:r w:rsidRPr="00470D70">
        <w:rPr>
          <w:rFonts w:ascii="Times New Roman" w:hAnsi="Times New Roman" w:hint="eastAsia"/>
          <w:sz w:val="24"/>
          <w:szCs w:val="24"/>
        </w:rPr>
        <w:t xml:space="preserve"> </w:t>
      </w:r>
      <w:r w:rsidRPr="00470D70">
        <w:rPr>
          <w:rFonts w:ascii="Times New Roman" w:hAnsi="Times New Roman"/>
          <w:sz w:val="24"/>
          <w:szCs w:val="24"/>
        </w:rPr>
        <w:t>A</w:t>
      </w:r>
      <w:r w:rsidRPr="00470D70">
        <w:rPr>
          <w:rFonts w:ascii="Times New Roman" w:hAnsi="Times New Roman" w:hint="eastAsia"/>
          <w:sz w:val="24"/>
          <w:szCs w:val="24"/>
        </w:rPr>
        <w:t xml:space="preserve"> g</w:t>
      </w:r>
      <w:r w:rsidRPr="00470D70">
        <w:rPr>
          <w:rFonts w:ascii="Times New Roman" w:hAnsi="Times New Roman"/>
          <w:sz w:val="24"/>
          <w:szCs w:val="24"/>
          <w:vertAlign w:val="superscript"/>
        </w:rPr>
        <w:t>-1</w:t>
      </w:r>
      <w:r w:rsidRPr="00470D70">
        <w:rPr>
          <w:rFonts w:ascii="Times New Roman" w:hAnsi="Times New Roman"/>
          <w:sz w:val="24"/>
          <w:szCs w:val="24"/>
        </w:rPr>
        <w:t xml:space="preserve"> and </w:t>
      </w:r>
      <w:r w:rsidRPr="00470D70">
        <w:rPr>
          <w:rFonts w:ascii="Times New Roman" w:hAnsi="Times New Roman" w:hint="eastAsia"/>
          <w:sz w:val="24"/>
          <w:szCs w:val="24"/>
        </w:rPr>
        <w:t>(</w:t>
      </w:r>
      <w:r w:rsidRPr="003C7503">
        <w:rPr>
          <w:rFonts w:ascii="Times New Roman" w:hAnsi="Times New Roman" w:hint="eastAsia"/>
          <w:b/>
          <w:bCs/>
          <w:sz w:val="24"/>
          <w:szCs w:val="24"/>
        </w:rPr>
        <w:t>c</w:t>
      </w:r>
      <w:r w:rsidRPr="00470D70">
        <w:rPr>
          <w:rFonts w:ascii="Times New Roman" w:hAnsi="Times New Roman"/>
          <w:sz w:val="24"/>
          <w:szCs w:val="24"/>
        </w:rPr>
        <w:t>) 1</w:t>
      </w:r>
      <w:r w:rsidRPr="00470D70">
        <w:rPr>
          <w:rFonts w:ascii="Times New Roman" w:hAnsi="Times New Roman" w:hint="eastAsia"/>
          <w:sz w:val="24"/>
          <w:szCs w:val="24"/>
        </w:rPr>
        <w:t xml:space="preserve"> </w:t>
      </w:r>
      <w:r w:rsidRPr="00470D70">
        <w:rPr>
          <w:rFonts w:ascii="Times New Roman" w:hAnsi="Times New Roman"/>
          <w:sz w:val="24"/>
          <w:szCs w:val="24"/>
        </w:rPr>
        <w:t>A</w:t>
      </w:r>
      <w:r w:rsidRPr="00470D70">
        <w:rPr>
          <w:rFonts w:ascii="Times New Roman" w:hAnsi="Times New Roman" w:hint="eastAsia"/>
          <w:sz w:val="24"/>
          <w:szCs w:val="24"/>
        </w:rPr>
        <w:t xml:space="preserve"> g</w:t>
      </w:r>
      <w:r w:rsidRPr="00470D70">
        <w:rPr>
          <w:rFonts w:ascii="Times New Roman" w:hAnsi="Times New Roman" w:hint="eastAsia"/>
          <w:sz w:val="24"/>
          <w:szCs w:val="24"/>
          <w:vertAlign w:val="superscript"/>
        </w:rPr>
        <w:t>-1</w:t>
      </w:r>
      <w:r w:rsidRPr="00470D70">
        <w:rPr>
          <w:rFonts w:ascii="Times New Roman" w:hAnsi="Times New Roman"/>
          <w:sz w:val="24"/>
          <w:szCs w:val="24"/>
        </w:rPr>
        <w:t xml:space="preserve"> at 0 ℃</w:t>
      </w:r>
      <w:r w:rsidRPr="00470D70">
        <w:rPr>
          <w:rFonts w:ascii="Times New Roman" w:hAnsi="Times New Roman" w:hint="eastAsia"/>
          <w:sz w:val="24"/>
          <w:szCs w:val="24"/>
        </w:rPr>
        <w:t xml:space="preserve"> and </w:t>
      </w:r>
      <w:r w:rsidRPr="00470D70">
        <w:rPr>
          <w:rFonts w:ascii="Times New Roman" w:hAnsi="Times New Roman"/>
          <w:sz w:val="24"/>
          <w:szCs w:val="24"/>
        </w:rPr>
        <w:t xml:space="preserve">at </w:t>
      </w:r>
      <w:r w:rsidRPr="00470D70">
        <w:rPr>
          <w:rFonts w:ascii="Times New Roman" w:hAnsi="Times New Roman" w:hint="eastAsia"/>
          <w:sz w:val="24"/>
          <w:szCs w:val="24"/>
        </w:rPr>
        <w:t>(</w:t>
      </w:r>
      <w:r w:rsidRPr="003C7503">
        <w:rPr>
          <w:rFonts w:ascii="Times New Roman" w:hAnsi="Times New Roman" w:hint="eastAsia"/>
          <w:b/>
          <w:bCs/>
          <w:sz w:val="24"/>
          <w:szCs w:val="24"/>
        </w:rPr>
        <w:t>b</w:t>
      </w:r>
      <w:r w:rsidRPr="00470D70">
        <w:rPr>
          <w:rFonts w:ascii="Times New Roman" w:hAnsi="Times New Roman"/>
          <w:sz w:val="24"/>
          <w:szCs w:val="24"/>
        </w:rPr>
        <w:t>) 0.1</w:t>
      </w:r>
      <w:r w:rsidRPr="00470D70">
        <w:rPr>
          <w:rFonts w:ascii="Times New Roman" w:hAnsi="Times New Roman" w:hint="eastAsia"/>
          <w:sz w:val="24"/>
          <w:szCs w:val="24"/>
        </w:rPr>
        <w:t xml:space="preserve"> </w:t>
      </w:r>
      <w:r w:rsidRPr="00470D70">
        <w:rPr>
          <w:rFonts w:ascii="Times New Roman" w:hAnsi="Times New Roman"/>
          <w:sz w:val="24"/>
          <w:szCs w:val="24"/>
        </w:rPr>
        <w:t>A</w:t>
      </w:r>
      <w:r w:rsidRPr="00470D70">
        <w:rPr>
          <w:rFonts w:ascii="Times New Roman" w:hAnsi="Times New Roman" w:hint="eastAsia"/>
          <w:sz w:val="24"/>
          <w:szCs w:val="24"/>
        </w:rPr>
        <w:t xml:space="preserve"> g</w:t>
      </w:r>
      <w:r w:rsidRPr="00470D70">
        <w:rPr>
          <w:rFonts w:ascii="Times New Roman" w:hAnsi="Times New Roman" w:hint="eastAsia"/>
          <w:sz w:val="24"/>
          <w:szCs w:val="24"/>
          <w:vertAlign w:val="superscript"/>
        </w:rPr>
        <w:t>-1</w:t>
      </w:r>
      <w:r w:rsidRPr="00470D70">
        <w:rPr>
          <w:rFonts w:ascii="Times New Roman" w:hAnsi="Times New Roman"/>
          <w:sz w:val="24"/>
          <w:szCs w:val="24"/>
        </w:rPr>
        <w:t xml:space="preserve"> and </w:t>
      </w:r>
      <w:r w:rsidRPr="00470D70">
        <w:rPr>
          <w:rFonts w:ascii="Times New Roman" w:hAnsi="Times New Roman" w:hint="eastAsia"/>
          <w:sz w:val="24"/>
          <w:szCs w:val="24"/>
        </w:rPr>
        <w:t>(</w:t>
      </w:r>
      <w:r w:rsidRPr="003C7503">
        <w:rPr>
          <w:rFonts w:ascii="Times New Roman" w:hAnsi="Times New Roman" w:hint="eastAsia"/>
          <w:b/>
          <w:bCs/>
          <w:sz w:val="24"/>
          <w:szCs w:val="24"/>
        </w:rPr>
        <w:t>d</w:t>
      </w:r>
      <w:r w:rsidRPr="00470D70">
        <w:rPr>
          <w:rFonts w:ascii="Times New Roman" w:hAnsi="Times New Roman"/>
          <w:sz w:val="24"/>
          <w:szCs w:val="24"/>
        </w:rPr>
        <w:t>) 1</w:t>
      </w:r>
      <w:r w:rsidRPr="00470D70">
        <w:rPr>
          <w:rFonts w:ascii="Times New Roman" w:hAnsi="Times New Roman" w:hint="eastAsia"/>
          <w:sz w:val="24"/>
          <w:szCs w:val="24"/>
        </w:rPr>
        <w:t xml:space="preserve"> </w:t>
      </w:r>
      <w:r w:rsidRPr="00470D70">
        <w:rPr>
          <w:rFonts w:ascii="Times New Roman" w:hAnsi="Times New Roman"/>
          <w:sz w:val="24"/>
          <w:szCs w:val="24"/>
        </w:rPr>
        <w:t>A</w:t>
      </w:r>
      <w:r w:rsidRPr="00470D70">
        <w:rPr>
          <w:rFonts w:ascii="Times New Roman" w:hAnsi="Times New Roman" w:hint="eastAsia"/>
          <w:sz w:val="24"/>
          <w:szCs w:val="24"/>
        </w:rPr>
        <w:t xml:space="preserve"> g</w:t>
      </w:r>
      <w:r w:rsidRPr="00470D70">
        <w:rPr>
          <w:rFonts w:ascii="Times New Roman" w:hAnsi="Times New Roman" w:hint="eastAsia"/>
          <w:sz w:val="24"/>
          <w:szCs w:val="24"/>
          <w:vertAlign w:val="superscript"/>
        </w:rPr>
        <w:t>-1</w:t>
      </w:r>
      <w:r w:rsidRPr="00470D70">
        <w:rPr>
          <w:rFonts w:ascii="Times New Roman" w:hAnsi="Times New Roman"/>
          <w:sz w:val="24"/>
          <w:szCs w:val="24"/>
        </w:rPr>
        <w:t xml:space="preserve"> at </w:t>
      </w:r>
      <w:r w:rsidRPr="00470D70">
        <w:rPr>
          <w:rFonts w:ascii="Times New Roman" w:hAnsi="Times New Roman" w:hint="eastAsia"/>
          <w:sz w:val="24"/>
          <w:szCs w:val="24"/>
        </w:rPr>
        <w:t>-10</w:t>
      </w:r>
      <w:r w:rsidRPr="00470D70">
        <w:rPr>
          <w:rFonts w:ascii="Times New Roman" w:hAnsi="Times New Roman"/>
          <w:sz w:val="24"/>
          <w:szCs w:val="24"/>
        </w:rPr>
        <w:t xml:space="preserve"> ℃</w:t>
      </w:r>
    </w:p>
    <w:p w14:paraId="3DB2F3D9" w14:textId="77777777" w:rsidR="00732777" w:rsidRPr="00470D70" w:rsidRDefault="00C51BCB" w:rsidP="009A5D05">
      <w:pPr>
        <w:spacing w:beforeLines="50" w:before="156" w:afterLines="50" w:after="156"/>
        <w:jc w:val="center"/>
        <w:rPr>
          <w:rFonts w:ascii="Times New Roman" w:hAnsi="Times New Roman"/>
          <w:b/>
          <w:bCs/>
          <w:noProof/>
          <w:sz w:val="24"/>
          <w:szCs w:val="24"/>
        </w:rPr>
      </w:pPr>
      <w:r w:rsidRPr="00470D70">
        <w:rPr>
          <w:rFonts w:ascii="Times New Roman" w:hAnsi="Times New Roman"/>
          <w:noProof/>
          <w:sz w:val="24"/>
          <w:szCs w:val="24"/>
        </w:rPr>
        <w:drawing>
          <wp:inline distT="0" distB="0" distL="0" distR="0" wp14:anchorId="4D3164BE" wp14:editId="4545651C">
            <wp:extent cx="3548704" cy="2500923"/>
            <wp:effectExtent l="0" t="0" r="0" b="0"/>
            <wp:docPr id="10744910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8" cstate="hqprint">
                      <a:extLst>
                        <a:ext uri="{28A0092B-C50C-407E-A947-70E740481C1C}">
                          <a14:useLocalDpi xmlns:a14="http://schemas.microsoft.com/office/drawing/2010/main"/>
                        </a:ext>
                      </a:extLst>
                    </a:blip>
                    <a:srcRect/>
                    <a:stretch>
                      <a:fillRect/>
                    </a:stretch>
                  </pic:blipFill>
                  <pic:spPr bwMode="auto">
                    <a:xfrm>
                      <a:off x="0" y="0"/>
                      <a:ext cx="3553427" cy="2504251"/>
                    </a:xfrm>
                    <a:prstGeom prst="rect">
                      <a:avLst/>
                    </a:prstGeom>
                    <a:noFill/>
                    <a:ln>
                      <a:noFill/>
                    </a:ln>
                  </pic:spPr>
                </pic:pic>
              </a:graphicData>
            </a:graphic>
          </wp:inline>
        </w:drawing>
      </w:r>
    </w:p>
    <w:p w14:paraId="12A2E77A" w14:textId="4822040D" w:rsidR="00732777" w:rsidRPr="00470D70" w:rsidRDefault="00C51BCB" w:rsidP="009A5D05">
      <w:pPr>
        <w:spacing w:beforeLines="50" w:before="156" w:afterLines="50" w:after="156"/>
        <w:jc w:val="left"/>
        <w:rPr>
          <w:rFonts w:ascii="Times New Roman" w:hAnsi="Times New Roman"/>
          <w:sz w:val="24"/>
          <w:szCs w:val="24"/>
        </w:rPr>
      </w:pPr>
      <w:r w:rsidRPr="00470D70">
        <w:rPr>
          <w:rFonts w:ascii="Times New Roman" w:hAnsi="Times New Roman" w:hint="eastAsia"/>
          <w:b/>
          <w:bCs/>
          <w:sz w:val="24"/>
          <w:szCs w:val="24"/>
        </w:rPr>
        <w:t>Fig. S2</w:t>
      </w:r>
      <w:r w:rsidR="00122953" w:rsidRPr="00470D70">
        <w:rPr>
          <w:rFonts w:ascii="Times New Roman" w:hAnsi="Times New Roman" w:hint="eastAsia"/>
          <w:b/>
          <w:bCs/>
          <w:sz w:val="24"/>
          <w:szCs w:val="24"/>
        </w:rPr>
        <w:t>9</w:t>
      </w:r>
      <w:r w:rsidRPr="00470D70">
        <w:rPr>
          <w:rFonts w:ascii="Times New Roman" w:hAnsi="Times New Roman" w:hint="eastAsia"/>
          <w:b/>
          <w:bCs/>
          <w:sz w:val="24"/>
          <w:szCs w:val="24"/>
        </w:rPr>
        <w:t xml:space="preserve"> </w:t>
      </w:r>
      <w:r w:rsidRPr="00470D70">
        <w:rPr>
          <w:rFonts w:ascii="Times New Roman" w:hAnsi="Times New Roman" w:hint="eastAsia"/>
          <w:sz w:val="24"/>
          <w:szCs w:val="24"/>
        </w:rPr>
        <w:t>Cycling performance of NDI-</w:t>
      </w:r>
      <w:proofErr w:type="spellStart"/>
      <w:r w:rsidRPr="00470D70">
        <w:rPr>
          <w:rFonts w:ascii="Times New Roman" w:hAnsi="Times New Roman" w:hint="eastAsia"/>
          <w:sz w:val="24"/>
          <w:szCs w:val="24"/>
        </w:rPr>
        <w:t>OLi</w:t>
      </w:r>
      <w:proofErr w:type="spellEnd"/>
      <w:r w:rsidRPr="00470D70">
        <w:rPr>
          <w:rFonts w:ascii="Times New Roman" w:hAnsi="Times New Roman"/>
          <w:sz w:val="24"/>
          <w:szCs w:val="24"/>
        </w:rPr>
        <w:t xml:space="preserve"> cathode</w:t>
      </w:r>
      <w:r w:rsidRPr="00470D70">
        <w:rPr>
          <w:rFonts w:ascii="Times New Roman" w:hAnsi="Times New Roman" w:hint="eastAsia"/>
          <w:sz w:val="24"/>
          <w:szCs w:val="24"/>
        </w:rPr>
        <w:t>s (with CMC binder)</w:t>
      </w:r>
      <w:r w:rsidRPr="00470D70">
        <w:rPr>
          <w:rFonts w:ascii="Times New Roman" w:hAnsi="Times New Roman"/>
          <w:sz w:val="24"/>
          <w:szCs w:val="24"/>
        </w:rPr>
        <w:t xml:space="preserve"> </w:t>
      </w:r>
      <w:r w:rsidRPr="00470D70">
        <w:rPr>
          <w:rFonts w:ascii="Times New Roman" w:hAnsi="Times New Roman" w:hint="eastAsia"/>
          <w:sz w:val="24"/>
          <w:szCs w:val="24"/>
        </w:rPr>
        <w:t>with different mass loading</w:t>
      </w:r>
    </w:p>
    <w:p w14:paraId="2D0D9455" w14:textId="77777777" w:rsidR="003C1CFA" w:rsidRDefault="003C1CFA" w:rsidP="009A5D05">
      <w:pPr>
        <w:spacing w:beforeLines="50" w:before="156" w:afterLines="50" w:after="156"/>
        <w:rPr>
          <w:rFonts w:ascii="Times New Roman" w:hAnsi="Times New Roman"/>
          <w:b/>
          <w:bCs/>
          <w:noProof/>
          <w:sz w:val="24"/>
          <w:szCs w:val="24"/>
        </w:rPr>
      </w:pPr>
    </w:p>
    <w:p w14:paraId="10CD8038" w14:textId="77777777" w:rsidR="003C1CFA" w:rsidRDefault="003C1CFA" w:rsidP="009A5D05">
      <w:pPr>
        <w:spacing w:beforeLines="50" w:before="156" w:afterLines="50" w:after="156"/>
        <w:rPr>
          <w:rFonts w:ascii="Times New Roman" w:hAnsi="Times New Roman"/>
          <w:b/>
          <w:bCs/>
          <w:noProof/>
          <w:sz w:val="24"/>
          <w:szCs w:val="24"/>
        </w:rPr>
      </w:pPr>
    </w:p>
    <w:p w14:paraId="7C5E21DB" w14:textId="77777777" w:rsidR="003C1CFA" w:rsidRDefault="003C1CFA" w:rsidP="009A5D05">
      <w:pPr>
        <w:spacing w:beforeLines="50" w:before="156" w:afterLines="50" w:after="156"/>
        <w:rPr>
          <w:rFonts w:ascii="Times New Roman" w:hAnsi="Times New Roman"/>
          <w:b/>
          <w:bCs/>
          <w:noProof/>
          <w:sz w:val="24"/>
          <w:szCs w:val="24"/>
        </w:rPr>
      </w:pPr>
    </w:p>
    <w:p w14:paraId="34E60B06" w14:textId="36BC999E" w:rsidR="00732777" w:rsidRPr="00470D70" w:rsidRDefault="005240F1" w:rsidP="009A5D05">
      <w:pPr>
        <w:spacing w:beforeLines="50" w:before="156" w:afterLines="50" w:after="156"/>
        <w:rPr>
          <w:rFonts w:ascii="Times New Roman" w:hAnsi="Times New Roman"/>
          <w:b/>
          <w:bCs/>
          <w:noProof/>
          <w:sz w:val="24"/>
          <w:szCs w:val="24"/>
        </w:rPr>
      </w:pPr>
      <w:r w:rsidRPr="00470D70">
        <w:rPr>
          <w:rFonts w:ascii="Times New Roman" w:hAnsi="Times New Roman"/>
          <w:noProof/>
          <w:sz w:val="24"/>
          <w:szCs w:val="24"/>
        </w:rPr>
        <w:drawing>
          <wp:inline distT="0" distB="0" distL="0" distR="0" wp14:anchorId="1045C884" wp14:editId="7DA8A650">
            <wp:extent cx="5647826" cy="2318918"/>
            <wp:effectExtent l="0" t="0" r="0" b="5715"/>
            <wp:docPr id="78988677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9" cstate="hqprint">
                      <a:extLst>
                        <a:ext uri="{28A0092B-C50C-407E-A947-70E740481C1C}">
                          <a14:useLocalDpi xmlns:a14="http://schemas.microsoft.com/office/drawing/2010/main"/>
                        </a:ext>
                      </a:extLst>
                    </a:blip>
                    <a:srcRect/>
                    <a:stretch>
                      <a:fillRect/>
                    </a:stretch>
                  </pic:blipFill>
                  <pic:spPr bwMode="auto">
                    <a:xfrm>
                      <a:off x="0" y="0"/>
                      <a:ext cx="5656835" cy="2322617"/>
                    </a:xfrm>
                    <a:prstGeom prst="rect">
                      <a:avLst/>
                    </a:prstGeom>
                    <a:noFill/>
                    <a:ln>
                      <a:noFill/>
                    </a:ln>
                  </pic:spPr>
                </pic:pic>
              </a:graphicData>
            </a:graphic>
          </wp:inline>
        </w:drawing>
      </w:r>
    </w:p>
    <w:p w14:paraId="5F22C8BD" w14:textId="4245B822" w:rsidR="00732777" w:rsidRDefault="005240F1" w:rsidP="009A5D05">
      <w:pPr>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 S</w:t>
      </w:r>
      <w:r w:rsidR="00122953" w:rsidRPr="00470D70">
        <w:rPr>
          <w:rFonts w:ascii="Times New Roman" w:hAnsi="Times New Roman" w:hint="eastAsia"/>
          <w:b/>
          <w:bCs/>
          <w:sz w:val="24"/>
          <w:szCs w:val="24"/>
        </w:rPr>
        <w:t>30</w:t>
      </w:r>
      <w:r w:rsidRPr="00470D70">
        <w:rPr>
          <w:rFonts w:ascii="Times New Roman" w:hAnsi="Times New Roman"/>
          <w:sz w:val="24"/>
          <w:szCs w:val="24"/>
        </w:rPr>
        <w:t xml:space="preserve"> </w:t>
      </w:r>
      <w:r w:rsidRPr="00470D70">
        <w:rPr>
          <w:rFonts w:ascii="Times New Roman" w:hAnsi="Times New Roman" w:hint="eastAsia"/>
          <w:sz w:val="24"/>
          <w:szCs w:val="24"/>
        </w:rPr>
        <w:t>(</w:t>
      </w:r>
      <w:r w:rsidRPr="003C7503">
        <w:rPr>
          <w:rFonts w:ascii="Times New Roman" w:hAnsi="Times New Roman"/>
          <w:b/>
          <w:bCs/>
          <w:sz w:val="24"/>
          <w:szCs w:val="24"/>
        </w:rPr>
        <w:t>a</w:t>
      </w:r>
      <w:r w:rsidRPr="00470D70">
        <w:rPr>
          <w:rFonts w:ascii="Times New Roman" w:hAnsi="Times New Roman"/>
          <w:sz w:val="24"/>
          <w:szCs w:val="24"/>
        </w:rPr>
        <w:t>)</w:t>
      </w:r>
      <w:r w:rsidRPr="00470D70">
        <w:rPr>
          <w:rFonts w:ascii="Times New Roman" w:hAnsi="Times New Roman" w:hint="eastAsia"/>
          <w:b/>
          <w:bCs/>
          <w:sz w:val="24"/>
          <w:szCs w:val="24"/>
        </w:rPr>
        <w:t xml:space="preserve"> </w:t>
      </w:r>
      <w:r w:rsidRPr="00470D70">
        <w:rPr>
          <w:rFonts w:ascii="Times New Roman" w:hAnsi="Times New Roman"/>
          <w:sz w:val="24"/>
          <w:szCs w:val="24"/>
        </w:rPr>
        <w:t xml:space="preserve">Cycle performance of </w:t>
      </w:r>
      <w:r w:rsidR="00F06CDA" w:rsidRPr="00470D70">
        <w:rPr>
          <w:rFonts w:ascii="Times New Roman" w:hAnsi="Times New Roman" w:hint="eastAsia"/>
          <w:sz w:val="24"/>
          <w:szCs w:val="24"/>
        </w:rPr>
        <w:t>the</w:t>
      </w:r>
      <w:r w:rsidRPr="00470D70">
        <w:rPr>
          <w:rFonts w:ascii="Times New Roman" w:hAnsi="Times New Roman"/>
          <w:sz w:val="24"/>
          <w:szCs w:val="24"/>
        </w:rPr>
        <w:t xml:space="preserve"> </w:t>
      </w:r>
      <w:r w:rsidRPr="00470D70">
        <w:rPr>
          <w:rFonts w:ascii="Times New Roman" w:hAnsi="Times New Roman" w:hint="eastAsia"/>
          <w:sz w:val="24"/>
          <w:szCs w:val="24"/>
        </w:rPr>
        <w:t>NDI-</w:t>
      </w:r>
      <w:proofErr w:type="spellStart"/>
      <w:r w:rsidRPr="00470D70">
        <w:rPr>
          <w:rFonts w:ascii="Times New Roman" w:hAnsi="Times New Roman" w:hint="eastAsia"/>
          <w:sz w:val="24"/>
          <w:szCs w:val="24"/>
        </w:rPr>
        <w:t>OLi</w:t>
      </w:r>
      <w:proofErr w:type="spellEnd"/>
      <w:r w:rsidRPr="00470D70">
        <w:rPr>
          <w:rFonts w:ascii="Times New Roman" w:hAnsi="Times New Roman"/>
          <w:sz w:val="24"/>
          <w:szCs w:val="24"/>
        </w:rPr>
        <w:t xml:space="preserve"> pouch cell</w:t>
      </w:r>
      <w:r w:rsidRPr="00470D70">
        <w:rPr>
          <w:rFonts w:ascii="Times New Roman" w:hAnsi="Times New Roman" w:hint="eastAsia"/>
          <w:sz w:val="24"/>
          <w:szCs w:val="24"/>
        </w:rPr>
        <w:t>. (</w:t>
      </w:r>
      <w:r w:rsidRPr="003C7503">
        <w:rPr>
          <w:rFonts w:ascii="Times New Roman" w:hAnsi="Times New Roman" w:hint="eastAsia"/>
          <w:b/>
          <w:bCs/>
          <w:sz w:val="24"/>
          <w:szCs w:val="24"/>
        </w:rPr>
        <w:t>b</w:t>
      </w:r>
      <w:r w:rsidRPr="00470D70">
        <w:rPr>
          <w:rFonts w:ascii="Times New Roman" w:hAnsi="Times New Roman" w:hint="eastAsia"/>
          <w:sz w:val="24"/>
          <w:szCs w:val="24"/>
        </w:rPr>
        <w:t xml:space="preserve">) </w:t>
      </w:r>
      <w:r w:rsidR="00AF583C" w:rsidRPr="00470D70">
        <w:rPr>
          <w:rFonts w:ascii="Times New Roman" w:hAnsi="Times New Roman" w:hint="eastAsia"/>
          <w:sz w:val="24"/>
          <w:szCs w:val="24"/>
        </w:rPr>
        <w:t>T</w:t>
      </w:r>
      <w:r w:rsidRPr="00470D70">
        <w:rPr>
          <w:rFonts w:ascii="Times New Roman" w:hAnsi="Times New Roman" w:hint="eastAsia"/>
          <w:sz w:val="24"/>
          <w:szCs w:val="24"/>
        </w:rPr>
        <w:t>he discharge and charge profiles at 0.1 A g</w:t>
      </w:r>
      <w:r w:rsidRPr="00470D70">
        <w:rPr>
          <w:rFonts w:ascii="Times New Roman" w:hAnsi="Times New Roman" w:hint="eastAsia"/>
          <w:sz w:val="24"/>
          <w:szCs w:val="24"/>
          <w:vertAlign w:val="superscript"/>
        </w:rPr>
        <w:t>-1</w:t>
      </w:r>
      <w:r w:rsidRPr="00470D70">
        <w:rPr>
          <w:rFonts w:ascii="Times New Roman" w:hAnsi="Times New Roman" w:hint="eastAsia"/>
          <w:sz w:val="24"/>
          <w:szCs w:val="24"/>
        </w:rPr>
        <w:t xml:space="preserve"> of </w:t>
      </w:r>
      <w:r w:rsidR="008612CB" w:rsidRPr="00470D70">
        <w:rPr>
          <w:rFonts w:ascii="Times New Roman" w:hAnsi="Times New Roman" w:hint="eastAsia"/>
          <w:sz w:val="24"/>
          <w:szCs w:val="24"/>
        </w:rPr>
        <w:t>the</w:t>
      </w:r>
      <w:r w:rsidRPr="00470D70">
        <w:rPr>
          <w:rFonts w:ascii="Times New Roman" w:hAnsi="Times New Roman"/>
          <w:sz w:val="24"/>
          <w:szCs w:val="24"/>
        </w:rPr>
        <w:t xml:space="preserve"> </w:t>
      </w:r>
      <w:r w:rsidRPr="00470D70">
        <w:rPr>
          <w:rFonts w:ascii="Times New Roman" w:hAnsi="Times New Roman" w:hint="eastAsia"/>
          <w:sz w:val="24"/>
          <w:szCs w:val="24"/>
        </w:rPr>
        <w:t>NDI-</w:t>
      </w:r>
      <w:proofErr w:type="spellStart"/>
      <w:r w:rsidRPr="00470D70">
        <w:rPr>
          <w:rFonts w:ascii="Times New Roman" w:hAnsi="Times New Roman" w:hint="eastAsia"/>
          <w:sz w:val="24"/>
          <w:szCs w:val="24"/>
        </w:rPr>
        <w:t>OLi</w:t>
      </w:r>
      <w:proofErr w:type="spellEnd"/>
      <w:r w:rsidRPr="00470D70">
        <w:rPr>
          <w:rFonts w:ascii="Times New Roman" w:hAnsi="Times New Roman"/>
          <w:sz w:val="24"/>
          <w:szCs w:val="24"/>
        </w:rPr>
        <w:t xml:space="preserve"> pouch cell</w:t>
      </w:r>
    </w:p>
    <w:p w14:paraId="07B5C7A6" w14:textId="04F0CFAB" w:rsidR="003C1CFA" w:rsidRDefault="003C1CFA" w:rsidP="009A5D05">
      <w:pPr>
        <w:spacing w:beforeLines="50" w:before="156" w:afterLines="50" w:after="156"/>
        <w:rPr>
          <w:rFonts w:ascii="Times New Roman" w:hAnsi="Times New Roman"/>
          <w:sz w:val="24"/>
          <w:szCs w:val="24"/>
        </w:rPr>
      </w:pPr>
    </w:p>
    <w:p w14:paraId="255B7D28" w14:textId="77777777" w:rsidR="003C1CFA" w:rsidRPr="00470D70" w:rsidRDefault="003C1CFA" w:rsidP="009A5D05">
      <w:pPr>
        <w:spacing w:beforeLines="50" w:before="156" w:afterLines="50" w:after="156"/>
        <w:rPr>
          <w:rFonts w:ascii="Times New Roman" w:hAnsi="Times New Roman"/>
          <w:b/>
          <w:bCs/>
          <w:noProof/>
          <w:sz w:val="24"/>
          <w:szCs w:val="24"/>
        </w:rPr>
      </w:pPr>
    </w:p>
    <w:p w14:paraId="2DA26387" w14:textId="77777777" w:rsidR="00732777" w:rsidRPr="00470D70" w:rsidRDefault="00FC409A" w:rsidP="009A5D05">
      <w:pPr>
        <w:spacing w:beforeLines="50" w:before="156" w:afterLines="50" w:after="156"/>
        <w:rPr>
          <w:rFonts w:ascii="Times New Roman" w:hAnsi="Times New Roman"/>
          <w:b/>
          <w:bCs/>
          <w:noProof/>
          <w:sz w:val="24"/>
          <w:szCs w:val="24"/>
        </w:rPr>
      </w:pPr>
      <w:r w:rsidRPr="00470D70">
        <w:rPr>
          <w:rFonts w:ascii="Times New Roman" w:hAnsi="Times New Roman"/>
          <w:b/>
          <w:bCs/>
          <w:noProof/>
          <w:sz w:val="24"/>
          <w:szCs w:val="24"/>
        </w:rPr>
        <w:drawing>
          <wp:inline distT="0" distB="0" distL="0" distR="0" wp14:anchorId="08501275" wp14:editId="7061AA4D">
            <wp:extent cx="5264150" cy="1891030"/>
            <wp:effectExtent l="0" t="0" r="0" b="0"/>
            <wp:docPr id="27014584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264150" cy="1891030"/>
                    </a:xfrm>
                    <a:prstGeom prst="rect">
                      <a:avLst/>
                    </a:prstGeom>
                    <a:noFill/>
                    <a:ln>
                      <a:noFill/>
                    </a:ln>
                  </pic:spPr>
                </pic:pic>
              </a:graphicData>
            </a:graphic>
          </wp:inline>
        </w:drawing>
      </w:r>
    </w:p>
    <w:p w14:paraId="039FB8BF" w14:textId="77777777" w:rsidR="003C7503" w:rsidRDefault="005240F1" w:rsidP="003C7503">
      <w:pPr>
        <w:snapToGrid w:val="0"/>
        <w:spacing w:beforeLines="50" w:before="156" w:afterLines="50" w:after="156"/>
        <w:jc w:val="left"/>
        <w:rPr>
          <w:rFonts w:ascii="Times New Roman" w:hAnsi="Times New Roman"/>
          <w:color w:val="000000" w:themeColor="text1"/>
          <w:sz w:val="24"/>
        </w:rPr>
      </w:pPr>
      <w:r w:rsidRPr="00470D70">
        <w:rPr>
          <w:rFonts w:ascii="Times New Roman" w:hAnsi="Times New Roman"/>
          <w:b/>
          <w:bCs/>
          <w:color w:val="000000" w:themeColor="text1"/>
          <w:sz w:val="24"/>
        </w:rPr>
        <w:t xml:space="preserve">Fig. </w:t>
      </w:r>
      <w:r w:rsidRPr="00470D70">
        <w:rPr>
          <w:rFonts w:ascii="Times New Roman" w:hAnsi="Times New Roman" w:hint="eastAsia"/>
          <w:b/>
          <w:bCs/>
          <w:color w:val="000000" w:themeColor="text1"/>
          <w:sz w:val="24"/>
        </w:rPr>
        <w:t>S</w:t>
      </w:r>
      <w:r w:rsidR="00122953" w:rsidRPr="00470D70">
        <w:rPr>
          <w:rFonts w:ascii="Times New Roman" w:hAnsi="Times New Roman" w:hint="eastAsia"/>
          <w:b/>
          <w:bCs/>
          <w:color w:val="000000" w:themeColor="text1"/>
          <w:sz w:val="24"/>
        </w:rPr>
        <w:t>31</w:t>
      </w:r>
      <w:r w:rsidRPr="00470D70">
        <w:rPr>
          <w:rFonts w:ascii="Times New Roman" w:hAnsi="Times New Roman" w:hint="eastAsia"/>
          <w:b/>
          <w:bCs/>
          <w:color w:val="000000" w:themeColor="text1"/>
          <w:sz w:val="24"/>
        </w:rPr>
        <w:t xml:space="preserve"> </w:t>
      </w:r>
      <w:r w:rsidRPr="00470D70">
        <w:rPr>
          <w:rFonts w:ascii="Times New Roman" w:hAnsi="Times New Roman" w:hint="eastAsia"/>
          <w:color w:val="000000" w:themeColor="text1"/>
          <w:sz w:val="24"/>
        </w:rPr>
        <w:t>Optical image of an IMU pattern composed of 34 LED lights powered by NDI-</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xml:space="preserve"> pouch cell </w:t>
      </w:r>
      <w:r w:rsidRPr="00470D70">
        <w:rPr>
          <w:rFonts w:ascii="Times New Roman" w:hAnsi="Times New Roman" w:hint="eastAsia"/>
          <w:b/>
          <w:bCs/>
          <w:color w:val="000000" w:themeColor="text1"/>
          <w:sz w:val="24"/>
        </w:rPr>
        <w:t>(</w:t>
      </w:r>
      <w:r w:rsidRPr="003C7503">
        <w:rPr>
          <w:rFonts w:ascii="Times New Roman" w:hAnsi="Times New Roman"/>
          <w:b/>
          <w:bCs/>
          <w:color w:val="000000" w:themeColor="text1"/>
          <w:sz w:val="24"/>
        </w:rPr>
        <w:t>a</w:t>
      </w:r>
      <w:r w:rsidRPr="00470D70">
        <w:rPr>
          <w:rFonts w:ascii="Times New Roman" w:hAnsi="Times New Roman"/>
          <w:color w:val="000000" w:themeColor="text1"/>
          <w:sz w:val="24"/>
        </w:rPr>
        <w:t>)</w:t>
      </w:r>
      <w:r w:rsidRPr="00470D70">
        <w:rPr>
          <w:rFonts w:ascii="Times New Roman" w:hAnsi="Times New Roman" w:hint="eastAsia"/>
          <w:b/>
          <w:bCs/>
          <w:color w:val="000000" w:themeColor="text1"/>
          <w:sz w:val="24"/>
        </w:rPr>
        <w:t xml:space="preserve"> </w:t>
      </w:r>
      <w:r w:rsidRPr="00470D70">
        <w:rPr>
          <w:rFonts w:ascii="Times New Roman" w:hAnsi="Times New Roman" w:hint="eastAsia"/>
          <w:color w:val="000000" w:themeColor="text1"/>
          <w:sz w:val="24"/>
        </w:rPr>
        <w:t>without bending and (</w:t>
      </w:r>
      <w:r w:rsidRPr="003C7503">
        <w:rPr>
          <w:rFonts w:ascii="Times New Roman" w:hAnsi="Times New Roman" w:hint="eastAsia"/>
          <w:b/>
          <w:bCs/>
          <w:color w:val="000000" w:themeColor="text1"/>
          <w:sz w:val="24"/>
        </w:rPr>
        <w:t>b</w:t>
      </w:r>
      <w:r w:rsidRPr="00470D70">
        <w:rPr>
          <w:rFonts w:ascii="Times New Roman" w:hAnsi="Times New Roman" w:hint="eastAsia"/>
          <w:color w:val="000000" w:themeColor="text1"/>
          <w:sz w:val="24"/>
        </w:rPr>
        <w:t>) under bending</w:t>
      </w:r>
    </w:p>
    <w:p w14:paraId="567A8984" w14:textId="6AD83615" w:rsidR="00732777" w:rsidRPr="00470D70" w:rsidRDefault="00580E44" w:rsidP="003C1CFA">
      <w:pPr>
        <w:snapToGrid w:val="0"/>
        <w:spacing w:beforeLines="50" w:before="156" w:afterLines="50" w:after="156"/>
        <w:jc w:val="center"/>
        <w:rPr>
          <w:rFonts w:ascii="Times New Roman" w:hAnsi="Times New Roman"/>
          <w:b/>
          <w:bCs/>
          <w:iCs/>
          <w:sz w:val="24"/>
          <w:szCs w:val="24"/>
        </w:rPr>
      </w:pPr>
      <w:r w:rsidRPr="00470D70">
        <w:rPr>
          <w:rFonts w:ascii="Times New Roman" w:hAnsi="Times New Roman"/>
          <w:b/>
          <w:bCs/>
          <w:iCs/>
          <w:noProof/>
          <w:sz w:val="24"/>
          <w:szCs w:val="24"/>
        </w:rPr>
        <w:lastRenderedPageBreak/>
        <w:drawing>
          <wp:inline distT="0" distB="0" distL="0" distR="0" wp14:anchorId="665AD5BB" wp14:editId="6AFF1C5D">
            <wp:extent cx="4691678" cy="3760013"/>
            <wp:effectExtent l="0" t="0" r="0" b="0"/>
            <wp:docPr id="12754832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4717148" cy="3780425"/>
                    </a:xfrm>
                    <a:prstGeom prst="rect">
                      <a:avLst/>
                    </a:prstGeom>
                    <a:noFill/>
                    <a:ln>
                      <a:noFill/>
                    </a:ln>
                  </pic:spPr>
                </pic:pic>
              </a:graphicData>
            </a:graphic>
          </wp:inline>
        </w:drawing>
      </w:r>
    </w:p>
    <w:p w14:paraId="6E0AC5A1" w14:textId="77777777" w:rsidR="003C1CFA" w:rsidRDefault="00580E44" w:rsidP="003C1CFA">
      <w:pPr>
        <w:widowControl/>
        <w:spacing w:beforeLines="50" w:before="156" w:afterLines="50" w:after="156"/>
        <w:rPr>
          <w:rFonts w:ascii="Times New Roman" w:hAnsi="Times New Roman"/>
          <w:iCs/>
          <w:sz w:val="24"/>
          <w:szCs w:val="24"/>
        </w:rPr>
      </w:pPr>
      <w:bookmarkStart w:id="18" w:name="_Hlk221180530"/>
      <w:r w:rsidRPr="00470D70">
        <w:rPr>
          <w:rFonts w:ascii="Times New Roman" w:hAnsi="Times New Roman" w:hint="eastAsia"/>
          <w:b/>
          <w:bCs/>
          <w:sz w:val="24"/>
          <w:szCs w:val="24"/>
        </w:rPr>
        <w:t>Fig. S</w:t>
      </w:r>
      <w:r w:rsidR="00D12F8E" w:rsidRPr="00470D70">
        <w:rPr>
          <w:rFonts w:ascii="Times New Roman" w:hAnsi="Times New Roman" w:hint="eastAsia"/>
          <w:b/>
          <w:bCs/>
          <w:sz w:val="24"/>
          <w:szCs w:val="24"/>
        </w:rPr>
        <w:t>3</w:t>
      </w:r>
      <w:r w:rsidR="00122953" w:rsidRPr="00470D70">
        <w:rPr>
          <w:rFonts w:ascii="Times New Roman" w:hAnsi="Times New Roman" w:hint="eastAsia"/>
          <w:b/>
          <w:bCs/>
          <w:sz w:val="24"/>
          <w:szCs w:val="24"/>
        </w:rPr>
        <w:t>2</w:t>
      </w:r>
      <w:r w:rsidRPr="00470D70">
        <w:rPr>
          <w:rFonts w:ascii="Times New Roman" w:hAnsi="Times New Roman" w:hint="eastAsia"/>
          <w:sz w:val="24"/>
          <w:szCs w:val="24"/>
        </w:rPr>
        <w:t xml:space="preserve"> (</w:t>
      </w:r>
      <w:r w:rsidRPr="003C7503">
        <w:rPr>
          <w:rFonts w:ascii="Times New Roman" w:hAnsi="Times New Roman" w:hint="eastAsia"/>
          <w:b/>
          <w:bCs/>
          <w:iCs/>
          <w:sz w:val="24"/>
          <w:szCs w:val="24"/>
        </w:rPr>
        <w:t>a</w:t>
      </w:r>
      <w:r w:rsidRPr="00470D70">
        <w:rPr>
          <w:rFonts w:ascii="Times New Roman" w:hAnsi="Times New Roman" w:hint="eastAsia"/>
          <w:iCs/>
          <w:sz w:val="24"/>
          <w:szCs w:val="24"/>
        </w:rPr>
        <w:t xml:space="preserve">) </w:t>
      </w:r>
      <w:r w:rsidRPr="00470D70">
        <w:rPr>
          <w:rFonts w:ascii="Times New Roman" w:hAnsi="Times New Roman"/>
          <w:iCs/>
          <w:sz w:val="24"/>
          <w:szCs w:val="24"/>
        </w:rPr>
        <w:t>CV curves of NDI-</w:t>
      </w:r>
      <w:proofErr w:type="spellStart"/>
      <w:r w:rsidRPr="00470D70">
        <w:rPr>
          <w:rFonts w:ascii="Times New Roman" w:hAnsi="Times New Roman"/>
          <w:iCs/>
          <w:sz w:val="24"/>
          <w:szCs w:val="24"/>
        </w:rPr>
        <w:t>OLi</w:t>
      </w:r>
      <w:proofErr w:type="spellEnd"/>
      <w:r w:rsidRPr="00470D70">
        <w:rPr>
          <w:rFonts w:ascii="Times New Roman" w:hAnsi="Times New Roman"/>
          <w:iCs/>
          <w:sz w:val="24"/>
          <w:szCs w:val="24"/>
        </w:rPr>
        <w:t xml:space="preserve"> cathode at different scan rates.</w:t>
      </w:r>
      <w:r w:rsidRPr="00470D70">
        <w:rPr>
          <w:rFonts w:ascii="Times New Roman" w:hAnsi="Times New Roman" w:hint="eastAsia"/>
          <w:b/>
          <w:bCs/>
          <w:iCs/>
          <w:sz w:val="24"/>
          <w:szCs w:val="24"/>
        </w:rPr>
        <w:t xml:space="preserve"> </w:t>
      </w:r>
      <w:r w:rsidRPr="00470D70">
        <w:rPr>
          <w:rFonts w:ascii="Times New Roman" w:hAnsi="Times New Roman" w:hint="eastAsia"/>
          <w:iCs/>
          <w:sz w:val="24"/>
          <w:szCs w:val="24"/>
        </w:rPr>
        <w:t>(</w:t>
      </w:r>
      <w:r w:rsidRPr="003C7503">
        <w:rPr>
          <w:rFonts w:ascii="Times New Roman" w:hAnsi="Times New Roman" w:hint="eastAsia"/>
          <w:b/>
          <w:bCs/>
          <w:iCs/>
          <w:sz w:val="24"/>
          <w:szCs w:val="24"/>
        </w:rPr>
        <w:t>b</w:t>
      </w:r>
      <w:r w:rsidRPr="00470D70">
        <w:rPr>
          <w:rFonts w:ascii="Times New Roman" w:hAnsi="Times New Roman"/>
          <w:iCs/>
          <w:sz w:val="24"/>
          <w:szCs w:val="24"/>
        </w:rPr>
        <w:t xml:space="preserve">) The relationship between logarithm redox peak current and logarithm scan rate for </w:t>
      </w:r>
      <w:r w:rsidRPr="00470D70">
        <w:rPr>
          <w:rFonts w:ascii="Times New Roman" w:hAnsi="Times New Roman" w:hint="eastAsia"/>
          <w:iCs/>
          <w:sz w:val="24"/>
          <w:szCs w:val="24"/>
        </w:rPr>
        <w:t>NDI-</w:t>
      </w:r>
      <w:proofErr w:type="spellStart"/>
      <w:r w:rsidRPr="00470D70">
        <w:rPr>
          <w:rFonts w:ascii="Times New Roman" w:hAnsi="Times New Roman" w:hint="eastAsia"/>
          <w:iCs/>
          <w:sz w:val="24"/>
          <w:szCs w:val="24"/>
        </w:rPr>
        <w:t>OLi</w:t>
      </w:r>
      <w:proofErr w:type="spellEnd"/>
      <w:r w:rsidRPr="00470D70">
        <w:rPr>
          <w:rFonts w:ascii="Times New Roman" w:hAnsi="Times New Roman"/>
          <w:iCs/>
          <w:sz w:val="24"/>
          <w:szCs w:val="24"/>
        </w:rPr>
        <w:t xml:space="preserve"> cathode from CV curves. </w:t>
      </w:r>
      <w:r w:rsidRPr="00470D70">
        <w:rPr>
          <w:rFonts w:ascii="Times New Roman" w:hAnsi="Times New Roman" w:hint="eastAsia"/>
          <w:iCs/>
          <w:sz w:val="24"/>
          <w:szCs w:val="24"/>
        </w:rPr>
        <w:t>(</w:t>
      </w:r>
      <w:r w:rsidRPr="003C7503">
        <w:rPr>
          <w:rFonts w:ascii="Times New Roman" w:hAnsi="Times New Roman" w:hint="eastAsia"/>
          <w:b/>
          <w:bCs/>
          <w:iCs/>
          <w:sz w:val="24"/>
          <w:szCs w:val="24"/>
        </w:rPr>
        <w:t>c</w:t>
      </w:r>
      <w:r w:rsidRPr="00470D70">
        <w:rPr>
          <w:rFonts w:ascii="Times New Roman" w:hAnsi="Times New Roman" w:hint="eastAsia"/>
          <w:iCs/>
          <w:sz w:val="24"/>
          <w:szCs w:val="24"/>
        </w:rPr>
        <w:t>) The capacitive and diffusion contributions for NDI-</w:t>
      </w:r>
      <w:proofErr w:type="spellStart"/>
      <w:r w:rsidRPr="00470D70">
        <w:rPr>
          <w:rFonts w:ascii="Times New Roman" w:hAnsi="Times New Roman" w:hint="eastAsia"/>
          <w:iCs/>
          <w:sz w:val="24"/>
          <w:szCs w:val="24"/>
        </w:rPr>
        <w:t>OLi</w:t>
      </w:r>
      <w:proofErr w:type="spellEnd"/>
      <w:r w:rsidRPr="00470D70">
        <w:rPr>
          <w:rFonts w:ascii="Times New Roman" w:hAnsi="Times New Roman" w:hint="eastAsia"/>
          <w:iCs/>
          <w:sz w:val="24"/>
          <w:szCs w:val="24"/>
        </w:rPr>
        <w:t xml:space="preserve"> cathode at various scan rates</w:t>
      </w:r>
      <w:bookmarkEnd w:id="18"/>
    </w:p>
    <w:p w14:paraId="267BFDE2" w14:textId="5CD18C93" w:rsidR="00732777" w:rsidRPr="00470D70" w:rsidRDefault="004910FE" w:rsidP="003C1CFA">
      <w:pPr>
        <w:widowControl/>
        <w:spacing w:beforeLines="50" w:before="156" w:afterLines="50" w:after="156"/>
        <w:jc w:val="center"/>
        <w:rPr>
          <w:rFonts w:ascii="Times New Roman" w:hAnsi="Times New Roman"/>
          <w:b/>
          <w:bCs/>
          <w:sz w:val="24"/>
          <w:szCs w:val="24"/>
        </w:rPr>
      </w:pPr>
      <w:r w:rsidRPr="00470D70">
        <w:rPr>
          <w:rFonts w:ascii="Times New Roman" w:hAnsi="Times New Roman"/>
          <w:b/>
          <w:bCs/>
          <w:noProof/>
          <w:sz w:val="24"/>
          <w:szCs w:val="24"/>
        </w:rPr>
        <w:drawing>
          <wp:inline distT="0" distB="0" distL="0" distR="0" wp14:anchorId="5A528B7F" wp14:editId="76BB5CEC">
            <wp:extent cx="4198925" cy="3711478"/>
            <wp:effectExtent l="0" t="0" r="0" b="3810"/>
            <wp:docPr id="19201845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4215216" cy="3725878"/>
                    </a:xfrm>
                    <a:prstGeom prst="rect">
                      <a:avLst/>
                    </a:prstGeom>
                    <a:noFill/>
                    <a:ln>
                      <a:noFill/>
                    </a:ln>
                  </pic:spPr>
                </pic:pic>
              </a:graphicData>
            </a:graphic>
          </wp:inline>
        </w:drawing>
      </w:r>
    </w:p>
    <w:p w14:paraId="6BBB8EA5" w14:textId="6509E2C9" w:rsidR="00732777" w:rsidRPr="00470D70" w:rsidRDefault="00521D68" w:rsidP="009A5D05">
      <w:pPr>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 S</w:t>
      </w:r>
      <w:r w:rsidR="00914FF0" w:rsidRPr="00470D70">
        <w:rPr>
          <w:rFonts w:ascii="Times New Roman" w:hAnsi="Times New Roman" w:hint="eastAsia"/>
          <w:b/>
          <w:bCs/>
          <w:sz w:val="24"/>
          <w:szCs w:val="24"/>
        </w:rPr>
        <w:t>3</w:t>
      </w:r>
      <w:r w:rsidR="00122953" w:rsidRPr="00470D70">
        <w:rPr>
          <w:rFonts w:ascii="Times New Roman" w:hAnsi="Times New Roman" w:hint="eastAsia"/>
          <w:b/>
          <w:bCs/>
          <w:sz w:val="24"/>
          <w:szCs w:val="24"/>
        </w:rPr>
        <w:t>3</w:t>
      </w:r>
      <w:r w:rsidRPr="00470D70">
        <w:rPr>
          <w:rFonts w:ascii="Times New Roman" w:hAnsi="Times New Roman" w:hint="eastAsia"/>
          <w:sz w:val="24"/>
          <w:szCs w:val="24"/>
        </w:rPr>
        <w:t xml:space="preserve"> The</w:t>
      </w:r>
      <w:r w:rsidRPr="00470D70">
        <w:rPr>
          <w:rFonts w:hint="eastAsia"/>
        </w:rPr>
        <w:t xml:space="preserve"> </w:t>
      </w:r>
      <w:r w:rsidRPr="00470D70">
        <w:rPr>
          <w:rFonts w:ascii="Times New Roman" w:hAnsi="Times New Roman" w:hint="eastAsia"/>
          <w:sz w:val="24"/>
          <w:szCs w:val="24"/>
        </w:rPr>
        <w:t>Nyquist plots of (</w:t>
      </w:r>
      <w:r w:rsidRPr="003C7503">
        <w:rPr>
          <w:rFonts w:ascii="Times New Roman" w:hAnsi="Times New Roman" w:hint="eastAsia"/>
          <w:b/>
          <w:bCs/>
          <w:sz w:val="24"/>
          <w:szCs w:val="24"/>
        </w:rPr>
        <w:t>a</w:t>
      </w:r>
      <w:r w:rsidRPr="00470D70">
        <w:rPr>
          <w:rFonts w:ascii="Times New Roman" w:hAnsi="Times New Roman" w:hint="eastAsia"/>
          <w:sz w:val="24"/>
          <w:szCs w:val="24"/>
        </w:rPr>
        <w:t>)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w:t>
      </w:r>
      <w:r w:rsidRPr="003C7503">
        <w:rPr>
          <w:rFonts w:ascii="Times New Roman" w:hAnsi="Times New Roman" w:hint="eastAsia"/>
          <w:b/>
          <w:bCs/>
          <w:sz w:val="24"/>
          <w:szCs w:val="24"/>
        </w:rPr>
        <w:t>b</w:t>
      </w:r>
      <w:r w:rsidRPr="00470D70">
        <w:rPr>
          <w:rFonts w:ascii="Times New Roman" w:hAnsi="Times New Roman" w:hint="eastAsia"/>
          <w:sz w:val="24"/>
          <w:szCs w:val="24"/>
        </w:rPr>
        <w:t>) AQ-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and (</w:t>
      </w:r>
      <w:r w:rsidRPr="003C7503">
        <w:rPr>
          <w:rFonts w:ascii="Times New Roman" w:hAnsi="Times New Roman" w:hint="eastAsia"/>
          <w:b/>
          <w:bCs/>
          <w:sz w:val="24"/>
          <w:szCs w:val="24"/>
        </w:rPr>
        <w:t>c</w:t>
      </w:r>
      <w:r w:rsidRPr="00470D70">
        <w:rPr>
          <w:rFonts w:ascii="Times New Roman" w:hAnsi="Times New Roman" w:hint="eastAsia"/>
          <w:sz w:val="24"/>
          <w:szCs w:val="24"/>
        </w:rPr>
        <w:t>) BQ-</w:t>
      </w:r>
      <w:proofErr w:type="spellStart"/>
      <w:r w:rsidRPr="00470D70">
        <w:rPr>
          <w:rFonts w:ascii="Times New Roman" w:hAnsi="Times New Roman" w:hint="eastAsia"/>
          <w:sz w:val="24"/>
          <w:szCs w:val="24"/>
        </w:rPr>
        <w:t>OLi</w:t>
      </w:r>
      <w:proofErr w:type="spellEnd"/>
    </w:p>
    <w:p w14:paraId="3B9D4333" w14:textId="77777777" w:rsidR="003C1CFA" w:rsidRDefault="003C1CFA" w:rsidP="009A5D05">
      <w:pPr>
        <w:spacing w:beforeLines="50" w:before="156" w:afterLines="50" w:after="156"/>
        <w:jc w:val="center"/>
        <w:rPr>
          <w:rFonts w:ascii="Times New Roman" w:hAnsi="Times New Roman"/>
          <w:sz w:val="24"/>
          <w:szCs w:val="24"/>
        </w:rPr>
      </w:pPr>
    </w:p>
    <w:p w14:paraId="2CBEA012" w14:textId="634A7CA9" w:rsidR="00732777" w:rsidRPr="00470D70" w:rsidRDefault="006C3749" w:rsidP="009A5D05">
      <w:pPr>
        <w:spacing w:beforeLines="50" w:before="156" w:afterLines="50" w:after="156"/>
        <w:jc w:val="center"/>
        <w:rPr>
          <w:rFonts w:ascii="Times New Roman" w:hAnsi="Times New Roman"/>
          <w:sz w:val="24"/>
          <w:szCs w:val="24"/>
        </w:rPr>
      </w:pPr>
      <w:r w:rsidRPr="00470D70">
        <w:rPr>
          <w:rFonts w:ascii="Times New Roman" w:hAnsi="Times New Roman"/>
          <w:noProof/>
          <w:sz w:val="24"/>
          <w:szCs w:val="24"/>
        </w:rPr>
        <w:drawing>
          <wp:inline distT="0" distB="0" distL="0" distR="0" wp14:anchorId="453C40E9" wp14:editId="778D8C28">
            <wp:extent cx="5269865" cy="2346960"/>
            <wp:effectExtent l="0" t="0" r="6985" b="0"/>
            <wp:docPr id="4472971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5269865" cy="2346960"/>
                    </a:xfrm>
                    <a:prstGeom prst="rect">
                      <a:avLst/>
                    </a:prstGeom>
                    <a:noFill/>
                    <a:ln>
                      <a:noFill/>
                    </a:ln>
                  </pic:spPr>
                </pic:pic>
              </a:graphicData>
            </a:graphic>
          </wp:inline>
        </w:drawing>
      </w:r>
    </w:p>
    <w:p w14:paraId="7BB0FE47" w14:textId="1B27D345" w:rsidR="00732777" w:rsidRPr="00470D70" w:rsidRDefault="00521D68" w:rsidP="009A5D05">
      <w:pPr>
        <w:spacing w:beforeLines="50" w:before="156" w:afterLines="50" w:after="156"/>
        <w:rPr>
          <w:rFonts w:ascii="Times New Roman" w:hAnsi="Times New Roman"/>
          <w:sz w:val="24"/>
          <w:szCs w:val="24"/>
        </w:rPr>
      </w:pPr>
      <w:bookmarkStart w:id="19" w:name="_Hlk221183383"/>
      <w:r w:rsidRPr="00470D70">
        <w:rPr>
          <w:rFonts w:ascii="Times New Roman" w:hAnsi="Times New Roman" w:hint="eastAsia"/>
          <w:b/>
          <w:bCs/>
          <w:sz w:val="24"/>
          <w:szCs w:val="24"/>
        </w:rPr>
        <w:t>Fig. S3</w:t>
      </w:r>
      <w:r w:rsidR="00122953" w:rsidRPr="00470D70">
        <w:rPr>
          <w:rFonts w:ascii="Times New Roman" w:hAnsi="Times New Roman" w:hint="eastAsia"/>
          <w:b/>
          <w:bCs/>
          <w:sz w:val="24"/>
          <w:szCs w:val="24"/>
        </w:rPr>
        <w:t>4</w:t>
      </w:r>
      <w:r w:rsidRPr="00470D70">
        <w:rPr>
          <w:rFonts w:ascii="Times New Roman" w:hAnsi="Times New Roman" w:hint="eastAsia"/>
          <w:sz w:val="24"/>
          <w:szCs w:val="24"/>
        </w:rPr>
        <w:t xml:space="preserve"> </w:t>
      </w:r>
      <w:r w:rsidR="00736DDB" w:rsidRPr="00470D70">
        <w:rPr>
          <w:rFonts w:ascii="Times New Roman" w:hAnsi="Times New Roman"/>
          <w:sz w:val="24"/>
          <w:szCs w:val="24"/>
        </w:rPr>
        <w:t>(</w:t>
      </w:r>
      <w:r w:rsidR="00736DDB" w:rsidRPr="003C7503">
        <w:rPr>
          <w:rFonts w:ascii="Times New Roman" w:hAnsi="Times New Roman"/>
          <w:b/>
          <w:bCs/>
          <w:sz w:val="24"/>
          <w:szCs w:val="24"/>
        </w:rPr>
        <w:t>a</w:t>
      </w:r>
      <w:r w:rsidR="00736DDB" w:rsidRPr="00470D70">
        <w:rPr>
          <w:rFonts w:ascii="Times New Roman" w:hAnsi="Times New Roman"/>
          <w:sz w:val="24"/>
          <w:szCs w:val="24"/>
        </w:rPr>
        <w:t>) Nyquist plots of NDI-</w:t>
      </w:r>
      <w:proofErr w:type="spellStart"/>
      <w:r w:rsidR="00736DDB" w:rsidRPr="00470D70">
        <w:rPr>
          <w:rFonts w:ascii="Times New Roman" w:hAnsi="Times New Roman"/>
          <w:sz w:val="24"/>
          <w:szCs w:val="24"/>
        </w:rPr>
        <w:t>OLi</w:t>
      </w:r>
      <w:proofErr w:type="spellEnd"/>
      <w:r w:rsidR="00736DDB" w:rsidRPr="00470D70">
        <w:rPr>
          <w:rFonts w:ascii="Times New Roman" w:hAnsi="Times New Roman"/>
          <w:sz w:val="24"/>
          <w:szCs w:val="24"/>
        </w:rPr>
        <w:t>, AQ-</w:t>
      </w:r>
      <w:proofErr w:type="spellStart"/>
      <w:r w:rsidR="00736DDB" w:rsidRPr="00470D70">
        <w:rPr>
          <w:rFonts w:ascii="Times New Roman" w:hAnsi="Times New Roman"/>
          <w:sz w:val="24"/>
          <w:szCs w:val="24"/>
        </w:rPr>
        <w:t>OLi</w:t>
      </w:r>
      <w:proofErr w:type="spellEnd"/>
      <w:r w:rsidR="00736DDB" w:rsidRPr="00470D70">
        <w:rPr>
          <w:rFonts w:ascii="Times New Roman" w:hAnsi="Times New Roman"/>
          <w:sz w:val="24"/>
          <w:szCs w:val="24"/>
        </w:rPr>
        <w:t>, and BQ-</w:t>
      </w:r>
      <w:proofErr w:type="spellStart"/>
      <w:r w:rsidR="00736DDB" w:rsidRPr="00470D70">
        <w:rPr>
          <w:rFonts w:ascii="Times New Roman" w:hAnsi="Times New Roman"/>
          <w:sz w:val="24"/>
          <w:szCs w:val="24"/>
        </w:rPr>
        <w:t>OLi</w:t>
      </w:r>
      <w:proofErr w:type="spellEnd"/>
      <w:r w:rsidR="00736DDB" w:rsidRPr="00470D70">
        <w:rPr>
          <w:rFonts w:ascii="Times New Roman" w:hAnsi="Times New Roman"/>
          <w:sz w:val="24"/>
          <w:szCs w:val="24"/>
        </w:rPr>
        <w:t xml:space="preserve"> electrodes</w:t>
      </w:r>
      <w:r w:rsidR="00736DDB" w:rsidRPr="00470D70">
        <w:rPr>
          <w:rFonts w:ascii="Times New Roman" w:hAnsi="Times New Roman" w:hint="eastAsia"/>
          <w:sz w:val="24"/>
          <w:szCs w:val="24"/>
        </w:rPr>
        <w:t>.</w:t>
      </w:r>
      <w:r w:rsidR="00736DDB" w:rsidRPr="00470D70">
        <w:rPr>
          <w:rFonts w:ascii="Times New Roman" w:hAnsi="Times New Roman"/>
          <w:sz w:val="24"/>
          <w:szCs w:val="24"/>
        </w:rPr>
        <w:t xml:space="preserve"> (</w:t>
      </w:r>
      <w:r w:rsidR="00736DDB" w:rsidRPr="003C7503">
        <w:rPr>
          <w:rFonts w:ascii="Times New Roman" w:hAnsi="Times New Roman"/>
          <w:b/>
          <w:bCs/>
          <w:sz w:val="24"/>
          <w:szCs w:val="24"/>
        </w:rPr>
        <w:t>b</w:t>
      </w:r>
      <w:r w:rsidR="00736DDB" w:rsidRPr="00470D70">
        <w:rPr>
          <w:rFonts w:ascii="Times New Roman" w:hAnsi="Times New Roman"/>
          <w:sz w:val="24"/>
          <w:szCs w:val="24"/>
        </w:rPr>
        <w:t>) Corresponding Li⁺ diffusion coefficients</w:t>
      </w:r>
      <w:r w:rsidR="00736DDB" w:rsidRPr="00470D70">
        <w:rPr>
          <w:rFonts w:ascii="Times New Roman" w:hAnsi="Times New Roman" w:hint="eastAsia"/>
          <w:sz w:val="24"/>
          <w:szCs w:val="24"/>
        </w:rPr>
        <w:t xml:space="preserve"> </w:t>
      </w:r>
      <w:r w:rsidR="00736DDB" w:rsidRPr="00470D70">
        <w:rPr>
          <w:rFonts w:ascii="Times New Roman" w:hAnsi="Times New Roman"/>
          <w:sz w:val="24"/>
          <w:szCs w:val="24"/>
        </w:rPr>
        <w:t>calculated from the EIS results for the three materials</w:t>
      </w:r>
    </w:p>
    <w:bookmarkEnd w:id="19"/>
    <w:p w14:paraId="411C85F0" w14:textId="77777777" w:rsidR="00732777" w:rsidRPr="00470D70" w:rsidRDefault="00732777" w:rsidP="009A5D05">
      <w:pPr>
        <w:spacing w:beforeLines="50" w:before="156" w:afterLines="50" w:after="156"/>
        <w:rPr>
          <w:rFonts w:ascii="Times New Roman" w:hAnsi="Times New Roman"/>
          <w:sz w:val="24"/>
          <w:szCs w:val="24"/>
        </w:rPr>
      </w:pPr>
    </w:p>
    <w:p w14:paraId="7E4B1CDA" w14:textId="77777777" w:rsidR="00732777" w:rsidRPr="00470D70" w:rsidRDefault="00732777" w:rsidP="009A5D05">
      <w:pPr>
        <w:spacing w:beforeLines="50" w:before="156" w:afterLines="50" w:after="156"/>
        <w:rPr>
          <w:rFonts w:ascii="Times New Roman" w:hAnsi="Times New Roman"/>
          <w:sz w:val="24"/>
          <w:szCs w:val="24"/>
        </w:rPr>
      </w:pPr>
    </w:p>
    <w:p w14:paraId="442FE4FD" w14:textId="77777777" w:rsidR="00732777" w:rsidRPr="00470D70" w:rsidRDefault="006A4CBB" w:rsidP="009A5D05">
      <w:pPr>
        <w:widowControl/>
        <w:spacing w:beforeLines="50" w:before="156" w:afterLines="50" w:after="156"/>
        <w:jc w:val="center"/>
        <w:rPr>
          <w:rFonts w:ascii="Times New Roman" w:hAnsi="Times New Roman"/>
          <w:b/>
          <w:bCs/>
          <w:sz w:val="24"/>
          <w:szCs w:val="24"/>
        </w:rPr>
      </w:pPr>
      <w:r w:rsidRPr="00470D70">
        <w:rPr>
          <w:rFonts w:ascii="Times New Roman" w:hAnsi="Times New Roman" w:hint="eastAsia"/>
          <w:b/>
          <w:bCs/>
          <w:noProof/>
          <w:sz w:val="24"/>
          <w:szCs w:val="24"/>
        </w:rPr>
        <w:drawing>
          <wp:inline distT="0" distB="0" distL="0" distR="0" wp14:anchorId="3AEAAA38" wp14:editId="0654A012">
            <wp:extent cx="3962746" cy="3275565"/>
            <wp:effectExtent l="0" t="0" r="0" b="1270"/>
            <wp:docPr id="4851075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4" cstate="hqprint">
                      <a:extLst>
                        <a:ext uri="{28A0092B-C50C-407E-A947-70E740481C1C}">
                          <a14:useLocalDpi xmlns:a14="http://schemas.microsoft.com/office/drawing/2010/main"/>
                        </a:ext>
                      </a:extLst>
                    </a:blip>
                    <a:srcRect/>
                    <a:stretch>
                      <a:fillRect/>
                    </a:stretch>
                  </pic:blipFill>
                  <pic:spPr bwMode="auto">
                    <a:xfrm>
                      <a:off x="0" y="0"/>
                      <a:ext cx="3963506" cy="3276193"/>
                    </a:xfrm>
                    <a:prstGeom prst="rect">
                      <a:avLst/>
                    </a:prstGeom>
                    <a:noFill/>
                    <a:ln>
                      <a:noFill/>
                    </a:ln>
                  </pic:spPr>
                </pic:pic>
              </a:graphicData>
            </a:graphic>
          </wp:inline>
        </w:drawing>
      </w:r>
    </w:p>
    <w:p w14:paraId="07A844D9" w14:textId="61E0CC71" w:rsidR="00732777" w:rsidRPr="00470D70" w:rsidRDefault="00521D68" w:rsidP="009A5D05">
      <w:pPr>
        <w:widowControl/>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 S3</w:t>
      </w:r>
      <w:r w:rsidR="00122953" w:rsidRPr="00470D70">
        <w:rPr>
          <w:rFonts w:ascii="Times New Roman" w:hAnsi="Times New Roman" w:hint="eastAsia"/>
          <w:b/>
          <w:bCs/>
          <w:sz w:val="24"/>
          <w:szCs w:val="24"/>
        </w:rPr>
        <w:t>5</w:t>
      </w:r>
      <w:r w:rsidRPr="00470D70">
        <w:rPr>
          <w:rFonts w:ascii="Times New Roman" w:hAnsi="Times New Roman" w:hint="eastAsia"/>
          <w:b/>
          <w:bCs/>
          <w:sz w:val="24"/>
          <w:szCs w:val="24"/>
        </w:rPr>
        <w:t xml:space="preserve"> </w:t>
      </w:r>
      <w:r w:rsidRPr="00470D70">
        <w:rPr>
          <w:rFonts w:ascii="Times New Roman" w:hAnsi="Times New Roman"/>
          <w:sz w:val="24"/>
          <w:szCs w:val="24"/>
        </w:rPr>
        <w:t>In-situ impedance of NDI-</w:t>
      </w:r>
      <w:proofErr w:type="spellStart"/>
      <w:r w:rsidRPr="00470D70">
        <w:rPr>
          <w:rFonts w:ascii="Times New Roman" w:hAnsi="Times New Roman"/>
          <w:sz w:val="24"/>
          <w:szCs w:val="24"/>
        </w:rPr>
        <w:t>OLi</w:t>
      </w:r>
      <w:proofErr w:type="spellEnd"/>
      <w:r w:rsidRPr="00470D70">
        <w:rPr>
          <w:rFonts w:ascii="Times New Roman" w:hAnsi="Times New Roman"/>
          <w:sz w:val="24"/>
          <w:szCs w:val="24"/>
        </w:rPr>
        <w:t xml:space="preserve"> electrode at different </w:t>
      </w:r>
      <w:r w:rsidRPr="00470D70">
        <w:rPr>
          <w:rFonts w:ascii="Times New Roman" w:hAnsi="Times New Roman" w:hint="eastAsia"/>
          <w:sz w:val="24"/>
          <w:szCs w:val="24"/>
        </w:rPr>
        <w:t>cycle numbers</w:t>
      </w:r>
    </w:p>
    <w:p w14:paraId="5D65E138" w14:textId="77777777" w:rsidR="00732777" w:rsidRPr="00470D70" w:rsidRDefault="00732777" w:rsidP="009A5D05">
      <w:pPr>
        <w:widowControl/>
        <w:spacing w:beforeLines="50" w:before="156" w:afterLines="50" w:after="156"/>
        <w:rPr>
          <w:rFonts w:ascii="Times New Roman" w:hAnsi="Times New Roman"/>
          <w:sz w:val="24"/>
          <w:szCs w:val="24"/>
        </w:rPr>
      </w:pPr>
    </w:p>
    <w:p w14:paraId="287DF783" w14:textId="77777777" w:rsidR="00732777" w:rsidRPr="00470D70" w:rsidRDefault="00732777" w:rsidP="009A5D05">
      <w:pPr>
        <w:widowControl/>
        <w:spacing w:beforeLines="50" w:before="156" w:afterLines="50" w:after="156"/>
        <w:rPr>
          <w:rFonts w:ascii="Times New Roman" w:hAnsi="Times New Roman"/>
          <w:sz w:val="24"/>
          <w:szCs w:val="24"/>
        </w:rPr>
      </w:pPr>
    </w:p>
    <w:p w14:paraId="038D3216" w14:textId="77777777" w:rsidR="00732777" w:rsidRPr="00470D70" w:rsidRDefault="00732777" w:rsidP="009A5D05">
      <w:pPr>
        <w:widowControl/>
        <w:spacing w:beforeLines="50" w:before="156" w:afterLines="50" w:after="156"/>
        <w:rPr>
          <w:rFonts w:ascii="Times New Roman" w:hAnsi="Times New Roman"/>
          <w:sz w:val="24"/>
          <w:szCs w:val="24"/>
        </w:rPr>
      </w:pPr>
    </w:p>
    <w:p w14:paraId="6655C645" w14:textId="77777777" w:rsidR="003C1CFA" w:rsidRDefault="003C1CFA" w:rsidP="009A5D05">
      <w:pPr>
        <w:widowControl/>
        <w:spacing w:beforeLines="50" w:before="156" w:afterLines="50" w:after="156"/>
        <w:rPr>
          <w:rFonts w:ascii="Times New Roman" w:hAnsi="Times New Roman"/>
          <w:sz w:val="24"/>
          <w:szCs w:val="24"/>
        </w:rPr>
      </w:pPr>
    </w:p>
    <w:p w14:paraId="4AC0F643" w14:textId="77777777" w:rsidR="003C1CFA" w:rsidRDefault="003C1CFA" w:rsidP="009A5D05">
      <w:pPr>
        <w:widowControl/>
        <w:spacing w:beforeLines="50" w:before="156" w:afterLines="50" w:after="156"/>
        <w:rPr>
          <w:rFonts w:ascii="Times New Roman" w:hAnsi="Times New Roman"/>
          <w:sz w:val="24"/>
          <w:szCs w:val="24"/>
        </w:rPr>
      </w:pPr>
    </w:p>
    <w:p w14:paraId="0ADCDF0F" w14:textId="77777777" w:rsidR="003C1CFA" w:rsidRDefault="003C1CFA" w:rsidP="009A5D05">
      <w:pPr>
        <w:widowControl/>
        <w:spacing w:beforeLines="50" w:before="156" w:afterLines="50" w:after="156"/>
        <w:rPr>
          <w:rFonts w:ascii="Times New Roman" w:hAnsi="Times New Roman"/>
          <w:sz w:val="24"/>
          <w:szCs w:val="24"/>
        </w:rPr>
      </w:pPr>
    </w:p>
    <w:p w14:paraId="27018196" w14:textId="67B44C38" w:rsidR="00732777" w:rsidRPr="00470D70" w:rsidRDefault="00151C01" w:rsidP="009A5D05">
      <w:pPr>
        <w:widowControl/>
        <w:spacing w:beforeLines="50" w:before="156" w:afterLines="50" w:after="156"/>
        <w:rPr>
          <w:rFonts w:ascii="Times New Roman" w:hAnsi="Times New Roman"/>
          <w:sz w:val="24"/>
          <w:szCs w:val="24"/>
        </w:rPr>
      </w:pPr>
      <w:r w:rsidRPr="00470D70">
        <w:rPr>
          <w:rFonts w:ascii="Times New Roman" w:hAnsi="Times New Roman" w:hint="eastAsia"/>
          <w:b/>
          <w:bCs/>
          <w:iCs/>
          <w:noProof/>
          <w:sz w:val="24"/>
          <w:szCs w:val="24"/>
        </w:rPr>
        <w:drawing>
          <wp:inline distT="0" distB="0" distL="0" distR="0" wp14:anchorId="3B4A06B6" wp14:editId="651589CE">
            <wp:extent cx="5273040" cy="5628640"/>
            <wp:effectExtent l="0" t="0" r="3810" b="0"/>
            <wp:docPr id="5482045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5" cstate="hqprint">
                      <a:extLst>
                        <a:ext uri="{28A0092B-C50C-407E-A947-70E740481C1C}">
                          <a14:useLocalDpi xmlns:a14="http://schemas.microsoft.com/office/drawing/2010/main"/>
                        </a:ext>
                      </a:extLst>
                    </a:blip>
                    <a:srcRect/>
                    <a:stretch>
                      <a:fillRect/>
                    </a:stretch>
                  </pic:blipFill>
                  <pic:spPr bwMode="auto">
                    <a:xfrm>
                      <a:off x="0" y="0"/>
                      <a:ext cx="5273040" cy="5628640"/>
                    </a:xfrm>
                    <a:prstGeom prst="rect">
                      <a:avLst/>
                    </a:prstGeom>
                    <a:noFill/>
                    <a:ln>
                      <a:noFill/>
                    </a:ln>
                  </pic:spPr>
                </pic:pic>
              </a:graphicData>
            </a:graphic>
          </wp:inline>
        </w:drawing>
      </w:r>
    </w:p>
    <w:p w14:paraId="4D4C0FE6" w14:textId="43DAC41C" w:rsidR="00732777" w:rsidRPr="00470D70" w:rsidRDefault="00521D68" w:rsidP="003C1CFA">
      <w:pPr>
        <w:widowControl/>
        <w:spacing w:beforeLines="50" w:before="156" w:afterLines="50" w:after="156"/>
        <w:rPr>
          <w:rFonts w:ascii="Times New Roman" w:hAnsi="Times New Roman"/>
          <w:b/>
          <w:bCs/>
          <w:iCs/>
          <w:sz w:val="24"/>
          <w:szCs w:val="24"/>
        </w:rPr>
      </w:pPr>
      <w:bookmarkStart w:id="20" w:name="_Hlk221194114"/>
      <w:r w:rsidRPr="00470D70">
        <w:rPr>
          <w:rFonts w:ascii="Times New Roman" w:hAnsi="Times New Roman" w:hint="eastAsia"/>
          <w:b/>
          <w:bCs/>
          <w:sz w:val="24"/>
          <w:szCs w:val="24"/>
        </w:rPr>
        <w:t>Fig. S3</w:t>
      </w:r>
      <w:r w:rsidR="00122953" w:rsidRPr="00470D70">
        <w:rPr>
          <w:rFonts w:ascii="Times New Roman" w:hAnsi="Times New Roman" w:hint="eastAsia"/>
          <w:b/>
          <w:bCs/>
          <w:sz w:val="24"/>
          <w:szCs w:val="24"/>
        </w:rPr>
        <w:t>6</w:t>
      </w:r>
      <w:r w:rsidRPr="00470D70">
        <w:rPr>
          <w:rFonts w:ascii="Times New Roman" w:hAnsi="Times New Roman" w:hint="eastAsia"/>
          <w:b/>
          <w:bCs/>
          <w:sz w:val="24"/>
          <w:szCs w:val="24"/>
        </w:rPr>
        <w:t xml:space="preserve"> </w:t>
      </w:r>
      <w:r w:rsidRPr="00470D70">
        <w:rPr>
          <w:rFonts w:ascii="Times New Roman" w:hAnsi="Times New Roman"/>
          <w:sz w:val="24"/>
          <w:szCs w:val="24"/>
        </w:rPr>
        <w:t xml:space="preserve">SEM images of </w:t>
      </w:r>
      <w:r w:rsidRPr="00470D70">
        <w:rPr>
          <w:rFonts w:ascii="Times New Roman" w:hAnsi="Times New Roman" w:hint="eastAsia"/>
          <w:sz w:val="24"/>
          <w:szCs w:val="24"/>
        </w:rPr>
        <w:t>NDI-</w:t>
      </w:r>
      <w:proofErr w:type="spellStart"/>
      <w:r w:rsidRPr="00470D70">
        <w:rPr>
          <w:rFonts w:ascii="Times New Roman" w:hAnsi="Times New Roman" w:hint="eastAsia"/>
          <w:sz w:val="24"/>
          <w:szCs w:val="24"/>
        </w:rPr>
        <w:t>OLi</w:t>
      </w:r>
      <w:proofErr w:type="spellEnd"/>
      <w:r w:rsidRPr="00470D70">
        <w:rPr>
          <w:rFonts w:ascii="Times New Roman" w:hAnsi="Times New Roman"/>
          <w:sz w:val="24"/>
          <w:szCs w:val="24"/>
        </w:rPr>
        <w:t xml:space="preserve"> cathodes at different </w:t>
      </w:r>
      <w:r w:rsidRPr="00470D70">
        <w:rPr>
          <w:rFonts w:ascii="Times New Roman" w:hAnsi="Times New Roman" w:hint="eastAsia"/>
          <w:sz w:val="24"/>
          <w:szCs w:val="24"/>
        </w:rPr>
        <w:t>cycle numbers</w:t>
      </w:r>
      <w:bookmarkEnd w:id="20"/>
    </w:p>
    <w:p w14:paraId="0C450F89" w14:textId="77777777" w:rsidR="00732777" w:rsidRPr="00470D70" w:rsidRDefault="00AB3984" w:rsidP="009A5D05">
      <w:pPr>
        <w:spacing w:beforeLines="50" w:before="156" w:afterLines="50" w:after="156"/>
        <w:jc w:val="center"/>
        <w:rPr>
          <w:rFonts w:ascii="Times New Roman" w:hAnsi="Times New Roman"/>
          <w:sz w:val="24"/>
          <w:szCs w:val="24"/>
        </w:rPr>
      </w:pPr>
      <w:r w:rsidRPr="00470D70">
        <w:rPr>
          <w:rFonts w:ascii="Times New Roman" w:hAnsi="Times New Roman" w:hint="eastAsia"/>
          <w:b/>
          <w:bCs/>
          <w:noProof/>
          <w:sz w:val="24"/>
          <w:szCs w:val="24"/>
        </w:rPr>
        <w:lastRenderedPageBreak/>
        <w:drawing>
          <wp:inline distT="0" distB="0" distL="0" distR="0" wp14:anchorId="0593F0DA" wp14:editId="1C5E349F">
            <wp:extent cx="5273040" cy="6391910"/>
            <wp:effectExtent l="0" t="0" r="3810" b="8890"/>
            <wp:docPr id="18659719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0" y="0"/>
                      <a:ext cx="5273040" cy="6391910"/>
                    </a:xfrm>
                    <a:prstGeom prst="rect">
                      <a:avLst/>
                    </a:prstGeom>
                    <a:noFill/>
                    <a:ln>
                      <a:noFill/>
                    </a:ln>
                  </pic:spPr>
                </pic:pic>
              </a:graphicData>
            </a:graphic>
          </wp:inline>
        </w:drawing>
      </w:r>
    </w:p>
    <w:p w14:paraId="3652E03F" w14:textId="3AA233A6" w:rsidR="00732777" w:rsidRPr="00470D70" w:rsidRDefault="00521D68" w:rsidP="009A5D05">
      <w:pPr>
        <w:spacing w:beforeLines="50" w:before="156" w:afterLines="50" w:after="156"/>
        <w:rPr>
          <w:rFonts w:ascii="Times New Roman" w:hAnsi="Times New Roman"/>
          <w:sz w:val="24"/>
          <w:szCs w:val="24"/>
        </w:rPr>
      </w:pPr>
      <w:r w:rsidRPr="00470D70">
        <w:rPr>
          <w:rFonts w:ascii="Times New Roman" w:hAnsi="Times New Roman" w:hint="eastAsia"/>
          <w:b/>
          <w:bCs/>
          <w:sz w:val="24"/>
          <w:szCs w:val="24"/>
        </w:rPr>
        <w:t>Fig. S3</w:t>
      </w:r>
      <w:r w:rsidR="00122953" w:rsidRPr="00470D70">
        <w:rPr>
          <w:rFonts w:ascii="Times New Roman" w:hAnsi="Times New Roman" w:hint="eastAsia"/>
          <w:b/>
          <w:bCs/>
          <w:sz w:val="24"/>
          <w:szCs w:val="24"/>
        </w:rPr>
        <w:t>7</w:t>
      </w:r>
      <w:r w:rsidRPr="00470D70">
        <w:rPr>
          <w:rFonts w:ascii="Times New Roman" w:hAnsi="Times New Roman" w:hint="eastAsia"/>
          <w:sz w:val="24"/>
          <w:szCs w:val="24"/>
        </w:rPr>
        <w:t xml:space="preserve"> (</w:t>
      </w:r>
      <w:r w:rsidRPr="003C7503">
        <w:rPr>
          <w:rFonts w:ascii="Times New Roman" w:hAnsi="Times New Roman" w:hint="eastAsia"/>
          <w:b/>
          <w:bCs/>
          <w:sz w:val="24"/>
          <w:szCs w:val="24"/>
        </w:rPr>
        <w:t>a, c, e</w:t>
      </w:r>
      <w:r w:rsidRPr="00470D70">
        <w:rPr>
          <w:rFonts w:ascii="Times New Roman" w:hAnsi="Times New Roman" w:hint="eastAsia"/>
          <w:sz w:val="24"/>
          <w:szCs w:val="24"/>
        </w:rPr>
        <w:t>) The GITT curves of NDI-</w:t>
      </w:r>
      <w:proofErr w:type="spellStart"/>
      <w:proofErr w:type="gram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w:t>
      </w:r>
      <w:proofErr w:type="gramEnd"/>
      <w:r w:rsidRPr="00470D70">
        <w:rPr>
          <w:rFonts w:ascii="Times New Roman" w:hAnsi="Times New Roman" w:hint="eastAsia"/>
          <w:sz w:val="24"/>
          <w:szCs w:val="24"/>
        </w:rPr>
        <w:t xml:space="preserve"> AQ-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and BQ-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w:t>
      </w:r>
      <w:r w:rsidRPr="003C7503">
        <w:rPr>
          <w:rFonts w:ascii="Times New Roman" w:hAnsi="Times New Roman" w:hint="eastAsia"/>
          <w:b/>
          <w:bCs/>
          <w:sz w:val="24"/>
          <w:szCs w:val="24"/>
        </w:rPr>
        <w:t>b, d, f</w:t>
      </w:r>
      <w:r w:rsidRPr="00470D70">
        <w:rPr>
          <w:rFonts w:ascii="Times New Roman" w:hAnsi="Times New Roman" w:hint="eastAsia"/>
          <w:sz w:val="24"/>
          <w:szCs w:val="24"/>
        </w:rPr>
        <w:t>) GITT potential response curve with time for one typical charge step of NDI-</w:t>
      </w:r>
      <w:proofErr w:type="spellStart"/>
      <w:proofErr w:type="gram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w:t>
      </w:r>
      <w:proofErr w:type="gramEnd"/>
      <w:r w:rsidRPr="00470D70">
        <w:rPr>
          <w:rFonts w:ascii="Times New Roman" w:hAnsi="Times New Roman" w:hint="eastAsia"/>
          <w:sz w:val="24"/>
          <w:szCs w:val="24"/>
        </w:rPr>
        <w:t xml:space="preserve"> AQ-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and BQ-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respectively. The lower IR values further suggested that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xml:space="preserve"> exhibited faster electrochemical reaction kinetics</w:t>
      </w:r>
    </w:p>
    <w:p w14:paraId="367EC0F4" w14:textId="77777777" w:rsidR="00732777" w:rsidRPr="00470D70" w:rsidRDefault="00521D68" w:rsidP="009A5D05">
      <w:pPr>
        <w:spacing w:beforeLines="50" w:before="156" w:afterLines="50" w:after="156"/>
        <w:rPr>
          <w:rFonts w:ascii="Times New Roman" w:hAnsi="Times New Roman"/>
          <w:sz w:val="24"/>
          <w:szCs w:val="24"/>
        </w:rPr>
      </w:pPr>
      <w:r w:rsidRPr="00470D70">
        <w:rPr>
          <w:rFonts w:ascii="Times New Roman" w:hAnsi="Times New Roman" w:hint="eastAsia"/>
          <w:sz w:val="24"/>
          <w:szCs w:val="24"/>
        </w:rPr>
        <w:t>The Li</w:t>
      </w:r>
      <w:r w:rsidRPr="00470D70">
        <w:rPr>
          <w:rFonts w:ascii="Times New Roman" w:hAnsi="Times New Roman" w:hint="eastAsia"/>
          <w:sz w:val="24"/>
          <w:szCs w:val="24"/>
          <w:vertAlign w:val="superscript"/>
        </w:rPr>
        <w:t>+</w:t>
      </w:r>
      <w:r w:rsidRPr="00470D70">
        <w:rPr>
          <w:rFonts w:ascii="Times New Roman" w:hAnsi="Times New Roman" w:hint="eastAsia"/>
          <w:sz w:val="24"/>
          <w:szCs w:val="24"/>
        </w:rPr>
        <w:t xml:space="preserve"> ion diffusion coefficient (</w:t>
      </w:r>
      <w:proofErr w:type="spellStart"/>
      <w:r w:rsidRPr="00470D70">
        <w:rPr>
          <w:rFonts w:ascii="Times New Roman" w:hAnsi="Times New Roman" w:hint="eastAsia"/>
          <w:sz w:val="24"/>
          <w:szCs w:val="24"/>
        </w:rPr>
        <w:t>D</w:t>
      </w:r>
      <w:r w:rsidRPr="00470D70">
        <w:rPr>
          <w:rFonts w:ascii="Times New Roman" w:hAnsi="Times New Roman" w:hint="eastAsia"/>
          <w:sz w:val="24"/>
          <w:szCs w:val="24"/>
          <w:vertAlign w:val="subscript"/>
        </w:rPr>
        <w:t>Li</w:t>
      </w:r>
      <w:proofErr w:type="spellEnd"/>
      <w:r w:rsidRPr="00470D70">
        <w:rPr>
          <w:rFonts w:ascii="Times New Roman" w:hAnsi="Times New Roman" w:hint="eastAsia"/>
          <w:sz w:val="24"/>
          <w:szCs w:val="24"/>
          <w:vertAlign w:val="superscript"/>
        </w:rPr>
        <w:t>+</w:t>
      </w:r>
      <w:r w:rsidRPr="00470D70">
        <w:rPr>
          <w:rFonts w:ascii="Times New Roman" w:hAnsi="Times New Roman" w:hint="eastAsia"/>
          <w:sz w:val="24"/>
          <w:szCs w:val="24"/>
        </w:rPr>
        <w:t>) was further calculated by according to the following equation:</w:t>
      </w:r>
    </w:p>
    <w:p w14:paraId="6B7BABBD" w14:textId="77777777" w:rsidR="00732777" w:rsidRPr="00470D70" w:rsidRDefault="000372F1" w:rsidP="009A5D05">
      <w:pPr>
        <w:spacing w:beforeLines="50" w:before="156" w:afterLines="50" w:after="156"/>
        <w:rPr>
          <w:rFonts w:ascii="Times New Roman" w:hAnsi="Times New Roman"/>
          <w:sz w:val="24"/>
          <w:szCs w:val="24"/>
        </w:rPr>
      </w:pPr>
      <m:oMathPara>
        <m:oMath>
          <m:sSub>
            <m:sSubPr>
              <m:ctrlPr>
                <w:rPr>
                  <w:rFonts w:ascii="Cambria Math" w:hAnsi="Cambria Math"/>
                  <w:i/>
                  <w:sz w:val="24"/>
                  <w:szCs w:val="24"/>
                </w:rPr>
              </m:ctrlPr>
            </m:sSubPr>
            <m:e>
              <m:r>
                <m:rPr>
                  <m:sty m:val="p"/>
                </m:rPr>
                <w:rPr>
                  <w:rFonts w:ascii="Cambria Math" w:hAnsi="Cambria Math"/>
                  <w:sz w:val="24"/>
                  <w:szCs w:val="24"/>
                </w:rPr>
                <m:t>D</m:t>
              </m:r>
            </m:e>
            <m:sub>
              <m:sSup>
                <m:sSupPr>
                  <m:ctrlPr>
                    <w:rPr>
                      <w:rFonts w:ascii="Cambria Math" w:hAnsi="Cambria Math"/>
                      <w:i/>
                      <w:sz w:val="24"/>
                      <w:szCs w:val="24"/>
                    </w:rPr>
                  </m:ctrlPr>
                </m:sSupPr>
                <m:e>
                  <m:r>
                    <w:rPr>
                      <w:rFonts w:ascii="Cambria Math" w:hAnsi="Cambria Math"/>
                      <w:sz w:val="24"/>
                      <w:szCs w:val="24"/>
                    </w:rPr>
                    <m:t>Li</m:t>
                  </m:r>
                </m:e>
                <m:sup>
                  <m:r>
                    <w:rPr>
                      <w:rFonts w:ascii="Cambria Math" w:hAnsi="Cambria Math"/>
                      <w:sz w:val="24"/>
                      <w:szCs w:val="24"/>
                    </w:rPr>
                    <m:t>+</m:t>
                  </m:r>
                </m:sup>
              </m:sSup>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4/πτ</m:t>
              </m:r>
            </m:e>
          </m:d>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a</m:t>
                      </m:r>
                    </m:sub>
                  </m:sSub>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a</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a</m:t>
                      </m:r>
                    </m:sub>
                  </m:sSub>
                  <m:r>
                    <w:rPr>
                      <w:rFonts w:ascii="Cambria Math" w:hAnsi="Cambria Math"/>
                      <w:sz w:val="24"/>
                      <w:szCs w:val="24"/>
                    </w:rPr>
                    <m:t>S</m:t>
                  </m:r>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m:rPr>
                          <m:sty m:val="p"/>
                        </m:rPr>
                        <w:rPr>
                          <w:rFonts w:ascii="Cambria Math" w:hAnsi="Cambria Math"/>
                          <w:sz w:val="24"/>
                          <w:szCs w:val="24"/>
                        </w:rPr>
                        <m:t>Δ</m:t>
                      </m:r>
                      <m:r>
                        <w:rPr>
                          <w:rFonts w:ascii="Cambria Math" w:hAnsi="Cambria Math"/>
                          <w:sz w:val="24"/>
                          <w:szCs w:val="24"/>
                        </w:rPr>
                        <m:t>E</m:t>
                      </m:r>
                    </m:e>
                    <m:sub>
                      <m:r>
                        <w:rPr>
                          <w:rFonts w:ascii="Cambria Math" w:hAnsi="Cambria Math"/>
                          <w:sz w:val="24"/>
                          <w:szCs w:val="24"/>
                        </w:rPr>
                        <m:t>s</m:t>
                      </m:r>
                    </m:sub>
                  </m:sSub>
                  <m:r>
                    <w:rPr>
                      <w:rFonts w:ascii="Cambria Math" w:hAnsi="Cambria Math"/>
                      <w:sz w:val="24"/>
                      <w:szCs w:val="24"/>
                    </w:rPr>
                    <m:t>/</m:t>
                  </m:r>
                  <m:sSub>
                    <m:sSubPr>
                      <m:ctrlPr>
                        <w:rPr>
                          <w:rFonts w:ascii="Cambria Math" w:hAnsi="Cambria Math"/>
                          <w:i/>
                          <w:sz w:val="24"/>
                          <w:szCs w:val="24"/>
                        </w:rPr>
                      </m:ctrlPr>
                    </m:sSubPr>
                    <m:e>
                      <m:r>
                        <m:rPr>
                          <m:sty m:val="p"/>
                        </m:rPr>
                        <w:rPr>
                          <w:rFonts w:ascii="Cambria Math" w:hAnsi="Cambria Math"/>
                          <w:sz w:val="24"/>
                          <w:szCs w:val="24"/>
                        </w:rPr>
                        <m:t>Δ</m:t>
                      </m:r>
                      <m:r>
                        <w:rPr>
                          <w:rFonts w:ascii="Cambria Math" w:hAnsi="Cambria Math"/>
                          <w:sz w:val="24"/>
                          <w:szCs w:val="24"/>
                        </w:rPr>
                        <m:t>E</m:t>
                      </m:r>
                    </m:e>
                    <m:sub>
                      <m:r>
                        <w:rPr>
                          <w:rFonts w:ascii="Cambria Math" w:hAnsi="Cambria Math"/>
                          <w:sz w:val="24"/>
                          <w:szCs w:val="24"/>
                        </w:rPr>
                        <m:t>t</m:t>
                      </m:r>
                    </m:sub>
                  </m:sSub>
                </m:e>
              </m:d>
            </m:e>
            <m:sup>
              <m:r>
                <w:rPr>
                  <w:rFonts w:ascii="Cambria Math" w:hAnsi="Cambria Math"/>
                  <w:sz w:val="24"/>
                  <w:szCs w:val="24"/>
                </w:rPr>
                <m:t>2</m:t>
              </m:r>
            </m:sup>
          </m:sSup>
        </m:oMath>
      </m:oMathPara>
    </w:p>
    <w:p w14:paraId="5E0BE731" w14:textId="77777777" w:rsidR="00732777" w:rsidRPr="00470D70" w:rsidRDefault="00521D68" w:rsidP="009A5D05">
      <w:pPr>
        <w:spacing w:beforeLines="50" w:before="156" w:afterLines="50" w:after="156"/>
        <w:rPr>
          <w:rFonts w:ascii="Times New Roman" w:hAnsi="Times New Roman"/>
          <w:sz w:val="24"/>
          <w:szCs w:val="24"/>
        </w:rPr>
      </w:pPr>
      <w:r w:rsidRPr="00470D70">
        <w:rPr>
          <w:rFonts w:ascii="Times New Roman" w:hAnsi="Times New Roman"/>
          <w:sz w:val="24"/>
          <w:szCs w:val="24"/>
        </w:rPr>
        <w:t>W</w:t>
      </w:r>
      <w:r w:rsidRPr="00470D70">
        <w:rPr>
          <w:rFonts w:ascii="Times New Roman" w:hAnsi="Times New Roman" w:hint="eastAsia"/>
          <w:sz w:val="24"/>
          <w:szCs w:val="24"/>
        </w:rPr>
        <w:t xml:space="preserve">here </w:t>
      </w:r>
      <m:oMath>
        <m:r>
          <w:rPr>
            <w:rFonts w:ascii="Cambria Math" w:hAnsi="Cambria Math"/>
            <w:sz w:val="24"/>
            <w:szCs w:val="24"/>
          </w:rPr>
          <m:t xml:space="preserve">τ, </m:t>
        </m:r>
        <m:sSub>
          <m:sSubPr>
            <m:ctrlPr>
              <w:rPr>
                <w:rFonts w:ascii="Cambria Math" w:hAnsi="Cambria Math"/>
                <w:i/>
                <w:sz w:val="24"/>
                <w:szCs w:val="24"/>
              </w:rPr>
            </m:ctrlPr>
          </m:sSubPr>
          <m:e>
            <m:r>
              <w:rPr>
                <w:rFonts w:ascii="Cambria Math" w:hAnsi="Cambria Math" w:hint="eastAsia"/>
                <w:sz w:val="24"/>
                <w:szCs w:val="24"/>
              </w:rPr>
              <m:t>m</m:t>
            </m:r>
          </m:e>
          <m:sub>
            <m:r>
              <w:rPr>
                <w:rFonts w:ascii="Cambria Math" w:hAnsi="Cambria Math"/>
                <w:sz w:val="24"/>
                <w:szCs w:val="24"/>
              </w:rPr>
              <m:t>a</m:t>
            </m:r>
          </m:sub>
        </m:sSub>
        <m:r>
          <m:rPr>
            <m:sty m:val="p"/>
          </m:rPr>
          <w:rPr>
            <w:rFonts w:ascii="Cambria Math" w:hAnsi="Cambria Math" w:hint="eastAsia"/>
            <w:sz w:val="24"/>
            <w:szCs w:val="24"/>
          </w:rPr>
          <m:t xml:space="preserve">, </m:t>
        </m:r>
        <m:sSub>
          <m:sSubPr>
            <m:ctrlPr>
              <w:rPr>
                <w:rFonts w:ascii="Cambria Math" w:hAnsi="Cambria Math"/>
                <w:sz w:val="24"/>
                <w:szCs w:val="24"/>
              </w:rPr>
            </m:ctrlPr>
          </m:sSubPr>
          <m:e>
            <m:r>
              <w:rPr>
                <w:rFonts w:ascii="Cambria Math" w:hAnsi="Cambria Math"/>
                <w:sz w:val="24"/>
                <w:szCs w:val="24"/>
              </w:rPr>
              <m:t>V</m:t>
            </m:r>
          </m:e>
          <m:sub>
            <m:r>
              <w:rPr>
                <w:rFonts w:ascii="Cambria Math" w:hAnsi="Cambria Math"/>
                <w:sz w:val="24"/>
                <w:szCs w:val="24"/>
              </w:rPr>
              <m:t>a</m:t>
            </m:r>
          </m:sub>
        </m:sSub>
        <m:r>
          <m:rPr>
            <m:sty m:val="p"/>
          </m:rPr>
          <w:rPr>
            <w:rFonts w:ascii="Cambria Math" w:hAnsi="Cambria Math" w:hint="eastAsia"/>
            <w:sz w:val="24"/>
            <w:szCs w:val="24"/>
          </w:rPr>
          <m:t xml:space="preserve">, </m:t>
        </m:r>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a</m:t>
            </m:r>
          </m:sub>
        </m:sSub>
        <m:r>
          <m:rPr>
            <m:sty m:val="p"/>
          </m:rPr>
          <w:rPr>
            <w:rFonts w:ascii="Cambria Math" w:hAnsi="Cambria Math" w:hint="eastAsia"/>
            <w:sz w:val="24"/>
            <w:szCs w:val="24"/>
          </w:rPr>
          <m:t xml:space="preserve"> and S</m:t>
        </m:r>
      </m:oMath>
      <w:r w:rsidRPr="00470D70">
        <w:rPr>
          <w:rFonts w:ascii="Times New Roman" w:hAnsi="Times New Roman" w:hint="eastAsia"/>
          <w:sz w:val="24"/>
          <w:szCs w:val="24"/>
        </w:rPr>
        <w:t xml:space="preserve"> are the time of current pulse, mass loading, molar volume, molar mass and electrode-electrolyte interface area of the material, </w:t>
      </w:r>
      <w:proofErr w:type="gramStart"/>
      <w:r w:rsidRPr="00470D70">
        <w:rPr>
          <w:rFonts w:ascii="Times New Roman" w:hAnsi="Times New Roman" w:hint="eastAsia"/>
          <w:sz w:val="24"/>
          <w:szCs w:val="24"/>
        </w:rPr>
        <w:t>respectively.</w:t>
      </w:r>
      <w:proofErr w:type="gramEnd"/>
      <w:r w:rsidRPr="00470D70">
        <w:rPr>
          <w:rFonts w:ascii="Times New Roman" w:hAnsi="Times New Roman" w:hint="eastAsia"/>
          <w:sz w:val="24"/>
          <w:szCs w:val="24"/>
        </w:rPr>
        <w:t xml:space="preserve"> </w:t>
      </w:r>
      <m:oMath>
        <m:sSub>
          <m:sSubPr>
            <m:ctrlPr>
              <w:rPr>
                <w:rFonts w:ascii="Cambria Math" w:hAnsi="Cambria Math"/>
                <w:i/>
                <w:sz w:val="24"/>
                <w:szCs w:val="24"/>
              </w:rPr>
            </m:ctrlPr>
          </m:sSubPr>
          <m:e>
            <m:r>
              <m:rPr>
                <m:sty m:val="p"/>
              </m:rPr>
              <w:rPr>
                <w:rFonts w:ascii="Cambria Math" w:hAnsi="Cambria Math"/>
                <w:sz w:val="24"/>
                <w:szCs w:val="24"/>
              </w:rPr>
              <m:t>Δ</m:t>
            </m:r>
            <m:r>
              <w:rPr>
                <w:rFonts w:ascii="Cambria Math" w:hAnsi="Cambria Math"/>
                <w:sz w:val="24"/>
                <w:szCs w:val="24"/>
              </w:rPr>
              <m:t>E</m:t>
            </m:r>
          </m:e>
          <m:sub>
            <m:r>
              <w:rPr>
                <w:rFonts w:ascii="Cambria Math" w:hAnsi="Cambria Math"/>
                <w:sz w:val="24"/>
                <w:szCs w:val="24"/>
              </w:rPr>
              <m:t>s</m:t>
            </m:r>
          </m:sub>
        </m:sSub>
      </m:oMath>
      <w:r w:rsidRPr="00470D70">
        <w:rPr>
          <w:rFonts w:ascii="Times New Roman" w:hAnsi="Times New Roman" w:hint="eastAsia"/>
          <w:sz w:val="24"/>
          <w:szCs w:val="24"/>
        </w:rPr>
        <w:t xml:space="preserve"> </w:t>
      </w:r>
      <w:r w:rsidRPr="00470D70">
        <w:rPr>
          <w:rFonts w:ascii="Times New Roman" w:hAnsi="Times New Roman" w:hint="eastAsia"/>
          <w:sz w:val="24"/>
          <w:szCs w:val="24"/>
        </w:rPr>
        <w:lastRenderedPageBreak/>
        <w:t>is the voltage difference between the initial state and steady state of each step</w:t>
      </w:r>
      <w:r w:rsidRPr="00470D70">
        <w:rPr>
          <w:rFonts w:hint="eastAsia"/>
        </w:rPr>
        <w:t xml:space="preserve"> </w:t>
      </w:r>
      <w:r w:rsidRPr="00470D70">
        <w:rPr>
          <w:rFonts w:ascii="Times New Roman" w:hAnsi="Times New Roman" w:hint="eastAsia"/>
          <w:sz w:val="24"/>
          <w:szCs w:val="24"/>
        </w:rPr>
        <w:t xml:space="preserve">during current pulse, and </w:t>
      </w:r>
      <m:oMath>
        <m:sSub>
          <m:sSubPr>
            <m:ctrlPr>
              <w:rPr>
                <w:rFonts w:ascii="Cambria Math" w:hAnsi="Cambria Math"/>
                <w:i/>
                <w:sz w:val="24"/>
                <w:szCs w:val="24"/>
              </w:rPr>
            </m:ctrlPr>
          </m:sSubPr>
          <m:e>
            <m:r>
              <m:rPr>
                <m:sty m:val="p"/>
              </m:rPr>
              <w:rPr>
                <w:rFonts w:ascii="Cambria Math" w:hAnsi="Cambria Math"/>
                <w:sz w:val="24"/>
                <w:szCs w:val="24"/>
              </w:rPr>
              <m:t>Δ</m:t>
            </m:r>
            <m:r>
              <w:rPr>
                <w:rFonts w:ascii="Cambria Math" w:hAnsi="Cambria Math"/>
                <w:sz w:val="24"/>
                <w:szCs w:val="24"/>
              </w:rPr>
              <m:t>E</m:t>
            </m:r>
          </m:e>
          <m:sub>
            <m:r>
              <w:rPr>
                <w:rFonts w:ascii="Cambria Math" w:hAnsi="Cambria Math"/>
                <w:sz w:val="24"/>
                <w:szCs w:val="24"/>
              </w:rPr>
              <m:t>t</m:t>
            </m:r>
          </m:sub>
        </m:sSub>
      </m:oMath>
      <w:r w:rsidRPr="00470D70">
        <w:rPr>
          <w:rFonts w:ascii="Times New Roman" w:hAnsi="Times New Roman" w:hint="eastAsia"/>
          <w:sz w:val="24"/>
          <w:szCs w:val="24"/>
        </w:rPr>
        <w:t xml:space="preserve"> is the voltage change resulting from the current pulse excluding the IR </w:t>
      </w:r>
      <w:proofErr w:type="gramStart"/>
      <w:r w:rsidRPr="00470D70">
        <w:rPr>
          <w:rFonts w:ascii="Times New Roman" w:hAnsi="Times New Roman" w:hint="eastAsia"/>
          <w:sz w:val="24"/>
          <w:szCs w:val="24"/>
        </w:rPr>
        <w:t>drop.</w:t>
      </w:r>
      <w:proofErr w:type="gramEnd"/>
    </w:p>
    <w:p w14:paraId="6BBB7BB5" w14:textId="77777777" w:rsidR="00732777" w:rsidRPr="00470D70" w:rsidRDefault="00350D73" w:rsidP="009A5D05">
      <w:pPr>
        <w:spacing w:beforeLines="50" w:before="156" w:afterLines="50" w:after="156"/>
        <w:jc w:val="center"/>
        <w:rPr>
          <w:rFonts w:ascii="Times New Roman" w:hAnsi="Times New Roman"/>
          <w:b/>
          <w:bCs/>
          <w:sz w:val="24"/>
          <w:szCs w:val="24"/>
        </w:rPr>
      </w:pPr>
      <w:r w:rsidRPr="00470D70">
        <w:rPr>
          <w:rFonts w:ascii="Times New Roman" w:hAnsi="Times New Roman" w:hint="eastAsia"/>
          <w:b/>
          <w:bCs/>
          <w:noProof/>
          <w:sz w:val="24"/>
          <w:szCs w:val="24"/>
        </w:rPr>
        <w:drawing>
          <wp:inline distT="0" distB="0" distL="0" distR="0" wp14:anchorId="1F0E3404" wp14:editId="4FD43E13">
            <wp:extent cx="3408368" cy="2752627"/>
            <wp:effectExtent l="0" t="0" r="1905" b="0"/>
            <wp:docPr id="4758821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3411381" cy="2755060"/>
                    </a:xfrm>
                    <a:prstGeom prst="rect">
                      <a:avLst/>
                    </a:prstGeom>
                    <a:noFill/>
                    <a:ln>
                      <a:noFill/>
                    </a:ln>
                  </pic:spPr>
                </pic:pic>
              </a:graphicData>
            </a:graphic>
          </wp:inline>
        </w:drawing>
      </w:r>
    </w:p>
    <w:p w14:paraId="2E8A4AFB" w14:textId="5665E657" w:rsidR="00732777" w:rsidRPr="00470D70" w:rsidRDefault="00521D68" w:rsidP="009A5D05">
      <w:pPr>
        <w:spacing w:beforeLines="50" w:before="156" w:afterLines="50" w:after="156"/>
        <w:rPr>
          <w:rFonts w:ascii="Times New Roman" w:hAnsi="Times New Roman"/>
          <w:sz w:val="24"/>
          <w:szCs w:val="24"/>
        </w:rPr>
      </w:pPr>
      <w:bookmarkStart w:id="21" w:name="_Hlk221183457"/>
      <w:r w:rsidRPr="00470D70">
        <w:rPr>
          <w:rFonts w:ascii="Times New Roman" w:hAnsi="Times New Roman" w:hint="eastAsia"/>
          <w:b/>
          <w:bCs/>
          <w:sz w:val="24"/>
          <w:szCs w:val="24"/>
        </w:rPr>
        <w:t>Fig. S3</w:t>
      </w:r>
      <w:r w:rsidR="00122953" w:rsidRPr="00470D70">
        <w:rPr>
          <w:rFonts w:ascii="Times New Roman" w:hAnsi="Times New Roman" w:hint="eastAsia"/>
          <w:b/>
          <w:bCs/>
          <w:sz w:val="24"/>
          <w:szCs w:val="24"/>
        </w:rPr>
        <w:t>8</w:t>
      </w:r>
      <w:r w:rsidRPr="00470D70">
        <w:rPr>
          <w:rFonts w:ascii="Times New Roman" w:hAnsi="Times New Roman" w:hint="eastAsia"/>
          <w:sz w:val="24"/>
          <w:szCs w:val="24"/>
        </w:rPr>
        <w:t xml:space="preserve"> Diffusion coefficient of Li</w:t>
      </w:r>
      <w:r w:rsidRPr="00470D70">
        <w:rPr>
          <w:rFonts w:ascii="Times New Roman" w:hAnsi="Times New Roman" w:hint="eastAsia"/>
          <w:sz w:val="24"/>
          <w:szCs w:val="24"/>
          <w:vertAlign w:val="superscript"/>
        </w:rPr>
        <w:t>+</w:t>
      </w:r>
      <w:r w:rsidRPr="00470D70">
        <w:rPr>
          <w:rFonts w:ascii="Times New Roman" w:hAnsi="Times New Roman" w:hint="eastAsia"/>
          <w:sz w:val="24"/>
          <w:szCs w:val="24"/>
        </w:rPr>
        <w:t xml:space="preserve"> in NDI-</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AQ-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 BQ-</w:t>
      </w:r>
      <w:proofErr w:type="spellStart"/>
      <w:r w:rsidRPr="00470D70">
        <w:rPr>
          <w:rFonts w:ascii="Times New Roman" w:hAnsi="Times New Roman" w:hint="eastAsia"/>
          <w:sz w:val="24"/>
          <w:szCs w:val="24"/>
        </w:rPr>
        <w:t>OLi</w:t>
      </w:r>
      <w:proofErr w:type="spellEnd"/>
      <w:r w:rsidRPr="00470D70">
        <w:rPr>
          <w:rFonts w:ascii="Times New Roman" w:hAnsi="Times New Roman" w:hint="eastAsia"/>
          <w:sz w:val="24"/>
          <w:szCs w:val="24"/>
        </w:rPr>
        <w:t>,</w:t>
      </w:r>
      <w:r w:rsidRPr="00470D70">
        <w:rPr>
          <w:rFonts w:hint="eastAsia"/>
        </w:rPr>
        <w:t xml:space="preserve"> </w:t>
      </w:r>
      <w:r w:rsidRPr="00470D70">
        <w:rPr>
          <w:rFonts w:ascii="Times New Roman" w:hAnsi="Times New Roman" w:hint="eastAsia"/>
          <w:sz w:val="24"/>
          <w:szCs w:val="24"/>
        </w:rPr>
        <w:t>respectively</w:t>
      </w:r>
    </w:p>
    <w:bookmarkEnd w:id="21"/>
    <w:p w14:paraId="0A6B5581" w14:textId="77777777" w:rsidR="00732777" w:rsidRPr="00470D70" w:rsidRDefault="00732777" w:rsidP="009A5D05">
      <w:pPr>
        <w:widowControl/>
        <w:spacing w:beforeLines="50" w:before="156" w:afterLines="50" w:after="156"/>
        <w:jc w:val="center"/>
        <w:rPr>
          <w:rFonts w:ascii="Times New Roman" w:hAnsi="Times New Roman"/>
          <w:b/>
          <w:bCs/>
          <w:iCs/>
          <w:sz w:val="24"/>
          <w:szCs w:val="24"/>
        </w:rPr>
      </w:pPr>
    </w:p>
    <w:p w14:paraId="0F636FBA" w14:textId="760F93B2" w:rsidR="00732777" w:rsidRDefault="00093490" w:rsidP="009A5D05">
      <w:pPr>
        <w:snapToGrid w:val="0"/>
        <w:spacing w:beforeLines="50" w:before="156" w:afterLines="50" w:after="156"/>
        <w:rPr>
          <w:rFonts w:ascii="Times New Roman" w:eastAsiaTheme="minorEastAsia" w:hAnsi="Times New Roman"/>
          <w:sz w:val="24"/>
          <w:szCs w:val="24"/>
          <w14:ligatures w14:val="standardContextual"/>
        </w:rPr>
      </w:pPr>
      <w:r w:rsidRPr="00470D70">
        <w:rPr>
          <w:rFonts w:ascii="Times New Roman" w:eastAsiaTheme="minorEastAsia" w:hAnsi="Times New Roman"/>
          <w:sz w:val="24"/>
          <w:szCs w:val="24"/>
          <w14:ligatures w14:val="standardContextual"/>
        </w:rPr>
        <w:t>The difference between the d</w:t>
      </w:r>
      <w:r w:rsidRPr="00470D70">
        <w:rPr>
          <w:rFonts w:ascii="Times New Roman" w:eastAsiaTheme="minorEastAsia" w:hAnsi="Times New Roman" w:hint="eastAsia"/>
          <w:sz w:val="24"/>
          <w:szCs w:val="24"/>
          <w14:ligatures w14:val="standardContextual"/>
        </w:rPr>
        <w:t>iffusion coefficients obtained from GITT and EIS may be attributed to the fact that GITT primarily reflects bulk diffusion, which is characterized by faster ion transport and lower energy barriers, whereas EIS is more sensitive to interfacial/surface diffusion, a process often associated with higher diffusion barriers and slower kinetics, thus yielding smaller diffusion coefficient values. Nevertheless, both methods consistently show that NDI-</w:t>
      </w:r>
      <w:proofErr w:type="spellStart"/>
      <w:r w:rsidRPr="00470D70">
        <w:rPr>
          <w:rFonts w:ascii="Times New Roman" w:eastAsiaTheme="minorEastAsia" w:hAnsi="Times New Roman" w:hint="eastAsia"/>
          <w:sz w:val="24"/>
          <w:szCs w:val="24"/>
          <w14:ligatures w14:val="standardContextual"/>
        </w:rPr>
        <w:t>OLi</w:t>
      </w:r>
      <w:proofErr w:type="spellEnd"/>
      <w:r w:rsidRPr="00470D70">
        <w:rPr>
          <w:rFonts w:ascii="Times New Roman" w:eastAsiaTheme="minorEastAsia" w:hAnsi="Times New Roman" w:hint="eastAsia"/>
          <w:sz w:val="24"/>
          <w:szCs w:val="24"/>
          <w14:ligatures w14:val="standardContextual"/>
        </w:rPr>
        <w:t xml:space="preserve"> possesses the highest lithium-ion diffusion coefficient, further supporting its excellent electrochemical kinetics.</w:t>
      </w:r>
    </w:p>
    <w:p w14:paraId="4EA2070E" w14:textId="77777777" w:rsidR="003C1CFA" w:rsidRPr="00470D70" w:rsidRDefault="003C1CFA" w:rsidP="009A5D05">
      <w:pPr>
        <w:snapToGrid w:val="0"/>
        <w:spacing w:beforeLines="50" w:before="156" w:afterLines="50" w:after="156"/>
        <w:rPr>
          <w:rFonts w:ascii="Times New Roman" w:eastAsiaTheme="minorEastAsia" w:hAnsi="Times New Roman"/>
          <w:sz w:val="24"/>
          <w:szCs w:val="24"/>
          <w14:ligatures w14:val="standardContextual"/>
        </w:rPr>
      </w:pPr>
    </w:p>
    <w:p w14:paraId="7FA63A9B" w14:textId="77777777" w:rsidR="00732777" w:rsidRPr="00470D70" w:rsidRDefault="00FB1BC2" w:rsidP="009A5D05">
      <w:pPr>
        <w:widowControl/>
        <w:spacing w:beforeLines="50" w:before="156" w:afterLines="50" w:after="156"/>
        <w:jc w:val="center"/>
        <w:rPr>
          <w:rFonts w:ascii="Times New Roman" w:hAnsi="Times New Roman"/>
          <w:b/>
          <w:bCs/>
          <w:iCs/>
          <w:sz w:val="24"/>
          <w:szCs w:val="24"/>
        </w:rPr>
      </w:pPr>
      <w:r w:rsidRPr="00470D70">
        <w:rPr>
          <w:rFonts w:ascii="Times New Roman" w:hAnsi="Times New Roman"/>
          <w:noProof/>
          <w:sz w:val="24"/>
          <w:szCs w:val="24"/>
        </w:rPr>
        <w:drawing>
          <wp:inline distT="0" distB="0" distL="0" distR="0" wp14:anchorId="7552BE03" wp14:editId="1BEF8BD5">
            <wp:extent cx="5273040" cy="2033270"/>
            <wp:effectExtent l="0" t="0" r="3810" b="5080"/>
            <wp:docPr id="31560975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5273040" cy="2033270"/>
                    </a:xfrm>
                    <a:prstGeom prst="rect">
                      <a:avLst/>
                    </a:prstGeom>
                    <a:noFill/>
                    <a:ln>
                      <a:noFill/>
                    </a:ln>
                  </pic:spPr>
                </pic:pic>
              </a:graphicData>
            </a:graphic>
          </wp:inline>
        </w:drawing>
      </w:r>
    </w:p>
    <w:p w14:paraId="1168ED39" w14:textId="1E4271AC" w:rsidR="00732777" w:rsidRPr="00470D70" w:rsidRDefault="00521D68" w:rsidP="009A5D05">
      <w:pPr>
        <w:widowControl/>
        <w:spacing w:beforeLines="50" w:before="156" w:afterLines="50" w:after="156"/>
        <w:jc w:val="left"/>
        <w:rPr>
          <w:rFonts w:ascii="Times New Roman" w:hAnsi="Times New Roman"/>
          <w:sz w:val="24"/>
          <w:szCs w:val="24"/>
        </w:rPr>
      </w:pPr>
      <w:bookmarkStart w:id="22" w:name="_Hlk221181188"/>
      <w:r w:rsidRPr="00470D70">
        <w:rPr>
          <w:rFonts w:ascii="Times New Roman" w:hAnsi="Times New Roman" w:hint="eastAsia"/>
          <w:b/>
          <w:bCs/>
          <w:sz w:val="24"/>
          <w:szCs w:val="24"/>
        </w:rPr>
        <w:t>Fig. S3</w:t>
      </w:r>
      <w:r w:rsidR="00122953" w:rsidRPr="00470D70">
        <w:rPr>
          <w:rFonts w:ascii="Times New Roman" w:hAnsi="Times New Roman" w:hint="eastAsia"/>
          <w:b/>
          <w:bCs/>
          <w:sz w:val="24"/>
          <w:szCs w:val="24"/>
        </w:rPr>
        <w:t>9</w:t>
      </w:r>
      <w:r w:rsidRPr="00470D70">
        <w:rPr>
          <w:rFonts w:ascii="Times New Roman" w:hAnsi="Times New Roman" w:hint="eastAsia"/>
          <w:b/>
          <w:bCs/>
          <w:sz w:val="24"/>
          <w:szCs w:val="24"/>
        </w:rPr>
        <w:t xml:space="preserve"> </w:t>
      </w:r>
      <w:bookmarkEnd w:id="22"/>
      <w:proofErr w:type="spellStart"/>
      <w:r w:rsidR="00FA2500" w:rsidRPr="00470D70">
        <w:rPr>
          <w:rFonts w:ascii="Times New Roman" w:hAnsi="Times New Roman"/>
          <w:sz w:val="24"/>
          <w:szCs w:val="24"/>
        </w:rPr>
        <w:t>Ar</w:t>
      </w:r>
      <w:proofErr w:type="spellEnd"/>
      <w:r w:rsidR="00FA2500" w:rsidRPr="00470D70">
        <w:rPr>
          <w:rFonts w:ascii="Times New Roman" w:hAnsi="Times New Roman"/>
          <w:sz w:val="24"/>
          <w:szCs w:val="24"/>
        </w:rPr>
        <w:t>⁺ deep sputtering O1s XPS of the NDI-</w:t>
      </w:r>
      <w:proofErr w:type="spellStart"/>
      <w:r w:rsidR="00FA2500" w:rsidRPr="00470D70">
        <w:rPr>
          <w:rFonts w:ascii="Times New Roman" w:hAnsi="Times New Roman"/>
          <w:sz w:val="24"/>
          <w:szCs w:val="24"/>
        </w:rPr>
        <w:t>OLi</w:t>
      </w:r>
      <w:proofErr w:type="spellEnd"/>
      <w:r w:rsidR="00FA2500" w:rsidRPr="00470D70">
        <w:rPr>
          <w:rFonts w:ascii="Times New Roman" w:hAnsi="Times New Roman"/>
          <w:sz w:val="24"/>
          <w:szCs w:val="24"/>
        </w:rPr>
        <w:t xml:space="preserve"> electrode after 5 cycles</w:t>
      </w:r>
      <w:r w:rsidR="00FA2500" w:rsidRPr="00470D70">
        <w:rPr>
          <w:rFonts w:ascii="Times New Roman" w:hAnsi="Times New Roman" w:hint="eastAsia"/>
          <w:sz w:val="24"/>
          <w:szCs w:val="24"/>
        </w:rPr>
        <w:t>: (</w:t>
      </w:r>
      <w:r w:rsidR="00FA2500" w:rsidRPr="003C7503">
        <w:rPr>
          <w:rFonts w:ascii="Times New Roman" w:hAnsi="Times New Roman" w:hint="eastAsia"/>
          <w:b/>
          <w:bCs/>
          <w:sz w:val="24"/>
          <w:szCs w:val="24"/>
        </w:rPr>
        <w:t>a</w:t>
      </w:r>
      <w:r w:rsidR="00FA2500" w:rsidRPr="00470D70">
        <w:rPr>
          <w:rFonts w:ascii="Times New Roman" w:hAnsi="Times New Roman" w:hint="eastAsia"/>
          <w:sz w:val="24"/>
          <w:szCs w:val="24"/>
        </w:rPr>
        <w:t>) Fully charged and (</w:t>
      </w:r>
      <w:r w:rsidR="00FA2500" w:rsidRPr="003C7503">
        <w:rPr>
          <w:rFonts w:ascii="Times New Roman" w:hAnsi="Times New Roman" w:hint="eastAsia"/>
          <w:b/>
          <w:bCs/>
          <w:sz w:val="24"/>
          <w:szCs w:val="24"/>
        </w:rPr>
        <w:t>b</w:t>
      </w:r>
      <w:r w:rsidR="00FA2500" w:rsidRPr="00470D70">
        <w:rPr>
          <w:rFonts w:ascii="Times New Roman" w:hAnsi="Times New Roman" w:hint="eastAsia"/>
          <w:sz w:val="24"/>
          <w:szCs w:val="24"/>
        </w:rPr>
        <w:t>) fully discharged</w:t>
      </w:r>
    </w:p>
    <w:p w14:paraId="01617156" w14:textId="77777777" w:rsidR="00732777" w:rsidRPr="00470D70" w:rsidRDefault="00732777" w:rsidP="009A5D05">
      <w:pPr>
        <w:widowControl/>
        <w:spacing w:beforeLines="50" w:before="156" w:afterLines="50" w:after="156"/>
        <w:jc w:val="left"/>
        <w:rPr>
          <w:rFonts w:ascii="Times New Roman" w:hAnsi="Times New Roman"/>
          <w:sz w:val="24"/>
          <w:szCs w:val="24"/>
        </w:rPr>
      </w:pPr>
    </w:p>
    <w:p w14:paraId="2446EB83" w14:textId="77777777" w:rsidR="00732777" w:rsidRPr="00470D70" w:rsidRDefault="00805A2D" w:rsidP="003C1CFA">
      <w:pPr>
        <w:snapToGrid w:val="0"/>
        <w:spacing w:beforeLines="50" w:before="156" w:afterLines="50" w:after="156"/>
        <w:jc w:val="center"/>
        <w:rPr>
          <w:rFonts w:ascii="Times New Roman" w:eastAsiaTheme="minorEastAsia" w:hAnsi="Times New Roman"/>
          <w:color w:val="3366FF"/>
          <w:sz w:val="24"/>
          <w:szCs w:val="24"/>
          <w14:ligatures w14:val="standardContextual"/>
        </w:rPr>
      </w:pPr>
      <w:r w:rsidRPr="00470D70">
        <w:rPr>
          <w:rFonts w:ascii="Times New Roman" w:eastAsiaTheme="minorEastAsia" w:hAnsi="Times New Roman"/>
          <w:noProof/>
          <w:color w:val="3366FF"/>
          <w:sz w:val="24"/>
          <w:szCs w:val="24"/>
          <w14:ligatures w14:val="standardContextual"/>
        </w:rPr>
        <w:lastRenderedPageBreak/>
        <w:drawing>
          <wp:inline distT="0" distB="0" distL="0" distR="0" wp14:anchorId="77D27E9D" wp14:editId="550DAB9C">
            <wp:extent cx="4520794" cy="2449378"/>
            <wp:effectExtent l="0" t="0" r="0" b="8255"/>
            <wp:docPr id="8840907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cstate="print">
                      <a:extLst>
                        <a:ext uri="{28A0092B-C50C-407E-A947-70E740481C1C}">
                          <a14:useLocalDpi xmlns:a14="http://schemas.microsoft.com/office/drawing/2010/main"/>
                        </a:ext>
                      </a:extLst>
                    </a:blip>
                    <a:srcRect/>
                    <a:stretch>
                      <a:fillRect/>
                    </a:stretch>
                  </pic:blipFill>
                  <pic:spPr bwMode="auto">
                    <a:xfrm>
                      <a:off x="0" y="0"/>
                      <a:ext cx="4554874" cy="2467842"/>
                    </a:xfrm>
                    <a:prstGeom prst="rect">
                      <a:avLst/>
                    </a:prstGeom>
                    <a:noFill/>
                    <a:ln>
                      <a:noFill/>
                    </a:ln>
                  </pic:spPr>
                </pic:pic>
              </a:graphicData>
            </a:graphic>
          </wp:inline>
        </w:drawing>
      </w:r>
    </w:p>
    <w:p w14:paraId="729633EF" w14:textId="55F4FCD7" w:rsidR="00732777" w:rsidRPr="00470D70" w:rsidRDefault="00805A2D" w:rsidP="009A5D05">
      <w:pPr>
        <w:snapToGrid w:val="0"/>
        <w:spacing w:beforeLines="50" w:before="156" w:afterLines="50" w:after="156"/>
        <w:rPr>
          <w:rFonts w:ascii="Times New Roman" w:eastAsiaTheme="minorEastAsia" w:hAnsi="Times New Roman"/>
          <w:sz w:val="24"/>
          <w:szCs w:val="24"/>
          <w14:ligatures w14:val="standardContextual"/>
        </w:rPr>
      </w:pPr>
      <w:r w:rsidRPr="00470D70">
        <w:rPr>
          <w:rFonts w:ascii="Times New Roman" w:eastAsiaTheme="minorEastAsia" w:hAnsi="Times New Roman" w:cstheme="minorBidi" w:hint="eastAsia"/>
          <w:b/>
          <w:bCs/>
          <w:sz w:val="24"/>
          <w:szCs w:val="24"/>
          <w14:ligatures w14:val="standardContextual"/>
        </w:rPr>
        <w:t xml:space="preserve">Fig. S40 </w:t>
      </w:r>
      <w:r w:rsidRPr="00470D70">
        <w:rPr>
          <w:rFonts w:ascii="Times New Roman" w:eastAsiaTheme="minorEastAsia" w:hAnsi="Times New Roman" w:cstheme="minorBidi"/>
          <w:sz w:val="24"/>
          <w:szCs w:val="24"/>
          <w14:ligatures w14:val="standardContextual"/>
        </w:rPr>
        <w:t xml:space="preserve">DFT calculations of the two possible </w:t>
      </w:r>
      <w:r w:rsidRPr="00470D70">
        <w:rPr>
          <w:rFonts w:ascii="Times New Roman" w:eastAsiaTheme="minorEastAsia" w:hAnsi="Times New Roman" w:cstheme="minorBidi" w:hint="eastAsia"/>
          <w:sz w:val="24"/>
          <w:szCs w:val="24"/>
          <w14:ligatures w14:val="standardContextual"/>
        </w:rPr>
        <w:t>Li</w:t>
      </w:r>
      <w:r w:rsidRPr="00470D70">
        <w:rPr>
          <w:rFonts w:ascii="Times New Roman" w:eastAsiaTheme="minorEastAsia" w:hAnsi="Times New Roman" w:cstheme="minorBidi"/>
          <w:sz w:val="24"/>
          <w:szCs w:val="24"/>
          <w14:ligatures w14:val="standardContextual"/>
        </w:rPr>
        <w:t>⁺ insertion pathways in NDI-</w:t>
      </w:r>
      <w:proofErr w:type="spellStart"/>
      <w:r w:rsidRPr="00470D70">
        <w:rPr>
          <w:rFonts w:ascii="Times New Roman" w:eastAsiaTheme="minorEastAsia" w:hAnsi="Times New Roman" w:cstheme="minorBidi"/>
          <w:sz w:val="24"/>
          <w:szCs w:val="24"/>
          <w14:ligatures w14:val="standardContextual"/>
        </w:rPr>
        <w:t>OLi</w:t>
      </w:r>
      <w:proofErr w:type="spellEnd"/>
      <w:r w:rsidRPr="00470D70">
        <w:rPr>
          <w:rFonts w:ascii="Times New Roman" w:eastAsiaTheme="minorEastAsia" w:hAnsi="Times New Roman" w:cstheme="minorBidi"/>
          <w:sz w:val="24"/>
          <w:szCs w:val="24"/>
          <w14:ligatures w14:val="standardContextual"/>
        </w:rPr>
        <w:t xml:space="preserve"> during the first reduction step</w:t>
      </w:r>
    </w:p>
    <w:p w14:paraId="5F0AE4BD" w14:textId="77777777" w:rsidR="00732777" w:rsidRPr="00470D70" w:rsidRDefault="001A057C" w:rsidP="009A5D05">
      <w:pPr>
        <w:widowControl/>
        <w:spacing w:beforeLines="50" w:before="156" w:afterLines="50" w:after="156"/>
        <w:jc w:val="center"/>
        <w:rPr>
          <w:rFonts w:ascii="Times New Roman" w:hAnsi="Times New Roman"/>
          <w:b/>
          <w:bCs/>
          <w:iCs/>
          <w:sz w:val="24"/>
          <w:szCs w:val="24"/>
        </w:rPr>
      </w:pPr>
      <w:r w:rsidRPr="00470D70">
        <w:rPr>
          <w:rFonts w:ascii="Times New Roman" w:hAnsi="Times New Roman"/>
          <w:noProof/>
          <w:color w:val="3366FF"/>
          <w:sz w:val="24"/>
        </w:rPr>
        <w:drawing>
          <wp:inline distT="0" distB="0" distL="0" distR="0" wp14:anchorId="457CEAD6" wp14:editId="4CD68830">
            <wp:extent cx="5647327" cy="2253082"/>
            <wp:effectExtent l="0" t="0" r="0" b="0"/>
            <wp:docPr id="357476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5658935" cy="2257713"/>
                    </a:xfrm>
                    <a:prstGeom prst="rect">
                      <a:avLst/>
                    </a:prstGeom>
                    <a:noFill/>
                    <a:ln>
                      <a:noFill/>
                    </a:ln>
                  </pic:spPr>
                </pic:pic>
              </a:graphicData>
            </a:graphic>
          </wp:inline>
        </w:drawing>
      </w:r>
    </w:p>
    <w:p w14:paraId="5B0B1C59" w14:textId="77777777" w:rsidR="00732777" w:rsidRPr="00470D70" w:rsidRDefault="00521D68" w:rsidP="009A5D05">
      <w:pPr>
        <w:widowControl/>
        <w:spacing w:beforeLines="50" w:before="156" w:afterLines="50" w:after="156"/>
        <w:rPr>
          <w:rFonts w:ascii="Times New Roman" w:eastAsiaTheme="minorEastAsia" w:hAnsi="Times New Roman" w:cs="Calibri"/>
          <w:color w:val="000000" w:themeColor="text1"/>
          <w:w w:val="108"/>
          <w:kern w:val="0"/>
          <w:sz w:val="24"/>
          <w:szCs w:val="24"/>
          <w:lang w:val="de-DE"/>
        </w:rPr>
      </w:pPr>
      <w:bookmarkStart w:id="23" w:name="_Hlk221193693"/>
      <w:r w:rsidRPr="00470D70">
        <w:rPr>
          <w:rFonts w:ascii="Times New Roman" w:hAnsi="Times New Roman"/>
          <w:b/>
          <w:bCs/>
          <w:color w:val="000000" w:themeColor="text1"/>
          <w:sz w:val="24"/>
          <w:szCs w:val="24"/>
        </w:rPr>
        <w:t>Fig. S</w:t>
      </w:r>
      <w:r w:rsidRPr="00470D70">
        <w:rPr>
          <w:rFonts w:ascii="Times New Roman" w:hAnsi="Times New Roman" w:hint="eastAsia"/>
          <w:b/>
          <w:bCs/>
          <w:color w:val="000000" w:themeColor="text1"/>
          <w:sz w:val="24"/>
          <w:szCs w:val="24"/>
        </w:rPr>
        <w:t>4</w:t>
      </w:r>
      <w:r w:rsidR="00805A2D" w:rsidRPr="00470D70">
        <w:rPr>
          <w:rFonts w:ascii="Times New Roman" w:hAnsi="Times New Roman" w:hint="eastAsia"/>
          <w:b/>
          <w:bCs/>
          <w:color w:val="000000" w:themeColor="text1"/>
          <w:sz w:val="24"/>
          <w:szCs w:val="24"/>
        </w:rPr>
        <w:t>1</w:t>
      </w:r>
      <w:r w:rsidRPr="00470D70">
        <w:rPr>
          <w:rFonts w:ascii="Times New Roman" w:hAnsi="Times New Roman"/>
          <w:color w:val="000000" w:themeColor="text1"/>
          <w:sz w:val="24"/>
          <w:szCs w:val="24"/>
        </w:rPr>
        <w:t xml:space="preserve"> </w:t>
      </w:r>
      <w:bookmarkStart w:id="24" w:name="_Hlk221137039"/>
      <w:bookmarkEnd w:id="23"/>
      <w:r w:rsidR="00FD2A52" w:rsidRPr="00470D70">
        <w:rPr>
          <w:rFonts w:ascii="Times New Roman" w:hAnsi="Times New Roman"/>
          <w:color w:val="000000" w:themeColor="text1"/>
          <w:sz w:val="24"/>
          <w:szCs w:val="24"/>
        </w:rPr>
        <w:t>(</w:t>
      </w:r>
      <w:r w:rsidR="00FD2A52" w:rsidRPr="003C7503">
        <w:rPr>
          <w:rFonts w:ascii="Times New Roman" w:hAnsi="Times New Roman" w:hint="eastAsia"/>
          <w:b/>
          <w:bCs/>
          <w:color w:val="000000" w:themeColor="text1"/>
          <w:sz w:val="24"/>
          <w:szCs w:val="24"/>
        </w:rPr>
        <w:t>a</w:t>
      </w:r>
      <w:r w:rsidR="00FD2A52" w:rsidRPr="00470D70">
        <w:rPr>
          <w:rFonts w:ascii="Times New Roman" w:hAnsi="Times New Roman"/>
          <w:color w:val="000000" w:themeColor="text1"/>
          <w:sz w:val="24"/>
          <w:szCs w:val="24"/>
        </w:rPr>
        <w:t>) Galvanostatic charge</w:t>
      </w:r>
      <w:r w:rsidR="00FD2A52" w:rsidRPr="00470D70">
        <w:rPr>
          <w:rFonts w:ascii="Times New Roman" w:hAnsi="Times New Roman" w:hint="eastAsia"/>
          <w:color w:val="000000" w:themeColor="text1"/>
          <w:sz w:val="24"/>
          <w:szCs w:val="24"/>
        </w:rPr>
        <w:t>-</w:t>
      </w:r>
      <w:r w:rsidR="00FD2A52" w:rsidRPr="00470D70">
        <w:rPr>
          <w:rFonts w:ascii="Times New Roman" w:hAnsi="Times New Roman"/>
          <w:color w:val="000000" w:themeColor="text1"/>
          <w:sz w:val="24"/>
          <w:szCs w:val="24"/>
        </w:rPr>
        <w:t>discharge profiles</w:t>
      </w:r>
      <w:r w:rsidR="009D4D58" w:rsidRPr="00470D70">
        <w:rPr>
          <w:rFonts w:ascii="Times New Roman" w:hAnsi="Times New Roman" w:hint="eastAsia"/>
          <w:color w:val="000000" w:themeColor="text1"/>
          <w:sz w:val="24"/>
          <w:szCs w:val="24"/>
        </w:rPr>
        <w:t xml:space="preserve"> and </w:t>
      </w:r>
      <w:r w:rsidR="009D4D58" w:rsidRPr="00470D70">
        <w:rPr>
          <w:rFonts w:ascii="Times New Roman" w:hAnsi="Times New Roman"/>
          <w:color w:val="000000" w:themeColor="text1"/>
          <w:sz w:val="24"/>
          <w:szCs w:val="24"/>
        </w:rPr>
        <w:t>(</w:t>
      </w:r>
      <w:r w:rsidR="009D4D58" w:rsidRPr="003C7503">
        <w:rPr>
          <w:rFonts w:ascii="Times New Roman" w:hAnsi="Times New Roman" w:hint="eastAsia"/>
          <w:b/>
          <w:bCs/>
          <w:color w:val="000000" w:themeColor="text1"/>
          <w:sz w:val="24"/>
          <w:szCs w:val="24"/>
        </w:rPr>
        <w:t>b</w:t>
      </w:r>
      <w:r w:rsidR="009D4D58" w:rsidRPr="00470D70">
        <w:rPr>
          <w:rFonts w:ascii="Times New Roman" w:hAnsi="Times New Roman"/>
          <w:color w:val="000000" w:themeColor="text1"/>
          <w:sz w:val="24"/>
          <w:szCs w:val="24"/>
        </w:rPr>
        <w:t xml:space="preserve">) </w:t>
      </w:r>
      <w:bookmarkStart w:id="25" w:name="OLE_LINK80"/>
      <w:r w:rsidR="009D4D58" w:rsidRPr="00470D70">
        <w:rPr>
          <w:rFonts w:ascii="Times New Roman" w:hAnsi="Times New Roman" w:hint="eastAsia"/>
          <w:color w:val="000000" w:themeColor="text1"/>
          <w:sz w:val="24"/>
          <w:szCs w:val="24"/>
        </w:rPr>
        <w:t>c</w:t>
      </w:r>
      <w:r w:rsidR="009D4D58" w:rsidRPr="00470D70">
        <w:rPr>
          <w:rFonts w:ascii="Times New Roman" w:hAnsi="Times New Roman"/>
          <w:color w:val="000000" w:themeColor="text1"/>
          <w:sz w:val="24"/>
          <w:szCs w:val="24"/>
        </w:rPr>
        <w:t>ycling performance</w:t>
      </w:r>
      <w:bookmarkEnd w:id="25"/>
      <w:r w:rsidR="00FD2A52" w:rsidRPr="00470D70">
        <w:rPr>
          <w:rFonts w:ascii="Times New Roman" w:hAnsi="Times New Roman" w:hint="eastAsia"/>
          <w:color w:val="000000" w:themeColor="text1"/>
          <w:sz w:val="24"/>
          <w:szCs w:val="24"/>
        </w:rPr>
        <w:t xml:space="preserve"> </w:t>
      </w:r>
      <w:r w:rsidR="00FD2A52" w:rsidRPr="00470D70">
        <w:rPr>
          <w:rFonts w:ascii="Times New Roman" w:hAnsi="Times New Roman"/>
          <w:color w:val="000000" w:themeColor="text1"/>
          <w:sz w:val="24"/>
          <w:szCs w:val="24"/>
        </w:rPr>
        <w:t>of graphite electrode</w:t>
      </w:r>
      <w:r w:rsidR="00FD2A52" w:rsidRPr="00470D70">
        <w:rPr>
          <w:rFonts w:ascii="Times New Roman" w:hAnsi="Times New Roman" w:hint="eastAsia"/>
          <w:color w:val="000000" w:themeColor="text1"/>
          <w:sz w:val="24"/>
          <w:szCs w:val="24"/>
        </w:rPr>
        <w:t xml:space="preserve">s with different </w:t>
      </w:r>
      <w:r w:rsidR="00FD2A52" w:rsidRPr="00470D70">
        <w:rPr>
          <w:rFonts w:ascii="Times New Roman" w:hAnsi="Times New Roman"/>
          <w:color w:val="000000" w:themeColor="text1"/>
          <w:sz w:val="24"/>
          <w:szCs w:val="24"/>
        </w:rPr>
        <w:t>electrolyte</w:t>
      </w:r>
      <w:r w:rsidR="00FD2A52" w:rsidRPr="00470D70">
        <w:rPr>
          <w:rFonts w:ascii="Times New Roman" w:hAnsi="Times New Roman" w:hint="eastAsia"/>
          <w:color w:val="000000" w:themeColor="text1"/>
          <w:sz w:val="24"/>
          <w:szCs w:val="24"/>
        </w:rPr>
        <w:t>s</w:t>
      </w:r>
      <w:r w:rsidR="00224A43" w:rsidRPr="00470D70">
        <w:rPr>
          <w:rFonts w:ascii="Times New Roman" w:hAnsi="Times New Roman" w:hint="eastAsia"/>
          <w:color w:val="000000" w:themeColor="text1"/>
          <w:sz w:val="24"/>
          <w:szCs w:val="24"/>
        </w:rPr>
        <w:t xml:space="preserve"> </w:t>
      </w:r>
    </w:p>
    <w:bookmarkEnd w:id="24"/>
    <w:p w14:paraId="78FF6E0B" w14:textId="77777777" w:rsidR="00732777" w:rsidRPr="00470D70" w:rsidRDefault="001A057C" w:rsidP="009A5D05">
      <w:pPr>
        <w:widowControl/>
        <w:spacing w:beforeLines="50" w:before="156" w:afterLines="50" w:after="156"/>
        <w:jc w:val="left"/>
        <w:rPr>
          <w:rFonts w:ascii="Times New Roman" w:eastAsiaTheme="minorEastAsia" w:hAnsi="Times New Roman" w:cs="Calibri"/>
          <w:color w:val="000000" w:themeColor="text1"/>
          <w:w w:val="108"/>
          <w:kern w:val="0"/>
          <w:sz w:val="24"/>
          <w:szCs w:val="24"/>
          <w:lang w:val="de-DE"/>
        </w:rPr>
      </w:pPr>
      <w:r w:rsidRPr="00470D70">
        <w:rPr>
          <w:rFonts w:ascii="Times New Roman" w:eastAsiaTheme="minorEastAsia" w:hAnsi="Times New Roman" w:cs="Calibri"/>
          <w:noProof/>
          <w:color w:val="000000" w:themeColor="text1"/>
          <w:w w:val="108"/>
          <w:kern w:val="0"/>
          <w:sz w:val="24"/>
          <w:szCs w:val="24"/>
          <w:lang w:val="de-DE"/>
        </w:rPr>
        <w:drawing>
          <wp:inline distT="0" distB="0" distL="0" distR="0" wp14:anchorId="7D6F1A95" wp14:editId="599C08FD">
            <wp:extent cx="5414681" cy="2233295"/>
            <wp:effectExtent l="0" t="0" r="0" b="0"/>
            <wp:docPr id="21434223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
                      <a:extLst>
                        <a:ext uri="{28A0092B-C50C-407E-A947-70E740481C1C}">
                          <a14:useLocalDpi xmlns:a14="http://schemas.microsoft.com/office/drawing/2010/main"/>
                        </a:ext>
                      </a:extLst>
                    </a:blip>
                    <a:srcRect/>
                    <a:stretch>
                      <a:fillRect/>
                    </a:stretch>
                  </pic:blipFill>
                  <pic:spPr bwMode="auto">
                    <a:xfrm>
                      <a:off x="0" y="0"/>
                      <a:ext cx="5422781" cy="2236636"/>
                    </a:xfrm>
                    <a:prstGeom prst="rect">
                      <a:avLst/>
                    </a:prstGeom>
                    <a:noFill/>
                    <a:ln>
                      <a:noFill/>
                    </a:ln>
                  </pic:spPr>
                </pic:pic>
              </a:graphicData>
            </a:graphic>
          </wp:inline>
        </w:drawing>
      </w:r>
    </w:p>
    <w:p w14:paraId="40AEDACB" w14:textId="087D63EE" w:rsidR="00732777" w:rsidRPr="00470D70" w:rsidRDefault="00224A43" w:rsidP="009A5D05">
      <w:pPr>
        <w:widowControl/>
        <w:spacing w:beforeLines="50" w:before="156" w:afterLines="50" w:after="156"/>
        <w:rPr>
          <w:rFonts w:ascii="Times New Roman" w:eastAsiaTheme="minorEastAsia" w:hAnsi="Times New Roman" w:cs="Calibri"/>
          <w:color w:val="000000" w:themeColor="text1"/>
          <w:w w:val="108"/>
          <w:kern w:val="0"/>
          <w:sz w:val="24"/>
          <w:szCs w:val="24"/>
          <w:lang w:val="de-DE"/>
        </w:rPr>
      </w:pPr>
      <w:r w:rsidRPr="00470D70">
        <w:rPr>
          <w:rFonts w:ascii="Times New Roman" w:hAnsi="Times New Roman"/>
          <w:b/>
          <w:bCs/>
          <w:color w:val="000000" w:themeColor="text1"/>
          <w:sz w:val="24"/>
          <w:szCs w:val="24"/>
        </w:rPr>
        <w:t>Fig. S</w:t>
      </w:r>
      <w:r w:rsidRPr="00470D70">
        <w:rPr>
          <w:rFonts w:ascii="Times New Roman" w:hAnsi="Times New Roman" w:hint="eastAsia"/>
          <w:b/>
          <w:bCs/>
          <w:color w:val="000000" w:themeColor="text1"/>
          <w:sz w:val="24"/>
          <w:szCs w:val="24"/>
        </w:rPr>
        <w:t>4</w:t>
      </w:r>
      <w:r w:rsidR="00805A2D" w:rsidRPr="00470D70">
        <w:rPr>
          <w:rFonts w:ascii="Times New Roman" w:hAnsi="Times New Roman" w:hint="eastAsia"/>
          <w:b/>
          <w:bCs/>
          <w:color w:val="000000" w:themeColor="text1"/>
          <w:sz w:val="24"/>
          <w:szCs w:val="24"/>
        </w:rPr>
        <w:t>2</w:t>
      </w:r>
      <w:r w:rsidRPr="00470D70">
        <w:rPr>
          <w:rFonts w:ascii="Times New Roman" w:hAnsi="Times New Roman"/>
          <w:color w:val="000000" w:themeColor="text1"/>
          <w:sz w:val="24"/>
          <w:szCs w:val="24"/>
        </w:rPr>
        <w:t xml:space="preserve"> (</w:t>
      </w:r>
      <w:r w:rsidRPr="003C7503">
        <w:rPr>
          <w:rFonts w:ascii="Times New Roman" w:hAnsi="Times New Roman"/>
          <w:b/>
          <w:bCs/>
          <w:color w:val="000000" w:themeColor="text1"/>
          <w:sz w:val="24"/>
          <w:szCs w:val="24"/>
        </w:rPr>
        <w:t>a</w:t>
      </w:r>
      <w:r w:rsidRPr="00470D70">
        <w:rPr>
          <w:rFonts w:ascii="Times New Roman" w:hAnsi="Times New Roman"/>
          <w:color w:val="000000" w:themeColor="text1"/>
          <w:sz w:val="24"/>
          <w:szCs w:val="24"/>
        </w:rPr>
        <w:t>) Cycling performance at a current density of 0.1 A g⁻¹</w:t>
      </w:r>
      <w:r w:rsidRPr="00470D70">
        <w:rPr>
          <w:rFonts w:ascii="Times New Roman" w:hAnsi="Times New Roman" w:hint="eastAsia"/>
          <w:color w:val="000000" w:themeColor="text1"/>
          <w:sz w:val="24"/>
          <w:szCs w:val="24"/>
        </w:rPr>
        <w:t xml:space="preserve"> and </w:t>
      </w:r>
      <w:r w:rsidRPr="00470D70">
        <w:rPr>
          <w:rFonts w:ascii="Times New Roman" w:hAnsi="Times New Roman"/>
          <w:color w:val="000000" w:themeColor="text1"/>
          <w:sz w:val="24"/>
          <w:szCs w:val="24"/>
        </w:rPr>
        <w:t>(</w:t>
      </w:r>
      <w:r w:rsidRPr="003C7503">
        <w:rPr>
          <w:rFonts w:ascii="Times New Roman" w:hAnsi="Times New Roman"/>
          <w:b/>
          <w:bCs/>
          <w:color w:val="000000" w:themeColor="text1"/>
          <w:sz w:val="24"/>
          <w:szCs w:val="24"/>
        </w:rPr>
        <w:t>b</w:t>
      </w:r>
      <w:r w:rsidRPr="00470D70">
        <w:rPr>
          <w:rFonts w:ascii="Times New Roman" w:hAnsi="Times New Roman"/>
          <w:color w:val="000000" w:themeColor="text1"/>
          <w:sz w:val="24"/>
          <w:szCs w:val="24"/>
        </w:rPr>
        <w:t xml:space="preserve">) </w:t>
      </w:r>
      <w:r w:rsidR="00156B97" w:rsidRPr="00470D70">
        <w:rPr>
          <w:rFonts w:ascii="Times New Roman" w:hAnsi="Times New Roman" w:hint="eastAsia"/>
          <w:color w:val="000000" w:themeColor="text1"/>
          <w:sz w:val="24"/>
          <w:szCs w:val="24"/>
        </w:rPr>
        <w:t>g</w:t>
      </w:r>
      <w:r w:rsidRPr="00470D70">
        <w:rPr>
          <w:rFonts w:ascii="Times New Roman" w:hAnsi="Times New Roman"/>
          <w:color w:val="000000" w:themeColor="text1"/>
          <w:sz w:val="24"/>
          <w:szCs w:val="24"/>
        </w:rPr>
        <w:t>alvanostatic charge–discharge profiles</w:t>
      </w:r>
      <w:r w:rsidRPr="00470D70">
        <w:rPr>
          <w:rFonts w:ascii="Times New Roman" w:hAnsi="Times New Roman" w:hint="eastAsia"/>
          <w:color w:val="000000" w:themeColor="text1"/>
          <w:sz w:val="24"/>
          <w:szCs w:val="24"/>
        </w:rPr>
        <w:t xml:space="preserve"> </w:t>
      </w:r>
      <w:r w:rsidRPr="00470D70">
        <w:rPr>
          <w:rFonts w:ascii="Times New Roman" w:hAnsi="Times New Roman"/>
          <w:color w:val="000000" w:themeColor="text1"/>
          <w:sz w:val="24"/>
          <w:szCs w:val="24"/>
        </w:rPr>
        <w:t xml:space="preserve">of </w:t>
      </w:r>
      <w:r w:rsidRPr="00470D70">
        <w:rPr>
          <w:rFonts w:ascii="Times New Roman" w:hAnsi="Times New Roman" w:hint="eastAsia"/>
          <w:color w:val="000000" w:themeColor="text1"/>
          <w:sz w:val="24"/>
          <w:szCs w:val="24"/>
        </w:rPr>
        <w:t>NDI-</w:t>
      </w:r>
      <w:proofErr w:type="spellStart"/>
      <w:r w:rsidRPr="00470D70">
        <w:rPr>
          <w:rFonts w:ascii="Times New Roman" w:hAnsi="Times New Roman" w:hint="eastAsia"/>
          <w:color w:val="000000" w:themeColor="text1"/>
          <w:sz w:val="24"/>
          <w:szCs w:val="24"/>
        </w:rPr>
        <w:t>OLi</w:t>
      </w:r>
      <w:proofErr w:type="spellEnd"/>
      <w:r w:rsidRPr="00470D70">
        <w:rPr>
          <w:rFonts w:ascii="Times New Roman" w:hAnsi="Times New Roman"/>
          <w:color w:val="000000" w:themeColor="text1"/>
          <w:sz w:val="24"/>
          <w:szCs w:val="24"/>
        </w:rPr>
        <w:t xml:space="preserve"> electrode</w:t>
      </w:r>
      <w:r w:rsidRPr="00470D70">
        <w:rPr>
          <w:rFonts w:ascii="Times New Roman" w:hAnsi="Times New Roman" w:hint="eastAsia"/>
          <w:color w:val="000000" w:themeColor="text1"/>
          <w:sz w:val="24"/>
          <w:szCs w:val="24"/>
        </w:rPr>
        <w:t xml:space="preserve">s with different </w:t>
      </w:r>
      <w:r w:rsidRPr="00470D70">
        <w:rPr>
          <w:rFonts w:ascii="Times New Roman" w:hAnsi="Times New Roman"/>
          <w:color w:val="000000" w:themeColor="text1"/>
          <w:sz w:val="24"/>
          <w:szCs w:val="24"/>
        </w:rPr>
        <w:t>electrolyte</w:t>
      </w:r>
      <w:r w:rsidRPr="00470D70">
        <w:rPr>
          <w:rFonts w:ascii="Times New Roman" w:hAnsi="Times New Roman" w:hint="eastAsia"/>
          <w:color w:val="000000" w:themeColor="text1"/>
          <w:sz w:val="24"/>
          <w:szCs w:val="24"/>
        </w:rPr>
        <w:t>s</w:t>
      </w:r>
    </w:p>
    <w:p w14:paraId="26068848" w14:textId="77777777" w:rsidR="00732777" w:rsidRPr="00470D70" w:rsidRDefault="00DC0069" w:rsidP="009A5D05">
      <w:pPr>
        <w:widowControl/>
        <w:spacing w:beforeLines="50" w:before="156" w:afterLines="50" w:after="156"/>
        <w:jc w:val="center"/>
        <w:rPr>
          <w:rFonts w:ascii="Times New Roman" w:eastAsiaTheme="minorEastAsia" w:hAnsi="Times New Roman" w:cs="Calibri"/>
          <w:color w:val="000000" w:themeColor="text1"/>
          <w:w w:val="108"/>
          <w:kern w:val="0"/>
          <w:sz w:val="24"/>
          <w:szCs w:val="24"/>
          <w:lang w:val="de-DE"/>
        </w:rPr>
      </w:pPr>
      <w:r w:rsidRPr="00470D70">
        <w:rPr>
          <w:rFonts w:ascii="Times New Roman" w:eastAsiaTheme="minorEastAsia" w:hAnsi="Times New Roman" w:cs="Calibri"/>
          <w:noProof/>
          <w:color w:val="000000" w:themeColor="text1"/>
          <w:w w:val="108"/>
          <w:kern w:val="0"/>
          <w:sz w:val="24"/>
          <w:szCs w:val="24"/>
          <w:lang w:val="de-DE"/>
        </w:rPr>
        <w:lastRenderedPageBreak/>
        <w:drawing>
          <wp:inline distT="0" distB="0" distL="0" distR="0" wp14:anchorId="4C6AC30C" wp14:editId="4828A057">
            <wp:extent cx="4536490" cy="5407295"/>
            <wp:effectExtent l="0" t="0" r="0" b="3175"/>
            <wp:docPr id="24110078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2">
                      <a:extLst>
                        <a:ext uri="{28A0092B-C50C-407E-A947-70E740481C1C}">
                          <a14:useLocalDpi xmlns:a14="http://schemas.microsoft.com/office/drawing/2010/main"/>
                        </a:ext>
                      </a:extLst>
                    </a:blip>
                    <a:srcRect/>
                    <a:stretch>
                      <a:fillRect/>
                    </a:stretch>
                  </pic:blipFill>
                  <pic:spPr bwMode="auto">
                    <a:xfrm>
                      <a:off x="0" y="0"/>
                      <a:ext cx="4538431" cy="5409609"/>
                    </a:xfrm>
                    <a:prstGeom prst="rect">
                      <a:avLst/>
                    </a:prstGeom>
                    <a:noFill/>
                    <a:ln>
                      <a:noFill/>
                    </a:ln>
                  </pic:spPr>
                </pic:pic>
              </a:graphicData>
            </a:graphic>
          </wp:inline>
        </w:drawing>
      </w:r>
    </w:p>
    <w:p w14:paraId="173F9872" w14:textId="5D338901" w:rsidR="00732777" w:rsidRPr="00470D70" w:rsidRDefault="00521D68" w:rsidP="009A5D05">
      <w:pPr>
        <w:widowControl/>
        <w:spacing w:beforeLines="50" w:before="156" w:afterLines="50" w:after="156"/>
        <w:rPr>
          <w:rFonts w:ascii="Times New Roman" w:hAnsi="Times New Roman"/>
          <w:b/>
          <w:bCs/>
          <w:iCs/>
          <w:color w:val="000000" w:themeColor="text1"/>
          <w:sz w:val="24"/>
          <w:szCs w:val="24"/>
        </w:rPr>
      </w:pPr>
      <w:bookmarkStart w:id="26" w:name="_Hlk221193720"/>
      <w:r w:rsidRPr="00470D70">
        <w:rPr>
          <w:rFonts w:ascii="Times New Roman" w:hAnsi="Times New Roman"/>
          <w:b/>
          <w:bCs/>
          <w:color w:val="000000" w:themeColor="text1"/>
          <w:sz w:val="24"/>
          <w:szCs w:val="24"/>
        </w:rPr>
        <w:t>Fig. S</w:t>
      </w:r>
      <w:r w:rsidRPr="00470D70">
        <w:rPr>
          <w:rFonts w:ascii="Times New Roman" w:hAnsi="Times New Roman" w:hint="eastAsia"/>
          <w:b/>
          <w:bCs/>
          <w:color w:val="000000" w:themeColor="text1"/>
          <w:sz w:val="24"/>
          <w:szCs w:val="24"/>
        </w:rPr>
        <w:t>4</w:t>
      </w:r>
      <w:r w:rsidR="004E09EB" w:rsidRPr="00470D70">
        <w:rPr>
          <w:rFonts w:ascii="Times New Roman" w:hAnsi="Times New Roman" w:hint="eastAsia"/>
          <w:b/>
          <w:bCs/>
          <w:color w:val="000000" w:themeColor="text1"/>
          <w:sz w:val="24"/>
          <w:szCs w:val="24"/>
        </w:rPr>
        <w:t>3</w:t>
      </w:r>
      <w:r w:rsidRPr="00470D70">
        <w:rPr>
          <w:rFonts w:ascii="Times New Roman" w:hAnsi="Times New Roman"/>
          <w:color w:val="000000" w:themeColor="text1"/>
          <w:sz w:val="24"/>
          <w:szCs w:val="24"/>
        </w:rPr>
        <w:t xml:space="preserve"> </w:t>
      </w:r>
      <w:bookmarkStart w:id="27" w:name="_Hlk221136911"/>
      <w:r w:rsidRPr="00470D70">
        <w:rPr>
          <w:rFonts w:ascii="Times New Roman" w:hAnsi="Times New Roman" w:hint="eastAsia"/>
          <w:color w:val="000000" w:themeColor="text1"/>
          <w:sz w:val="24"/>
          <w:szCs w:val="24"/>
        </w:rPr>
        <w:t>(</w:t>
      </w:r>
      <w:r w:rsidRPr="003C7503">
        <w:rPr>
          <w:rFonts w:ascii="Times New Roman" w:hAnsi="Times New Roman" w:cs="Calibri"/>
          <w:b/>
          <w:bCs/>
          <w:color w:val="000000" w:themeColor="text1"/>
          <w:w w:val="108"/>
          <w:kern w:val="0"/>
          <w:sz w:val="24"/>
          <w:szCs w:val="24"/>
        </w:rPr>
        <w:t>a</w:t>
      </w:r>
      <w:r w:rsidRPr="00470D70">
        <w:rPr>
          <w:rFonts w:ascii="Times New Roman" w:eastAsia="MS Mincho" w:hAnsi="Times New Roman" w:cs="Calibri"/>
          <w:color w:val="000000" w:themeColor="text1"/>
          <w:w w:val="108"/>
          <w:kern w:val="0"/>
          <w:sz w:val="24"/>
          <w:szCs w:val="24"/>
          <w:lang w:val="de-DE" w:eastAsia="ja-JP"/>
        </w:rPr>
        <w:t>)</w:t>
      </w:r>
      <w:r w:rsidRPr="00470D70">
        <w:rPr>
          <w:rFonts w:ascii="Times New Roman" w:eastAsia="MS Mincho" w:hAnsi="Times New Roman"/>
          <w:color w:val="000000" w:themeColor="text1"/>
          <w:kern w:val="0"/>
          <w:sz w:val="24"/>
          <w:szCs w:val="24"/>
          <w:lang w:val="de-DE" w:eastAsia="ja-JP"/>
        </w:rPr>
        <w:t xml:space="preserve"> </w:t>
      </w:r>
      <w:r w:rsidR="00C42E5D" w:rsidRPr="00470D70">
        <w:rPr>
          <w:rFonts w:ascii="Times New Roman" w:eastAsia="MS Mincho" w:hAnsi="Times New Roman" w:cs="Calibri"/>
          <w:w w:val="108"/>
          <w:kern w:val="0"/>
          <w:sz w:val="24"/>
          <w:szCs w:val="24"/>
          <w:lang w:val="de-DE" w:eastAsia="ja-JP"/>
        </w:rPr>
        <w:t xml:space="preserve">CV curve </w:t>
      </w:r>
      <w:r w:rsidR="00C42E5D" w:rsidRPr="00470D70">
        <w:rPr>
          <w:rFonts w:ascii="Times New Roman" w:hAnsi="Times New Roman" w:cs="Calibri" w:hint="eastAsia"/>
          <w:w w:val="108"/>
          <w:kern w:val="0"/>
          <w:sz w:val="24"/>
          <w:szCs w:val="24"/>
          <w:lang w:val="de-DE"/>
        </w:rPr>
        <w:t xml:space="preserve">of </w:t>
      </w:r>
      <w:r w:rsidR="00C42E5D" w:rsidRPr="00470D70">
        <w:rPr>
          <w:rFonts w:ascii="Times New Roman" w:hAnsi="Times New Roman" w:cs="Calibri"/>
          <w:bCs/>
          <w:w w:val="108"/>
          <w:kern w:val="0"/>
          <w:sz w:val="24"/>
          <w:szCs w:val="24"/>
          <w:lang w:val="de-DE"/>
        </w:rPr>
        <w:t>NDI-OLi//SP full cell</w:t>
      </w:r>
      <w:r w:rsidR="00C42E5D" w:rsidRPr="00470D70">
        <w:rPr>
          <w:rFonts w:ascii="Times New Roman" w:eastAsia="MS Mincho" w:hAnsi="Times New Roman" w:cs="Calibri"/>
          <w:w w:val="108"/>
          <w:kern w:val="0"/>
          <w:sz w:val="24"/>
          <w:szCs w:val="24"/>
          <w:lang w:val="de-DE" w:eastAsia="ja-JP"/>
        </w:rPr>
        <w:t xml:space="preserve"> at 0.2 mV s</w:t>
      </w:r>
      <w:r w:rsidR="00C42E5D" w:rsidRPr="00470D70">
        <w:rPr>
          <w:rFonts w:ascii="Times New Roman" w:eastAsia="MS Mincho" w:hAnsi="Times New Roman" w:cs="Calibri"/>
          <w:w w:val="108"/>
          <w:kern w:val="0"/>
          <w:sz w:val="24"/>
          <w:szCs w:val="24"/>
          <w:vertAlign w:val="superscript"/>
          <w:lang w:val="de-DE" w:eastAsia="ja-JP"/>
        </w:rPr>
        <w:t>-1</w:t>
      </w:r>
      <w:r w:rsidRPr="00470D70">
        <w:rPr>
          <w:rFonts w:ascii="Times New Roman" w:eastAsia="MS Mincho" w:hAnsi="Times New Roman" w:cs="Calibri"/>
          <w:bCs/>
          <w:color w:val="000000" w:themeColor="text1"/>
          <w:w w:val="108"/>
          <w:kern w:val="0"/>
          <w:sz w:val="24"/>
          <w:szCs w:val="24"/>
          <w:lang w:val="de-DE" w:eastAsia="ja-JP"/>
        </w:rPr>
        <w:t>.</w:t>
      </w:r>
      <w:r w:rsidRPr="00470D70">
        <w:rPr>
          <w:rFonts w:ascii="Times New Roman" w:eastAsia="MS Mincho" w:hAnsi="Times New Roman" w:cs="Calibri"/>
          <w:color w:val="000000" w:themeColor="text1"/>
          <w:w w:val="108"/>
          <w:kern w:val="0"/>
          <w:sz w:val="24"/>
          <w:szCs w:val="24"/>
          <w:lang w:val="de-DE" w:eastAsia="ja-JP"/>
        </w:rPr>
        <w:t xml:space="preserve"> </w:t>
      </w:r>
      <w:r w:rsidR="002F2A8E" w:rsidRPr="00470D70">
        <w:rPr>
          <w:rFonts w:ascii="Times New Roman" w:eastAsiaTheme="minorEastAsia" w:hAnsi="Times New Roman" w:cs="Calibri" w:hint="eastAsia"/>
          <w:color w:val="000000" w:themeColor="text1"/>
          <w:w w:val="108"/>
          <w:kern w:val="0"/>
          <w:sz w:val="24"/>
          <w:szCs w:val="24"/>
          <w:lang w:val="de-DE"/>
        </w:rPr>
        <w:t>(</w:t>
      </w:r>
      <w:r w:rsidR="002F2A8E" w:rsidRPr="003C7503">
        <w:rPr>
          <w:rFonts w:ascii="Times New Roman" w:eastAsiaTheme="minorEastAsia" w:hAnsi="Times New Roman" w:cs="Calibri" w:hint="eastAsia"/>
          <w:b/>
          <w:bCs/>
          <w:color w:val="000000" w:themeColor="text1"/>
          <w:w w:val="108"/>
          <w:kern w:val="0"/>
          <w:sz w:val="24"/>
          <w:szCs w:val="24"/>
          <w:lang w:val="de-DE"/>
        </w:rPr>
        <w:t>b</w:t>
      </w:r>
      <w:r w:rsidR="002F2A8E" w:rsidRPr="00470D70">
        <w:rPr>
          <w:rFonts w:ascii="Times New Roman" w:eastAsiaTheme="minorEastAsia" w:hAnsi="Times New Roman" w:cs="Calibri" w:hint="eastAsia"/>
          <w:color w:val="000000" w:themeColor="text1"/>
          <w:w w:val="108"/>
          <w:kern w:val="0"/>
          <w:sz w:val="24"/>
          <w:szCs w:val="24"/>
          <w:lang w:val="de-DE"/>
        </w:rPr>
        <w:t xml:space="preserve">) </w:t>
      </w:r>
      <w:r w:rsidR="002F2A8E" w:rsidRPr="00470D70">
        <w:rPr>
          <w:rFonts w:ascii="Times New Roman" w:hAnsi="Times New Roman" w:cs="Calibri"/>
          <w:bCs/>
          <w:w w:val="108"/>
          <w:kern w:val="0"/>
          <w:sz w:val="24"/>
          <w:szCs w:val="24"/>
          <w:lang w:val="de-DE"/>
        </w:rPr>
        <w:t>Charge-discharge curves of NDI-OLi//SP full cell, NDI-OLi//Li half-cell and SP//Li half-cell</w:t>
      </w:r>
      <w:r w:rsidR="002F2A8E" w:rsidRPr="00470D70">
        <w:rPr>
          <w:rFonts w:ascii="Times New Roman" w:eastAsia="MS Mincho" w:hAnsi="Times New Roman" w:cs="Calibri"/>
          <w:bCs/>
          <w:w w:val="108"/>
          <w:kern w:val="0"/>
          <w:sz w:val="24"/>
          <w:szCs w:val="24"/>
          <w:lang w:val="de-DE" w:eastAsia="ja-JP"/>
        </w:rPr>
        <w:t>.</w:t>
      </w:r>
      <w:r w:rsidR="002F2A8E" w:rsidRPr="00470D70">
        <w:rPr>
          <w:rFonts w:ascii="Times New Roman" w:eastAsiaTheme="minorEastAsia" w:hAnsi="Times New Roman" w:cs="Calibri" w:hint="eastAsia"/>
          <w:bCs/>
          <w:w w:val="108"/>
          <w:kern w:val="0"/>
          <w:sz w:val="24"/>
          <w:szCs w:val="24"/>
          <w:lang w:val="de-DE"/>
        </w:rPr>
        <w:t xml:space="preserve"> </w:t>
      </w:r>
      <w:r w:rsidRPr="00470D70">
        <w:rPr>
          <w:rFonts w:ascii="Times New Roman" w:eastAsia="MS Mincho" w:hAnsi="Times New Roman" w:cs="Calibri"/>
          <w:color w:val="000000" w:themeColor="text1"/>
          <w:w w:val="108"/>
          <w:kern w:val="0"/>
          <w:sz w:val="24"/>
          <w:szCs w:val="24"/>
          <w:lang w:val="de-DE" w:eastAsia="ja-JP"/>
        </w:rPr>
        <w:t xml:space="preserve">Cycling performance of </w:t>
      </w:r>
      <w:r w:rsidR="002F2A8E" w:rsidRPr="00470D70">
        <w:rPr>
          <w:rFonts w:ascii="Times New Roman" w:eastAsiaTheme="minorEastAsia" w:hAnsi="Times New Roman" w:cs="Calibri" w:hint="eastAsia"/>
          <w:color w:val="000000" w:themeColor="text1"/>
          <w:w w:val="108"/>
          <w:kern w:val="0"/>
          <w:sz w:val="24"/>
          <w:szCs w:val="24"/>
          <w:lang w:val="de-DE"/>
        </w:rPr>
        <w:t>N</w:t>
      </w:r>
      <w:r w:rsidR="002F2A8E" w:rsidRPr="00470D70">
        <w:rPr>
          <w:rFonts w:ascii="Times New Roman" w:eastAsia="MS Mincho" w:hAnsi="Times New Roman" w:cs="Calibri"/>
          <w:w w:val="108"/>
          <w:kern w:val="0"/>
          <w:sz w:val="24"/>
          <w:szCs w:val="24"/>
          <w:lang w:val="de-DE" w:eastAsia="ja-JP"/>
        </w:rPr>
        <w:t>DI-OLi//SP</w:t>
      </w:r>
      <w:r w:rsidRPr="00470D70">
        <w:rPr>
          <w:rFonts w:ascii="Times New Roman" w:eastAsia="MS Mincho" w:hAnsi="Times New Roman" w:cs="Calibri"/>
          <w:color w:val="000000" w:themeColor="text1"/>
          <w:w w:val="108"/>
          <w:kern w:val="0"/>
          <w:sz w:val="24"/>
          <w:szCs w:val="24"/>
          <w:lang w:val="de-DE" w:eastAsia="ja-JP"/>
        </w:rPr>
        <w:t xml:space="preserve"> full cell at </w:t>
      </w:r>
      <w:r w:rsidR="005A15AE" w:rsidRPr="00470D70">
        <w:rPr>
          <w:rFonts w:ascii="Times New Roman" w:eastAsiaTheme="minorEastAsia" w:hAnsi="Times New Roman" w:cs="Calibri" w:hint="eastAsia"/>
          <w:color w:val="000000" w:themeColor="text1"/>
          <w:w w:val="108"/>
          <w:kern w:val="0"/>
          <w:sz w:val="24"/>
          <w:szCs w:val="24"/>
          <w:lang w:val="de-DE"/>
        </w:rPr>
        <w:t>(</w:t>
      </w:r>
      <w:r w:rsidR="002F2A8E" w:rsidRPr="003C7503">
        <w:rPr>
          <w:rFonts w:ascii="Times New Roman" w:hAnsi="Times New Roman" w:cs="Calibri" w:hint="eastAsia"/>
          <w:b/>
          <w:bCs/>
          <w:color w:val="000000" w:themeColor="text1"/>
          <w:w w:val="108"/>
          <w:kern w:val="0"/>
          <w:sz w:val="24"/>
          <w:szCs w:val="24"/>
          <w:lang w:val="de-DE"/>
        </w:rPr>
        <w:t>c</w:t>
      </w:r>
      <w:r w:rsidRPr="00470D70">
        <w:rPr>
          <w:rFonts w:ascii="Times New Roman" w:hAnsi="Times New Roman" w:cs="Calibri"/>
          <w:color w:val="000000" w:themeColor="text1"/>
          <w:w w:val="108"/>
          <w:kern w:val="0"/>
          <w:sz w:val="24"/>
          <w:szCs w:val="24"/>
          <w:lang w:val="de-DE"/>
        </w:rPr>
        <w:t xml:space="preserve">) </w:t>
      </w:r>
      <w:r w:rsidRPr="00470D70">
        <w:rPr>
          <w:rFonts w:ascii="Times New Roman" w:eastAsia="MS Mincho" w:hAnsi="Times New Roman" w:cs="Calibri"/>
          <w:color w:val="000000" w:themeColor="text1"/>
          <w:w w:val="108"/>
          <w:kern w:val="0"/>
          <w:sz w:val="24"/>
          <w:szCs w:val="24"/>
          <w:lang w:val="de-DE" w:eastAsia="ja-JP"/>
        </w:rPr>
        <w:t>0.1 A g</w:t>
      </w:r>
      <w:r w:rsidRPr="00470D70">
        <w:rPr>
          <w:rFonts w:ascii="Times New Roman" w:eastAsia="MS Mincho" w:hAnsi="Times New Roman" w:cs="Calibri"/>
          <w:color w:val="000000" w:themeColor="text1"/>
          <w:w w:val="108"/>
          <w:kern w:val="0"/>
          <w:sz w:val="24"/>
          <w:szCs w:val="24"/>
          <w:vertAlign w:val="superscript"/>
          <w:lang w:val="de-DE" w:eastAsia="ja-JP"/>
        </w:rPr>
        <w:t>-1</w:t>
      </w:r>
      <w:r w:rsidRPr="00470D70">
        <w:rPr>
          <w:rFonts w:ascii="Times New Roman" w:hAnsi="Times New Roman" w:cs="Calibri"/>
          <w:color w:val="000000" w:themeColor="text1"/>
          <w:w w:val="108"/>
          <w:kern w:val="0"/>
          <w:sz w:val="24"/>
          <w:szCs w:val="24"/>
          <w:vertAlign w:val="superscript"/>
          <w:lang w:val="de-DE"/>
        </w:rPr>
        <w:t xml:space="preserve"> </w:t>
      </w:r>
      <w:r w:rsidR="00A81142" w:rsidRPr="00470D70">
        <w:rPr>
          <w:rFonts w:ascii="Times New Roman" w:hAnsi="Times New Roman" w:cs="Calibri" w:hint="eastAsia"/>
          <w:color w:val="000000" w:themeColor="text1"/>
          <w:w w:val="108"/>
          <w:kern w:val="0"/>
          <w:sz w:val="24"/>
          <w:szCs w:val="24"/>
          <w:lang w:val="de-DE"/>
        </w:rPr>
        <w:t>(</w:t>
      </w:r>
      <w:r w:rsidR="00547DB9" w:rsidRPr="00470D70">
        <w:rPr>
          <w:rFonts w:ascii="Times New Roman" w:hAnsi="Times New Roman" w:cs="Calibri" w:hint="eastAsia"/>
          <w:color w:val="000000" w:themeColor="text1"/>
          <w:w w:val="108"/>
          <w:kern w:val="0"/>
          <w:sz w:val="24"/>
          <w:szCs w:val="24"/>
          <w:lang w:val="de-DE"/>
        </w:rPr>
        <w:t>t</w:t>
      </w:r>
      <w:r w:rsidR="00A81142" w:rsidRPr="00470D70">
        <w:rPr>
          <w:rFonts w:ascii="Times New Roman" w:hAnsi="Times New Roman" w:cs="Calibri" w:hint="eastAsia"/>
          <w:color w:val="000000" w:themeColor="text1"/>
          <w:w w:val="108"/>
          <w:kern w:val="0"/>
          <w:sz w:val="24"/>
          <w:szCs w:val="24"/>
          <w:lang w:val="de-DE"/>
        </w:rPr>
        <w:t>he mass of the active material is 1.25 mg cm</w:t>
      </w:r>
      <w:r w:rsidR="00A81142" w:rsidRPr="00470D70">
        <w:rPr>
          <w:rFonts w:ascii="Times New Roman" w:hAnsi="Times New Roman" w:cs="Calibri" w:hint="eastAsia"/>
          <w:color w:val="000000" w:themeColor="text1"/>
          <w:w w:val="108"/>
          <w:kern w:val="0"/>
          <w:sz w:val="24"/>
          <w:szCs w:val="24"/>
          <w:vertAlign w:val="superscript"/>
          <w:lang w:val="de-DE"/>
        </w:rPr>
        <w:t>-2</w:t>
      </w:r>
      <w:r w:rsidR="00A81142" w:rsidRPr="00470D70">
        <w:rPr>
          <w:rFonts w:ascii="Times New Roman" w:hAnsi="Times New Roman" w:cs="Calibri" w:hint="eastAsia"/>
          <w:color w:val="000000" w:themeColor="text1"/>
          <w:w w:val="108"/>
          <w:kern w:val="0"/>
          <w:sz w:val="24"/>
          <w:szCs w:val="24"/>
          <w:lang w:val="de-DE"/>
        </w:rPr>
        <w:t xml:space="preserve">) </w:t>
      </w:r>
      <w:r w:rsidRPr="00470D70">
        <w:rPr>
          <w:rFonts w:ascii="Times New Roman" w:hAnsi="Times New Roman" w:cs="Calibri"/>
          <w:color w:val="000000" w:themeColor="text1"/>
          <w:w w:val="108"/>
          <w:kern w:val="0"/>
          <w:sz w:val="24"/>
          <w:szCs w:val="24"/>
          <w:lang w:val="de-DE"/>
        </w:rPr>
        <w:t xml:space="preserve">and </w:t>
      </w:r>
      <w:r w:rsidR="005A15AE" w:rsidRPr="00470D70">
        <w:rPr>
          <w:rFonts w:ascii="Times New Roman" w:hAnsi="Times New Roman" w:cs="Calibri" w:hint="eastAsia"/>
          <w:color w:val="000000" w:themeColor="text1"/>
          <w:w w:val="108"/>
          <w:kern w:val="0"/>
          <w:sz w:val="24"/>
          <w:szCs w:val="24"/>
          <w:lang w:val="de-DE"/>
        </w:rPr>
        <w:t>(</w:t>
      </w:r>
      <w:r w:rsidR="002F2A8E" w:rsidRPr="003C7503">
        <w:rPr>
          <w:rFonts w:ascii="Times New Roman" w:hAnsi="Times New Roman" w:cs="Calibri" w:hint="eastAsia"/>
          <w:b/>
          <w:bCs/>
          <w:color w:val="000000" w:themeColor="text1"/>
          <w:w w:val="108"/>
          <w:kern w:val="0"/>
          <w:sz w:val="24"/>
          <w:szCs w:val="24"/>
          <w:lang w:val="de-DE"/>
        </w:rPr>
        <w:t>d</w:t>
      </w:r>
      <w:r w:rsidRPr="00470D70">
        <w:rPr>
          <w:rFonts w:ascii="Times New Roman" w:eastAsia="MS Mincho" w:hAnsi="Times New Roman" w:cs="Calibri"/>
          <w:color w:val="000000" w:themeColor="text1"/>
          <w:w w:val="108"/>
          <w:kern w:val="0"/>
          <w:sz w:val="24"/>
          <w:szCs w:val="24"/>
          <w:lang w:val="de-DE" w:eastAsia="ja-JP"/>
        </w:rPr>
        <w:t>)</w:t>
      </w:r>
      <w:r w:rsidRPr="00470D70">
        <w:rPr>
          <w:rFonts w:ascii="Times New Roman" w:hAnsi="Times New Roman" w:cs="Calibri"/>
          <w:color w:val="000000" w:themeColor="text1"/>
          <w:w w:val="108"/>
          <w:kern w:val="0"/>
          <w:sz w:val="24"/>
          <w:szCs w:val="24"/>
          <w:lang w:val="de-DE"/>
        </w:rPr>
        <w:t xml:space="preserve"> 1 A g</w:t>
      </w:r>
      <w:r w:rsidRPr="00470D70">
        <w:rPr>
          <w:rFonts w:ascii="Times New Roman" w:hAnsi="Times New Roman" w:cs="Calibri"/>
          <w:color w:val="000000" w:themeColor="text1"/>
          <w:w w:val="108"/>
          <w:kern w:val="0"/>
          <w:sz w:val="24"/>
          <w:szCs w:val="24"/>
          <w:vertAlign w:val="superscript"/>
          <w:lang w:val="de-DE"/>
        </w:rPr>
        <w:t>-1</w:t>
      </w:r>
      <w:r w:rsidR="00A81142" w:rsidRPr="00470D70">
        <w:rPr>
          <w:rFonts w:ascii="Times New Roman" w:hAnsi="Times New Roman" w:cs="Calibri" w:hint="eastAsia"/>
          <w:color w:val="000000" w:themeColor="text1"/>
          <w:w w:val="108"/>
          <w:kern w:val="0"/>
          <w:sz w:val="24"/>
          <w:szCs w:val="24"/>
          <w:lang w:val="de-DE"/>
        </w:rPr>
        <w:t xml:space="preserve"> (</w:t>
      </w:r>
      <w:r w:rsidR="00547DB9" w:rsidRPr="00470D70">
        <w:rPr>
          <w:rFonts w:ascii="Times New Roman" w:hAnsi="Times New Roman" w:cs="Calibri" w:hint="eastAsia"/>
          <w:color w:val="000000" w:themeColor="text1"/>
          <w:w w:val="108"/>
          <w:kern w:val="0"/>
          <w:sz w:val="24"/>
          <w:szCs w:val="24"/>
          <w:lang w:val="de-DE"/>
        </w:rPr>
        <w:t>t</w:t>
      </w:r>
      <w:r w:rsidR="00A81142" w:rsidRPr="00470D70">
        <w:rPr>
          <w:rFonts w:ascii="Times New Roman" w:hAnsi="Times New Roman" w:cs="Calibri" w:hint="eastAsia"/>
          <w:color w:val="000000" w:themeColor="text1"/>
          <w:w w:val="108"/>
          <w:kern w:val="0"/>
          <w:sz w:val="24"/>
          <w:szCs w:val="24"/>
          <w:lang w:val="de-DE"/>
        </w:rPr>
        <w:t>he mass of the active material is 1.1 mg cm</w:t>
      </w:r>
      <w:r w:rsidR="00A81142" w:rsidRPr="00470D70">
        <w:rPr>
          <w:rFonts w:ascii="Times New Roman" w:hAnsi="Times New Roman" w:cs="Calibri" w:hint="eastAsia"/>
          <w:color w:val="000000" w:themeColor="text1"/>
          <w:w w:val="108"/>
          <w:kern w:val="0"/>
          <w:sz w:val="24"/>
          <w:szCs w:val="24"/>
          <w:vertAlign w:val="superscript"/>
          <w:lang w:val="de-DE"/>
        </w:rPr>
        <w:t>-2</w:t>
      </w:r>
      <w:r w:rsidR="00A81142" w:rsidRPr="00470D70">
        <w:rPr>
          <w:rFonts w:ascii="Times New Roman" w:hAnsi="Times New Roman" w:cs="Calibri" w:hint="eastAsia"/>
          <w:color w:val="000000" w:themeColor="text1"/>
          <w:w w:val="108"/>
          <w:kern w:val="0"/>
          <w:sz w:val="24"/>
          <w:szCs w:val="24"/>
          <w:lang w:val="de-DE"/>
        </w:rPr>
        <w:t>)</w:t>
      </w:r>
      <w:bookmarkEnd w:id="27"/>
    </w:p>
    <w:bookmarkEnd w:id="26"/>
    <w:p w14:paraId="7DC81917" w14:textId="77777777" w:rsidR="00732777" w:rsidRPr="00470D70" w:rsidRDefault="00732777" w:rsidP="009A5D05">
      <w:pPr>
        <w:widowControl/>
        <w:spacing w:beforeLines="50" w:before="156" w:afterLines="50" w:after="156"/>
        <w:jc w:val="left"/>
        <w:rPr>
          <w:rFonts w:ascii="Times New Roman" w:hAnsi="Times New Roman"/>
          <w:b/>
          <w:bCs/>
          <w:iCs/>
          <w:sz w:val="24"/>
          <w:szCs w:val="24"/>
        </w:rPr>
      </w:pPr>
    </w:p>
    <w:p w14:paraId="01792EA7" w14:textId="77777777" w:rsidR="00732777" w:rsidRPr="00470D70" w:rsidRDefault="00D90698" w:rsidP="009A5D05">
      <w:pPr>
        <w:widowControl/>
        <w:spacing w:beforeLines="50" w:before="156" w:afterLines="50" w:after="156"/>
        <w:ind w:firstLineChars="200" w:firstLine="480"/>
        <w:rPr>
          <w:rFonts w:ascii="Times New Roman" w:eastAsiaTheme="minorEastAsia" w:hAnsi="Times New Roman"/>
          <w:kern w:val="0"/>
          <w:sz w:val="24"/>
          <w:szCs w:val="24"/>
          <w:lang w:val="de-DE"/>
        </w:rPr>
      </w:pPr>
      <w:r w:rsidRPr="00470D70">
        <w:rPr>
          <w:rFonts w:ascii="Times New Roman" w:eastAsia="MS Mincho" w:hAnsi="Times New Roman" w:hint="eastAsia"/>
          <w:kern w:val="0"/>
          <w:sz w:val="24"/>
          <w:szCs w:val="24"/>
          <w:lang w:val="en-GB" w:eastAsia="ja-JP"/>
        </w:rPr>
        <w:t xml:space="preserve">As shown in </w:t>
      </w:r>
      <w:r w:rsidRPr="00470D70">
        <w:rPr>
          <w:rFonts w:ascii="Times New Roman" w:hAnsi="Times New Roman"/>
          <w:kern w:val="0"/>
          <w:sz w:val="24"/>
          <w:szCs w:val="24"/>
          <w:lang w:val="de-DE"/>
        </w:rPr>
        <w:t xml:space="preserve">Fig. </w:t>
      </w:r>
      <w:r w:rsidRPr="00470D70">
        <w:rPr>
          <w:rFonts w:ascii="Times New Roman" w:hAnsi="Times New Roman" w:hint="eastAsia"/>
          <w:kern w:val="0"/>
          <w:sz w:val="24"/>
          <w:szCs w:val="24"/>
          <w:lang w:val="de-DE"/>
        </w:rPr>
        <w:t>S4</w:t>
      </w:r>
      <w:r w:rsidR="004E09EB" w:rsidRPr="00470D70">
        <w:rPr>
          <w:rFonts w:ascii="Times New Roman" w:hAnsi="Times New Roman" w:hint="eastAsia"/>
          <w:kern w:val="0"/>
          <w:sz w:val="24"/>
          <w:szCs w:val="24"/>
          <w:lang w:val="de-DE"/>
        </w:rPr>
        <w:t>3</w:t>
      </w:r>
      <w:r w:rsidRPr="00470D70">
        <w:rPr>
          <w:rFonts w:ascii="Times New Roman" w:eastAsia="MS Mincho" w:hAnsi="Times New Roman"/>
          <w:kern w:val="0"/>
          <w:sz w:val="24"/>
          <w:szCs w:val="24"/>
          <w:lang w:val="en-GB" w:eastAsia="ja-JP"/>
        </w:rPr>
        <w:t>,</w:t>
      </w:r>
      <w:r w:rsidRPr="00470D70">
        <w:rPr>
          <w:rFonts w:ascii="Times New Roman" w:eastAsia="MS Mincho" w:hAnsi="Times New Roman" w:hint="eastAsia"/>
          <w:kern w:val="0"/>
          <w:sz w:val="24"/>
          <w:szCs w:val="24"/>
          <w:lang w:val="en-GB" w:eastAsia="ja-JP"/>
        </w:rPr>
        <w:t xml:space="preserve"> the NDI-</w:t>
      </w:r>
      <w:proofErr w:type="spellStart"/>
      <w:r w:rsidRPr="00470D70">
        <w:rPr>
          <w:rFonts w:ascii="Times New Roman" w:eastAsia="MS Mincho" w:hAnsi="Times New Roman" w:hint="eastAsia"/>
          <w:kern w:val="0"/>
          <w:sz w:val="24"/>
          <w:szCs w:val="24"/>
          <w:lang w:val="en-GB" w:eastAsia="ja-JP"/>
        </w:rPr>
        <w:t>OLi</w:t>
      </w:r>
      <w:proofErr w:type="spellEnd"/>
      <w:r w:rsidRPr="00470D70">
        <w:rPr>
          <w:rFonts w:ascii="Times New Roman" w:eastAsia="MS Mincho" w:hAnsi="Times New Roman" w:hint="eastAsia"/>
          <w:kern w:val="0"/>
          <w:sz w:val="24"/>
          <w:szCs w:val="24"/>
          <w:lang w:val="en-GB" w:eastAsia="ja-JP"/>
        </w:rPr>
        <w:t>//SP full cell still deliver</w:t>
      </w:r>
      <w:r w:rsidRPr="00470D70">
        <w:rPr>
          <w:rFonts w:ascii="Times New Roman" w:hAnsi="Times New Roman" w:hint="eastAsia"/>
          <w:kern w:val="0"/>
          <w:sz w:val="24"/>
          <w:szCs w:val="24"/>
          <w:lang w:val="en-GB"/>
        </w:rPr>
        <w:t>s</w:t>
      </w:r>
      <w:r w:rsidRPr="00470D70">
        <w:rPr>
          <w:rFonts w:ascii="Times New Roman" w:eastAsia="MS Mincho" w:hAnsi="Times New Roman" w:hint="eastAsia"/>
          <w:kern w:val="0"/>
          <w:sz w:val="24"/>
          <w:szCs w:val="24"/>
          <w:lang w:val="en-GB" w:eastAsia="ja-JP"/>
        </w:rPr>
        <w:t xml:space="preserve"> a high discharge capacity of 140 </w:t>
      </w:r>
      <w:proofErr w:type="spellStart"/>
      <w:r w:rsidRPr="00470D70">
        <w:rPr>
          <w:rFonts w:ascii="Times New Roman" w:eastAsia="MS Mincho" w:hAnsi="Times New Roman" w:hint="eastAsia"/>
          <w:kern w:val="0"/>
          <w:sz w:val="24"/>
          <w:szCs w:val="24"/>
          <w:lang w:val="en-GB" w:eastAsia="ja-JP"/>
        </w:rPr>
        <w:t>mAh</w:t>
      </w:r>
      <w:proofErr w:type="spellEnd"/>
      <w:r w:rsidRPr="00470D70">
        <w:rPr>
          <w:rFonts w:ascii="Times New Roman" w:eastAsia="MS Mincho" w:hAnsi="Times New Roman" w:hint="eastAsia"/>
          <w:kern w:val="0"/>
          <w:sz w:val="24"/>
          <w:szCs w:val="24"/>
          <w:lang w:val="en-GB" w:eastAsia="ja-JP"/>
        </w:rPr>
        <w:t xml:space="preserve"> g</w:t>
      </w:r>
      <w:r w:rsidRPr="00470D70">
        <w:rPr>
          <w:rFonts w:ascii="Times New Roman" w:eastAsia="MS Mincho" w:hAnsi="Times New Roman" w:hint="eastAsia"/>
          <w:kern w:val="0"/>
          <w:sz w:val="24"/>
          <w:szCs w:val="24"/>
          <w:vertAlign w:val="superscript"/>
          <w:lang w:val="en-GB" w:eastAsia="ja-JP"/>
        </w:rPr>
        <w:t>-1</w:t>
      </w:r>
      <w:r w:rsidRPr="00470D70">
        <w:rPr>
          <w:rFonts w:ascii="Times New Roman" w:eastAsia="MS Mincho" w:hAnsi="Times New Roman" w:hint="eastAsia"/>
          <w:kern w:val="0"/>
          <w:sz w:val="24"/>
          <w:szCs w:val="24"/>
          <w:lang w:val="en-GB" w:eastAsia="ja-JP"/>
        </w:rPr>
        <w:t xml:space="preserve"> at 0.1 A g</w:t>
      </w:r>
      <w:r w:rsidRPr="00470D70">
        <w:rPr>
          <w:rFonts w:ascii="Times New Roman" w:eastAsia="MS Mincho" w:hAnsi="Times New Roman" w:hint="eastAsia"/>
          <w:kern w:val="0"/>
          <w:sz w:val="24"/>
          <w:szCs w:val="24"/>
          <w:vertAlign w:val="superscript"/>
          <w:lang w:val="en-GB" w:eastAsia="ja-JP"/>
        </w:rPr>
        <w:t>-1</w:t>
      </w:r>
      <w:r w:rsidRPr="00470D70">
        <w:rPr>
          <w:rFonts w:ascii="Times New Roman" w:eastAsia="MS Mincho" w:hAnsi="Times New Roman" w:hint="eastAsia"/>
          <w:kern w:val="0"/>
          <w:sz w:val="24"/>
          <w:szCs w:val="24"/>
          <w:lang w:val="en-GB" w:eastAsia="ja-JP"/>
        </w:rPr>
        <w:t xml:space="preserve"> and an average voltage greater than 2</w:t>
      </w:r>
      <w:r w:rsidRPr="00470D70">
        <w:rPr>
          <w:rFonts w:ascii="Times New Roman" w:hAnsi="Times New Roman" w:hint="eastAsia"/>
          <w:kern w:val="0"/>
          <w:sz w:val="24"/>
          <w:szCs w:val="24"/>
          <w:lang w:val="en-GB"/>
        </w:rPr>
        <w:t>.1</w:t>
      </w:r>
      <w:r w:rsidRPr="00470D70">
        <w:rPr>
          <w:rFonts w:ascii="Times New Roman" w:eastAsia="MS Mincho" w:hAnsi="Times New Roman" w:hint="eastAsia"/>
          <w:kern w:val="0"/>
          <w:sz w:val="24"/>
          <w:szCs w:val="24"/>
          <w:lang w:val="en-GB" w:eastAsia="ja-JP"/>
        </w:rPr>
        <w:t xml:space="preserve"> V. The corresponding energy density is </w:t>
      </w:r>
      <w:r w:rsidRPr="00470D70">
        <w:rPr>
          <w:rFonts w:ascii="Times New Roman" w:hAnsi="Times New Roman" w:hint="eastAsia"/>
          <w:kern w:val="0"/>
          <w:sz w:val="24"/>
          <w:szCs w:val="24"/>
          <w:lang w:val="en-GB"/>
        </w:rPr>
        <w:t xml:space="preserve">about </w:t>
      </w:r>
      <w:r w:rsidRPr="00470D70">
        <w:rPr>
          <w:rFonts w:ascii="Times New Roman" w:eastAsia="MS Mincho" w:hAnsi="Times New Roman" w:hint="eastAsia"/>
          <w:kern w:val="0"/>
          <w:sz w:val="24"/>
          <w:szCs w:val="24"/>
          <w:lang w:val="en-GB" w:eastAsia="ja-JP"/>
        </w:rPr>
        <w:t>2</w:t>
      </w:r>
      <w:r w:rsidRPr="00470D70">
        <w:rPr>
          <w:rFonts w:ascii="Times New Roman" w:hAnsi="Times New Roman" w:hint="eastAsia"/>
          <w:kern w:val="0"/>
          <w:sz w:val="24"/>
          <w:szCs w:val="24"/>
          <w:lang w:val="en-GB"/>
        </w:rPr>
        <w:t>9</w:t>
      </w:r>
      <w:r w:rsidRPr="00470D70">
        <w:rPr>
          <w:rFonts w:ascii="Times New Roman" w:eastAsia="MS Mincho" w:hAnsi="Times New Roman" w:hint="eastAsia"/>
          <w:kern w:val="0"/>
          <w:sz w:val="24"/>
          <w:szCs w:val="24"/>
          <w:lang w:val="en-GB" w:eastAsia="ja-JP"/>
        </w:rPr>
        <w:t xml:space="preserve">0 </w:t>
      </w:r>
      <w:proofErr w:type="spellStart"/>
      <w:r w:rsidRPr="00470D70">
        <w:rPr>
          <w:rFonts w:ascii="Times New Roman" w:eastAsia="MS Mincho" w:hAnsi="Times New Roman" w:hint="eastAsia"/>
          <w:kern w:val="0"/>
          <w:sz w:val="24"/>
          <w:szCs w:val="24"/>
          <w:lang w:val="en-GB" w:eastAsia="ja-JP"/>
        </w:rPr>
        <w:t>Wh</w:t>
      </w:r>
      <w:proofErr w:type="spellEnd"/>
      <w:r w:rsidRPr="00470D70">
        <w:rPr>
          <w:rFonts w:ascii="Times New Roman" w:eastAsia="MS Mincho" w:hAnsi="Times New Roman" w:hint="eastAsia"/>
          <w:kern w:val="0"/>
          <w:sz w:val="24"/>
          <w:szCs w:val="24"/>
          <w:lang w:val="en-GB" w:eastAsia="ja-JP"/>
        </w:rPr>
        <w:t xml:space="preserve"> kg</w:t>
      </w:r>
      <w:r w:rsidRPr="00470D70">
        <w:rPr>
          <w:rFonts w:ascii="Times New Roman" w:eastAsia="MS Mincho" w:hAnsi="Times New Roman" w:hint="eastAsia"/>
          <w:kern w:val="0"/>
          <w:sz w:val="24"/>
          <w:szCs w:val="24"/>
          <w:vertAlign w:val="superscript"/>
          <w:lang w:val="en-GB" w:eastAsia="ja-JP"/>
        </w:rPr>
        <w:t>-1</w:t>
      </w:r>
      <w:r w:rsidRPr="00470D70">
        <w:rPr>
          <w:rFonts w:ascii="Times New Roman" w:eastAsia="MS Mincho" w:hAnsi="Times New Roman" w:hint="eastAsia"/>
          <w:kern w:val="0"/>
          <w:sz w:val="24"/>
          <w:szCs w:val="24"/>
          <w:lang w:val="en-GB" w:eastAsia="ja-JP"/>
        </w:rPr>
        <w:t xml:space="preserve"> (</w:t>
      </w:r>
      <w:r w:rsidRPr="00470D70">
        <w:rPr>
          <w:rFonts w:ascii="Times New Roman" w:eastAsia="MS Mincho" w:hAnsi="Times New Roman"/>
          <w:kern w:val="0"/>
          <w:sz w:val="24"/>
          <w:szCs w:val="24"/>
          <w:lang w:val="en-GB" w:eastAsia="ja-JP"/>
        </w:rPr>
        <w:t>calculated</w:t>
      </w:r>
      <w:r w:rsidRPr="00470D70">
        <w:rPr>
          <w:rFonts w:ascii="Times New Roman" w:eastAsia="MS Mincho" w:hAnsi="Times New Roman" w:hint="eastAsia"/>
          <w:kern w:val="0"/>
          <w:sz w:val="24"/>
          <w:szCs w:val="24"/>
          <w:lang w:val="en-GB" w:eastAsia="ja-JP"/>
        </w:rPr>
        <w:t xml:space="preserve"> based on the cathode </w:t>
      </w:r>
      <w:r w:rsidRPr="00470D70">
        <w:rPr>
          <w:rFonts w:ascii="Times New Roman" w:hAnsi="Times New Roman" w:hint="eastAsia"/>
          <w:kern w:val="0"/>
          <w:sz w:val="24"/>
          <w:szCs w:val="24"/>
          <w:lang w:val="en-GB"/>
        </w:rPr>
        <w:t>mass</w:t>
      </w:r>
      <w:r w:rsidRPr="00470D70">
        <w:rPr>
          <w:rFonts w:ascii="Times New Roman" w:eastAsia="MS Mincho" w:hAnsi="Times New Roman" w:hint="eastAsia"/>
          <w:kern w:val="0"/>
          <w:sz w:val="24"/>
          <w:szCs w:val="24"/>
          <w:lang w:val="en-GB" w:eastAsia="ja-JP"/>
        </w:rPr>
        <w:t>)</w:t>
      </w:r>
      <w:r w:rsidRPr="00470D70">
        <w:rPr>
          <w:rFonts w:ascii="Times New Roman" w:hAnsi="Times New Roman" w:hint="eastAsia"/>
          <w:kern w:val="0"/>
          <w:sz w:val="24"/>
          <w:szCs w:val="24"/>
          <w:lang w:val="en-GB"/>
        </w:rPr>
        <w:t xml:space="preserve"> and 155 </w:t>
      </w:r>
      <w:proofErr w:type="spellStart"/>
      <w:r w:rsidRPr="00470D70">
        <w:rPr>
          <w:rFonts w:ascii="Times New Roman" w:hAnsi="Times New Roman" w:hint="eastAsia"/>
          <w:kern w:val="0"/>
          <w:sz w:val="24"/>
          <w:szCs w:val="24"/>
          <w:lang w:val="en-GB"/>
        </w:rPr>
        <w:t>Wh</w:t>
      </w:r>
      <w:proofErr w:type="spellEnd"/>
      <w:r w:rsidRPr="00470D70">
        <w:rPr>
          <w:rFonts w:ascii="Times New Roman" w:hAnsi="Times New Roman" w:hint="eastAsia"/>
          <w:kern w:val="0"/>
          <w:sz w:val="24"/>
          <w:szCs w:val="24"/>
          <w:lang w:val="en-GB"/>
        </w:rPr>
        <w:t xml:space="preserve"> kg</w:t>
      </w:r>
      <w:r w:rsidRPr="00470D70">
        <w:rPr>
          <w:rFonts w:ascii="Times New Roman" w:hAnsi="Times New Roman"/>
          <w:kern w:val="0"/>
          <w:sz w:val="24"/>
          <w:szCs w:val="24"/>
          <w:vertAlign w:val="superscript"/>
          <w:lang w:val="en-GB"/>
        </w:rPr>
        <w:t>-1</w:t>
      </w:r>
      <w:r w:rsidRPr="00470D70">
        <w:rPr>
          <w:rFonts w:ascii="Times New Roman" w:hAnsi="Times New Roman" w:hint="eastAsia"/>
          <w:kern w:val="0"/>
          <w:sz w:val="24"/>
          <w:szCs w:val="24"/>
          <w:lang w:val="en-GB"/>
        </w:rPr>
        <w:t xml:space="preserve"> (</w:t>
      </w:r>
      <w:r w:rsidRPr="00470D70">
        <w:rPr>
          <w:rFonts w:ascii="Times New Roman" w:hAnsi="Times New Roman"/>
          <w:kern w:val="0"/>
          <w:sz w:val="24"/>
          <w:szCs w:val="24"/>
          <w:lang w:val="en-GB"/>
        </w:rPr>
        <w:t>based on the total mass</w:t>
      </w:r>
      <w:bookmarkStart w:id="28" w:name="OLE_LINK68"/>
      <w:r w:rsidRPr="00470D70">
        <w:rPr>
          <w:rFonts w:ascii="Times New Roman" w:hAnsi="Times New Roman"/>
          <w:kern w:val="0"/>
          <w:sz w:val="24"/>
          <w:szCs w:val="24"/>
          <w:lang w:val="en-GB"/>
        </w:rPr>
        <w:t xml:space="preserve"> of cathode</w:t>
      </w:r>
      <w:r w:rsidRPr="00470D70">
        <w:rPr>
          <w:rFonts w:ascii="Times New Roman" w:hAnsi="Times New Roman" w:hint="eastAsia"/>
          <w:kern w:val="0"/>
          <w:sz w:val="24"/>
          <w:szCs w:val="24"/>
          <w:lang w:val="en-GB"/>
        </w:rPr>
        <w:t xml:space="preserve"> and anode)</w:t>
      </w:r>
      <w:r w:rsidRPr="00470D70">
        <w:rPr>
          <w:rFonts w:ascii="Times New Roman" w:eastAsia="MS Mincho" w:hAnsi="Times New Roman" w:hint="eastAsia"/>
          <w:kern w:val="0"/>
          <w:sz w:val="24"/>
          <w:szCs w:val="24"/>
          <w:lang w:val="en-GB" w:eastAsia="ja-JP"/>
        </w:rPr>
        <w:t>. Furthermore, the full cell also show</w:t>
      </w:r>
      <w:r w:rsidRPr="00470D70">
        <w:rPr>
          <w:rFonts w:ascii="Times New Roman" w:hAnsi="Times New Roman" w:hint="eastAsia"/>
          <w:kern w:val="0"/>
          <w:sz w:val="24"/>
          <w:szCs w:val="24"/>
          <w:lang w:val="en-GB"/>
        </w:rPr>
        <w:t>s</w:t>
      </w:r>
      <w:r w:rsidRPr="00470D70">
        <w:rPr>
          <w:rFonts w:ascii="Times New Roman" w:eastAsia="MS Mincho" w:hAnsi="Times New Roman" w:hint="eastAsia"/>
          <w:kern w:val="0"/>
          <w:sz w:val="24"/>
          <w:szCs w:val="24"/>
          <w:lang w:val="en-GB" w:eastAsia="ja-JP"/>
        </w:rPr>
        <w:t xml:space="preserve"> good cycling stability, delivering</w:t>
      </w:r>
      <w:r w:rsidRPr="00470D70">
        <w:rPr>
          <w:rFonts w:ascii="Times New Roman" w:hAnsi="Times New Roman" w:hint="eastAsia"/>
          <w:kern w:val="0"/>
          <w:sz w:val="24"/>
          <w:szCs w:val="24"/>
          <w:lang w:val="en-GB"/>
        </w:rPr>
        <w:t xml:space="preserve"> </w:t>
      </w:r>
      <w:r w:rsidRPr="00470D70">
        <w:rPr>
          <w:rFonts w:ascii="Times New Roman" w:eastAsia="MS Mincho" w:hAnsi="Times New Roman" w:hint="eastAsia"/>
          <w:kern w:val="0"/>
          <w:sz w:val="24"/>
          <w:szCs w:val="24"/>
          <w:lang w:val="en-GB" w:eastAsia="ja-JP"/>
        </w:rPr>
        <w:t xml:space="preserve">a capacity of 120 </w:t>
      </w:r>
      <w:proofErr w:type="spellStart"/>
      <w:r w:rsidRPr="00470D70">
        <w:rPr>
          <w:rFonts w:ascii="Times New Roman" w:eastAsia="MS Mincho" w:hAnsi="Times New Roman" w:hint="eastAsia"/>
          <w:kern w:val="0"/>
          <w:sz w:val="24"/>
          <w:szCs w:val="24"/>
          <w:lang w:val="en-GB" w:eastAsia="ja-JP"/>
        </w:rPr>
        <w:t>mAh</w:t>
      </w:r>
      <w:proofErr w:type="spellEnd"/>
      <w:r w:rsidRPr="00470D70">
        <w:rPr>
          <w:rFonts w:ascii="Times New Roman" w:eastAsia="MS Mincho" w:hAnsi="Times New Roman" w:hint="eastAsia"/>
          <w:kern w:val="0"/>
          <w:sz w:val="24"/>
          <w:szCs w:val="24"/>
          <w:lang w:val="en-GB" w:eastAsia="ja-JP"/>
        </w:rPr>
        <w:t xml:space="preserve"> g</w:t>
      </w:r>
      <w:r w:rsidRPr="00470D70">
        <w:rPr>
          <w:rFonts w:ascii="Times New Roman" w:eastAsia="MS Mincho" w:hAnsi="Times New Roman" w:hint="eastAsia"/>
          <w:kern w:val="0"/>
          <w:sz w:val="24"/>
          <w:szCs w:val="24"/>
          <w:vertAlign w:val="superscript"/>
          <w:lang w:val="en-GB" w:eastAsia="ja-JP"/>
        </w:rPr>
        <w:t>-1</w:t>
      </w:r>
      <w:r w:rsidRPr="00470D70">
        <w:rPr>
          <w:rFonts w:ascii="Times New Roman" w:eastAsia="MS Mincho" w:hAnsi="Times New Roman" w:hint="eastAsia"/>
          <w:kern w:val="0"/>
          <w:sz w:val="24"/>
          <w:szCs w:val="24"/>
          <w:lang w:val="en-GB" w:eastAsia="ja-JP"/>
        </w:rPr>
        <w:t xml:space="preserve"> after 100 cycles, with </w:t>
      </w:r>
      <w:r w:rsidRPr="00470D70">
        <w:rPr>
          <w:rFonts w:ascii="Times New Roman" w:hAnsi="Times New Roman" w:hint="eastAsia"/>
          <w:kern w:val="0"/>
          <w:sz w:val="24"/>
          <w:szCs w:val="24"/>
          <w:lang w:val="en-GB"/>
        </w:rPr>
        <w:t>85</w:t>
      </w:r>
      <w:r w:rsidRPr="00470D70">
        <w:rPr>
          <w:rFonts w:ascii="Times New Roman" w:eastAsia="MS Mincho" w:hAnsi="Times New Roman" w:hint="eastAsia"/>
          <w:kern w:val="0"/>
          <w:sz w:val="24"/>
          <w:szCs w:val="24"/>
          <w:lang w:val="en-GB" w:eastAsia="ja-JP"/>
        </w:rPr>
        <w:t>% capacity retention</w:t>
      </w:r>
      <w:r w:rsidRPr="00470D70">
        <w:rPr>
          <w:rFonts w:ascii="Times New Roman" w:hAnsi="Times New Roman" w:hint="eastAsia"/>
          <w:kern w:val="0"/>
          <w:sz w:val="24"/>
          <w:szCs w:val="24"/>
          <w:lang w:val="en-GB"/>
        </w:rPr>
        <w:t xml:space="preserve"> </w:t>
      </w:r>
      <w:r w:rsidRPr="00470D70">
        <w:rPr>
          <w:rFonts w:ascii="Times New Roman" w:eastAsia="MS Mincho" w:hAnsi="Times New Roman" w:hint="eastAsia"/>
          <w:kern w:val="0"/>
          <w:sz w:val="24"/>
          <w:szCs w:val="24"/>
          <w:lang w:val="de-DE" w:eastAsia="ja-JP"/>
        </w:rPr>
        <w:t xml:space="preserve">(Fig. </w:t>
      </w:r>
      <w:r w:rsidRPr="00470D70">
        <w:rPr>
          <w:rFonts w:ascii="Times New Roman" w:hAnsi="Times New Roman" w:hint="eastAsia"/>
          <w:kern w:val="0"/>
          <w:sz w:val="24"/>
          <w:szCs w:val="24"/>
          <w:lang w:val="de-DE"/>
        </w:rPr>
        <w:t>S4</w:t>
      </w:r>
      <w:r w:rsidR="004E09EB" w:rsidRPr="00470D70">
        <w:rPr>
          <w:rFonts w:ascii="Times New Roman" w:hAnsi="Times New Roman" w:hint="eastAsia"/>
          <w:kern w:val="0"/>
          <w:sz w:val="24"/>
          <w:szCs w:val="24"/>
          <w:lang w:val="de-DE"/>
        </w:rPr>
        <w:t>3</w:t>
      </w:r>
      <w:r w:rsidRPr="00470D70">
        <w:rPr>
          <w:rFonts w:ascii="Times New Roman" w:hAnsi="Times New Roman" w:hint="eastAsia"/>
          <w:kern w:val="0"/>
          <w:sz w:val="24"/>
          <w:szCs w:val="24"/>
          <w:lang w:val="de-DE"/>
        </w:rPr>
        <w:t>c</w:t>
      </w:r>
      <w:r w:rsidRPr="00470D70">
        <w:rPr>
          <w:rFonts w:ascii="Times New Roman" w:eastAsia="MS Mincho" w:hAnsi="Times New Roman" w:hint="eastAsia"/>
          <w:kern w:val="0"/>
          <w:sz w:val="24"/>
          <w:szCs w:val="24"/>
          <w:lang w:val="de-DE" w:eastAsia="ja-JP"/>
        </w:rPr>
        <w:t>)</w:t>
      </w:r>
      <w:r w:rsidRPr="00470D70">
        <w:rPr>
          <w:rFonts w:ascii="Times New Roman" w:eastAsia="MS Mincho" w:hAnsi="Times New Roman" w:hint="eastAsia"/>
          <w:kern w:val="0"/>
          <w:sz w:val="24"/>
          <w:szCs w:val="24"/>
          <w:lang w:val="en-GB" w:eastAsia="ja-JP"/>
        </w:rPr>
        <w:t>.</w:t>
      </w:r>
      <w:r w:rsidRPr="00470D70">
        <w:rPr>
          <w:rFonts w:ascii="Times New Roman" w:eastAsia="MS Mincho" w:hAnsi="Times New Roman"/>
          <w:kern w:val="0"/>
          <w:sz w:val="24"/>
          <w:szCs w:val="24"/>
          <w:lang w:val="de-DE" w:eastAsia="ja-JP"/>
        </w:rPr>
        <w:t xml:space="preserve"> Even at a high current density of 1 A g</w:t>
      </w:r>
      <w:r w:rsidRPr="00470D70">
        <w:rPr>
          <w:rFonts w:ascii="Times New Roman" w:hAnsi="Times New Roman" w:hint="eastAsia"/>
          <w:kern w:val="0"/>
          <w:sz w:val="24"/>
          <w:szCs w:val="24"/>
          <w:vertAlign w:val="superscript"/>
          <w:lang w:val="en-GB"/>
        </w:rPr>
        <w:t>-1</w:t>
      </w:r>
      <w:r w:rsidRPr="00470D70">
        <w:rPr>
          <w:rFonts w:ascii="Times New Roman" w:eastAsia="MS Mincho" w:hAnsi="Times New Roman"/>
          <w:kern w:val="0"/>
          <w:sz w:val="24"/>
          <w:szCs w:val="24"/>
          <w:lang w:val="de-DE" w:eastAsia="ja-JP"/>
        </w:rPr>
        <w:t>, the full cell maintains outstanding cycling performance, achieving 62 mAh g</w:t>
      </w:r>
      <w:r w:rsidRPr="00470D70">
        <w:rPr>
          <w:rFonts w:ascii="Times New Roman" w:hAnsi="Times New Roman" w:hint="eastAsia"/>
          <w:kern w:val="0"/>
          <w:sz w:val="24"/>
          <w:szCs w:val="24"/>
          <w:vertAlign w:val="superscript"/>
          <w:lang w:val="en-GB"/>
        </w:rPr>
        <w:t>-1</w:t>
      </w:r>
      <w:r w:rsidRPr="00470D70">
        <w:rPr>
          <w:rFonts w:ascii="Times New Roman" w:eastAsia="MS Mincho" w:hAnsi="Times New Roman"/>
          <w:kern w:val="0"/>
          <w:sz w:val="24"/>
          <w:szCs w:val="24"/>
          <w:lang w:val="de-DE" w:eastAsia="ja-JP"/>
        </w:rPr>
        <w:t xml:space="preserve"> capacity after 1000 cycles with a 62% capacity retention rate (Fig. </w:t>
      </w:r>
      <w:r w:rsidRPr="00470D70">
        <w:rPr>
          <w:rFonts w:ascii="Times New Roman" w:hAnsi="Times New Roman" w:hint="eastAsia"/>
          <w:kern w:val="0"/>
          <w:sz w:val="24"/>
          <w:szCs w:val="24"/>
          <w:lang w:val="de-DE"/>
        </w:rPr>
        <w:t>S4</w:t>
      </w:r>
      <w:r w:rsidR="004E09EB" w:rsidRPr="00470D70">
        <w:rPr>
          <w:rFonts w:ascii="Times New Roman" w:hAnsi="Times New Roman" w:hint="eastAsia"/>
          <w:kern w:val="0"/>
          <w:sz w:val="24"/>
          <w:szCs w:val="24"/>
          <w:lang w:val="de-DE"/>
        </w:rPr>
        <w:t>3</w:t>
      </w:r>
      <w:r w:rsidRPr="00470D70">
        <w:rPr>
          <w:rFonts w:ascii="Times New Roman" w:hAnsi="Times New Roman" w:hint="eastAsia"/>
          <w:kern w:val="0"/>
          <w:sz w:val="24"/>
          <w:szCs w:val="24"/>
          <w:lang w:val="de-DE"/>
        </w:rPr>
        <w:t>d</w:t>
      </w:r>
      <w:r w:rsidRPr="00470D70">
        <w:rPr>
          <w:rFonts w:ascii="Times New Roman" w:eastAsia="MS Mincho" w:hAnsi="Times New Roman"/>
          <w:kern w:val="0"/>
          <w:sz w:val="24"/>
          <w:szCs w:val="24"/>
          <w:lang w:val="de-DE" w:eastAsia="ja-JP"/>
        </w:rPr>
        <w:t>).</w:t>
      </w:r>
      <w:r w:rsidRPr="00470D70" w:rsidDel="00564FEF">
        <w:rPr>
          <w:rFonts w:ascii="Times New Roman" w:eastAsia="MS Mincho" w:hAnsi="Times New Roman" w:hint="eastAsia"/>
          <w:kern w:val="0"/>
          <w:sz w:val="24"/>
          <w:szCs w:val="24"/>
          <w:lang w:val="de-DE" w:eastAsia="ja-JP"/>
        </w:rPr>
        <w:t xml:space="preserve"> </w:t>
      </w:r>
    </w:p>
    <w:p w14:paraId="0D301837" w14:textId="77777777" w:rsidR="00732777" w:rsidRPr="00470D70" w:rsidRDefault="003C1AE5" w:rsidP="009A5D05">
      <w:pPr>
        <w:widowControl/>
        <w:spacing w:beforeLines="50" w:before="156" w:afterLines="50" w:after="156"/>
        <w:jc w:val="center"/>
        <w:rPr>
          <w:rFonts w:ascii="Times New Roman" w:eastAsiaTheme="minorEastAsia" w:hAnsi="Times New Roman" w:cs="Calibri"/>
          <w:color w:val="000000" w:themeColor="text1"/>
          <w:w w:val="108"/>
          <w:kern w:val="0"/>
          <w:sz w:val="24"/>
          <w:szCs w:val="24"/>
          <w:lang w:val="de-DE"/>
        </w:rPr>
      </w:pPr>
      <w:r w:rsidRPr="00470D70">
        <w:rPr>
          <w:rFonts w:ascii="Times New Roman" w:eastAsiaTheme="minorEastAsia" w:hAnsi="Times New Roman" w:cs="Calibri"/>
          <w:noProof/>
          <w:color w:val="000000" w:themeColor="text1"/>
          <w:w w:val="108"/>
          <w:kern w:val="0"/>
          <w:sz w:val="24"/>
          <w:szCs w:val="24"/>
          <w:lang w:val="de-DE"/>
        </w:rPr>
        <w:lastRenderedPageBreak/>
        <w:drawing>
          <wp:inline distT="0" distB="0" distL="0" distR="0" wp14:anchorId="6DF7C694" wp14:editId="3F6CB355">
            <wp:extent cx="3564709" cy="2556769"/>
            <wp:effectExtent l="0" t="0" r="0" b="0"/>
            <wp:docPr id="7624114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3" cstate="hqprint">
                      <a:extLst>
                        <a:ext uri="{28A0092B-C50C-407E-A947-70E740481C1C}">
                          <a14:useLocalDpi xmlns:a14="http://schemas.microsoft.com/office/drawing/2010/main"/>
                        </a:ext>
                      </a:extLst>
                    </a:blip>
                    <a:srcRect/>
                    <a:stretch>
                      <a:fillRect/>
                    </a:stretch>
                  </pic:blipFill>
                  <pic:spPr bwMode="auto">
                    <a:xfrm>
                      <a:off x="0" y="0"/>
                      <a:ext cx="3571445" cy="2561600"/>
                    </a:xfrm>
                    <a:prstGeom prst="rect">
                      <a:avLst/>
                    </a:prstGeom>
                    <a:noFill/>
                    <a:ln>
                      <a:noFill/>
                    </a:ln>
                  </pic:spPr>
                </pic:pic>
              </a:graphicData>
            </a:graphic>
          </wp:inline>
        </w:drawing>
      </w:r>
    </w:p>
    <w:p w14:paraId="529D3EDD" w14:textId="1D1BD6F6" w:rsidR="00732777" w:rsidRPr="00470D70" w:rsidRDefault="004E09EB" w:rsidP="009A5D05">
      <w:pPr>
        <w:widowControl/>
        <w:spacing w:beforeLines="50" w:before="156" w:afterLines="50" w:after="156"/>
        <w:rPr>
          <w:rFonts w:ascii="Times New Roman" w:eastAsiaTheme="minorEastAsia" w:hAnsi="Times New Roman" w:cs="Calibri"/>
          <w:color w:val="000000" w:themeColor="text1"/>
          <w:w w:val="108"/>
          <w:kern w:val="0"/>
          <w:sz w:val="24"/>
          <w:szCs w:val="24"/>
          <w:lang w:val="de-DE"/>
        </w:rPr>
      </w:pPr>
      <w:r w:rsidRPr="00470D70">
        <w:rPr>
          <w:rFonts w:ascii="Times New Roman" w:hAnsi="Times New Roman"/>
          <w:b/>
          <w:bCs/>
          <w:color w:val="000000" w:themeColor="text1"/>
          <w:sz w:val="24"/>
          <w:szCs w:val="24"/>
        </w:rPr>
        <w:t>Fig. S</w:t>
      </w:r>
      <w:r w:rsidRPr="00470D70">
        <w:rPr>
          <w:rFonts w:ascii="Times New Roman" w:hAnsi="Times New Roman" w:hint="eastAsia"/>
          <w:b/>
          <w:bCs/>
          <w:color w:val="000000" w:themeColor="text1"/>
          <w:sz w:val="24"/>
          <w:szCs w:val="24"/>
        </w:rPr>
        <w:t xml:space="preserve">44 </w:t>
      </w:r>
      <w:r w:rsidRPr="00470D70">
        <w:rPr>
          <w:rFonts w:ascii="Times New Roman" w:hAnsi="Times New Roman"/>
          <w:kern w:val="0"/>
          <w:sz w:val="24"/>
          <w:szCs w:val="24"/>
          <w:lang w:val="de-DE"/>
        </w:rPr>
        <w:t>Rate capability of</w:t>
      </w:r>
      <w:r w:rsidRPr="00470D70">
        <w:rPr>
          <w:rFonts w:ascii="Times New Roman" w:hAnsi="Times New Roman" w:hint="eastAsia"/>
          <w:kern w:val="0"/>
          <w:sz w:val="24"/>
          <w:szCs w:val="24"/>
          <w:lang w:val="de-DE"/>
        </w:rPr>
        <w:t xml:space="preserve"> </w:t>
      </w:r>
      <w:bookmarkStart w:id="29" w:name="OLE_LINK72"/>
      <w:r w:rsidRPr="00470D70">
        <w:rPr>
          <w:rFonts w:ascii="Times New Roman" w:eastAsia="MS Mincho" w:hAnsi="Times New Roman" w:cs="Calibri"/>
          <w:bCs/>
          <w:color w:val="000000"/>
          <w:w w:val="108"/>
          <w:kern w:val="0"/>
          <w:sz w:val="24"/>
          <w:szCs w:val="24"/>
          <w:lang w:val="de-DE" w:eastAsia="ja-JP"/>
        </w:rPr>
        <w:t>NDI-OLi//Graphite full cell</w:t>
      </w:r>
      <w:bookmarkEnd w:id="29"/>
    </w:p>
    <w:p w14:paraId="5C0F4A30" w14:textId="77777777" w:rsidR="00732777" w:rsidRPr="00470D70" w:rsidRDefault="00732777" w:rsidP="009A5D05">
      <w:pPr>
        <w:widowControl/>
        <w:spacing w:beforeLines="50" w:before="156" w:afterLines="50" w:after="156"/>
        <w:ind w:firstLineChars="200" w:firstLine="480"/>
        <w:rPr>
          <w:rFonts w:ascii="Times New Roman" w:eastAsiaTheme="minorEastAsia" w:hAnsi="Times New Roman"/>
          <w:kern w:val="0"/>
          <w:sz w:val="24"/>
          <w:szCs w:val="24"/>
          <w:lang w:val="en-GB"/>
        </w:rPr>
      </w:pPr>
    </w:p>
    <w:bookmarkEnd w:id="28"/>
    <w:p w14:paraId="22A69447" w14:textId="6E35CEC9" w:rsidR="00B73176" w:rsidRPr="00470D70" w:rsidRDefault="00B73176" w:rsidP="009A5D05">
      <w:pPr>
        <w:widowControl/>
        <w:snapToGrid w:val="0"/>
        <w:spacing w:beforeLines="50" w:before="156" w:afterLines="50" w:after="156"/>
        <w:rPr>
          <w:rFonts w:ascii="Times New Roman" w:hAnsi="Times New Roman"/>
          <w:iCs/>
          <w:color w:val="000000" w:themeColor="text1"/>
          <w:sz w:val="24"/>
        </w:rPr>
      </w:pPr>
      <w:r w:rsidRPr="00470D70">
        <w:rPr>
          <w:rFonts w:ascii="Times New Roman" w:hAnsi="Times New Roman" w:hint="eastAsia"/>
          <w:b/>
          <w:bCs/>
          <w:color w:val="000000" w:themeColor="text1"/>
          <w:sz w:val="24"/>
        </w:rPr>
        <w:t>Table S</w:t>
      </w:r>
      <w:r w:rsidR="001F22B8" w:rsidRPr="00470D70">
        <w:rPr>
          <w:rFonts w:ascii="Times New Roman" w:hAnsi="Times New Roman" w:hint="eastAsia"/>
          <w:b/>
          <w:bCs/>
          <w:color w:val="000000" w:themeColor="text1"/>
          <w:sz w:val="24"/>
        </w:rPr>
        <w:t>1</w:t>
      </w:r>
      <w:r w:rsidRPr="00470D70">
        <w:rPr>
          <w:rFonts w:ascii="Times New Roman" w:hAnsi="Times New Roman" w:hint="eastAsia"/>
          <w:color w:val="000000" w:themeColor="text1"/>
          <w:sz w:val="24"/>
        </w:rPr>
        <w:t xml:space="preserve"> E</w:t>
      </w:r>
      <w:r w:rsidRPr="00470D70">
        <w:rPr>
          <w:rFonts w:ascii="Times New Roman" w:hAnsi="Times New Roman"/>
          <w:color w:val="000000" w:themeColor="text1"/>
          <w:sz w:val="24"/>
        </w:rPr>
        <w:t>lectr</w:t>
      </w:r>
      <w:r w:rsidRPr="00470D70">
        <w:rPr>
          <w:rFonts w:ascii="Times New Roman" w:hAnsi="Times New Roman" w:hint="eastAsia"/>
          <w:color w:val="000000" w:themeColor="text1"/>
          <w:sz w:val="24"/>
        </w:rPr>
        <w:t>onic</w:t>
      </w:r>
      <w:r w:rsidRPr="00470D70">
        <w:rPr>
          <w:rFonts w:ascii="Times New Roman" w:hAnsi="Times New Roman"/>
          <w:color w:val="000000" w:themeColor="text1"/>
          <w:sz w:val="24"/>
        </w:rPr>
        <w:t xml:space="preserve"> conductivity of</w:t>
      </w:r>
      <w:r w:rsidRPr="00470D70">
        <w:rPr>
          <w:rFonts w:ascii="Times New Roman" w:hAnsi="Times New Roman" w:hint="eastAsia"/>
          <w:color w:val="000000" w:themeColor="text1"/>
          <w:sz w:val="24"/>
        </w:rPr>
        <w:t xml:space="preserve"> NDI-</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AQ-</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xml:space="preserve"> and BQ-</w:t>
      </w:r>
      <w:proofErr w:type="spellStart"/>
      <w:r w:rsidRPr="00470D70">
        <w:rPr>
          <w:rFonts w:ascii="Times New Roman" w:hAnsi="Times New Roman" w:hint="eastAsia"/>
          <w:color w:val="000000" w:themeColor="text1"/>
          <w:sz w:val="24"/>
        </w:rPr>
        <w:t>OLi</w:t>
      </w:r>
      <w:proofErr w:type="spellEnd"/>
      <w:r w:rsidRPr="00470D70">
        <w:rPr>
          <w:rFonts w:ascii="Times New Roman" w:hAnsi="Times New Roman" w:hint="eastAsia"/>
          <w:color w:val="000000" w:themeColor="text1"/>
          <w:sz w:val="24"/>
        </w:rPr>
        <w:t xml:space="preserve"> (four-probe method)</w:t>
      </w:r>
    </w:p>
    <w:tbl>
      <w:tblPr>
        <w:tblW w:w="0" w:type="auto"/>
        <w:jc w:val="center"/>
        <w:tblBorders>
          <w:top w:val="single" w:sz="4" w:space="0" w:color="auto"/>
          <w:bottom w:val="single" w:sz="4" w:space="0" w:color="auto"/>
        </w:tblBorders>
        <w:tblLook w:val="0000" w:firstRow="0" w:lastRow="0" w:firstColumn="0" w:lastColumn="0" w:noHBand="0" w:noVBand="0"/>
      </w:tblPr>
      <w:tblGrid>
        <w:gridCol w:w="1441"/>
        <w:gridCol w:w="1442"/>
        <w:gridCol w:w="1441"/>
        <w:gridCol w:w="1442"/>
      </w:tblGrid>
      <w:tr w:rsidR="00B73176" w:rsidRPr="003C1CFA" w14:paraId="5E63AC68" w14:textId="77777777" w:rsidTr="00825DC1">
        <w:trPr>
          <w:trHeight w:val="480"/>
          <w:jc w:val="center"/>
        </w:trPr>
        <w:tc>
          <w:tcPr>
            <w:tcW w:w="1441" w:type="dxa"/>
            <w:tcBorders>
              <w:top w:val="single" w:sz="4" w:space="0" w:color="auto"/>
              <w:bottom w:val="single" w:sz="4" w:space="0" w:color="auto"/>
            </w:tcBorders>
            <w:vAlign w:val="center"/>
          </w:tcPr>
          <w:p w14:paraId="6B93393D"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p>
        </w:tc>
        <w:tc>
          <w:tcPr>
            <w:tcW w:w="1442" w:type="dxa"/>
            <w:tcBorders>
              <w:top w:val="single" w:sz="4" w:space="0" w:color="auto"/>
              <w:bottom w:val="single" w:sz="4" w:space="0" w:color="auto"/>
            </w:tcBorders>
            <w:vAlign w:val="center"/>
          </w:tcPr>
          <w:p w14:paraId="0A07C403"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szCs w:val="21"/>
              </w:rPr>
              <w:t>ρ</w:t>
            </w:r>
            <w:r w:rsidRPr="003C1CFA">
              <w:rPr>
                <w:rFonts w:ascii="Times New Roman" w:hAnsi="Times New Roman" w:hint="eastAsia"/>
                <w:color w:val="000000" w:themeColor="text1"/>
                <w:szCs w:val="21"/>
              </w:rPr>
              <w:t xml:space="preserve"> </w:t>
            </w:r>
            <w:r w:rsidRPr="003C1CFA">
              <w:rPr>
                <w:rFonts w:ascii="Times New Roman" w:hAnsi="Times New Roman"/>
                <w:color w:val="000000" w:themeColor="text1"/>
                <w:szCs w:val="21"/>
              </w:rPr>
              <w:t>(g cm</w:t>
            </w:r>
            <w:r w:rsidRPr="003C1CFA">
              <w:rPr>
                <w:rFonts w:ascii="Times New Roman" w:hAnsi="Times New Roman"/>
                <w:color w:val="000000" w:themeColor="text1"/>
                <w:szCs w:val="21"/>
                <w:vertAlign w:val="superscript"/>
              </w:rPr>
              <w:t>-3</w:t>
            </w:r>
            <w:r w:rsidRPr="003C1CFA">
              <w:rPr>
                <w:rFonts w:ascii="Times New Roman" w:hAnsi="Times New Roman"/>
                <w:color w:val="000000" w:themeColor="text1"/>
                <w:szCs w:val="21"/>
              </w:rPr>
              <w:t>)</w:t>
            </w:r>
          </w:p>
        </w:tc>
        <w:tc>
          <w:tcPr>
            <w:tcW w:w="1441" w:type="dxa"/>
            <w:tcBorders>
              <w:top w:val="single" w:sz="4" w:space="0" w:color="auto"/>
              <w:bottom w:val="single" w:sz="4" w:space="0" w:color="auto"/>
            </w:tcBorders>
            <w:vAlign w:val="center"/>
          </w:tcPr>
          <w:p w14:paraId="66F75B76"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R (Ω)</w:t>
            </w:r>
          </w:p>
        </w:tc>
        <w:tc>
          <w:tcPr>
            <w:tcW w:w="1442" w:type="dxa"/>
            <w:tcBorders>
              <w:top w:val="single" w:sz="4" w:space="0" w:color="auto"/>
              <w:bottom w:val="single" w:sz="4" w:space="0" w:color="auto"/>
            </w:tcBorders>
            <w:vAlign w:val="center"/>
          </w:tcPr>
          <w:p w14:paraId="3A7CBCCC"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σ (S m</w:t>
            </w:r>
            <w:r w:rsidRPr="003C1CFA">
              <w:rPr>
                <w:rFonts w:ascii="Times New Roman" w:hAnsi="Times New Roman"/>
                <w:color w:val="000000" w:themeColor="text1"/>
                <w:kern w:val="0"/>
                <w:szCs w:val="21"/>
                <w:vertAlign w:val="superscript"/>
              </w:rPr>
              <w:t>-1</w:t>
            </w:r>
            <w:r w:rsidRPr="003C1CFA">
              <w:rPr>
                <w:rFonts w:ascii="Times New Roman" w:hAnsi="Times New Roman"/>
                <w:color w:val="000000" w:themeColor="text1"/>
                <w:kern w:val="0"/>
                <w:szCs w:val="21"/>
              </w:rPr>
              <w:t>)</w:t>
            </w:r>
          </w:p>
        </w:tc>
      </w:tr>
      <w:tr w:rsidR="00B73176" w:rsidRPr="003C1CFA" w14:paraId="27697561" w14:textId="77777777" w:rsidTr="00825DC1">
        <w:trPr>
          <w:trHeight w:val="480"/>
          <w:jc w:val="center"/>
        </w:trPr>
        <w:tc>
          <w:tcPr>
            <w:tcW w:w="1441" w:type="dxa"/>
            <w:vAlign w:val="center"/>
          </w:tcPr>
          <w:p w14:paraId="30DA0ADE"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NDI-</w:t>
            </w:r>
            <w:proofErr w:type="spellStart"/>
            <w:r w:rsidRPr="003C1CFA">
              <w:rPr>
                <w:rFonts w:ascii="Times New Roman" w:hAnsi="Times New Roman"/>
                <w:color w:val="000000" w:themeColor="text1"/>
                <w:kern w:val="0"/>
                <w:szCs w:val="21"/>
              </w:rPr>
              <w:t>OLi</w:t>
            </w:r>
            <w:proofErr w:type="spellEnd"/>
          </w:p>
        </w:tc>
        <w:tc>
          <w:tcPr>
            <w:tcW w:w="1442" w:type="dxa"/>
            <w:vAlign w:val="center"/>
          </w:tcPr>
          <w:p w14:paraId="37DFAE81"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szCs w:val="21"/>
              </w:rPr>
              <w:t>1.50</w:t>
            </w:r>
          </w:p>
        </w:tc>
        <w:tc>
          <w:tcPr>
            <w:tcW w:w="1441" w:type="dxa"/>
            <w:vAlign w:val="center"/>
          </w:tcPr>
          <w:p w14:paraId="1B366C1F"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1.10×10</w:t>
            </w:r>
            <w:r w:rsidRPr="003C1CFA">
              <w:rPr>
                <w:rFonts w:ascii="Times New Roman" w:hAnsi="Times New Roman"/>
                <w:color w:val="000000" w:themeColor="text1"/>
                <w:kern w:val="0"/>
                <w:szCs w:val="21"/>
                <w:vertAlign w:val="superscript"/>
              </w:rPr>
              <w:t>6</w:t>
            </w:r>
          </w:p>
        </w:tc>
        <w:tc>
          <w:tcPr>
            <w:tcW w:w="1442" w:type="dxa"/>
            <w:vAlign w:val="center"/>
          </w:tcPr>
          <w:p w14:paraId="11DEB243"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9.06×10</w:t>
            </w:r>
            <w:r w:rsidRPr="003C1CFA">
              <w:rPr>
                <w:rFonts w:ascii="Times New Roman" w:hAnsi="Times New Roman"/>
                <w:color w:val="000000" w:themeColor="text1"/>
                <w:kern w:val="0"/>
                <w:szCs w:val="21"/>
                <w:vertAlign w:val="superscript"/>
              </w:rPr>
              <w:t>-7</w:t>
            </w:r>
          </w:p>
        </w:tc>
      </w:tr>
      <w:tr w:rsidR="00B73176" w:rsidRPr="003C1CFA" w14:paraId="1389DB90" w14:textId="77777777" w:rsidTr="00825DC1">
        <w:trPr>
          <w:trHeight w:val="480"/>
          <w:jc w:val="center"/>
        </w:trPr>
        <w:tc>
          <w:tcPr>
            <w:tcW w:w="1441" w:type="dxa"/>
            <w:vAlign w:val="center"/>
          </w:tcPr>
          <w:p w14:paraId="13C8D731"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AQ-</w:t>
            </w:r>
            <w:proofErr w:type="spellStart"/>
            <w:r w:rsidRPr="003C1CFA">
              <w:rPr>
                <w:rFonts w:ascii="Times New Roman" w:hAnsi="Times New Roman"/>
                <w:color w:val="000000" w:themeColor="text1"/>
                <w:kern w:val="0"/>
                <w:szCs w:val="21"/>
              </w:rPr>
              <w:t>OLi</w:t>
            </w:r>
            <w:proofErr w:type="spellEnd"/>
          </w:p>
        </w:tc>
        <w:tc>
          <w:tcPr>
            <w:tcW w:w="1442" w:type="dxa"/>
            <w:vAlign w:val="center"/>
          </w:tcPr>
          <w:p w14:paraId="1AF43B2F"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szCs w:val="21"/>
              </w:rPr>
              <w:t>1.44</w:t>
            </w:r>
          </w:p>
        </w:tc>
        <w:tc>
          <w:tcPr>
            <w:tcW w:w="1441" w:type="dxa"/>
            <w:vAlign w:val="center"/>
          </w:tcPr>
          <w:p w14:paraId="268F3F63"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6.82×10</w:t>
            </w:r>
            <w:r w:rsidRPr="003C1CFA">
              <w:rPr>
                <w:rFonts w:ascii="Times New Roman" w:hAnsi="Times New Roman"/>
                <w:color w:val="000000" w:themeColor="text1"/>
                <w:kern w:val="0"/>
                <w:szCs w:val="21"/>
                <w:vertAlign w:val="superscript"/>
              </w:rPr>
              <w:t>6</w:t>
            </w:r>
          </w:p>
        </w:tc>
        <w:tc>
          <w:tcPr>
            <w:tcW w:w="1442" w:type="dxa"/>
            <w:vAlign w:val="center"/>
          </w:tcPr>
          <w:p w14:paraId="607F6D1D"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1.47×10</w:t>
            </w:r>
            <w:r w:rsidRPr="003C1CFA">
              <w:rPr>
                <w:rFonts w:ascii="Times New Roman" w:hAnsi="Times New Roman"/>
                <w:color w:val="000000" w:themeColor="text1"/>
                <w:kern w:val="0"/>
                <w:szCs w:val="21"/>
                <w:vertAlign w:val="superscript"/>
              </w:rPr>
              <w:t>-7</w:t>
            </w:r>
          </w:p>
        </w:tc>
      </w:tr>
      <w:tr w:rsidR="00B73176" w:rsidRPr="003C1CFA" w14:paraId="56D030AB" w14:textId="77777777" w:rsidTr="00825DC1">
        <w:trPr>
          <w:trHeight w:val="480"/>
          <w:jc w:val="center"/>
        </w:trPr>
        <w:tc>
          <w:tcPr>
            <w:tcW w:w="1441" w:type="dxa"/>
            <w:vAlign w:val="center"/>
          </w:tcPr>
          <w:p w14:paraId="2AB8D79D"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BQ-</w:t>
            </w:r>
            <w:proofErr w:type="spellStart"/>
            <w:r w:rsidRPr="003C1CFA">
              <w:rPr>
                <w:rFonts w:ascii="Times New Roman" w:hAnsi="Times New Roman"/>
                <w:color w:val="000000" w:themeColor="text1"/>
                <w:kern w:val="0"/>
                <w:szCs w:val="21"/>
              </w:rPr>
              <w:t>OLi</w:t>
            </w:r>
            <w:proofErr w:type="spellEnd"/>
          </w:p>
        </w:tc>
        <w:tc>
          <w:tcPr>
            <w:tcW w:w="1442" w:type="dxa"/>
            <w:vAlign w:val="center"/>
          </w:tcPr>
          <w:p w14:paraId="103473A3"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szCs w:val="21"/>
              </w:rPr>
              <w:t>1.28</w:t>
            </w:r>
          </w:p>
        </w:tc>
        <w:tc>
          <w:tcPr>
            <w:tcW w:w="1441" w:type="dxa"/>
            <w:vAlign w:val="center"/>
          </w:tcPr>
          <w:p w14:paraId="4744E046"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1.16×10</w:t>
            </w:r>
            <w:r w:rsidRPr="003C1CFA">
              <w:rPr>
                <w:rFonts w:ascii="Times New Roman" w:hAnsi="Times New Roman"/>
                <w:color w:val="000000" w:themeColor="text1"/>
                <w:kern w:val="0"/>
                <w:szCs w:val="21"/>
                <w:vertAlign w:val="superscript"/>
              </w:rPr>
              <w:t>9</w:t>
            </w:r>
          </w:p>
        </w:tc>
        <w:tc>
          <w:tcPr>
            <w:tcW w:w="1442" w:type="dxa"/>
            <w:vAlign w:val="center"/>
          </w:tcPr>
          <w:p w14:paraId="385CAFC7" w14:textId="77777777" w:rsidR="00B73176" w:rsidRPr="003C1CFA" w:rsidRDefault="00B73176" w:rsidP="009A5D05">
            <w:pPr>
              <w:snapToGrid w:val="0"/>
              <w:spacing w:beforeLines="50" w:before="156" w:afterLines="50" w:after="156"/>
              <w:jc w:val="center"/>
              <w:rPr>
                <w:rFonts w:ascii="Times New Roman" w:hAnsi="Times New Roman"/>
                <w:color w:val="000000" w:themeColor="text1"/>
                <w:kern w:val="0"/>
                <w:szCs w:val="21"/>
              </w:rPr>
            </w:pPr>
            <w:r w:rsidRPr="003C1CFA">
              <w:rPr>
                <w:rFonts w:ascii="Times New Roman" w:hAnsi="Times New Roman"/>
                <w:color w:val="000000" w:themeColor="text1"/>
                <w:kern w:val="0"/>
                <w:szCs w:val="21"/>
              </w:rPr>
              <w:t>8.62×10</w:t>
            </w:r>
            <w:r w:rsidRPr="003C1CFA">
              <w:rPr>
                <w:rFonts w:ascii="Times New Roman" w:hAnsi="Times New Roman"/>
                <w:color w:val="000000" w:themeColor="text1"/>
                <w:kern w:val="0"/>
                <w:szCs w:val="21"/>
                <w:vertAlign w:val="superscript"/>
              </w:rPr>
              <w:t>-10</w:t>
            </w:r>
          </w:p>
        </w:tc>
      </w:tr>
      <w:bookmarkEnd w:id="12"/>
    </w:tbl>
    <w:p w14:paraId="3D8B7FBE" w14:textId="77777777" w:rsidR="00732777" w:rsidRPr="00470D70" w:rsidRDefault="007B731C" w:rsidP="009A5D05">
      <w:pPr>
        <w:widowControl/>
        <w:spacing w:beforeLines="50" w:before="156" w:afterLines="50" w:after="156"/>
        <w:jc w:val="left"/>
        <w:rPr>
          <w:rFonts w:ascii="Times New Roman" w:hAnsi="Times New Roman"/>
          <w:sz w:val="24"/>
          <w:szCs w:val="24"/>
        </w:rPr>
      </w:pPr>
      <w:r w:rsidRPr="00470D70">
        <w:rPr>
          <w:rFonts w:ascii="Times New Roman" w:hAnsi="Times New Roman"/>
          <w:sz w:val="24"/>
          <w:szCs w:val="24"/>
        </w:rPr>
        <w:br w:type="page"/>
      </w:r>
    </w:p>
    <w:p w14:paraId="29730A4E" w14:textId="083AC45E" w:rsidR="00732777" w:rsidRPr="00470D70" w:rsidRDefault="007B731C" w:rsidP="009A5D05">
      <w:pPr>
        <w:widowControl/>
        <w:spacing w:beforeLines="50" w:before="156" w:afterLines="50" w:after="156"/>
        <w:rPr>
          <w:rFonts w:ascii="Times New Roman" w:hAnsi="Times New Roman"/>
          <w:iCs/>
          <w:sz w:val="24"/>
          <w:szCs w:val="24"/>
        </w:rPr>
      </w:pPr>
      <w:r w:rsidRPr="00470D70">
        <w:rPr>
          <w:rFonts w:ascii="Times New Roman" w:hAnsi="Times New Roman" w:hint="eastAsia"/>
          <w:b/>
          <w:bCs/>
          <w:iCs/>
          <w:sz w:val="24"/>
          <w:szCs w:val="24"/>
        </w:rPr>
        <w:lastRenderedPageBreak/>
        <w:t>T</w:t>
      </w:r>
      <w:r w:rsidRPr="00470D70">
        <w:rPr>
          <w:rFonts w:ascii="Times New Roman" w:hAnsi="Times New Roman"/>
          <w:b/>
          <w:bCs/>
          <w:iCs/>
          <w:sz w:val="24"/>
          <w:szCs w:val="24"/>
        </w:rPr>
        <w:t>able S</w:t>
      </w:r>
      <w:r w:rsidR="001F22B8" w:rsidRPr="00470D70">
        <w:rPr>
          <w:rFonts w:ascii="Times New Roman" w:hAnsi="Times New Roman" w:hint="eastAsia"/>
          <w:b/>
          <w:bCs/>
          <w:iCs/>
          <w:sz w:val="24"/>
          <w:szCs w:val="24"/>
        </w:rPr>
        <w:t>2</w:t>
      </w:r>
      <w:r w:rsidRPr="00470D70">
        <w:rPr>
          <w:rFonts w:ascii="Times New Roman" w:hAnsi="Times New Roman"/>
          <w:iCs/>
          <w:sz w:val="24"/>
          <w:szCs w:val="24"/>
        </w:rPr>
        <w:t xml:space="preserve"> </w:t>
      </w:r>
      <w:r w:rsidR="00AA542E" w:rsidRPr="00470D70">
        <w:rPr>
          <w:rFonts w:ascii="Times New Roman" w:hAnsi="Times New Roman" w:hint="eastAsia"/>
          <w:iCs/>
          <w:sz w:val="24"/>
          <w:szCs w:val="24"/>
        </w:rPr>
        <w:t>Summary of conductivity of common organic cathodes for LIB. The conductivity values were measured using the two-probe pressed pellet configuration unless otherwise noted</w:t>
      </w:r>
    </w:p>
    <w:p w14:paraId="76E8B7EA" w14:textId="2BB0672E" w:rsidR="007B731C" w:rsidRPr="00470D70" w:rsidRDefault="007B731C" w:rsidP="009A5D05">
      <w:pPr>
        <w:widowControl/>
        <w:spacing w:beforeLines="50" w:before="156" w:afterLines="50" w:after="156"/>
        <w:jc w:val="left"/>
        <w:rPr>
          <w:rFonts w:ascii="Times New Roman" w:hAnsi="Times New Roman"/>
          <w:sz w:val="24"/>
          <w:szCs w:val="24"/>
        </w:rPr>
      </w:pPr>
    </w:p>
    <w:tbl>
      <w:tblPr>
        <w:tblStyle w:val="a7"/>
        <w:tblW w:w="6735"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021"/>
        <w:gridCol w:w="2694"/>
        <w:gridCol w:w="1020"/>
      </w:tblGrid>
      <w:tr w:rsidR="007B731C" w:rsidRPr="00470D70" w14:paraId="2212615B" w14:textId="77777777" w:rsidTr="00E35293">
        <w:trPr>
          <w:cantSplit/>
          <w:trHeight w:val="1418"/>
          <w:jc w:val="center"/>
        </w:trPr>
        <w:tc>
          <w:tcPr>
            <w:tcW w:w="3021" w:type="dxa"/>
            <w:vAlign w:val="center"/>
          </w:tcPr>
          <w:p w14:paraId="251A1E6A"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Materials (reference)</w:t>
            </w:r>
          </w:p>
        </w:tc>
        <w:tc>
          <w:tcPr>
            <w:tcW w:w="2694" w:type="dxa"/>
            <w:vAlign w:val="center"/>
          </w:tcPr>
          <w:p w14:paraId="076DC92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rPr>
              <w:t>Electrical</w:t>
            </w:r>
          </w:p>
          <w:p w14:paraId="313224F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rPr>
              <w:t>Conductivity of</w:t>
            </w:r>
          </w:p>
          <w:p w14:paraId="3F48A69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rPr>
              <w:t>active material</w:t>
            </w:r>
          </w:p>
          <w:p w14:paraId="7F0C940E" w14:textId="6BBFFC8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kern w:val="0"/>
                <w:sz w:val="24"/>
              </w:rPr>
              <w:t>σ (S m</w:t>
            </w:r>
            <w:r w:rsidRPr="00470D70">
              <w:rPr>
                <w:rFonts w:ascii="Times New Roman" w:hAnsi="Times New Roman"/>
                <w:kern w:val="0"/>
                <w:sz w:val="24"/>
                <w:vertAlign w:val="superscript"/>
              </w:rPr>
              <w:t>-1</w:t>
            </w:r>
            <w:r w:rsidRPr="00470D70">
              <w:rPr>
                <w:rFonts w:ascii="Times New Roman" w:hAnsi="Times New Roman"/>
                <w:kern w:val="0"/>
                <w:sz w:val="24"/>
              </w:rPr>
              <w:t>)</w:t>
            </w:r>
          </w:p>
        </w:tc>
        <w:tc>
          <w:tcPr>
            <w:tcW w:w="1020" w:type="dxa"/>
            <w:vAlign w:val="center"/>
          </w:tcPr>
          <w:p w14:paraId="2098D439" w14:textId="0C1B2BB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Ref</w:t>
            </w:r>
            <w:r w:rsidR="00EF4B25">
              <w:rPr>
                <w:rFonts w:ascii="Times New Roman" w:hAnsi="Times New Roman"/>
              </w:rPr>
              <w:t>s</w:t>
            </w:r>
            <w:r w:rsidRPr="00470D70">
              <w:rPr>
                <w:rFonts w:ascii="Times New Roman" w:hAnsi="Times New Roman"/>
              </w:rPr>
              <w:t>.</w:t>
            </w:r>
          </w:p>
        </w:tc>
      </w:tr>
      <w:tr w:rsidR="007B731C" w:rsidRPr="00470D70" w14:paraId="549B3992" w14:textId="77777777" w:rsidTr="00E35293">
        <w:trPr>
          <w:cantSplit/>
          <w:trHeight w:val="1418"/>
          <w:jc w:val="center"/>
        </w:trPr>
        <w:tc>
          <w:tcPr>
            <w:tcW w:w="3021" w:type="dxa"/>
            <w:vAlign w:val="center"/>
          </w:tcPr>
          <w:p w14:paraId="362DA0F3" w14:textId="77777777" w:rsidR="007B731C" w:rsidRPr="00470D70" w:rsidRDefault="000372F1" w:rsidP="009A5D05">
            <w:pPr>
              <w:spacing w:beforeLines="50" w:before="156" w:afterLines="50" w:after="156"/>
              <w:jc w:val="center"/>
              <w:rPr>
                <w:rFonts w:ascii="Times New Roman" w:hAnsi="Times New Roman"/>
                <w:szCs w:val="21"/>
              </w:rPr>
            </w:pPr>
            <w:bookmarkStart w:id="30" w:name="_Hlk222041654"/>
            <w:r>
              <w:rPr>
                <w:rFonts w:ascii="Times New Roman" w:eastAsiaTheme="minorEastAsia" w:hAnsi="Times New Roman"/>
                <w:noProof/>
                <w:szCs w:val="21"/>
                <w14:ligatures w14:val="standardContextual"/>
              </w:rPr>
              <w:object w:dxaOrig="1440" w:dyaOrig="1440" w14:anchorId="45CA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0" type="#_x0000_t75" style="position:absolute;left:0;text-align:left;margin-left:17pt;margin-top:-51.4pt;width:107.2pt;height:50.75pt;z-index:251742720;mso-position-horizontal-relative:text;mso-position-vertical-relative:text" o:allowoverlap="f">
                  <v:imagedata r:id="rId54" o:title=""/>
                  <w10:wrap type="topAndBottom"/>
                </v:shape>
                <o:OLEObject Type="Embed" ProgID="KingDrawXObject.Document" ShapeID="_x0000_s1150" DrawAspect="Content" ObjectID="_1834660106" r:id="rId55"/>
              </w:object>
            </w:r>
            <w:r w:rsidR="007B731C" w:rsidRPr="00470D70">
              <w:rPr>
                <w:rFonts w:ascii="Times New Roman" w:hAnsi="Times New Roman"/>
                <w:szCs w:val="21"/>
              </w:rPr>
              <w:t>NDI-</w:t>
            </w:r>
            <w:proofErr w:type="spellStart"/>
            <w:r w:rsidR="007B731C" w:rsidRPr="00470D70">
              <w:rPr>
                <w:rFonts w:ascii="Times New Roman" w:hAnsi="Times New Roman"/>
                <w:szCs w:val="21"/>
              </w:rPr>
              <w:t>OLi</w:t>
            </w:r>
            <w:proofErr w:type="spellEnd"/>
          </w:p>
        </w:tc>
        <w:tc>
          <w:tcPr>
            <w:tcW w:w="2694" w:type="dxa"/>
            <w:vAlign w:val="center"/>
          </w:tcPr>
          <w:p w14:paraId="0F84494C" w14:textId="2C5840EE"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hint="eastAsia"/>
                <w:kern w:val="0"/>
                <w:szCs w:val="21"/>
              </w:rPr>
              <w:t>9</w:t>
            </w:r>
            <w:r w:rsidRPr="00470D70">
              <w:rPr>
                <w:rFonts w:ascii="Times New Roman" w:hAnsi="Times New Roman"/>
                <w:kern w:val="0"/>
                <w:szCs w:val="21"/>
              </w:rPr>
              <w:t>.</w:t>
            </w:r>
            <w:r w:rsidR="00C8651E" w:rsidRPr="00470D70">
              <w:rPr>
                <w:rFonts w:ascii="Times New Roman" w:hAnsi="Times New Roman" w:hint="eastAsia"/>
                <w:kern w:val="0"/>
                <w:szCs w:val="21"/>
              </w:rPr>
              <w:t>0</w:t>
            </w:r>
            <w:r w:rsidRPr="00470D70">
              <w:rPr>
                <w:rFonts w:ascii="Times New Roman" w:hAnsi="Times New Roman" w:hint="eastAsia"/>
                <w:kern w:val="0"/>
                <w:szCs w:val="21"/>
              </w:rPr>
              <w:t>6</w:t>
            </w:r>
            <w:r w:rsidRPr="00470D70">
              <w:rPr>
                <w:rFonts w:ascii="Times New Roman" w:hAnsi="Times New Roman"/>
                <w:kern w:val="0"/>
                <w:szCs w:val="21"/>
              </w:rPr>
              <w:t>×10</w:t>
            </w:r>
            <w:r w:rsidRPr="00470D70">
              <w:rPr>
                <w:rFonts w:ascii="Times New Roman" w:hAnsi="Times New Roman"/>
                <w:kern w:val="0"/>
                <w:szCs w:val="21"/>
                <w:vertAlign w:val="superscript"/>
              </w:rPr>
              <w:t>-</w:t>
            </w:r>
            <w:r w:rsidR="00C8651E" w:rsidRPr="00470D70">
              <w:rPr>
                <w:rFonts w:ascii="Times New Roman" w:hAnsi="Times New Roman" w:hint="eastAsia"/>
                <w:kern w:val="0"/>
                <w:szCs w:val="21"/>
                <w:vertAlign w:val="superscript"/>
              </w:rPr>
              <w:t>7</w:t>
            </w:r>
            <w:r w:rsidR="008115A7" w:rsidRPr="00470D70">
              <w:rPr>
                <w:rFonts w:ascii="Times New Roman" w:hAnsi="Times New Roman" w:hint="eastAsia"/>
                <w:kern w:val="0"/>
                <w:szCs w:val="21"/>
              </w:rPr>
              <w:t xml:space="preserve"> (four-probe)</w:t>
            </w:r>
          </w:p>
        </w:tc>
        <w:tc>
          <w:tcPr>
            <w:tcW w:w="1020" w:type="dxa"/>
            <w:vAlign w:val="center"/>
          </w:tcPr>
          <w:p w14:paraId="60FC92DE"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b/>
                <w:bCs/>
              </w:rPr>
              <w:t>This work</w:t>
            </w:r>
          </w:p>
        </w:tc>
      </w:tr>
      <w:bookmarkEnd w:id="30"/>
      <w:tr w:rsidR="007B731C" w:rsidRPr="00470D70" w14:paraId="5FC5D365" w14:textId="77777777" w:rsidTr="00E35293">
        <w:trPr>
          <w:cantSplit/>
          <w:trHeight w:val="1418"/>
          <w:jc w:val="center"/>
        </w:trPr>
        <w:tc>
          <w:tcPr>
            <w:tcW w:w="3021" w:type="dxa"/>
            <w:vAlign w:val="center"/>
          </w:tcPr>
          <w:p w14:paraId="00398C69"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1068" w:dyaOrig="1462" w14:anchorId="78556743">
                <v:shape id="_x0000_i1026" type="#_x0000_t75" style="width:54.15pt;height:72.6pt" o:ole="">
                  <v:imagedata r:id="rId56" o:title=""/>
                </v:shape>
                <o:OLEObject Type="Embed" ProgID="KingDrawXObject.Document" ShapeID="_x0000_i1026" DrawAspect="Content" ObjectID="_1834660072" r:id="rId57"/>
              </w:object>
            </w:r>
          </w:p>
          <w:p w14:paraId="2D84EF17" w14:textId="612C6C09" w:rsidR="007B731C" w:rsidRPr="00470D70" w:rsidRDefault="007B731C" w:rsidP="009A5D05">
            <w:pPr>
              <w:spacing w:beforeLines="50" w:before="156" w:afterLines="50" w:after="156"/>
              <w:jc w:val="center"/>
              <w:rPr>
                <w:rFonts w:ascii="Times New Roman" w:hAnsi="Times New Roman"/>
                <w:szCs w:val="21"/>
              </w:rPr>
            </w:pPr>
            <w:proofErr w:type="spellStart"/>
            <w:r w:rsidRPr="00470D70">
              <w:rPr>
                <w:rFonts w:ascii="Times New Roman" w:hAnsi="Times New Roman"/>
                <w:kern w:val="0"/>
                <w:szCs w:val="21"/>
              </w:rPr>
              <w:t>Naphthalenetetracarbo</w:t>
            </w:r>
            <w:proofErr w:type="spellEnd"/>
            <w:r w:rsidRPr="00470D70">
              <w:rPr>
                <w:rFonts w:ascii="Times New Roman" w:hAnsi="Times New Roman"/>
                <w:kern w:val="0"/>
                <w:szCs w:val="21"/>
              </w:rPr>
              <w:t xml:space="preserve"> xylic dianhydride (NTCDA)</w:t>
            </w:r>
          </w:p>
        </w:tc>
        <w:tc>
          <w:tcPr>
            <w:tcW w:w="2694" w:type="dxa"/>
            <w:vAlign w:val="center"/>
          </w:tcPr>
          <w:p w14:paraId="5FD51C45" w14:textId="77777777"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kern w:val="0"/>
                <w:szCs w:val="21"/>
              </w:rPr>
              <w:t>8.1×10</w:t>
            </w:r>
            <w:r w:rsidRPr="00470D70">
              <w:rPr>
                <w:rFonts w:ascii="Times New Roman" w:hAnsi="Times New Roman"/>
                <w:kern w:val="0"/>
                <w:szCs w:val="21"/>
                <w:vertAlign w:val="superscript"/>
              </w:rPr>
              <w:t>-8</w:t>
            </w:r>
          </w:p>
        </w:tc>
        <w:tc>
          <w:tcPr>
            <w:tcW w:w="1020" w:type="dxa"/>
            <w:vAlign w:val="center"/>
          </w:tcPr>
          <w:p w14:paraId="0DAA77E2" w14:textId="4D3636B3"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2129F2" w:rsidRPr="00470D70">
              <w:rPr>
                <w:rFonts w:ascii="Times New Roman" w:hAnsi="Times New Roman"/>
                <w:noProof/>
              </w:rPr>
              <w:t>5]</w:t>
            </w:r>
          </w:p>
        </w:tc>
      </w:tr>
      <w:tr w:rsidR="007B731C" w:rsidRPr="00470D70" w14:paraId="7DCC6E1A" w14:textId="77777777" w:rsidTr="00E35293">
        <w:trPr>
          <w:cantSplit/>
          <w:trHeight w:val="1418"/>
          <w:jc w:val="center"/>
        </w:trPr>
        <w:tc>
          <w:tcPr>
            <w:tcW w:w="3021" w:type="dxa"/>
            <w:vAlign w:val="center"/>
          </w:tcPr>
          <w:p w14:paraId="434BAFAB" w14:textId="77777777" w:rsidR="007B731C" w:rsidRPr="00470D70" w:rsidRDefault="007B731C" w:rsidP="009A5D05">
            <w:pPr>
              <w:spacing w:beforeLines="50" w:before="156" w:afterLines="50" w:after="156"/>
              <w:jc w:val="center"/>
              <w:rPr>
                <w:rFonts w:ascii="Times New Roman" w:eastAsiaTheme="minorEastAsia" w:hAnsi="Times New Roman"/>
                <w:noProof/>
                <w:szCs w:val="21"/>
                <w14:ligatures w14:val="standardContextual"/>
              </w:rPr>
            </w:pPr>
            <w:r w:rsidRPr="00470D70">
              <w:rPr>
                <w:rFonts w:ascii="Times New Roman" w:hAnsi="Times New Roman"/>
                <w:szCs w:val="21"/>
              </w:rPr>
              <w:object w:dxaOrig="2263" w:dyaOrig="1980" w14:anchorId="7F676581">
                <v:shape id="_x0000_i1027" type="#_x0000_t75" style="width:104.85pt;height:91pt" o:ole="">
                  <v:imagedata r:id="rId58" o:title=""/>
                </v:shape>
                <o:OLEObject Type="Embed" ProgID="KingDrawXObject.Document" ShapeID="_x0000_i1027" DrawAspect="Content" ObjectID="_1834660073" r:id="rId59"/>
              </w:object>
            </w:r>
            <w:r w:rsidRPr="00470D70">
              <w:rPr>
                <w:rFonts w:ascii="Times New Roman" w:hAnsi="Times New Roman"/>
                <w:kern w:val="0"/>
                <w:szCs w:val="21"/>
              </w:rPr>
              <w:t xml:space="preserve"> </w:t>
            </w:r>
            <w:proofErr w:type="spellStart"/>
            <w:r w:rsidRPr="00470D70">
              <w:rPr>
                <w:rFonts w:ascii="Times New Roman" w:hAnsi="Times New Roman"/>
                <w:kern w:val="0"/>
                <w:szCs w:val="21"/>
              </w:rPr>
              <w:t>Triquinoxalinylene</w:t>
            </w:r>
            <w:proofErr w:type="spellEnd"/>
            <w:r w:rsidRPr="00470D70">
              <w:rPr>
                <w:rFonts w:ascii="Times New Roman" w:hAnsi="Times New Roman"/>
                <w:kern w:val="0"/>
                <w:szCs w:val="21"/>
              </w:rPr>
              <w:t xml:space="preserve"> (3Q)</w:t>
            </w:r>
          </w:p>
        </w:tc>
        <w:tc>
          <w:tcPr>
            <w:tcW w:w="2694" w:type="dxa"/>
            <w:vAlign w:val="center"/>
          </w:tcPr>
          <w:p w14:paraId="499F1521" w14:textId="77777777"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kern w:val="0"/>
                <w:szCs w:val="21"/>
              </w:rPr>
              <w:t>1.78×10</w:t>
            </w:r>
            <w:r w:rsidRPr="00470D70">
              <w:rPr>
                <w:rFonts w:ascii="Times New Roman" w:hAnsi="Times New Roman"/>
                <w:kern w:val="0"/>
                <w:szCs w:val="21"/>
                <w:vertAlign w:val="superscript"/>
              </w:rPr>
              <w:t>-11</w:t>
            </w:r>
          </w:p>
        </w:tc>
        <w:tc>
          <w:tcPr>
            <w:tcW w:w="1020" w:type="dxa"/>
            <w:vAlign w:val="center"/>
          </w:tcPr>
          <w:p w14:paraId="76FA5CF1" w14:textId="4B405BD0"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6]</w:t>
            </w:r>
            <w:r w:rsidR="007B731C" w:rsidRPr="00470D70">
              <w:rPr>
                <w:rFonts w:ascii="Times New Roman" w:hAnsi="Times New Roman"/>
                <w:szCs w:val="21"/>
              </w:rPr>
              <w:t xml:space="preserve"> </w:t>
            </w:r>
          </w:p>
        </w:tc>
      </w:tr>
      <w:tr w:rsidR="007B731C" w:rsidRPr="00470D70" w14:paraId="6036C725" w14:textId="77777777" w:rsidTr="00E35293">
        <w:trPr>
          <w:cantSplit/>
          <w:trHeight w:val="1418"/>
          <w:jc w:val="center"/>
        </w:trPr>
        <w:tc>
          <w:tcPr>
            <w:tcW w:w="3021" w:type="dxa"/>
            <w:vAlign w:val="center"/>
          </w:tcPr>
          <w:p w14:paraId="4964311C"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2299" w:dyaOrig="1144" w14:anchorId="3CAE02EB">
                <v:shape id="_x0000_i1028" type="#_x0000_t75" style="width:115.2pt;height:58.2pt" o:ole="">
                  <v:imagedata r:id="rId60" o:title=""/>
                </v:shape>
                <o:OLEObject Type="Embed" ProgID="KingDrawXObject.Document" ShapeID="_x0000_i1028" DrawAspect="Content" ObjectID="_1834660074" r:id="rId61"/>
              </w:object>
            </w:r>
          </w:p>
          <w:p w14:paraId="35A65092" w14:textId="3ACC4447" w:rsidR="007B731C" w:rsidRPr="00470D70" w:rsidRDefault="007B731C" w:rsidP="009A5D05">
            <w:pPr>
              <w:spacing w:beforeLines="50" w:before="156" w:afterLines="50" w:after="156"/>
              <w:jc w:val="center"/>
              <w:rPr>
                <w:rFonts w:ascii="Times New Roman" w:hAnsi="Times New Roman"/>
                <w:szCs w:val="21"/>
              </w:rPr>
            </w:pPr>
            <w:proofErr w:type="spellStart"/>
            <w:r w:rsidRPr="00470D70">
              <w:rPr>
                <w:rFonts w:ascii="Times New Roman" w:hAnsi="Times New Roman"/>
                <w:kern w:val="0"/>
                <w:szCs w:val="21"/>
              </w:rPr>
              <w:t>Diquinoxalinylene</w:t>
            </w:r>
            <w:proofErr w:type="spellEnd"/>
            <w:r w:rsidRPr="00470D70">
              <w:rPr>
                <w:rFonts w:ascii="Times New Roman" w:hAnsi="Times New Roman"/>
                <w:kern w:val="0"/>
                <w:szCs w:val="21"/>
              </w:rPr>
              <w:t xml:space="preserve"> (2Q)</w:t>
            </w:r>
          </w:p>
        </w:tc>
        <w:tc>
          <w:tcPr>
            <w:tcW w:w="2694" w:type="dxa"/>
            <w:vAlign w:val="center"/>
          </w:tcPr>
          <w:p w14:paraId="486DCD33" w14:textId="77777777"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2.13×10</w:t>
            </w:r>
            <w:r w:rsidRPr="00470D70">
              <w:rPr>
                <w:rFonts w:ascii="Times New Roman" w:hAnsi="Times New Roman"/>
                <w:kern w:val="0"/>
                <w:szCs w:val="21"/>
                <w:vertAlign w:val="superscript"/>
              </w:rPr>
              <w:t>-12</w:t>
            </w:r>
          </w:p>
        </w:tc>
        <w:tc>
          <w:tcPr>
            <w:tcW w:w="1020" w:type="dxa"/>
            <w:vAlign w:val="center"/>
          </w:tcPr>
          <w:p w14:paraId="37660767" w14:textId="7FEAAC75"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6]</w:t>
            </w:r>
          </w:p>
        </w:tc>
      </w:tr>
      <w:tr w:rsidR="007B731C" w:rsidRPr="00470D70" w14:paraId="3CF3317B" w14:textId="77777777" w:rsidTr="00E35293">
        <w:trPr>
          <w:cantSplit/>
          <w:trHeight w:val="1418"/>
          <w:jc w:val="center"/>
        </w:trPr>
        <w:tc>
          <w:tcPr>
            <w:tcW w:w="3021" w:type="dxa"/>
            <w:vAlign w:val="center"/>
          </w:tcPr>
          <w:p w14:paraId="1E3D2102"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1068" w:dyaOrig="1198" w14:anchorId="7AB2D15A">
                <v:shape id="_x0000_i1029" type="#_x0000_t75" style="width:54.15pt;height:59.9pt" o:ole="">
                  <v:imagedata r:id="rId62" o:title=""/>
                </v:shape>
                <o:OLEObject Type="Embed" ProgID="KingDrawXObject.Document" ShapeID="_x0000_i1029" DrawAspect="Content" ObjectID="_1834660075" r:id="rId63"/>
              </w:object>
            </w:r>
          </w:p>
          <w:p w14:paraId="20B18BD5" w14:textId="23BCD4D1"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kern w:val="0"/>
                <w:szCs w:val="21"/>
              </w:rPr>
              <w:t>1,4-Naphthoquinone (NQ)</w:t>
            </w:r>
          </w:p>
        </w:tc>
        <w:tc>
          <w:tcPr>
            <w:tcW w:w="2694" w:type="dxa"/>
            <w:vAlign w:val="center"/>
          </w:tcPr>
          <w:p w14:paraId="564E1D67" w14:textId="77777777"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2.36×10</w:t>
            </w:r>
            <w:r w:rsidRPr="00470D70">
              <w:rPr>
                <w:rFonts w:ascii="Times New Roman" w:hAnsi="Times New Roman"/>
                <w:kern w:val="0"/>
                <w:szCs w:val="21"/>
                <w:vertAlign w:val="superscript"/>
              </w:rPr>
              <w:t>-9</w:t>
            </w:r>
          </w:p>
        </w:tc>
        <w:tc>
          <w:tcPr>
            <w:tcW w:w="1020" w:type="dxa"/>
            <w:vAlign w:val="center"/>
          </w:tcPr>
          <w:p w14:paraId="0DCAED03" w14:textId="02531E01"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7]</w:t>
            </w:r>
          </w:p>
        </w:tc>
      </w:tr>
      <w:tr w:rsidR="007B731C" w:rsidRPr="00470D70" w14:paraId="47B127D5" w14:textId="77777777" w:rsidTr="00E35293">
        <w:trPr>
          <w:cantSplit/>
          <w:trHeight w:val="1418"/>
          <w:jc w:val="center"/>
        </w:trPr>
        <w:tc>
          <w:tcPr>
            <w:tcW w:w="3021" w:type="dxa"/>
            <w:vAlign w:val="center"/>
          </w:tcPr>
          <w:p w14:paraId="5B2F454D" w14:textId="77777777" w:rsidR="00732777" w:rsidRPr="00470D70" w:rsidRDefault="007B731C" w:rsidP="009A5D05">
            <w:pPr>
              <w:spacing w:beforeLines="50" w:before="156" w:afterLines="50" w:after="156"/>
              <w:jc w:val="center"/>
              <w:rPr>
                <w:szCs w:val="21"/>
              </w:rPr>
            </w:pPr>
            <w:r w:rsidRPr="00470D70">
              <w:rPr>
                <w:rFonts w:hint="eastAsia"/>
                <w:szCs w:val="21"/>
              </w:rPr>
              <w:object w:dxaOrig="1323" w:dyaOrig="1392" w14:anchorId="39165DAF">
                <v:shape id="_x0000_i1030" type="#_x0000_t75" style="width:65.65pt;height:69.1pt" o:ole="">
                  <v:imagedata r:id="rId64" o:title=""/>
                </v:shape>
                <o:OLEObject Type="Embed" ProgID="ChemDraw.Document.6.0" ShapeID="_x0000_i1030" DrawAspect="Content" ObjectID="_1834660076" r:id="rId65"/>
              </w:object>
            </w:r>
          </w:p>
          <w:p w14:paraId="0D38BF48" w14:textId="2A27FD5B"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kern w:val="0"/>
                <w:szCs w:val="21"/>
              </w:rPr>
              <w:t>Menadione</w:t>
            </w:r>
          </w:p>
        </w:tc>
        <w:tc>
          <w:tcPr>
            <w:tcW w:w="2694" w:type="dxa"/>
            <w:vAlign w:val="center"/>
          </w:tcPr>
          <w:p w14:paraId="550EDB50" w14:textId="203DCFDA"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8.98×10</w:t>
            </w:r>
            <w:r w:rsidR="00F349F1"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10</w:t>
            </w:r>
          </w:p>
        </w:tc>
        <w:tc>
          <w:tcPr>
            <w:tcW w:w="1020" w:type="dxa"/>
            <w:vAlign w:val="center"/>
          </w:tcPr>
          <w:p w14:paraId="360061B5" w14:textId="691D50C9"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7]</w:t>
            </w:r>
          </w:p>
        </w:tc>
      </w:tr>
      <w:tr w:rsidR="007B731C" w:rsidRPr="00470D70" w14:paraId="5D21A327" w14:textId="77777777" w:rsidTr="00E35293">
        <w:trPr>
          <w:cantSplit/>
          <w:trHeight w:val="1418"/>
          <w:jc w:val="center"/>
        </w:trPr>
        <w:tc>
          <w:tcPr>
            <w:tcW w:w="3021" w:type="dxa"/>
            <w:vAlign w:val="center"/>
          </w:tcPr>
          <w:p w14:paraId="0F3A6E06"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2153" w:dyaOrig="1871" w14:anchorId="2A14E34F">
                <v:shape id="_x0000_i1031" type="#_x0000_t75" style="width:84.1pt;height:73.75pt" o:ole="">
                  <v:imagedata r:id="rId66" o:title=""/>
                </v:shape>
                <o:OLEObject Type="Embed" ProgID="KingDrawXObject.Document" ShapeID="_x0000_i1031" DrawAspect="Content" ObjectID="_1834660077" r:id="rId67"/>
              </w:object>
            </w:r>
          </w:p>
          <w:p w14:paraId="4C7F25C2" w14:textId="3F82927C" w:rsidR="007B731C" w:rsidRPr="00470D70" w:rsidRDefault="007B731C" w:rsidP="009A5D05">
            <w:pPr>
              <w:spacing w:beforeLines="50" w:before="156" w:afterLines="50" w:after="156"/>
              <w:jc w:val="center"/>
              <w:rPr>
                <w:rFonts w:ascii="Times New Roman" w:hAnsi="Times New Roman"/>
                <w:szCs w:val="21"/>
              </w:rPr>
            </w:pPr>
            <w:proofErr w:type="spellStart"/>
            <w:r w:rsidRPr="00470D70">
              <w:rPr>
                <w:rFonts w:ascii="Times New Roman" w:hAnsi="Times New Roman"/>
                <w:kern w:val="0"/>
                <w:szCs w:val="21"/>
              </w:rPr>
              <w:t>Polytriphenylamine</w:t>
            </w:r>
            <w:proofErr w:type="spellEnd"/>
            <w:r w:rsidRPr="00470D70">
              <w:rPr>
                <w:rFonts w:ascii="Times New Roman" w:hAnsi="Times New Roman" w:hint="eastAsia"/>
                <w:kern w:val="0"/>
                <w:szCs w:val="21"/>
              </w:rPr>
              <w:t xml:space="preserve"> </w:t>
            </w:r>
            <w:r w:rsidRPr="00470D70">
              <w:rPr>
                <w:rFonts w:ascii="Times New Roman" w:hAnsi="Times New Roman"/>
                <w:kern w:val="0"/>
                <w:szCs w:val="21"/>
              </w:rPr>
              <w:t>(</w:t>
            </w:r>
            <w:proofErr w:type="spellStart"/>
            <w:r w:rsidRPr="00470D70">
              <w:rPr>
                <w:rFonts w:ascii="Times New Roman" w:hAnsi="Times New Roman"/>
                <w:kern w:val="0"/>
                <w:szCs w:val="21"/>
              </w:rPr>
              <w:t>PTPAn</w:t>
            </w:r>
            <w:proofErr w:type="spellEnd"/>
            <w:r w:rsidRPr="00470D70">
              <w:rPr>
                <w:rFonts w:ascii="Times New Roman" w:hAnsi="Times New Roman"/>
                <w:kern w:val="0"/>
                <w:szCs w:val="21"/>
              </w:rPr>
              <w:t>)</w:t>
            </w:r>
          </w:p>
        </w:tc>
        <w:tc>
          <w:tcPr>
            <w:tcW w:w="2694" w:type="dxa"/>
            <w:vAlign w:val="center"/>
          </w:tcPr>
          <w:p w14:paraId="44D854A0" w14:textId="78A7AE88"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1×10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4</w:t>
            </w:r>
          </w:p>
        </w:tc>
        <w:tc>
          <w:tcPr>
            <w:tcW w:w="1020" w:type="dxa"/>
            <w:vAlign w:val="center"/>
          </w:tcPr>
          <w:p w14:paraId="3A334D1A" w14:textId="3BF4B4D0"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8]</w:t>
            </w:r>
          </w:p>
        </w:tc>
      </w:tr>
      <w:tr w:rsidR="007B731C" w:rsidRPr="00470D70" w14:paraId="5127E2DC" w14:textId="77777777" w:rsidTr="00E35293">
        <w:trPr>
          <w:cantSplit/>
          <w:trHeight w:val="1418"/>
          <w:jc w:val="center"/>
        </w:trPr>
        <w:tc>
          <w:tcPr>
            <w:tcW w:w="3021" w:type="dxa"/>
            <w:vAlign w:val="center"/>
          </w:tcPr>
          <w:p w14:paraId="207813F6"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2518" w:dyaOrig="972" w14:anchorId="7E611447">
                <v:shape id="_x0000_i1032" type="#_x0000_t75" style="width:114.05pt;height:43.8pt" o:ole="">
                  <v:imagedata r:id="rId68" o:title=""/>
                </v:shape>
                <o:OLEObject Type="Embed" ProgID="KingDrawXObject.Document" ShapeID="_x0000_i1032" DrawAspect="Content" ObjectID="_1834660078" r:id="rId69"/>
              </w:object>
            </w:r>
          </w:p>
          <w:p w14:paraId="4C427E06" w14:textId="4F9BA0E3"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kern w:val="0"/>
                <w:szCs w:val="21"/>
              </w:rPr>
              <w:t>Li</w:t>
            </w:r>
            <w:r w:rsidRPr="00470D70">
              <w:rPr>
                <w:rFonts w:ascii="Times New Roman" w:hAnsi="Times New Roman"/>
                <w:kern w:val="0"/>
                <w:szCs w:val="21"/>
                <w:vertAlign w:val="subscript"/>
              </w:rPr>
              <w:t>4</w:t>
            </w:r>
            <w:r w:rsidRPr="00470D70">
              <w:rPr>
                <w:rFonts w:ascii="Times New Roman" w:hAnsi="Times New Roman"/>
                <w:kern w:val="0"/>
                <w:szCs w:val="21"/>
              </w:rPr>
              <w:t>PTtSA</w:t>
            </w:r>
          </w:p>
        </w:tc>
        <w:tc>
          <w:tcPr>
            <w:tcW w:w="2694" w:type="dxa"/>
            <w:vAlign w:val="center"/>
          </w:tcPr>
          <w:p w14:paraId="2DE983EC" w14:textId="3FE29A38"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5.1×10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7</w:t>
            </w:r>
          </w:p>
        </w:tc>
        <w:tc>
          <w:tcPr>
            <w:tcW w:w="1020" w:type="dxa"/>
            <w:vAlign w:val="center"/>
          </w:tcPr>
          <w:p w14:paraId="7276C31B" w14:textId="07FD8733"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9]</w:t>
            </w:r>
          </w:p>
        </w:tc>
      </w:tr>
      <w:tr w:rsidR="007B731C" w:rsidRPr="00470D70" w14:paraId="52501CA2" w14:textId="77777777" w:rsidTr="00E35293">
        <w:trPr>
          <w:cantSplit/>
          <w:trHeight w:val="1418"/>
          <w:jc w:val="center"/>
        </w:trPr>
        <w:tc>
          <w:tcPr>
            <w:tcW w:w="3021" w:type="dxa"/>
            <w:vAlign w:val="center"/>
          </w:tcPr>
          <w:p w14:paraId="2A7A5885"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1533" w:dyaOrig="681" w14:anchorId="6D53EC0A">
                <v:shape id="_x0000_i1033" type="#_x0000_t75" style="width:69.1pt;height:29.95pt" o:ole="">
                  <v:imagedata r:id="rId70" o:title=""/>
                </v:shape>
                <o:OLEObject Type="Embed" ProgID="KingDrawXObject.Document" ShapeID="_x0000_i1033" DrawAspect="Content" ObjectID="_1834660079" r:id="rId71"/>
              </w:object>
            </w:r>
          </w:p>
          <w:p w14:paraId="12720D52" w14:textId="39A282A2"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kern w:val="0"/>
                <w:szCs w:val="21"/>
              </w:rPr>
              <w:t>Phenazine (PNZ)</w:t>
            </w:r>
          </w:p>
        </w:tc>
        <w:tc>
          <w:tcPr>
            <w:tcW w:w="2694" w:type="dxa"/>
            <w:vAlign w:val="center"/>
          </w:tcPr>
          <w:p w14:paraId="3C75CC26" w14:textId="77777777"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2.8×10</w:t>
            </w:r>
            <w:r w:rsidRPr="00470D70">
              <w:rPr>
                <w:rFonts w:ascii="Times New Roman" w:hAnsi="Times New Roman"/>
                <w:kern w:val="0"/>
                <w:szCs w:val="21"/>
                <w:vertAlign w:val="superscript"/>
              </w:rPr>
              <w:t>-7</w:t>
            </w:r>
          </w:p>
        </w:tc>
        <w:tc>
          <w:tcPr>
            <w:tcW w:w="1020" w:type="dxa"/>
            <w:vAlign w:val="center"/>
          </w:tcPr>
          <w:p w14:paraId="0E25919E" w14:textId="25098EB5"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8]</w:t>
            </w:r>
          </w:p>
        </w:tc>
      </w:tr>
      <w:tr w:rsidR="007B731C" w:rsidRPr="00470D70" w14:paraId="609AC9F2" w14:textId="77777777" w:rsidTr="00E35293">
        <w:trPr>
          <w:cantSplit/>
          <w:trHeight w:val="1418"/>
          <w:jc w:val="center"/>
        </w:trPr>
        <w:tc>
          <w:tcPr>
            <w:tcW w:w="3021" w:type="dxa"/>
            <w:vAlign w:val="center"/>
          </w:tcPr>
          <w:p w14:paraId="25EF7005"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2327" w:dyaOrig="1198" w14:anchorId="47932C66">
                <v:shape id="_x0000_i1034" type="#_x0000_t75" style="width:97.9pt;height:50.1pt" o:ole="">
                  <v:imagedata r:id="rId72" o:title=""/>
                </v:shape>
                <o:OLEObject Type="Embed" ProgID="KingDrawXObject.Document" ShapeID="_x0000_i1034" DrawAspect="Content" ObjectID="_1834660080" r:id="rId73"/>
              </w:object>
            </w:r>
          </w:p>
          <w:p w14:paraId="273D4E36" w14:textId="32A2ADB9"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kern w:val="0"/>
                <w:szCs w:val="21"/>
              </w:rPr>
              <w:t>TAPT</w:t>
            </w:r>
          </w:p>
        </w:tc>
        <w:tc>
          <w:tcPr>
            <w:tcW w:w="2694" w:type="dxa"/>
            <w:vAlign w:val="center"/>
          </w:tcPr>
          <w:p w14:paraId="75EE38EB" w14:textId="75205B49"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1.16×10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6</w:t>
            </w:r>
          </w:p>
        </w:tc>
        <w:tc>
          <w:tcPr>
            <w:tcW w:w="1020" w:type="dxa"/>
            <w:vAlign w:val="center"/>
          </w:tcPr>
          <w:p w14:paraId="4F0A7E44" w14:textId="76F9454F"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9]</w:t>
            </w:r>
          </w:p>
        </w:tc>
      </w:tr>
      <w:tr w:rsidR="007B731C" w:rsidRPr="00470D70" w14:paraId="24281A00" w14:textId="77777777" w:rsidTr="00E35293">
        <w:trPr>
          <w:cantSplit/>
          <w:trHeight w:val="1418"/>
          <w:jc w:val="center"/>
        </w:trPr>
        <w:tc>
          <w:tcPr>
            <w:tcW w:w="3021" w:type="dxa"/>
            <w:vAlign w:val="center"/>
          </w:tcPr>
          <w:p w14:paraId="0F1D2A81"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1971" w:dyaOrig="1090" w14:anchorId="741B2D21">
                <v:shape id="_x0000_i1035" type="#_x0000_t75" style="width:91pt;height:48.95pt" o:ole="">
                  <v:imagedata r:id="rId74" o:title=""/>
                </v:shape>
                <o:OLEObject Type="Embed" ProgID="KingDrawXObject.Document" ShapeID="_x0000_i1035" DrawAspect="Content" ObjectID="_1834660081" r:id="rId75"/>
              </w:object>
            </w:r>
          </w:p>
          <w:p w14:paraId="61D982A1" w14:textId="6DA9332D" w:rsidR="007B731C" w:rsidRPr="00470D70" w:rsidRDefault="007B731C" w:rsidP="009A5D05">
            <w:pPr>
              <w:spacing w:beforeLines="50" w:before="156" w:afterLines="50" w:after="156"/>
              <w:jc w:val="center"/>
              <w:rPr>
                <w:rFonts w:ascii="Times New Roman" w:hAnsi="Times New Roman"/>
                <w:szCs w:val="21"/>
              </w:rPr>
            </w:pPr>
            <w:proofErr w:type="spellStart"/>
            <w:r w:rsidRPr="00470D70">
              <w:rPr>
                <w:rFonts w:ascii="Times New Roman" w:hAnsi="Times New Roman"/>
                <w:kern w:val="0"/>
                <w:szCs w:val="21"/>
              </w:rPr>
              <w:t>Alloxazine</w:t>
            </w:r>
            <w:proofErr w:type="spellEnd"/>
            <w:r w:rsidRPr="00470D70">
              <w:rPr>
                <w:rFonts w:ascii="Times New Roman" w:hAnsi="Times New Roman"/>
                <w:kern w:val="0"/>
                <w:szCs w:val="21"/>
              </w:rPr>
              <w:t xml:space="preserve"> (AX)</w:t>
            </w:r>
          </w:p>
        </w:tc>
        <w:tc>
          <w:tcPr>
            <w:tcW w:w="2694" w:type="dxa"/>
            <w:vAlign w:val="center"/>
          </w:tcPr>
          <w:p w14:paraId="70755478" w14:textId="77777777"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4.8×10</w:t>
            </w:r>
            <w:r w:rsidRPr="00470D70">
              <w:rPr>
                <w:rFonts w:ascii="Times New Roman" w:hAnsi="Times New Roman"/>
                <w:kern w:val="0"/>
                <w:szCs w:val="21"/>
                <w:vertAlign w:val="superscript"/>
              </w:rPr>
              <w:t>-7</w:t>
            </w:r>
          </w:p>
        </w:tc>
        <w:tc>
          <w:tcPr>
            <w:tcW w:w="1020" w:type="dxa"/>
            <w:vAlign w:val="center"/>
          </w:tcPr>
          <w:p w14:paraId="603674B4" w14:textId="0DD56F5C"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10]</w:t>
            </w:r>
            <w:r w:rsidR="007B731C" w:rsidRPr="00470D70">
              <w:rPr>
                <w:rFonts w:ascii="Times New Roman" w:hAnsi="Times New Roman" w:hint="eastAsia"/>
                <w:szCs w:val="21"/>
              </w:rPr>
              <w:t xml:space="preserve"> </w:t>
            </w:r>
          </w:p>
        </w:tc>
      </w:tr>
      <w:tr w:rsidR="007B731C" w:rsidRPr="00470D70" w14:paraId="6E5E6F36" w14:textId="77777777" w:rsidTr="00E35293">
        <w:trPr>
          <w:cantSplit/>
          <w:trHeight w:val="1418"/>
          <w:jc w:val="center"/>
        </w:trPr>
        <w:tc>
          <w:tcPr>
            <w:tcW w:w="3021" w:type="dxa"/>
            <w:vAlign w:val="center"/>
          </w:tcPr>
          <w:p w14:paraId="7416AECA"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1478" w:dyaOrig="1062" w14:anchorId="519F304A">
                <v:shape id="_x0000_i1036" type="#_x0000_t75" style="width:74.3pt;height:53pt" o:ole="">
                  <v:imagedata r:id="rId76" o:title=""/>
                </v:shape>
                <o:OLEObject Type="Embed" ProgID="KingDrawXObject.Document" ShapeID="_x0000_i1036" DrawAspect="Content" ObjectID="_1834660082" r:id="rId77"/>
              </w:object>
            </w:r>
          </w:p>
          <w:p w14:paraId="36612677" w14:textId="6CF452BB"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kern w:val="0"/>
                <w:szCs w:val="21"/>
              </w:rPr>
              <w:t>1,10-Phenanthroline- 5,6-dione (5,6-PhenQ)</w:t>
            </w:r>
          </w:p>
        </w:tc>
        <w:tc>
          <w:tcPr>
            <w:tcW w:w="2694" w:type="dxa"/>
            <w:vAlign w:val="center"/>
          </w:tcPr>
          <w:p w14:paraId="480D85D6" w14:textId="77777777"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4.6×10</w:t>
            </w:r>
            <w:r w:rsidRPr="00470D70">
              <w:rPr>
                <w:rFonts w:ascii="Times New Roman" w:hAnsi="Times New Roman"/>
                <w:kern w:val="0"/>
                <w:szCs w:val="21"/>
                <w:vertAlign w:val="superscript"/>
              </w:rPr>
              <w:t>-7</w:t>
            </w:r>
          </w:p>
        </w:tc>
        <w:tc>
          <w:tcPr>
            <w:tcW w:w="1020" w:type="dxa"/>
            <w:vAlign w:val="center"/>
          </w:tcPr>
          <w:p w14:paraId="49D43E14" w14:textId="24CB8490"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10]</w:t>
            </w:r>
          </w:p>
        </w:tc>
      </w:tr>
      <w:tr w:rsidR="007B731C" w:rsidRPr="00470D70" w14:paraId="72657A75" w14:textId="77777777" w:rsidTr="00E35293">
        <w:trPr>
          <w:cantSplit/>
          <w:trHeight w:val="1418"/>
          <w:jc w:val="center"/>
        </w:trPr>
        <w:tc>
          <w:tcPr>
            <w:tcW w:w="3021" w:type="dxa"/>
            <w:vAlign w:val="center"/>
          </w:tcPr>
          <w:p w14:paraId="1C247DD4"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1424" w:dyaOrig="1198" w14:anchorId="630C76E6">
                <v:shape id="_x0000_i1037" type="#_x0000_t75" style="width:70.25pt;height:59.9pt" o:ole="">
                  <v:imagedata r:id="rId78" o:title=""/>
                </v:shape>
                <o:OLEObject Type="Embed" ProgID="KingDrawXObject.Document" ShapeID="_x0000_i1037" DrawAspect="Content" ObjectID="_1834660083" r:id="rId79"/>
              </w:object>
            </w:r>
          </w:p>
          <w:p w14:paraId="61DAFB5D" w14:textId="77777777" w:rsidR="00732777" w:rsidRPr="00470D70" w:rsidRDefault="007B731C" w:rsidP="009A5D05">
            <w:pPr>
              <w:spacing w:beforeLines="50" w:before="156" w:afterLines="50" w:after="156"/>
              <w:jc w:val="center"/>
              <w:rPr>
                <w:rFonts w:ascii="Times New Roman" w:hAnsi="Times New Roman"/>
                <w:szCs w:val="21"/>
              </w:rPr>
            </w:pPr>
            <w:proofErr w:type="gramStart"/>
            <w:r w:rsidRPr="00470D70">
              <w:rPr>
                <w:rFonts w:ascii="Times New Roman" w:hAnsi="Times New Roman"/>
                <w:kern w:val="0"/>
                <w:szCs w:val="21"/>
              </w:rPr>
              <w:t>Benzo[</w:t>
            </w:r>
            <w:proofErr w:type="gramEnd"/>
            <w:r w:rsidRPr="00470D70">
              <w:rPr>
                <w:rFonts w:ascii="Times New Roman" w:hAnsi="Times New Roman"/>
                <w:kern w:val="0"/>
                <w:szCs w:val="21"/>
              </w:rPr>
              <w:t>1,2-</w:t>
            </w:r>
            <w:r w:rsidRPr="00470D70">
              <w:rPr>
                <w:rFonts w:ascii="Times New Roman" w:hAnsi="Times New Roman"/>
                <w:i/>
                <w:iCs/>
                <w:kern w:val="0"/>
                <w:szCs w:val="21"/>
              </w:rPr>
              <w:t>b</w:t>
            </w:r>
            <w:r w:rsidRPr="00470D70">
              <w:rPr>
                <w:rFonts w:ascii="Times New Roman" w:hAnsi="Times New Roman"/>
                <w:kern w:val="0"/>
                <w:szCs w:val="21"/>
              </w:rPr>
              <w:t xml:space="preserve">:4,5- </w:t>
            </w:r>
          </w:p>
          <w:p w14:paraId="24AD6A98" w14:textId="3EFBEDB4"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i/>
                <w:iCs/>
                <w:kern w:val="0"/>
                <w:szCs w:val="21"/>
              </w:rPr>
              <w:t>b</w:t>
            </w:r>
            <w:proofErr w:type="gramStart"/>
            <w:r w:rsidRPr="00470D70">
              <w:rPr>
                <w:rFonts w:ascii="Times New Roman" w:hAnsi="Times New Roman"/>
                <w:kern w:val="0"/>
                <w:szCs w:val="21"/>
              </w:rPr>
              <w:t>′]dithiophene</w:t>
            </w:r>
            <w:proofErr w:type="gramEnd"/>
            <w:r w:rsidRPr="00470D70">
              <w:rPr>
                <w:rFonts w:ascii="Times New Roman" w:hAnsi="Times New Roman"/>
                <w:kern w:val="0"/>
                <w:szCs w:val="21"/>
              </w:rPr>
              <w:t xml:space="preserve">-4,8- </w:t>
            </w:r>
            <w:proofErr w:type="spellStart"/>
            <w:r w:rsidRPr="00470D70">
              <w:rPr>
                <w:rFonts w:ascii="Times New Roman" w:hAnsi="Times New Roman"/>
                <w:kern w:val="0"/>
                <w:szCs w:val="21"/>
              </w:rPr>
              <w:t>dione</w:t>
            </w:r>
            <w:proofErr w:type="spellEnd"/>
            <w:r w:rsidRPr="00470D70">
              <w:rPr>
                <w:rFonts w:ascii="Times New Roman" w:hAnsi="Times New Roman"/>
                <w:kern w:val="0"/>
                <w:szCs w:val="21"/>
              </w:rPr>
              <w:t xml:space="preserve"> (BDTD)</w:t>
            </w:r>
          </w:p>
        </w:tc>
        <w:tc>
          <w:tcPr>
            <w:tcW w:w="2694" w:type="dxa"/>
            <w:vAlign w:val="center"/>
          </w:tcPr>
          <w:p w14:paraId="2BDF1AF8" w14:textId="3C200FD6"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3.1×10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7</w:t>
            </w:r>
          </w:p>
        </w:tc>
        <w:tc>
          <w:tcPr>
            <w:tcW w:w="1020" w:type="dxa"/>
            <w:vAlign w:val="center"/>
          </w:tcPr>
          <w:p w14:paraId="291A5617" w14:textId="2F4D5033"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11]</w:t>
            </w:r>
          </w:p>
        </w:tc>
      </w:tr>
      <w:tr w:rsidR="007B731C" w:rsidRPr="00470D70" w14:paraId="12F2BB05" w14:textId="77777777" w:rsidTr="00E35293">
        <w:trPr>
          <w:cantSplit/>
          <w:trHeight w:val="1418"/>
          <w:jc w:val="center"/>
        </w:trPr>
        <w:tc>
          <w:tcPr>
            <w:tcW w:w="3021" w:type="dxa"/>
            <w:vAlign w:val="center"/>
          </w:tcPr>
          <w:p w14:paraId="35B4241D" w14:textId="77777777" w:rsidR="00732777"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object w:dxaOrig="849" w:dyaOrig="1462" w14:anchorId="703A4499">
                <v:shape id="_x0000_i1038" type="#_x0000_t75" style="width:35.15pt;height:58.2pt" o:ole="">
                  <v:imagedata r:id="rId80" o:title=""/>
                </v:shape>
                <o:OLEObject Type="Embed" ProgID="KingDrawXObject.Document" ShapeID="_x0000_i1038" DrawAspect="Content" ObjectID="_1834660084" r:id="rId81"/>
              </w:object>
            </w:r>
          </w:p>
          <w:p w14:paraId="3E201B18" w14:textId="28EA0AFC" w:rsidR="007B731C" w:rsidRPr="00470D70" w:rsidRDefault="007B731C" w:rsidP="009A5D05">
            <w:pPr>
              <w:spacing w:beforeLines="50" w:before="156" w:afterLines="50" w:after="156"/>
              <w:jc w:val="center"/>
              <w:rPr>
                <w:rFonts w:ascii="Times New Roman" w:hAnsi="Times New Roman"/>
                <w:szCs w:val="21"/>
              </w:rPr>
            </w:pPr>
            <w:proofErr w:type="spellStart"/>
            <w:r w:rsidRPr="00470D70">
              <w:rPr>
                <w:rFonts w:ascii="Times New Roman" w:hAnsi="Times New Roman"/>
                <w:kern w:val="0"/>
                <w:szCs w:val="21"/>
              </w:rPr>
              <w:t>Tetracyanoquinodimet</w:t>
            </w:r>
            <w:proofErr w:type="spellEnd"/>
            <w:r w:rsidRPr="00470D70">
              <w:rPr>
                <w:rFonts w:ascii="Times New Roman" w:hAnsi="Times New Roman"/>
                <w:kern w:val="0"/>
                <w:szCs w:val="21"/>
              </w:rPr>
              <w:t xml:space="preserve"> </w:t>
            </w:r>
            <w:proofErr w:type="spellStart"/>
            <w:r w:rsidRPr="00470D70">
              <w:rPr>
                <w:rFonts w:ascii="Times New Roman" w:hAnsi="Times New Roman"/>
                <w:kern w:val="0"/>
                <w:szCs w:val="21"/>
              </w:rPr>
              <w:t>hane</w:t>
            </w:r>
            <w:proofErr w:type="spellEnd"/>
            <w:r w:rsidRPr="00470D70">
              <w:rPr>
                <w:rFonts w:ascii="Times New Roman" w:hAnsi="Times New Roman"/>
                <w:kern w:val="0"/>
                <w:szCs w:val="21"/>
              </w:rPr>
              <w:t xml:space="preserve"> (TCNQ)</w:t>
            </w:r>
          </w:p>
        </w:tc>
        <w:tc>
          <w:tcPr>
            <w:tcW w:w="2694" w:type="dxa"/>
            <w:vAlign w:val="center"/>
          </w:tcPr>
          <w:p w14:paraId="70BC33FE" w14:textId="3866F6DA"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2.0×10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7</w:t>
            </w:r>
          </w:p>
        </w:tc>
        <w:tc>
          <w:tcPr>
            <w:tcW w:w="1020" w:type="dxa"/>
            <w:vAlign w:val="center"/>
          </w:tcPr>
          <w:p w14:paraId="7F239407" w14:textId="631028D0"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12]</w:t>
            </w:r>
          </w:p>
        </w:tc>
      </w:tr>
      <w:tr w:rsidR="007B731C" w:rsidRPr="00470D70" w14:paraId="54792EDF" w14:textId="77777777" w:rsidTr="00E35293">
        <w:trPr>
          <w:cantSplit/>
          <w:trHeight w:val="1418"/>
          <w:jc w:val="center"/>
        </w:trPr>
        <w:tc>
          <w:tcPr>
            <w:tcW w:w="3021" w:type="dxa"/>
            <w:vAlign w:val="center"/>
          </w:tcPr>
          <w:p w14:paraId="00E4D868" w14:textId="77777777" w:rsidR="00732777" w:rsidRPr="00470D70" w:rsidRDefault="000372F1" w:rsidP="009A5D05">
            <w:pPr>
              <w:spacing w:beforeLines="50" w:before="156" w:afterLines="50" w:after="156"/>
              <w:jc w:val="center"/>
              <w:rPr>
                <w:rFonts w:ascii="Times New Roman" w:hAnsi="Times New Roman"/>
                <w:szCs w:val="21"/>
              </w:rPr>
            </w:pPr>
            <w:r>
              <w:rPr>
                <w:rFonts w:ascii="Times New Roman" w:hAnsi="Times New Roman"/>
                <w:noProof/>
                <w:szCs w:val="21"/>
              </w:rPr>
              <w:object w:dxaOrig="1440" w:dyaOrig="1440" w14:anchorId="012BBE49">
                <v:shape id="_x0000_s1151" type="#_x0000_t75" style="position:absolute;left:0;text-align:left;margin-left:17.45pt;margin-top:6.65pt;width:94pt;height:82.7pt;z-index:251743744;mso-position-horizontal-relative:text;mso-position-vertical-relative:text">
                  <v:imagedata r:id="rId82" o:title=""/>
                  <w10:wrap type="square"/>
                </v:shape>
                <o:OLEObject Type="Embed" ProgID="KingDrawXObject.Document" ShapeID="_x0000_s1151" DrawAspect="Content" ObjectID="_1834660107" r:id="rId83"/>
              </w:object>
            </w:r>
          </w:p>
          <w:p w14:paraId="664EC6BA" w14:textId="77777777" w:rsidR="00732777" w:rsidRPr="00470D70" w:rsidRDefault="00732777" w:rsidP="009A5D05">
            <w:pPr>
              <w:spacing w:beforeLines="50" w:before="156" w:afterLines="50" w:after="156"/>
              <w:jc w:val="center"/>
              <w:rPr>
                <w:rFonts w:ascii="Times New Roman" w:hAnsi="Times New Roman"/>
                <w:szCs w:val="21"/>
              </w:rPr>
            </w:pPr>
          </w:p>
          <w:p w14:paraId="772AA935" w14:textId="77777777" w:rsidR="00732777" w:rsidRPr="00470D70" w:rsidRDefault="00732777" w:rsidP="009A5D05">
            <w:pPr>
              <w:spacing w:beforeLines="50" w:before="156" w:afterLines="50" w:after="156"/>
              <w:jc w:val="center"/>
              <w:rPr>
                <w:rFonts w:ascii="Times New Roman" w:hAnsi="Times New Roman"/>
                <w:szCs w:val="21"/>
              </w:rPr>
            </w:pPr>
          </w:p>
          <w:p w14:paraId="3AAA412D" w14:textId="77777777" w:rsidR="00732777" w:rsidRPr="00470D70" w:rsidRDefault="00732777" w:rsidP="009A5D05">
            <w:pPr>
              <w:spacing w:beforeLines="50" w:before="156" w:afterLines="50" w:after="156"/>
              <w:jc w:val="center"/>
              <w:rPr>
                <w:rFonts w:ascii="Times New Roman" w:hAnsi="Times New Roman"/>
                <w:szCs w:val="21"/>
              </w:rPr>
            </w:pPr>
          </w:p>
          <w:p w14:paraId="30933CFB" w14:textId="77777777" w:rsidR="00732777" w:rsidRPr="00470D70" w:rsidRDefault="00732777" w:rsidP="009A5D05">
            <w:pPr>
              <w:spacing w:beforeLines="50" w:before="156" w:afterLines="50" w:after="156"/>
              <w:jc w:val="center"/>
              <w:rPr>
                <w:rFonts w:ascii="Times New Roman" w:hAnsi="Times New Roman"/>
                <w:szCs w:val="21"/>
              </w:rPr>
            </w:pPr>
          </w:p>
          <w:p w14:paraId="1B9736A9" w14:textId="77777777" w:rsidR="00732777" w:rsidRPr="00470D70" w:rsidRDefault="00732777" w:rsidP="009A5D05">
            <w:pPr>
              <w:spacing w:beforeLines="50" w:before="156" w:afterLines="50" w:after="156"/>
              <w:jc w:val="center"/>
              <w:rPr>
                <w:rFonts w:ascii="Times New Roman" w:hAnsi="Times New Roman"/>
                <w:szCs w:val="21"/>
              </w:rPr>
            </w:pPr>
          </w:p>
          <w:p w14:paraId="40191A87" w14:textId="77777777"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t>Cu</w:t>
            </w:r>
            <w:r w:rsidRPr="00470D70">
              <w:rPr>
                <w:rFonts w:ascii="Times New Roman" w:hAnsi="Times New Roman"/>
                <w:szCs w:val="21"/>
                <w:vertAlign w:val="subscript"/>
              </w:rPr>
              <w:t>3</w:t>
            </w:r>
            <w:r w:rsidRPr="00470D70">
              <w:rPr>
                <w:rFonts w:ascii="Times New Roman" w:hAnsi="Times New Roman"/>
                <w:szCs w:val="21"/>
              </w:rPr>
              <w:t>(HHTN)</w:t>
            </w:r>
            <w:r w:rsidRPr="00470D70">
              <w:rPr>
                <w:rFonts w:ascii="Times New Roman" w:hAnsi="Times New Roman"/>
                <w:szCs w:val="21"/>
                <w:vertAlign w:val="subscript"/>
              </w:rPr>
              <w:t>2</w:t>
            </w:r>
          </w:p>
        </w:tc>
        <w:tc>
          <w:tcPr>
            <w:tcW w:w="2694" w:type="dxa"/>
            <w:vAlign w:val="center"/>
          </w:tcPr>
          <w:p w14:paraId="1E1B901A" w14:textId="10693D5D"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9.01×10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6</w:t>
            </w:r>
          </w:p>
        </w:tc>
        <w:tc>
          <w:tcPr>
            <w:tcW w:w="1020" w:type="dxa"/>
            <w:vAlign w:val="center"/>
          </w:tcPr>
          <w:p w14:paraId="2273EDDE" w14:textId="0392D928"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13]</w:t>
            </w:r>
          </w:p>
        </w:tc>
      </w:tr>
      <w:tr w:rsidR="007B731C" w:rsidRPr="00470D70" w14:paraId="487D2764" w14:textId="77777777" w:rsidTr="00E35293">
        <w:trPr>
          <w:cantSplit/>
          <w:trHeight w:val="1418"/>
          <w:jc w:val="center"/>
        </w:trPr>
        <w:tc>
          <w:tcPr>
            <w:tcW w:w="3021" w:type="dxa"/>
            <w:vAlign w:val="center"/>
          </w:tcPr>
          <w:p w14:paraId="4807F6F4" w14:textId="77777777"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lastRenderedPageBreak/>
              <w:t>Cu-HAOT</w:t>
            </w:r>
            <w:r w:rsidR="000372F1">
              <w:rPr>
                <w:rFonts w:ascii="Times New Roman" w:hAnsi="Times New Roman"/>
                <w:noProof/>
                <w:szCs w:val="21"/>
              </w:rPr>
              <w:object w:dxaOrig="1440" w:dyaOrig="1440" w14:anchorId="062FA55B">
                <v:shape id="_x0000_s1152" type="#_x0000_t75" style="position:absolute;left:0;text-align:left;margin-left:15.5pt;margin-top:7.15pt;width:123.1pt;height:90.95pt;z-index:251744768;mso-position-horizontal-relative:text;mso-position-vertical-relative:text">
                  <v:imagedata r:id="rId84" o:title=""/>
                  <w10:wrap type="square"/>
                </v:shape>
                <o:OLEObject Type="Embed" ProgID="KingDrawXObject.Document" ShapeID="_x0000_s1152" DrawAspect="Content" ObjectID="_1834660108" r:id="rId85"/>
              </w:object>
            </w:r>
            <w:r w:rsidRPr="00470D70">
              <w:rPr>
                <w:rFonts w:ascii="Times New Roman" w:hAnsi="Times New Roman" w:hint="eastAsia"/>
                <w:szCs w:val="21"/>
              </w:rPr>
              <w:t>P</w:t>
            </w:r>
          </w:p>
        </w:tc>
        <w:tc>
          <w:tcPr>
            <w:tcW w:w="2694" w:type="dxa"/>
            <w:vAlign w:val="center"/>
          </w:tcPr>
          <w:p w14:paraId="7499D597" w14:textId="7E4147C9"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4.75×10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7</w:t>
            </w:r>
          </w:p>
        </w:tc>
        <w:tc>
          <w:tcPr>
            <w:tcW w:w="1020" w:type="dxa"/>
            <w:vAlign w:val="center"/>
          </w:tcPr>
          <w:p w14:paraId="4CA3F1B9" w14:textId="53BFEC30"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14]</w:t>
            </w:r>
            <w:r w:rsidR="007B731C" w:rsidRPr="00470D70">
              <w:rPr>
                <w:rFonts w:ascii="Times New Roman" w:hAnsi="Times New Roman" w:hint="eastAsia"/>
                <w:szCs w:val="21"/>
              </w:rPr>
              <w:t xml:space="preserve">  </w:t>
            </w:r>
          </w:p>
        </w:tc>
      </w:tr>
      <w:tr w:rsidR="007B731C" w:rsidRPr="00470D70" w14:paraId="5772BECE" w14:textId="77777777" w:rsidTr="00E35293">
        <w:trPr>
          <w:cantSplit/>
          <w:trHeight w:val="1418"/>
          <w:jc w:val="center"/>
        </w:trPr>
        <w:tc>
          <w:tcPr>
            <w:tcW w:w="3021" w:type="dxa"/>
            <w:vAlign w:val="center"/>
          </w:tcPr>
          <w:p w14:paraId="045CF15C" w14:textId="77777777"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noProof/>
                <w:szCs w:val="21"/>
              </w:rPr>
              <w:t>Cu-TPQG MOF</w:t>
            </w:r>
            <w:r w:rsidR="000372F1">
              <w:rPr>
                <w:rFonts w:ascii="Times New Roman" w:hAnsi="Times New Roman"/>
                <w:noProof/>
                <w:szCs w:val="21"/>
              </w:rPr>
              <w:object w:dxaOrig="1440" w:dyaOrig="1440" w14:anchorId="6CE73553">
                <v:shape id="_x0000_s1153" type="#_x0000_t75" style="position:absolute;left:0;text-align:left;margin-left:7.25pt;margin-top:5pt;width:133.95pt;height:91.5pt;z-index:251745792;mso-position-horizontal-relative:text;mso-position-vertical-relative:text">
                  <v:imagedata r:id="rId86" o:title=""/>
                  <w10:wrap type="square"/>
                </v:shape>
                <o:OLEObject Type="Embed" ProgID="ChemDraw.Document.6.0" ShapeID="_x0000_s1153" DrawAspect="Content" ObjectID="_1834660109" r:id="rId87"/>
              </w:object>
            </w:r>
          </w:p>
        </w:tc>
        <w:tc>
          <w:tcPr>
            <w:tcW w:w="2694" w:type="dxa"/>
            <w:vAlign w:val="center"/>
          </w:tcPr>
          <w:p w14:paraId="7CA41B94" w14:textId="2C8F583F"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2.39×10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4</w:t>
            </w:r>
          </w:p>
        </w:tc>
        <w:tc>
          <w:tcPr>
            <w:tcW w:w="1020" w:type="dxa"/>
            <w:vAlign w:val="center"/>
          </w:tcPr>
          <w:p w14:paraId="3EC2EFB5" w14:textId="71442818"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15]</w:t>
            </w:r>
          </w:p>
        </w:tc>
      </w:tr>
      <w:tr w:rsidR="007B731C" w:rsidRPr="00470D70" w14:paraId="10C3B2E6" w14:textId="77777777" w:rsidTr="00E35293">
        <w:trPr>
          <w:cantSplit/>
          <w:trHeight w:val="1418"/>
          <w:jc w:val="center"/>
        </w:trPr>
        <w:tc>
          <w:tcPr>
            <w:tcW w:w="3021" w:type="dxa"/>
            <w:vAlign w:val="center"/>
          </w:tcPr>
          <w:p w14:paraId="680ECCAF" w14:textId="77777777"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hint="eastAsia"/>
                <w:noProof/>
                <w:szCs w:val="21"/>
              </w:rPr>
              <w:t>Cu</w:t>
            </w:r>
            <w:r w:rsidRPr="00470D70">
              <w:rPr>
                <w:rFonts w:ascii="Times New Roman" w:hAnsi="Times New Roman"/>
                <w:noProof/>
                <w:szCs w:val="21"/>
              </w:rPr>
              <w:t>Salphen MOF</w:t>
            </w:r>
            <w:r w:rsidR="000372F1">
              <w:rPr>
                <w:rFonts w:ascii="Times New Roman" w:hAnsi="Times New Roman"/>
                <w:noProof/>
                <w:szCs w:val="21"/>
              </w:rPr>
              <w:object w:dxaOrig="1440" w:dyaOrig="1440" w14:anchorId="7CF5AF5C">
                <v:shape id="_x0000_s1154" type="#_x0000_t75" style="position:absolute;left:0;text-align:left;margin-left:8.5pt;margin-top:11.2pt;width:136.3pt;height:103.5pt;z-index:251746816;mso-position-horizontal-relative:text;mso-position-vertical-relative:text">
                  <v:imagedata r:id="rId88" o:title=""/>
                  <w10:wrap type="square"/>
                </v:shape>
                <o:OLEObject Type="Embed" ProgID="KingDrawXObject.Document" ShapeID="_x0000_s1154" DrawAspect="Content" ObjectID="_1834660110" r:id="rId89"/>
              </w:object>
            </w:r>
          </w:p>
        </w:tc>
        <w:tc>
          <w:tcPr>
            <w:tcW w:w="2694" w:type="dxa"/>
            <w:vAlign w:val="center"/>
          </w:tcPr>
          <w:p w14:paraId="1ACF4C57" w14:textId="39D5CA56" w:rsidR="007B731C" w:rsidRPr="00470D70" w:rsidRDefault="007B731C" w:rsidP="009A5D05">
            <w:pPr>
              <w:spacing w:beforeLines="50" w:before="156" w:afterLines="50" w:after="156"/>
              <w:jc w:val="center"/>
              <w:rPr>
                <w:rFonts w:ascii="Times New Roman" w:hAnsi="Times New Roman"/>
                <w:kern w:val="0"/>
                <w:szCs w:val="21"/>
              </w:rPr>
            </w:pPr>
            <w:r w:rsidRPr="00470D70">
              <w:rPr>
                <w:rFonts w:ascii="Times New Roman" w:hAnsi="Times New Roman"/>
                <w:kern w:val="0"/>
                <w:szCs w:val="21"/>
              </w:rPr>
              <w:t>1.03×10</w:t>
            </w:r>
            <w:r w:rsidR="00D51852" w:rsidRPr="00470D70">
              <w:rPr>
                <w:rFonts w:ascii="Times New Roman" w:hAnsi="Times New Roman" w:hint="eastAsia"/>
                <w:kern w:val="0"/>
                <w:szCs w:val="21"/>
                <w:vertAlign w:val="superscript"/>
              </w:rPr>
              <w:t>-</w:t>
            </w:r>
            <w:r w:rsidRPr="00470D70">
              <w:rPr>
                <w:rFonts w:ascii="Times New Roman" w:hAnsi="Times New Roman"/>
                <w:kern w:val="0"/>
                <w:szCs w:val="21"/>
                <w:vertAlign w:val="superscript"/>
              </w:rPr>
              <w:t>4</w:t>
            </w:r>
          </w:p>
        </w:tc>
        <w:tc>
          <w:tcPr>
            <w:tcW w:w="1020" w:type="dxa"/>
            <w:vAlign w:val="center"/>
          </w:tcPr>
          <w:p w14:paraId="1DB05543" w14:textId="7AF31C2C" w:rsidR="007B731C" w:rsidRPr="00470D70" w:rsidRDefault="00EF4B25" w:rsidP="009A5D05">
            <w:pPr>
              <w:spacing w:beforeLines="50" w:before="156" w:afterLines="50" w:after="156"/>
              <w:jc w:val="center"/>
              <w:rPr>
                <w:rFonts w:ascii="Times New Roman" w:hAnsi="Times New Roman"/>
                <w:szCs w:val="21"/>
              </w:rPr>
            </w:pPr>
            <w:r>
              <w:rPr>
                <w:rFonts w:ascii="Times New Roman" w:hAnsi="Times New Roman" w:hint="eastAsia"/>
                <w:szCs w:val="21"/>
              </w:rPr>
              <w:t>[S</w:t>
            </w:r>
            <w:r w:rsidR="002129F2" w:rsidRPr="00470D70">
              <w:rPr>
                <w:rFonts w:ascii="Times New Roman" w:hAnsi="Times New Roman"/>
                <w:noProof/>
                <w:szCs w:val="21"/>
              </w:rPr>
              <w:t>16]</w:t>
            </w:r>
          </w:p>
        </w:tc>
      </w:tr>
    </w:tbl>
    <w:p w14:paraId="1318C432" w14:textId="77777777" w:rsidR="00732777" w:rsidRPr="00470D70" w:rsidRDefault="00732777" w:rsidP="009A5D05">
      <w:pPr>
        <w:spacing w:beforeLines="50" w:before="156" w:afterLines="50" w:after="156"/>
        <w:rPr>
          <w:rFonts w:ascii="Times New Roman" w:hAnsi="Times New Roman"/>
          <w:sz w:val="24"/>
          <w:szCs w:val="24"/>
        </w:rPr>
      </w:pPr>
    </w:p>
    <w:p w14:paraId="35135140" w14:textId="12F32DD0" w:rsidR="004236D6" w:rsidRPr="00470D70" w:rsidRDefault="004236D6" w:rsidP="009A5D05">
      <w:pPr>
        <w:widowControl/>
        <w:spacing w:beforeLines="50" w:before="156" w:afterLines="50" w:after="156"/>
        <w:jc w:val="left"/>
        <w:rPr>
          <w:rFonts w:ascii="Times New Roman" w:hAnsi="Times New Roman"/>
          <w:iCs/>
          <w:sz w:val="24"/>
          <w:szCs w:val="24"/>
        </w:rPr>
        <w:sectPr w:rsidR="004236D6" w:rsidRPr="00470D70" w:rsidSect="00BC5260">
          <w:headerReference w:type="default" r:id="rId90"/>
          <w:footerReference w:type="default" r:id="rId91"/>
          <w:pgSz w:w="11906" w:h="16838"/>
          <w:pgMar w:top="1440" w:right="1800" w:bottom="1440" w:left="1800" w:header="851" w:footer="992" w:gutter="0"/>
          <w:cols w:space="720"/>
          <w:docGrid w:type="lines" w:linePitch="312"/>
        </w:sectPr>
      </w:pPr>
    </w:p>
    <w:p w14:paraId="468478E7" w14:textId="32AD07F1" w:rsidR="00721E79" w:rsidRPr="00470D70" w:rsidRDefault="00721E79" w:rsidP="009A5D05">
      <w:pPr>
        <w:widowControl/>
        <w:spacing w:beforeLines="50" w:before="156" w:afterLines="50" w:after="156"/>
        <w:jc w:val="left"/>
        <w:rPr>
          <w:rFonts w:ascii="Times New Roman" w:hAnsi="Times New Roman"/>
          <w:iCs/>
          <w:sz w:val="24"/>
          <w:szCs w:val="24"/>
        </w:rPr>
      </w:pPr>
      <w:r w:rsidRPr="00470D70">
        <w:rPr>
          <w:rFonts w:ascii="Times New Roman" w:hAnsi="Times New Roman"/>
          <w:b/>
          <w:bCs/>
          <w:iCs/>
          <w:sz w:val="24"/>
          <w:szCs w:val="24"/>
        </w:rPr>
        <w:lastRenderedPageBreak/>
        <w:t xml:space="preserve">Table </w:t>
      </w:r>
      <w:bookmarkStart w:id="31" w:name="OLE_LINK67"/>
      <w:r w:rsidRPr="00470D70">
        <w:rPr>
          <w:rFonts w:ascii="Times New Roman" w:hAnsi="Times New Roman"/>
          <w:b/>
          <w:bCs/>
          <w:iCs/>
          <w:sz w:val="24"/>
          <w:szCs w:val="24"/>
        </w:rPr>
        <w:t>S</w:t>
      </w:r>
      <w:r w:rsidR="001F22B8" w:rsidRPr="00470D70">
        <w:rPr>
          <w:rFonts w:ascii="Times New Roman" w:hAnsi="Times New Roman" w:hint="eastAsia"/>
          <w:b/>
          <w:bCs/>
          <w:iCs/>
          <w:sz w:val="24"/>
          <w:szCs w:val="24"/>
        </w:rPr>
        <w:t>3</w:t>
      </w:r>
      <w:bookmarkEnd w:id="31"/>
      <w:r w:rsidRPr="00470D70">
        <w:rPr>
          <w:rFonts w:ascii="Times New Roman" w:hAnsi="Times New Roman"/>
          <w:iCs/>
          <w:sz w:val="24"/>
          <w:szCs w:val="24"/>
        </w:rPr>
        <w:t xml:space="preserve"> Comparison of NDI-</w:t>
      </w:r>
      <w:proofErr w:type="spellStart"/>
      <w:r w:rsidRPr="00470D70">
        <w:rPr>
          <w:rFonts w:ascii="Times New Roman" w:hAnsi="Times New Roman"/>
          <w:iCs/>
          <w:sz w:val="24"/>
          <w:szCs w:val="24"/>
        </w:rPr>
        <w:t>OLi</w:t>
      </w:r>
      <w:proofErr w:type="spellEnd"/>
      <w:r w:rsidRPr="00470D70">
        <w:rPr>
          <w:rFonts w:ascii="Times New Roman" w:hAnsi="Times New Roman"/>
          <w:iCs/>
          <w:sz w:val="24"/>
          <w:szCs w:val="24"/>
        </w:rPr>
        <w:t xml:space="preserve"> cathode electrochemical properties and the other organic cathode materials reported in the literature for LIBs</w:t>
      </w:r>
    </w:p>
    <w:tbl>
      <w:tblPr>
        <w:tblStyle w:val="a7"/>
        <w:tblW w:w="14061"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021"/>
        <w:gridCol w:w="1374"/>
        <w:gridCol w:w="1842"/>
        <w:gridCol w:w="1218"/>
        <w:gridCol w:w="1617"/>
        <w:gridCol w:w="2694"/>
        <w:gridCol w:w="1275"/>
        <w:gridCol w:w="1020"/>
      </w:tblGrid>
      <w:tr w:rsidR="00E403E5" w:rsidRPr="00470D70" w14:paraId="6379AD19" w14:textId="77777777" w:rsidTr="00A802BB">
        <w:trPr>
          <w:cantSplit/>
          <w:trHeight w:val="1418"/>
          <w:jc w:val="center"/>
        </w:trPr>
        <w:tc>
          <w:tcPr>
            <w:tcW w:w="3021" w:type="dxa"/>
            <w:vAlign w:val="center"/>
          </w:tcPr>
          <w:p w14:paraId="3705C5FD" w14:textId="26FCDBC9"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Materials (reference)</w:t>
            </w:r>
          </w:p>
        </w:tc>
        <w:tc>
          <w:tcPr>
            <w:tcW w:w="1374" w:type="dxa"/>
            <w:vAlign w:val="center"/>
          </w:tcPr>
          <w:p w14:paraId="73893AAC" w14:textId="77777777"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Electrode composition</w:t>
            </w:r>
          </w:p>
        </w:tc>
        <w:tc>
          <w:tcPr>
            <w:tcW w:w="1842" w:type="dxa"/>
            <w:vAlign w:val="center"/>
          </w:tcPr>
          <w:p w14:paraId="7BD49F81" w14:textId="6570EE61"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szCs w:val="21"/>
                <w:lang w:val="en-GB"/>
              </w:rPr>
              <w:t>Electrolyte</w:t>
            </w:r>
          </w:p>
        </w:tc>
        <w:tc>
          <w:tcPr>
            <w:tcW w:w="1218" w:type="dxa"/>
            <w:vAlign w:val="center"/>
          </w:tcPr>
          <w:p w14:paraId="36DC9CFB"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Average discharge/</w:t>
            </w:r>
          </w:p>
          <w:p w14:paraId="4F70D09B" w14:textId="37363D5B"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cutoff voltage</w:t>
            </w:r>
          </w:p>
        </w:tc>
        <w:tc>
          <w:tcPr>
            <w:tcW w:w="1617" w:type="dxa"/>
            <w:vAlign w:val="center"/>
          </w:tcPr>
          <w:p w14:paraId="516C6378"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Reversible/</w:t>
            </w:r>
          </w:p>
          <w:p w14:paraId="3C72FABE" w14:textId="487F299E"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theoretical capacity</w:t>
            </w:r>
          </w:p>
        </w:tc>
        <w:tc>
          <w:tcPr>
            <w:tcW w:w="2694" w:type="dxa"/>
            <w:vAlign w:val="center"/>
          </w:tcPr>
          <w:p w14:paraId="5C332C8F"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Specific capacity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w:t>
            </w:r>
          </w:p>
          <w:p w14:paraId="409A9C9B" w14:textId="4630E0F7"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(Current density,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1002C954"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Cycle Stability</w:t>
            </w:r>
          </w:p>
          <w:p w14:paraId="1218819D" w14:textId="32415912"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Retention/ Cycles/ Current density</w:t>
            </w:r>
          </w:p>
        </w:tc>
        <w:tc>
          <w:tcPr>
            <w:tcW w:w="1020" w:type="dxa"/>
            <w:vAlign w:val="center"/>
          </w:tcPr>
          <w:p w14:paraId="5131182F" w14:textId="1F9E4138"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Ref.</w:t>
            </w:r>
          </w:p>
        </w:tc>
      </w:tr>
      <w:tr w:rsidR="00E403E5" w:rsidRPr="00470D70" w14:paraId="0BAAA7CB" w14:textId="77777777" w:rsidTr="00A802BB">
        <w:trPr>
          <w:cantSplit/>
          <w:trHeight w:val="1418"/>
          <w:jc w:val="center"/>
        </w:trPr>
        <w:tc>
          <w:tcPr>
            <w:tcW w:w="3021" w:type="dxa"/>
            <w:vAlign w:val="center"/>
          </w:tcPr>
          <w:p w14:paraId="6928DAFB" w14:textId="60F3DBEA" w:rsidR="00797FAE" w:rsidRPr="00470D70" w:rsidRDefault="000372F1" w:rsidP="009A5D05">
            <w:pPr>
              <w:spacing w:beforeLines="50" w:before="156" w:afterLines="50" w:after="156"/>
              <w:jc w:val="center"/>
              <w:rPr>
                <w:rFonts w:ascii="Times New Roman" w:hAnsi="Times New Roman"/>
              </w:rPr>
            </w:pPr>
            <w:r>
              <w:rPr>
                <w:rFonts w:ascii="Times New Roman" w:eastAsiaTheme="minorEastAsia" w:hAnsi="Times New Roman"/>
                <w:noProof/>
                <w:sz w:val="22"/>
                <w:szCs w:val="24"/>
                <w14:ligatures w14:val="standardContextual"/>
              </w:rPr>
              <w:object w:dxaOrig="1440" w:dyaOrig="1440" w14:anchorId="37FDA155">
                <v:shape id="_x0000_s1109" type="#_x0000_t75" style="position:absolute;left:0;text-align:left;margin-left:17pt;margin-top:-51.4pt;width:107.2pt;height:50.75pt;z-index:251699712;mso-position-horizontal-relative:text;mso-position-vertical-relative:text" o:allowoverlap="f">
                  <v:imagedata r:id="rId54" o:title=""/>
                  <w10:wrap type="topAndBottom"/>
                </v:shape>
                <o:OLEObject Type="Embed" ProgID="KingDrawXObject.Document" ShapeID="_x0000_s1109" DrawAspect="Content" ObjectID="_1834660111" r:id="rId92"/>
              </w:object>
            </w:r>
            <w:r w:rsidR="00797FAE" w:rsidRPr="00470D70">
              <w:rPr>
                <w:rFonts w:ascii="Times New Roman" w:hAnsi="Times New Roman"/>
              </w:rPr>
              <w:t>NDI-</w:t>
            </w:r>
            <w:proofErr w:type="spellStart"/>
            <w:r w:rsidR="00797FAE" w:rsidRPr="00470D70">
              <w:rPr>
                <w:rFonts w:ascii="Times New Roman" w:hAnsi="Times New Roman"/>
              </w:rPr>
              <w:t>OLi</w:t>
            </w:r>
            <w:proofErr w:type="spellEnd"/>
          </w:p>
        </w:tc>
        <w:tc>
          <w:tcPr>
            <w:tcW w:w="1374" w:type="dxa"/>
            <w:vAlign w:val="center"/>
          </w:tcPr>
          <w:p w14:paraId="5F65C7F7" w14:textId="77777777"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7:2:1</w:t>
            </w:r>
          </w:p>
        </w:tc>
        <w:tc>
          <w:tcPr>
            <w:tcW w:w="1842" w:type="dxa"/>
            <w:vAlign w:val="center"/>
          </w:tcPr>
          <w:p w14:paraId="4E905821" w14:textId="77777777" w:rsidR="00732777" w:rsidRPr="00470D70" w:rsidRDefault="00797FAE"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szCs w:val="21"/>
                <w:lang w:val="en-GB"/>
              </w:rPr>
              <w:t xml:space="preserve">1 M </w:t>
            </w:r>
            <w:proofErr w:type="spellStart"/>
            <w:r w:rsidRPr="00470D70">
              <w:rPr>
                <w:rFonts w:ascii="Times New Roman" w:hAnsi="Times New Roman"/>
                <w:szCs w:val="21"/>
                <w:lang w:val="en-GB"/>
              </w:rPr>
              <w:t>LiTFSI</w:t>
            </w:r>
            <w:proofErr w:type="spellEnd"/>
          </w:p>
          <w:p w14:paraId="1308A0A8" w14:textId="55F2616C" w:rsidR="00797FAE" w:rsidRPr="00470D70" w:rsidRDefault="00750473" w:rsidP="009A5D05">
            <w:pPr>
              <w:spacing w:beforeLines="50" w:before="156" w:afterLines="50" w:after="156"/>
              <w:jc w:val="center"/>
              <w:rPr>
                <w:rFonts w:ascii="Times New Roman" w:hAnsi="Times New Roman"/>
              </w:rPr>
            </w:pPr>
            <w:r w:rsidRPr="00470D70">
              <w:rPr>
                <w:rFonts w:ascii="Times New Roman" w:hAnsi="Times New Roman" w:hint="eastAsia"/>
                <w:szCs w:val="21"/>
              </w:rPr>
              <w:t xml:space="preserve">in </w:t>
            </w:r>
            <w:r w:rsidR="00797FAE" w:rsidRPr="00470D70">
              <w:rPr>
                <w:rFonts w:ascii="Times New Roman" w:hAnsi="Times New Roman"/>
                <w:szCs w:val="21"/>
              </w:rPr>
              <w:t>DOL</w:t>
            </w:r>
            <w:r w:rsidRPr="00470D70">
              <w:rPr>
                <w:rFonts w:ascii="Times New Roman" w:hAnsi="Times New Roman" w:hint="eastAsia"/>
                <w:szCs w:val="21"/>
                <w:lang w:val="en-GB"/>
              </w:rPr>
              <w:t>/</w:t>
            </w:r>
            <w:r w:rsidR="00797FAE" w:rsidRPr="00470D70">
              <w:rPr>
                <w:rFonts w:ascii="Times New Roman" w:hAnsi="Times New Roman"/>
                <w:szCs w:val="21"/>
              </w:rPr>
              <w:t>DME</w:t>
            </w:r>
          </w:p>
        </w:tc>
        <w:tc>
          <w:tcPr>
            <w:tcW w:w="1218" w:type="dxa"/>
            <w:vAlign w:val="center"/>
          </w:tcPr>
          <w:p w14:paraId="004E4872"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2.5V/</w:t>
            </w:r>
          </w:p>
          <w:p w14:paraId="2E6273C9" w14:textId="1291D969" w:rsidR="00797FAE" w:rsidRPr="00470D70" w:rsidRDefault="00797FAE" w:rsidP="009A5D05">
            <w:pPr>
              <w:spacing w:beforeLines="50" w:before="156" w:afterLines="50" w:after="156"/>
              <w:jc w:val="center"/>
              <w:rPr>
                <w:rFonts w:ascii="Times New Roman" w:hAnsi="Times New Roman"/>
                <w:color w:val="000000"/>
                <w:szCs w:val="21"/>
              </w:rPr>
            </w:pPr>
            <w:r w:rsidRPr="00470D70">
              <w:rPr>
                <w:rFonts w:ascii="Times New Roman" w:hAnsi="Times New Roman"/>
              </w:rPr>
              <w:t>1.5-3.5V</w:t>
            </w:r>
          </w:p>
        </w:tc>
        <w:tc>
          <w:tcPr>
            <w:tcW w:w="1617" w:type="dxa"/>
            <w:vAlign w:val="center"/>
          </w:tcPr>
          <w:p w14:paraId="7BAD9303" w14:textId="4BE55A25"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color w:val="000000"/>
                <w:szCs w:val="21"/>
              </w:rPr>
              <w:t xml:space="preserve">163/173 </w:t>
            </w:r>
            <w:proofErr w:type="spellStart"/>
            <w:r w:rsidRPr="00470D70">
              <w:rPr>
                <w:rFonts w:ascii="Times New Roman" w:hAnsi="Times New Roman"/>
                <w:color w:val="000000"/>
                <w:szCs w:val="21"/>
              </w:rPr>
              <w:t>mAh</w:t>
            </w:r>
            <w:proofErr w:type="spellEnd"/>
            <w:r w:rsidRPr="00470D70">
              <w:rPr>
                <w:rFonts w:ascii="Times New Roman" w:hAnsi="Times New Roman"/>
                <w:color w:val="000000"/>
                <w:szCs w:val="21"/>
              </w:rPr>
              <w:t xml:space="preserve"> </w:t>
            </w:r>
            <w:r w:rsidRPr="00470D70">
              <w:rPr>
                <w:rFonts w:ascii="Times New Roman" w:hAnsi="Times New Roman"/>
                <w:szCs w:val="21"/>
              </w:rPr>
              <w:t>g</w:t>
            </w:r>
            <w:r w:rsidRPr="00470D70">
              <w:rPr>
                <w:rFonts w:ascii="Times New Roman" w:hAnsi="Times New Roman"/>
                <w:szCs w:val="21"/>
                <w:vertAlign w:val="superscript"/>
              </w:rPr>
              <w:t>−1</w:t>
            </w:r>
            <w:r w:rsidR="00732777" w:rsidRPr="00470D70">
              <w:rPr>
                <w:rFonts w:ascii="Segoe UI Symbol" w:hAnsi="Segoe UI Symbol" w:cs="Segoe UI Symbol"/>
                <w:color w:val="000000"/>
                <w:szCs w:val="21"/>
              </w:rPr>
              <w:br/>
            </w:r>
            <w:r w:rsidRPr="00470D70">
              <w:rPr>
                <w:rFonts w:ascii="Times New Roman" w:hAnsi="Times New Roman"/>
                <w:color w:val="000000"/>
                <w:szCs w:val="21"/>
              </w:rPr>
              <w:t>@ 100 mA</w:t>
            </w:r>
            <w:r w:rsidRPr="00470D70">
              <w:rPr>
                <w:rFonts w:ascii="Times New Roman" w:hAnsi="Times New Roman"/>
                <w:szCs w:val="21"/>
              </w:rPr>
              <w:t xml:space="preserve"> g</w:t>
            </w:r>
            <w:r w:rsidRPr="00470D70">
              <w:rPr>
                <w:rFonts w:ascii="Times New Roman" w:hAnsi="Times New Roman"/>
                <w:szCs w:val="21"/>
                <w:vertAlign w:val="superscript"/>
              </w:rPr>
              <w:t>−1</w:t>
            </w:r>
          </w:p>
        </w:tc>
        <w:tc>
          <w:tcPr>
            <w:tcW w:w="2694" w:type="dxa"/>
            <w:vAlign w:val="center"/>
          </w:tcPr>
          <w:p w14:paraId="2199E924"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 xml:space="preserve">155.6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6B82856D" w14:textId="563DF2D6"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 xml:space="preserve">101.9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(8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7D691C7E"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85%,5000,</w:t>
            </w:r>
          </w:p>
          <w:p w14:paraId="09459C77" w14:textId="2891D36F"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1 A g</w:t>
            </w:r>
            <w:r w:rsidRPr="00470D70">
              <w:rPr>
                <w:rFonts w:ascii="Times New Roman" w:hAnsi="Times New Roman"/>
                <w:vertAlign w:val="superscript"/>
              </w:rPr>
              <w:t>-1</w:t>
            </w:r>
          </w:p>
        </w:tc>
        <w:tc>
          <w:tcPr>
            <w:tcW w:w="1020" w:type="dxa"/>
            <w:vAlign w:val="center"/>
          </w:tcPr>
          <w:p w14:paraId="4E902A11" w14:textId="3CFEDCA2"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b/>
                <w:bCs/>
              </w:rPr>
              <w:t>This work</w:t>
            </w:r>
          </w:p>
        </w:tc>
      </w:tr>
      <w:tr w:rsidR="00D937F1" w:rsidRPr="00470D70" w14:paraId="65CC5983" w14:textId="77777777" w:rsidTr="00A802BB">
        <w:trPr>
          <w:cantSplit/>
          <w:trHeight w:val="1418"/>
          <w:jc w:val="center"/>
        </w:trPr>
        <w:tc>
          <w:tcPr>
            <w:tcW w:w="3021" w:type="dxa"/>
            <w:vAlign w:val="center"/>
          </w:tcPr>
          <w:p w14:paraId="24325AA9" w14:textId="77777777" w:rsidR="00732777" w:rsidRPr="00470D70" w:rsidRDefault="00D937F1" w:rsidP="009A5D05">
            <w:pPr>
              <w:spacing w:beforeLines="50" w:before="156" w:afterLines="50" w:after="156"/>
              <w:jc w:val="center"/>
            </w:pPr>
            <w:r w:rsidRPr="00470D70">
              <w:rPr>
                <w:rFonts w:hint="eastAsia"/>
              </w:rPr>
              <w:object w:dxaOrig="3912" w:dyaOrig="1277" w14:anchorId="14DC89FD">
                <v:shape id="_x0000_i1044" type="#_x0000_t75" style="width:139.95pt;height:44.35pt" o:ole="">
                  <v:imagedata r:id="rId93" o:title=""/>
                </v:shape>
                <o:OLEObject Type="Embed" ProgID="ChemDraw.Document.6.0" ShapeID="_x0000_i1044" DrawAspect="Content" ObjectID="_1834660085" r:id="rId94"/>
              </w:object>
            </w:r>
          </w:p>
          <w:p w14:paraId="6EBEF193" w14:textId="4476FF71" w:rsidR="00D937F1" w:rsidRPr="00470D70" w:rsidRDefault="00D937F1" w:rsidP="009A5D05">
            <w:pPr>
              <w:spacing w:beforeLines="50" w:before="156" w:afterLines="50" w:after="156"/>
              <w:jc w:val="center"/>
            </w:pPr>
            <w:proofErr w:type="spellStart"/>
            <w:r w:rsidRPr="00470D70">
              <w:rPr>
                <w:rFonts w:ascii="Times New Roman" w:hAnsi="Times New Roman"/>
                <w:color w:val="000000" w:themeColor="text1"/>
                <w:sz w:val="24"/>
              </w:rPr>
              <w:t>Na₂BNDI</w:t>
            </w:r>
            <w:proofErr w:type="spellEnd"/>
          </w:p>
        </w:tc>
        <w:tc>
          <w:tcPr>
            <w:tcW w:w="1374" w:type="dxa"/>
            <w:vAlign w:val="center"/>
          </w:tcPr>
          <w:p w14:paraId="2E468878" w14:textId="0B1E8A09" w:rsidR="00D937F1" w:rsidRPr="00470D70" w:rsidRDefault="00393D87" w:rsidP="009A5D05">
            <w:pPr>
              <w:spacing w:beforeLines="50" w:before="156" w:afterLines="50" w:after="156"/>
              <w:jc w:val="center"/>
              <w:rPr>
                <w:rFonts w:ascii="Times New Roman" w:hAnsi="Times New Roman"/>
                <w:szCs w:val="21"/>
              </w:rPr>
            </w:pPr>
            <w:r w:rsidRPr="00470D70">
              <w:rPr>
                <w:rFonts w:ascii="Times New Roman" w:hAnsi="Times New Roman"/>
              </w:rPr>
              <w:t>7:</w:t>
            </w:r>
            <w:r w:rsidRPr="00470D70">
              <w:rPr>
                <w:rFonts w:ascii="Times New Roman" w:hAnsi="Times New Roman" w:hint="eastAsia"/>
              </w:rPr>
              <w:t>3</w:t>
            </w:r>
          </w:p>
        </w:tc>
        <w:tc>
          <w:tcPr>
            <w:tcW w:w="1842" w:type="dxa"/>
            <w:vAlign w:val="center"/>
          </w:tcPr>
          <w:p w14:paraId="5AEB7409" w14:textId="77777777" w:rsidR="00732777" w:rsidRPr="00470D70" w:rsidRDefault="00393D87"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62EE2501" w14:textId="3ACCB93F" w:rsidR="00D937F1" w:rsidRPr="00470D70" w:rsidRDefault="00393D87"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 xml:space="preserve">in </w:t>
            </w:r>
            <w:r w:rsidRPr="00470D70">
              <w:rPr>
                <w:rFonts w:ascii="Times New Roman" w:hAnsi="Times New Roman"/>
                <w:szCs w:val="21"/>
              </w:rPr>
              <w:t>EC</w:t>
            </w:r>
            <w:r w:rsidRPr="00470D70">
              <w:rPr>
                <w:rFonts w:ascii="Times New Roman" w:hAnsi="Times New Roman" w:hint="eastAsia"/>
                <w:szCs w:val="21"/>
              </w:rPr>
              <w:t>/</w:t>
            </w:r>
            <w:r w:rsidRPr="00470D70">
              <w:rPr>
                <w:rFonts w:ascii="Times New Roman" w:hAnsi="Times New Roman"/>
                <w:szCs w:val="21"/>
              </w:rPr>
              <w:t>DMC</w:t>
            </w:r>
          </w:p>
        </w:tc>
        <w:tc>
          <w:tcPr>
            <w:tcW w:w="1218" w:type="dxa"/>
            <w:vAlign w:val="center"/>
          </w:tcPr>
          <w:p w14:paraId="50E5A0F8" w14:textId="77777777" w:rsidR="00732777" w:rsidRPr="00470D70" w:rsidRDefault="00393D87"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color w:val="000000"/>
                <w:szCs w:val="21"/>
              </w:rPr>
              <w:t>2.5V</w:t>
            </w:r>
            <w:r w:rsidR="004403F4" w:rsidRPr="00470D70">
              <w:rPr>
                <w:rFonts w:ascii="Times New Roman" w:hAnsi="Times New Roman" w:hint="eastAsia"/>
                <w:color w:val="000000"/>
                <w:szCs w:val="21"/>
              </w:rPr>
              <w:t>/</w:t>
            </w:r>
          </w:p>
          <w:p w14:paraId="650E8728" w14:textId="15CF686B" w:rsidR="004403F4" w:rsidRPr="00470D70" w:rsidRDefault="004403F4" w:rsidP="009A5D05">
            <w:pPr>
              <w:spacing w:beforeLines="50" w:before="156" w:afterLines="50" w:after="156"/>
              <w:jc w:val="center"/>
              <w:rPr>
                <w:rFonts w:ascii="Times New Roman" w:hAnsi="Times New Roman"/>
                <w:color w:val="000000"/>
                <w:szCs w:val="21"/>
              </w:rPr>
            </w:pPr>
            <w:r w:rsidRPr="00470D70">
              <w:rPr>
                <w:rFonts w:ascii="Times New Roman" w:hAnsi="Times New Roman"/>
              </w:rPr>
              <w:t>1.5-</w:t>
            </w:r>
            <w:r w:rsidRPr="00470D70">
              <w:rPr>
                <w:rFonts w:ascii="Times New Roman" w:hAnsi="Times New Roman" w:hint="eastAsia"/>
              </w:rPr>
              <w:t>4</w:t>
            </w:r>
            <w:r w:rsidRPr="00470D70">
              <w:rPr>
                <w:rFonts w:ascii="Times New Roman" w:hAnsi="Times New Roman"/>
              </w:rPr>
              <w:t>V</w:t>
            </w:r>
          </w:p>
        </w:tc>
        <w:tc>
          <w:tcPr>
            <w:tcW w:w="1617" w:type="dxa"/>
            <w:vAlign w:val="center"/>
          </w:tcPr>
          <w:p w14:paraId="55382DFC" w14:textId="77777777" w:rsidR="00732777" w:rsidRPr="00470D70" w:rsidRDefault="00393D87" w:rsidP="009A5D05">
            <w:pPr>
              <w:spacing w:beforeLines="50" w:before="156" w:afterLines="50" w:after="156"/>
              <w:jc w:val="center"/>
              <w:rPr>
                <w:rFonts w:ascii="Times New Roman" w:hAnsi="Times New Roman"/>
                <w:szCs w:val="21"/>
                <w:vertAlign w:val="superscript"/>
              </w:rPr>
            </w:pPr>
            <w:r w:rsidRPr="00470D70">
              <w:rPr>
                <w:rFonts w:ascii="Times New Roman" w:hAnsi="Times New Roman"/>
                <w:color w:val="000000"/>
                <w:szCs w:val="21"/>
              </w:rPr>
              <w:t>147</w:t>
            </w:r>
            <w:r w:rsidRPr="00470D70">
              <w:rPr>
                <w:rFonts w:ascii="Times New Roman" w:hAnsi="Times New Roman" w:hint="eastAsia"/>
                <w:color w:val="000000"/>
                <w:szCs w:val="21"/>
              </w:rPr>
              <w:t>/125</w:t>
            </w:r>
            <w:r w:rsidRPr="00470D70">
              <w:rPr>
                <w:rFonts w:ascii="Times New Roman" w:hAnsi="Times New Roman"/>
                <w:color w:val="000000"/>
                <w:szCs w:val="21"/>
              </w:rPr>
              <w:t xml:space="preserve"> </w:t>
            </w:r>
            <w:proofErr w:type="spellStart"/>
            <w:r w:rsidRPr="00470D70">
              <w:rPr>
                <w:rFonts w:ascii="Times New Roman" w:hAnsi="Times New Roman"/>
                <w:color w:val="000000"/>
                <w:szCs w:val="21"/>
              </w:rPr>
              <w:t>mAh</w:t>
            </w:r>
            <w:proofErr w:type="spellEnd"/>
            <w:r w:rsidRPr="00470D70">
              <w:rPr>
                <w:rFonts w:ascii="Times New Roman" w:hAnsi="Times New Roman"/>
                <w:color w:val="000000"/>
                <w:szCs w:val="21"/>
              </w:rPr>
              <w:t xml:space="preserve"> </w:t>
            </w:r>
            <w:r w:rsidRPr="00470D70">
              <w:rPr>
                <w:rFonts w:ascii="Times New Roman" w:hAnsi="Times New Roman"/>
                <w:szCs w:val="21"/>
              </w:rPr>
              <w:t>g</w:t>
            </w:r>
            <w:r w:rsidRPr="00470D70">
              <w:rPr>
                <w:rFonts w:ascii="Times New Roman" w:hAnsi="Times New Roman"/>
                <w:szCs w:val="21"/>
                <w:vertAlign w:val="superscript"/>
              </w:rPr>
              <w:t>−1</w:t>
            </w:r>
          </w:p>
          <w:p w14:paraId="7963E3AB" w14:textId="145D2A9B" w:rsidR="00393D87" w:rsidRPr="00470D70" w:rsidRDefault="00393D87"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 xml:space="preserve">@ </w:t>
            </w:r>
            <w:r w:rsidRPr="00470D70">
              <w:rPr>
                <w:rFonts w:ascii="Times New Roman" w:hAnsi="Times New Roman" w:hint="eastAsia"/>
                <w:color w:val="000000"/>
                <w:szCs w:val="21"/>
              </w:rPr>
              <w:t>25</w:t>
            </w:r>
            <w:r w:rsidRPr="00470D70">
              <w:rPr>
                <w:rFonts w:ascii="Times New Roman" w:hAnsi="Times New Roman"/>
                <w:color w:val="000000"/>
                <w:szCs w:val="21"/>
              </w:rPr>
              <w:t xml:space="preserve"> mA</w:t>
            </w:r>
            <w:r w:rsidRPr="00470D70">
              <w:rPr>
                <w:rFonts w:ascii="Times New Roman" w:hAnsi="Times New Roman"/>
                <w:szCs w:val="21"/>
              </w:rPr>
              <w:t xml:space="preserve"> g</w:t>
            </w:r>
            <w:r w:rsidRPr="00470D70">
              <w:rPr>
                <w:rFonts w:ascii="Times New Roman" w:hAnsi="Times New Roman"/>
                <w:szCs w:val="21"/>
                <w:vertAlign w:val="superscript"/>
              </w:rPr>
              <w:t>−1</w:t>
            </w:r>
          </w:p>
        </w:tc>
        <w:tc>
          <w:tcPr>
            <w:tcW w:w="2694" w:type="dxa"/>
            <w:vAlign w:val="center"/>
          </w:tcPr>
          <w:p w14:paraId="082204AC" w14:textId="11E34D90" w:rsidR="00D937F1" w:rsidRPr="00470D70" w:rsidRDefault="00393D87" w:rsidP="009A5D05">
            <w:pPr>
              <w:spacing w:beforeLines="50" w:before="156" w:afterLines="50" w:after="156"/>
              <w:jc w:val="center"/>
              <w:rPr>
                <w:rFonts w:ascii="Times New Roman" w:hAnsi="Times New Roman"/>
              </w:rPr>
            </w:pPr>
            <w:r w:rsidRPr="00470D70">
              <w:rPr>
                <w:rFonts w:ascii="Times New Roman" w:hAnsi="Times New Roman"/>
                <w:szCs w:val="21"/>
              </w:rPr>
              <w:t>—</w:t>
            </w:r>
          </w:p>
        </w:tc>
        <w:tc>
          <w:tcPr>
            <w:tcW w:w="1275" w:type="dxa"/>
            <w:vAlign w:val="center"/>
          </w:tcPr>
          <w:p w14:paraId="77968950" w14:textId="77777777" w:rsidR="00732777" w:rsidRPr="00470D70" w:rsidRDefault="007226AF" w:rsidP="009A5D05">
            <w:pPr>
              <w:spacing w:beforeLines="50" w:before="156" w:afterLines="50" w:after="156"/>
              <w:jc w:val="center"/>
              <w:rPr>
                <w:rFonts w:ascii="Times New Roman" w:hAnsi="Times New Roman"/>
              </w:rPr>
            </w:pPr>
            <w:r w:rsidRPr="00470D70">
              <w:rPr>
                <w:rFonts w:ascii="Times New Roman" w:hAnsi="Times New Roman" w:hint="eastAsia"/>
              </w:rPr>
              <w:t>93.6</w:t>
            </w:r>
            <w:r w:rsidRPr="00470D70">
              <w:rPr>
                <w:rFonts w:ascii="Times New Roman" w:hAnsi="Times New Roman"/>
              </w:rPr>
              <w:t>%,50,</w:t>
            </w:r>
          </w:p>
          <w:p w14:paraId="1C19DD2E" w14:textId="674906CB" w:rsidR="00D937F1" w:rsidRPr="00470D70" w:rsidRDefault="007226AF"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rPr>
              <w:t>0.025</w:t>
            </w:r>
            <w:r w:rsidRPr="00470D70">
              <w:rPr>
                <w:rFonts w:ascii="Times New Roman" w:hAnsi="Times New Roman"/>
              </w:rPr>
              <w:t xml:space="preserve"> A g</w:t>
            </w:r>
            <w:r w:rsidRPr="00470D70">
              <w:rPr>
                <w:rFonts w:ascii="Times New Roman" w:hAnsi="Times New Roman"/>
                <w:vertAlign w:val="superscript"/>
              </w:rPr>
              <w:t>-1</w:t>
            </w:r>
          </w:p>
        </w:tc>
        <w:tc>
          <w:tcPr>
            <w:tcW w:w="1020" w:type="dxa"/>
            <w:vAlign w:val="center"/>
          </w:tcPr>
          <w:p w14:paraId="2746E503" w14:textId="0895174A" w:rsidR="00D937F1"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7226AF" w:rsidRPr="00470D70">
              <w:rPr>
                <w:rFonts w:ascii="Times New Roman" w:hAnsi="Times New Roman"/>
                <w:noProof/>
              </w:rPr>
              <w:t>17]</w:t>
            </w:r>
          </w:p>
        </w:tc>
      </w:tr>
      <w:tr w:rsidR="00D937F1" w:rsidRPr="00470D70" w14:paraId="4B033AC3" w14:textId="77777777" w:rsidTr="00A802BB">
        <w:trPr>
          <w:cantSplit/>
          <w:trHeight w:val="1418"/>
          <w:jc w:val="center"/>
        </w:trPr>
        <w:tc>
          <w:tcPr>
            <w:tcW w:w="3021" w:type="dxa"/>
            <w:vAlign w:val="center"/>
          </w:tcPr>
          <w:p w14:paraId="64F8FFF0" w14:textId="77777777" w:rsidR="00732777" w:rsidRPr="00470D70" w:rsidRDefault="00D937F1" w:rsidP="009A5D05">
            <w:pPr>
              <w:spacing w:beforeLines="50" w:before="156" w:afterLines="50" w:after="156"/>
              <w:jc w:val="center"/>
            </w:pPr>
            <w:r w:rsidRPr="00470D70">
              <w:rPr>
                <w:rFonts w:hint="eastAsia"/>
              </w:rPr>
              <w:object w:dxaOrig="4304" w:dyaOrig="1280" w14:anchorId="516B3682">
                <v:shape id="_x0000_i1045" type="#_x0000_t75" style="width:139.95pt;height:42.05pt" o:ole="">
                  <v:imagedata r:id="rId95" o:title=""/>
                </v:shape>
                <o:OLEObject Type="Embed" ProgID="ChemDraw.Document.6.0" ShapeID="_x0000_i1045" DrawAspect="Content" ObjectID="_1834660086" r:id="rId96"/>
              </w:object>
            </w:r>
          </w:p>
          <w:p w14:paraId="2C1A7606" w14:textId="651EADA8" w:rsidR="00D937F1" w:rsidRPr="00470D70" w:rsidRDefault="00D937F1" w:rsidP="009A5D05">
            <w:pPr>
              <w:spacing w:beforeLines="50" w:before="156" w:afterLines="50" w:after="156"/>
              <w:jc w:val="center"/>
            </w:pPr>
            <w:proofErr w:type="spellStart"/>
            <w:r w:rsidRPr="00470D70">
              <w:rPr>
                <w:rFonts w:ascii="Times New Roman" w:hAnsi="Times New Roman"/>
                <w:color w:val="000000" w:themeColor="text1"/>
                <w:sz w:val="24"/>
              </w:rPr>
              <w:t>Na₂BESANDI</w:t>
            </w:r>
            <w:proofErr w:type="spellEnd"/>
          </w:p>
        </w:tc>
        <w:tc>
          <w:tcPr>
            <w:tcW w:w="1374" w:type="dxa"/>
            <w:vAlign w:val="center"/>
          </w:tcPr>
          <w:p w14:paraId="0E2E8945" w14:textId="5523C91A" w:rsidR="00D937F1" w:rsidRPr="00470D70" w:rsidRDefault="00393D87" w:rsidP="009A5D05">
            <w:pPr>
              <w:spacing w:beforeLines="50" w:before="156" w:afterLines="50" w:after="156"/>
              <w:jc w:val="center"/>
              <w:rPr>
                <w:rFonts w:ascii="Times New Roman" w:hAnsi="Times New Roman"/>
                <w:szCs w:val="21"/>
              </w:rPr>
            </w:pPr>
            <w:r w:rsidRPr="00470D70">
              <w:rPr>
                <w:rFonts w:ascii="Times New Roman" w:hAnsi="Times New Roman"/>
              </w:rPr>
              <w:t>7:</w:t>
            </w:r>
            <w:r w:rsidRPr="00470D70">
              <w:rPr>
                <w:rFonts w:ascii="Times New Roman" w:hAnsi="Times New Roman" w:hint="eastAsia"/>
              </w:rPr>
              <w:t>3</w:t>
            </w:r>
          </w:p>
        </w:tc>
        <w:tc>
          <w:tcPr>
            <w:tcW w:w="1842" w:type="dxa"/>
            <w:vAlign w:val="center"/>
          </w:tcPr>
          <w:p w14:paraId="1A9DFF2C" w14:textId="77777777" w:rsidR="00732777" w:rsidRPr="00470D70" w:rsidRDefault="00393D87"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2A54C6D1" w14:textId="3F7F8855" w:rsidR="00D937F1" w:rsidRPr="00470D70" w:rsidRDefault="00393D87"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 xml:space="preserve">in </w:t>
            </w:r>
            <w:r w:rsidRPr="00470D70">
              <w:rPr>
                <w:rFonts w:ascii="Times New Roman" w:hAnsi="Times New Roman"/>
                <w:szCs w:val="21"/>
              </w:rPr>
              <w:t>EC</w:t>
            </w:r>
            <w:r w:rsidRPr="00470D70">
              <w:rPr>
                <w:rFonts w:ascii="Times New Roman" w:hAnsi="Times New Roman" w:hint="eastAsia"/>
                <w:szCs w:val="21"/>
              </w:rPr>
              <w:t>/</w:t>
            </w:r>
            <w:r w:rsidRPr="00470D70">
              <w:rPr>
                <w:rFonts w:ascii="Times New Roman" w:hAnsi="Times New Roman"/>
                <w:szCs w:val="21"/>
              </w:rPr>
              <w:t>DMC</w:t>
            </w:r>
          </w:p>
        </w:tc>
        <w:tc>
          <w:tcPr>
            <w:tcW w:w="1218" w:type="dxa"/>
            <w:vAlign w:val="center"/>
          </w:tcPr>
          <w:p w14:paraId="19DDDEB0" w14:textId="77777777" w:rsidR="00732777" w:rsidRPr="00470D70" w:rsidRDefault="00393D87"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color w:val="000000"/>
                <w:szCs w:val="21"/>
              </w:rPr>
              <w:t>2.3V</w:t>
            </w:r>
            <w:r w:rsidR="004403F4" w:rsidRPr="00470D70">
              <w:rPr>
                <w:rFonts w:ascii="Times New Roman" w:hAnsi="Times New Roman" w:hint="eastAsia"/>
                <w:color w:val="000000"/>
                <w:szCs w:val="21"/>
              </w:rPr>
              <w:t>/</w:t>
            </w:r>
          </w:p>
          <w:p w14:paraId="115BF83D" w14:textId="3A52E9BE" w:rsidR="004403F4" w:rsidRPr="00470D70" w:rsidRDefault="004403F4" w:rsidP="009A5D05">
            <w:pPr>
              <w:spacing w:beforeLines="50" w:before="156" w:afterLines="50" w:after="156"/>
              <w:jc w:val="center"/>
              <w:rPr>
                <w:rFonts w:ascii="Times New Roman" w:hAnsi="Times New Roman"/>
                <w:color w:val="000000"/>
                <w:szCs w:val="21"/>
              </w:rPr>
            </w:pPr>
            <w:r w:rsidRPr="00470D70">
              <w:rPr>
                <w:rFonts w:ascii="Times New Roman" w:hAnsi="Times New Roman"/>
              </w:rPr>
              <w:t>1.5-</w:t>
            </w:r>
            <w:r w:rsidRPr="00470D70">
              <w:rPr>
                <w:rFonts w:ascii="Times New Roman" w:hAnsi="Times New Roman" w:hint="eastAsia"/>
              </w:rPr>
              <w:t>4</w:t>
            </w:r>
            <w:r w:rsidRPr="00470D70">
              <w:rPr>
                <w:rFonts w:ascii="Times New Roman" w:hAnsi="Times New Roman"/>
              </w:rPr>
              <w:t>V</w:t>
            </w:r>
          </w:p>
        </w:tc>
        <w:tc>
          <w:tcPr>
            <w:tcW w:w="1617" w:type="dxa"/>
            <w:vAlign w:val="center"/>
          </w:tcPr>
          <w:p w14:paraId="07925722" w14:textId="77777777" w:rsidR="00732777" w:rsidRPr="00470D70" w:rsidRDefault="00393D87" w:rsidP="009A5D05">
            <w:pPr>
              <w:spacing w:beforeLines="50" w:before="156" w:afterLines="50" w:after="156"/>
              <w:jc w:val="center"/>
              <w:rPr>
                <w:rFonts w:ascii="Times New Roman" w:hAnsi="Times New Roman"/>
                <w:szCs w:val="21"/>
                <w:vertAlign w:val="superscript"/>
              </w:rPr>
            </w:pPr>
            <w:r w:rsidRPr="00470D70">
              <w:rPr>
                <w:rFonts w:ascii="Times New Roman" w:hAnsi="Times New Roman" w:hint="eastAsia"/>
                <w:color w:val="000000"/>
                <w:szCs w:val="21"/>
              </w:rPr>
              <w:t>113/102</w:t>
            </w:r>
            <w:r w:rsidRPr="00470D70">
              <w:rPr>
                <w:rFonts w:ascii="Times New Roman" w:hAnsi="Times New Roman"/>
                <w:color w:val="000000"/>
                <w:szCs w:val="21"/>
              </w:rPr>
              <w:t xml:space="preserve"> </w:t>
            </w:r>
            <w:proofErr w:type="spellStart"/>
            <w:r w:rsidRPr="00470D70">
              <w:rPr>
                <w:rFonts w:ascii="Times New Roman" w:hAnsi="Times New Roman"/>
                <w:color w:val="000000"/>
                <w:szCs w:val="21"/>
              </w:rPr>
              <w:t>mAh</w:t>
            </w:r>
            <w:proofErr w:type="spellEnd"/>
            <w:r w:rsidRPr="00470D70">
              <w:rPr>
                <w:rFonts w:ascii="Times New Roman" w:hAnsi="Times New Roman"/>
                <w:color w:val="000000"/>
                <w:szCs w:val="21"/>
              </w:rPr>
              <w:t xml:space="preserve"> </w:t>
            </w:r>
            <w:r w:rsidRPr="00470D70">
              <w:rPr>
                <w:rFonts w:ascii="Times New Roman" w:hAnsi="Times New Roman"/>
                <w:szCs w:val="21"/>
              </w:rPr>
              <w:t>g</w:t>
            </w:r>
            <w:r w:rsidRPr="00470D70">
              <w:rPr>
                <w:rFonts w:ascii="Times New Roman" w:hAnsi="Times New Roman"/>
                <w:szCs w:val="21"/>
                <w:vertAlign w:val="superscript"/>
              </w:rPr>
              <w:t>−1</w:t>
            </w:r>
          </w:p>
          <w:p w14:paraId="104EEFC0" w14:textId="6FB4D668" w:rsidR="00393D87" w:rsidRPr="00470D70" w:rsidRDefault="00393D87"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 xml:space="preserve">@ </w:t>
            </w:r>
            <w:r w:rsidRPr="00470D70">
              <w:rPr>
                <w:rFonts w:ascii="Times New Roman" w:hAnsi="Times New Roman" w:hint="eastAsia"/>
                <w:color w:val="000000"/>
                <w:szCs w:val="21"/>
              </w:rPr>
              <w:t>20.4</w:t>
            </w:r>
            <w:r w:rsidRPr="00470D70">
              <w:rPr>
                <w:rFonts w:ascii="Times New Roman" w:hAnsi="Times New Roman"/>
                <w:color w:val="000000"/>
                <w:szCs w:val="21"/>
              </w:rPr>
              <w:t xml:space="preserve"> mA</w:t>
            </w:r>
            <w:r w:rsidRPr="00470D70">
              <w:rPr>
                <w:rFonts w:ascii="Times New Roman" w:hAnsi="Times New Roman"/>
                <w:szCs w:val="21"/>
              </w:rPr>
              <w:t xml:space="preserve"> g</w:t>
            </w:r>
            <w:r w:rsidRPr="00470D70">
              <w:rPr>
                <w:rFonts w:ascii="Times New Roman" w:hAnsi="Times New Roman"/>
                <w:szCs w:val="21"/>
                <w:vertAlign w:val="superscript"/>
              </w:rPr>
              <w:t>−1</w:t>
            </w:r>
          </w:p>
        </w:tc>
        <w:tc>
          <w:tcPr>
            <w:tcW w:w="2694" w:type="dxa"/>
            <w:vAlign w:val="center"/>
          </w:tcPr>
          <w:p w14:paraId="3F5061B1" w14:textId="7387761D" w:rsidR="00D937F1" w:rsidRPr="00470D70" w:rsidRDefault="00393D87" w:rsidP="009A5D05">
            <w:pPr>
              <w:spacing w:beforeLines="50" w:before="156" w:afterLines="50" w:after="156"/>
              <w:jc w:val="center"/>
              <w:rPr>
                <w:rFonts w:ascii="Times New Roman" w:hAnsi="Times New Roman"/>
              </w:rPr>
            </w:pPr>
            <w:r w:rsidRPr="00470D70">
              <w:rPr>
                <w:rFonts w:ascii="Times New Roman" w:hAnsi="Times New Roman"/>
                <w:szCs w:val="21"/>
              </w:rPr>
              <w:t>—</w:t>
            </w:r>
          </w:p>
        </w:tc>
        <w:tc>
          <w:tcPr>
            <w:tcW w:w="1275" w:type="dxa"/>
            <w:vAlign w:val="center"/>
          </w:tcPr>
          <w:p w14:paraId="7C4DC902" w14:textId="77777777" w:rsidR="00732777" w:rsidRPr="00470D70" w:rsidRDefault="007226AF" w:rsidP="009A5D05">
            <w:pPr>
              <w:spacing w:beforeLines="50" w:before="156" w:afterLines="50" w:after="156"/>
              <w:jc w:val="center"/>
              <w:rPr>
                <w:rFonts w:ascii="Times New Roman" w:hAnsi="Times New Roman"/>
              </w:rPr>
            </w:pPr>
            <w:r w:rsidRPr="00470D70">
              <w:rPr>
                <w:rFonts w:ascii="Times New Roman" w:hAnsi="Times New Roman" w:hint="eastAsia"/>
              </w:rPr>
              <w:t>98.3</w:t>
            </w:r>
            <w:r w:rsidRPr="00470D70">
              <w:rPr>
                <w:rFonts w:ascii="Times New Roman" w:hAnsi="Times New Roman"/>
              </w:rPr>
              <w:t>%,50,</w:t>
            </w:r>
          </w:p>
          <w:p w14:paraId="09C0A9B2" w14:textId="142576DD" w:rsidR="00D937F1" w:rsidRPr="00470D70" w:rsidRDefault="007226AF"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rPr>
              <w:t>0.0204</w:t>
            </w:r>
            <w:r w:rsidRPr="00470D70">
              <w:rPr>
                <w:rFonts w:ascii="Times New Roman" w:hAnsi="Times New Roman"/>
              </w:rPr>
              <w:t xml:space="preserve"> A g</w:t>
            </w:r>
            <w:r w:rsidRPr="00470D70">
              <w:rPr>
                <w:rFonts w:ascii="Times New Roman" w:hAnsi="Times New Roman"/>
                <w:vertAlign w:val="superscript"/>
              </w:rPr>
              <w:t>-1</w:t>
            </w:r>
          </w:p>
        </w:tc>
        <w:tc>
          <w:tcPr>
            <w:tcW w:w="1020" w:type="dxa"/>
            <w:vAlign w:val="center"/>
          </w:tcPr>
          <w:p w14:paraId="3F3ABA20" w14:textId="7465D957" w:rsidR="00D937F1"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7226AF" w:rsidRPr="00470D70">
              <w:rPr>
                <w:rFonts w:ascii="Times New Roman" w:hAnsi="Times New Roman"/>
                <w:noProof/>
              </w:rPr>
              <w:t>17]</w:t>
            </w:r>
          </w:p>
        </w:tc>
      </w:tr>
      <w:tr w:rsidR="00D937F1" w:rsidRPr="00470D70" w14:paraId="61F56227" w14:textId="77777777" w:rsidTr="00A802BB">
        <w:trPr>
          <w:cantSplit/>
          <w:trHeight w:val="1418"/>
          <w:jc w:val="center"/>
        </w:trPr>
        <w:tc>
          <w:tcPr>
            <w:tcW w:w="3021" w:type="dxa"/>
            <w:vAlign w:val="center"/>
          </w:tcPr>
          <w:p w14:paraId="65C4E935" w14:textId="77777777" w:rsidR="00732777" w:rsidRPr="00470D70" w:rsidRDefault="00D937F1" w:rsidP="009A5D05">
            <w:pPr>
              <w:spacing w:beforeLines="50" w:before="156" w:afterLines="50" w:after="156"/>
              <w:jc w:val="center"/>
            </w:pPr>
            <w:r w:rsidRPr="00470D70">
              <w:rPr>
                <w:rFonts w:hint="eastAsia"/>
              </w:rPr>
              <w:object w:dxaOrig="2062" w:dyaOrig="1280" w14:anchorId="738B6BE1">
                <v:shape id="_x0000_i1046" type="#_x0000_t75" style="width:84.1pt;height:51.25pt" o:ole="">
                  <v:imagedata r:id="rId97" o:title=""/>
                </v:shape>
                <o:OLEObject Type="Embed" ProgID="ChemDraw.Document.6.0" ShapeID="_x0000_i1046" DrawAspect="Content" ObjectID="_1834660087" r:id="rId98"/>
              </w:object>
            </w:r>
          </w:p>
          <w:p w14:paraId="62E4376B" w14:textId="4F2551EE" w:rsidR="00D937F1" w:rsidRPr="00470D70" w:rsidRDefault="00D937F1" w:rsidP="009A5D05">
            <w:pPr>
              <w:spacing w:beforeLines="50" w:before="156" w:afterLines="50" w:after="156"/>
              <w:jc w:val="center"/>
              <w:rPr>
                <w:rFonts w:ascii="Times New Roman" w:eastAsiaTheme="minorEastAsia" w:hAnsi="Times New Roman"/>
                <w:noProof/>
                <w:sz w:val="22"/>
                <w:szCs w:val="24"/>
                <w14:ligatures w14:val="standardContextual"/>
              </w:rPr>
            </w:pPr>
            <w:r w:rsidRPr="00470D70">
              <w:rPr>
                <w:rFonts w:ascii="Times New Roman" w:hAnsi="Times New Roman"/>
                <w:color w:val="000000" w:themeColor="text1"/>
                <w:sz w:val="24"/>
              </w:rPr>
              <w:t>Li</w:t>
            </w:r>
            <w:r w:rsidRPr="00470D70">
              <w:rPr>
                <w:rFonts w:ascii="Times New Roman" w:hAnsi="Times New Roman" w:hint="eastAsia"/>
                <w:color w:val="000000" w:themeColor="text1"/>
                <w:sz w:val="24"/>
                <w:vertAlign w:val="subscript"/>
              </w:rPr>
              <w:t>2</w:t>
            </w:r>
            <w:r w:rsidRPr="00470D70">
              <w:rPr>
                <w:rFonts w:ascii="Times New Roman" w:hAnsi="Times New Roman"/>
                <w:color w:val="000000" w:themeColor="text1"/>
                <w:sz w:val="24"/>
              </w:rPr>
              <w:t>NTCDI</w:t>
            </w:r>
          </w:p>
        </w:tc>
        <w:tc>
          <w:tcPr>
            <w:tcW w:w="1374" w:type="dxa"/>
            <w:vAlign w:val="center"/>
          </w:tcPr>
          <w:p w14:paraId="682EDE9B" w14:textId="3A432EB5" w:rsidR="00D937F1" w:rsidRPr="00470D70" w:rsidRDefault="004403F4" w:rsidP="009A5D05">
            <w:pPr>
              <w:spacing w:beforeLines="50" w:before="156" w:afterLines="50" w:after="156"/>
              <w:jc w:val="center"/>
              <w:rPr>
                <w:rFonts w:ascii="Times New Roman" w:hAnsi="Times New Roman"/>
                <w:szCs w:val="21"/>
              </w:rPr>
            </w:pPr>
            <w:r w:rsidRPr="00470D70">
              <w:rPr>
                <w:rFonts w:ascii="Times New Roman" w:hAnsi="Times New Roman" w:hint="eastAsia"/>
              </w:rPr>
              <w:t>6</w:t>
            </w:r>
            <w:r w:rsidRPr="00470D70">
              <w:rPr>
                <w:rFonts w:ascii="Times New Roman" w:hAnsi="Times New Roman"/>
              </w:rPr>
              <w:t>:</w:t>
            </w:r>
            <w:r w:rsidRPr="00470D70">
              <w:rPr>
                <w:rFonts w:ascii="Times New Roman" w:hAnsi="Times New Roman" w:hint="eastAsia"/>
              </w:rPr>
              <w:t>3</w:t>
            </w:r>
            <w:r w:rsidRPr="00470D70">
              <w:rPr>
                <w:rFonts w:ascii="Times New Roman" w:hAnsi="Times New Roman"/>
              </w:rPr>
              <w:t>:1</w:t>
            </w:r>
          </w:p>
        </w:tc>
        <w:tc>
          <w:tcPr>
            <w:tcW w:w="1842" w:type="dxa"/>
            <w:vAlign w:val="center"/>
          </w:tcPr>
          <w:p w14:paraId="275A2F24" w14:textId="77777777" w:rsidR="00732777" w:rsidRPr="00470D70" w:rsidRDefault="007226AF"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szCs w:val="21"/>
                <w:lang w:val="en-GB"/>
              </w:rPr>
              <w:t xml:space="preserve">1 M </w:t>
            </w:r>
            <w:proofErr w:type="spellStart"/>
            <w:r w:rsidRPr="00470D70">
              <w:rPr>
                <w:rFonts w:ascii="Times New Roman" w:hAnsi="Times New Roman"/>
                <w:szCs w:val="21"/>
                <w:lang w:val="en-GB"/>
              </w:rPr>
              <w:t>LiTFSI</w:t>
            </w:r>
            <w:proofErr w:type="spellEnd"/>
          </w:p>
          <w:p w14:paraId="691EDF3C" w14:textId="4E33769C" w:rsidR="00D937F1" w:rsidRPr="00470D70" w:rsidRDefault="007226AF"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 xml:space="preserve">in </w:t>
            </w:r>
            <w:r w:rsidRPr="00470D70">
              <w:rPr>
                <w:rFonts w:ascii="Times New Roman" w:hAnsi="Times New Roman"/>
                <w:szCs w:val="21"/>
              </w:rPr>
              <w:t>DOL</w:t>
            </w:r>
            <w:r w:rsidRPr="00470D70">
              <w:rPr>
                <w:rFonts w:ascii="Times New Roman" w:hAnsi="Times New Roman" w:hint="eastAsia"/>
                <w:szCs w:val="21"/>
                <w:lang w:val="en-GB"/>
              </w:rPr>
              <w:t>/</w:t>
            </w:r>
            <w:r w:rsidRPr="00470D70">
              <w:rPr>
                <w:rFonts w:ascii="Times New Roman" w:hAnsi="Times New Roman"/>
                <w:szCs w:val="21"/>
              </w:rPr>
              <w:t>DME</w:t>
            </w:r>
          </w:p>
        </w:tc>
        <w:tc>
          <w:tcPr>
            <w:tcW w:w="1218" w:type="dxa"/>
            <w:vAlign w:val="center"/>
          </w:tcPr>
          <w:p w14:paraId="2F786DB6" w14:textId="77777777" w:rsidR="00732777" w:rsidRPr="00470D70" w:rsidRDefault="007226AF"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2.5 V</w:t>
            </w:r>
            <w:r w:rsidR="004403F4" w:rsidRPr="00470D70">
              <w:rPr>
                <w:rFonts w:ascii="Times New Roman" w:hAnsi="Times New Roman" w:hint="eastAsia"/>
                <w:color w:val="000000"/>
                <w:szCs w:val="21"/>
              </w:rPr>
              <w:t>/</w:t>
            </w:r>
          </w:p>
          <w:p w14:paraId="6066F575" w14:textId="49CF4434" w:rsidR="004403F4" w:rsidRPr="00470D70" w:rsidRDefault="004403F4" w:rsidP="009A5D05">
            <w:pPr>
              <w:spacing w:beforeLines="50" w:before="156" w:afterLines="50" w:after="156"/>
              <w:jc w:val="center"/>
              <w:rPr>
                <w:rFonts w:ascii="Times New Roman" w:hAnsi="Times New Roman"/>
                <w:color w:val="000000"/>
                <w:szCs w:val="21"/>
              </w:rPr>
            </w:pPr>
            <w:r w:rsidRPr="00470D70">
              <w:rPr>
                <w:rFonts w:ascii="Times New Roman" w:hAnsi="Times New Roman"/>
              </w:rPr>
              <w:t>1.5-3.5V</w:t>
            </w:r>
          </w:p>
        </w:tc>
        <w:tc>
          <w:tcPr>
            <w:tcW w:w="1617" w:type="dxa"/>
            <w:vAlign w:val="center"/>
          </w:tcPr>
          <w:p w14:paraId="6C5D1815" w14:textId="77777777" w:rsidR="00732777" w:rsidRPr="00470D70" w:rsidRDefault="004403F4" w:rsidP="009A5D05">
            <w:pPr>
              <w:spacing w:beforeLines="50" w:before="156" w:afterLines="50" w:after="156"/>
              <w:jc w:val="center"/>
              <w:rPr>
                <w:rFonts w:ascii="Times New Roman" w:hAnsi="Times New Roman"/>
                <w:szCs w:val="21"/>
                <w:vertAlign w:val="superscript"/>
              </w:rPr>
            </w:pPr>
            <w:r w:rsidRPr="00470D70">
              <w:rPr>
                <w:rFonts w:ascii="Times New Roman" w:hAnsi="Times New Roman"/>
                <w:color w:val="000000"/>
                <w:szCs w:val="21"/>
              </w:rPr>
              <w:t>131</w:t>
            </w:r>
            <w:r w:rsidRPr="00470D70">
              <w:rPr>
                <w:rFonts w:ascii="Times New Roman" w:hAnsi="Times New Roman" w:hint="eastAsia"/>
                <w:color w:val="000000"/>
                <w:szCs w:val="21"/>
              </w:rPr>
              <w:t>/</w:t>
            </w:r>
            <w:r w:rsidRPr="00470D70">
              <w:rPr>
                <w:rFonts w:ascii="Times New Roman" w:hAnsi="Times New Roman"/>
                <w:color w:val="000000"/>
                <w:szCs w:val="21"/>
              </w:rPr>
              <w:t>207.7</w:t>
            </w:r>
            <w:r w:rsidRPr="00470D70">
              <w:rPr>
                <w:rFonts w:ascii="Times New Roman" w:hAnsi="Times New Roman" w:hint="eastAsia"/>
                <w:color w:val="000000"/>
                <w:szCs w:val="21"/>
              </w:rPr>
              <w:t xml:space="preserve"> </w:t>
            </w:r>
            <w:proofErr w:type="spellStart"/>
            <w:r w:rsidRPr="00470D70">
              <w:rPr>
                <w:rFonts w:ascii="Times New Roman" w:hAnsi="Times New Roman"/>
                <w:color w:val="000000"/>
                <w:szCs w:val="21"/>
              </w:rPr>
              <w:t>mAh</w:t>
            </w:r>
            <w:proofErr w:type="spellEnd"/>
            <w:r w:rsidRPr="00470D70">
              <w:rPr>
                <w:rFonts w:ascii="Times New Roman" w:hAnsi="Times New Roman"/>
                <w:color w:val="000000"/>
                <w:szCs w:val="21"/>
              </w:rPr>
              <w:t xml:space="preserve"> </w:t>
            </w:r>
            <w:r w:rsidRPr="00470D70">
              <w:rPr>
                <w:rFonts w:ascii="Times New Roman" w:hAnsi="Times New Roman"/>
                <w:szCs w:val="21"/>
              </w:rPr>
              <w:t>g</w:t>
            </w:r>
            <w:r w:rsidRPr="00470D70">
              <w:rPr>
                <w:rFonts w:ascii="Times New Roman" w:hAnsi="Times New Roman"/>
                <w:szCs w:val="21"/>
                <w:vertAlign w:val="superscript"/>
              </w:rPr>
              <w:t>−1</w:t>
            </w:r>
          </w:p>
          <w:p w14:paraId="68E38296" w14:textId="3A15AB65" w:rsidR="00D937F1" w:rsidRPr="00470D70" w:rsidRDefault="004403F4"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 xml:space="preserve">@ </w:t>
            </w:r>
            <w:r w:rsidRPr="00470D70">
              <w:rPr>
                <w:rFonts w:ascii="Times New Roman" w:hAnsi="Times New Roman" w:hint="eastAsia"/>
                <w:color w:val="000000"/>
                <w:szCs w:val="21"/>
              </w:rPr>
              <w:t>65.5</w:t>
            </w:r>
            <w:r w:rsidRPr="00470D70">
              <w:rPr>
                <w:rFonts w:ascii="Times New Roman" w:hAnsi="Times New Roman"/>
                <w:color w:val="000000"/>
                <w:szCs w:val="21"/>
              </w:rPr>
              <w:t xml:space="preserve"> mA</w:t>
            </w:r>
            <w:r w:rsidRPr="00470D70">
              <w:rPr>
                <w:rFonts w:ascii="Times New Roman" w:hAnsi="Times New Roman"/>
                <w:szCs w:val="21"/>
              </w:rPr>
              <w:t xml:space="preserve"> g</w:t>
            </w:r>
            <w:r w:rsidRPr="00470D70">
              <w:rPr>
                <w:rFonts w:ascii="Times New Roman" w:hAnsi="Times New Roman"/>
                <w:szCs w:val="21"/>
                <w:vertAlign w:val="superscript"/>
              </w:rPr>
              <w:t>−1</w:t>
            </w:r>
          </w:p>
        </w:tc>
        <w:tc>
          <w:tcPr>
            <w:tcW w:w="2694" w:type="dxa"/>
            <w:vAlign w:val="center"/>
          </w:tcPr>
          <w:p w14:paraId="0A138BB0" w14:textId="77777777" w:rsidR="00732777" w:rsidRPr="00470D70" w:rsidRDefault="007226AF" w:rsidP="009A5D05">
            <w:pPr>
              <w:spacing w:beforeLines="50" w:before="156" w:afterLines="50" w:after="156"/>
              <w:jc w:val="center"/>
              <w:rPr>
                <w:rFonts w:ascii="Times New Roman" w:hAnsi="Times New Roman"/>
              </w:rPr>
            </w:pPr>
            <w:r w:rsidRPr="00470D70">
              <w:rPr>
                <w:rFonts w:ascii="Times New Roman" w:hAnsi="Times New Roman" w:hint="eastAsia"/>
              </w:rPr>
              <w:t>131</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w:t>
            </w:r>
            <w:r w:rsidRPr="00470D70">
              <w:rPr>
                <w:rFonts w:ascii="Times New Roman" w:hAnsi="Times New Roman" w:hint="eastAsia"/>
              </w:rPr>
              <w:t>013</w:t>
            </w:r>
            <w:r w:rsidRPr="00470D70">
              <w:rPr>
                <w:rFonts w:ascii="Times New Roman" w:hAnsi="Times New Roman"/>
              </w:rPr>
              <w:t xml:space="preserve"> A g</w:t>
            </w:r>
            <w:r w:rsidRPr="00470D70">
              <w:rPr>
                <w:rFonts w:ascii="Times New Roman" w:hAnsi="Times New Roman"/>
                <w:vertAlign w:val="superscript"/>
              </w:rPr>
              <w:t>-1</w:t>
            </w:r>
            <w:r w:rsidRPr="00470D70">
              <w:rPr>
                <w:rFonts w:ascii="Times New Roman" w:hAnsi="Times New Roman"/>
              </w:rPr>
              <w:t>)</w:t>
            </w:r>
          </w:p>
          <w:p w14:paraId="5284CDC1" w14:textId="77777777" w:rsidR="00732777" w:rsidRPr="00470D70" w:rsidRDefault="007226AF" w:rsidP="009A5D05">
            <w:pPr>
              <w:spacing w:beforeLines="50" w:before="156" w:afterLines="50" w:after="156"/>
              <w:jc w:val="center"/>
              <w:rPr>
                <w:rFonts w:ascii="Times New Roman" w:hAnsi="Times New Roman"/>
              </w:rPr>
            </w:pPr>
            <w:r w:rsidRPr="00470D70">
              <w:rPr>
                <w:rFonts w:ascii="Times New Roman" w:hAnsi="Times New Roman" w:hint="eastAsia"/>
              </w:rPr>
              <w:t>13</w:t>
            </w:r>
            <w:r w:rsidR="00FD79B8" w:rsidRPr="00470D70">
              <w:rPr>
                <w:rFonts w:ascii="Times New Roman" w:hAnsi="Times New Roman" w:hint="eastAsia"/>
              </w:rPr>
              <w:t>0</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w:t>
            </w:r>
            <w:r w:rsidRPr="00470D70">
              <w:rPr>
                <w:rFonts w:ascii="Times New Roman" w:hAnsi="Times New Roman" w:hint="eastAsia"/>
              </w:rPr>
              <w:t>026</w:t>
            </w:r>
            <w:r w:rsidRPr="00470D70">
              <w:rPr>
                <w:rFonts w:ascii="Times New Roman" w:hAnsi="Times New Roman"/>
              </w:rPr>
              <w:t xml:space="preserve"> A g</w:t>
            </w:r>
            <w:r w:rsidRPr="00470D70">
              <w:rPr>
                <w:rFonts w:ascii="Times New Roman" w:hAnsi="Times New Roman"/>
                <w:vertAlign w:val="superscript"/>
              </w:rPr>
              <w:t>-1</w:t>
            </w:r>
            <w:r w:rsidRPr="00470D70">
              <w:rPr>
                <w:rFonts w:ascii="Times New Roman" w:hAnsi="Times New Roman"/>
              </w:rPr>
              <w:t>)</w:t>
            </w:r>
          </w:p>
          <w:p w14:paraId="7736B16B" w14:textId="77777777" w:rsidR="00732777" w:rsidRPr="00470D70" w:rsidRDefault="007226AF" w:rsidP="009A5D05">
            <w:pPr>
              <w:spacing w:beforeLines="50" w:before="156" w:afterLines="50" w:after="156"/>
              <w:jc w:val="center"/>
              <w:rPr>
                <w:rFonts w:ascii="Times New Roman" w:hAnsi="Times New Roman"/>
              </w:rPr>
            </w:pPr>
            <w:r w:rsidRPr="00470D70">
              <w:rPr>
                <w:rFonts w:ascii="Times New Roman" w:hAnsi="Times New Roman" w:hint="eastAsia"/>
              </w:rPr>
              <w:t>12</w:t>
            </w:r>
            <w:r w:rsidR="00FD79B8" w:rsidRPr="00470D70">
              <w:rPr>
                <w:rFonts w:ascii="Times New Roman" w:hAnsi="Times New Roman" w:hint="eastAsia"/>
              </w:rPr>
              <w:t>8</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w:t>
            </w:r>
            <w:r w:rsidRPr="00470D70">
              <w:rPr>
                <w:rFonts w:ascii="Times New Roman" w:hAnsi="Times New Roman" w:hint="eastAsia"/>
              </w:rPr>
              <w:t>065</w:t>
            </w:r>
            <w:r w:rsidRPr="00470D70">
              <w:rPr>
                <w:rFonts w:ascii="Times New Roman" w:hAnsi="Times New Roman"/>
              </w:rPr>
              <w:t xml:space="preserve"> A g</w:t>
            </w:r>
            <w:r w:rsidRPr="00470D70">
              <w:rPr>
                <w:rFonts w:ascii="Times New Roman" w:hAnsi="Times New Roman"/>
                <w:vertAlign w:val="superscript"/>
              </w:rPr>
              <w:t>-1</w:t>
            </w:r>
            <w:r w:rsidRPr="00470D70">
              <w:rPr>
                <w:rFonts w:ascii="Times New Roman" w:hAnsi="Times New Roman"/>
              </w:rPr>
              <w:t>)</w:t>
            </w:r>
          </w:p>
          <w:p w14:paraId="4D6A8A68" w14:textId="77777777" w:rsidR="00732777" w:rsidRPr="00470D70" w:rsidRDefault="007226AF" w:rsidP="009A5D05">
            <w:pPr>
              <w:spacing w:beforeLines="50" w:before="156" w:afterLines="50" w:after="156"/>
              <w:jc w:val="center"/>
              <w:rPr>
                <w:rFonts w:ascii="Times New Roman" w:hAnsi="Times New Roman"/>
              </w:rPr>
            </w:pPr>
            <w:r w:rsidRPr="00470D70">
              <w:rPr>
                <w:rFonts w:ascii="Times New Roman" w:hAnsi="Times New Roman" w:hint="eastAsia"/>
              </w:rPr>
              <w:t>12</w:t>
            </w:r>
            <w:r w:rsidR="00FD79B8" w:rsidRPr="00470D70">
              <w:rPr>
                <w:rFonts w:ascii="Times New Roman" w:hAnsi="Times New Roman" w:hint="eastAsia"/>
              </w:rPr>
              <w:t>5</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w:t>
            </w:r>
            <w:r w:rsidRPr="00470D70">
              <w:rPr>
                <w:rFonts w:ascii="Times New Roman" w:hAnsi="Times New Roman" w:hint="eastAsia"/>
              </w:rPr>
              <w:t>0.131</w:t>
            </w:r>
            <w:r w:rsidRPr="00470D70">
              <w:rPr>
                <w:rFonts w:ascii="Times New Roman" w:hAnsi="Times New Roman"/>
              </w:rPr>
              <w:t>A g</w:t>
            </w:r>
            <w:r w:rsidRPr="00470D70">
              <w:rPr>
                <w:rFonts w:ascii="Times New Roman" w:hAnsi="Times New Roman"/>
                <w:vertAlign w:val="superscript"/>
              </w:rPr>
              <w:t>-1</w:t>
            </w:r>
            <w:r w:rsidRPr="00470D70">
              <w:rPr>
                <w:rFonts w:ascii="Times New Roman" w:hAnsi="Times New Roman"/>
              </w:rPr>
              <w:t>)</w:t>
            </w:r>
          </w:p>
          <w:p w14:paraId="7B15A2B5" w14:textId="0841551A" w:rsidR="007226AF" w:rsidRPr="00470D70" w:rsidRDefault="007226AF" w:rsidP="009A5D05">
            <w:pPr>
              <w:spacing w:beforeLines="50" w:before="156" w:afterLines="50" w:after="156"/>
              <w:jc w:val="center"/>
              <w:rPr>
                <w:rFonts w:ascii="Times New Roman" w:hAnsi="Times New Roman"/>
              </w:rPr>
            </w:pPr>
            <w:r w:rsidRPr="00470D70">
              <w:rPr>
                <w:rFonts w:ascii="Times New Roman" w:hAnsi="Times New Roman" w:hint="eastAsia"/>
              </w:rPr>
              <w:t>117</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w:t>
            </w:r>
            <w:r w:rsidRPr="00470D70">
              <w:rPr>
                <w:rFonts w:ascii="Times New Roman" w:hAnsi="Times New Roman" w:hint="eastAsia"/>
              </w:rPr>
              <w:t>0.262</w:t>
            </w:r>
            <w:r w:rsidRPr="00470D70">
              <w:rPr>
                <w:rFonts w:ascii="Times New Roman" w:hAnsi="Times New Roman"/>
              </w:rPr>
              <w:t xml:space="preserve">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1208831F" w14:textId="77777777" w:rsidR="00732777" w:rsidRPr="00470D70" w:rsidRDefault="007226AF" w:rsidP="009A5D05">
            <w:pPr>
              <w:spacing w:beforeLines="50" w:before="156" w:afterLines="50" w:after="156"/>
              <w:jc w:val="center"/>
              <w:rPr>
                <w:rFonts w:ascii="Times New Roman" w:hAnsi="Times New Roman"/>
              </w:rPr>
            </w:pPr>
            <w:r w:rsidRPr="00470D70">
              <w:rPr>
                <w:rFonts w:ascii="Times New Roman" w:hAnsi="Times New Roman" w:hint="eastAsia"/>
              </w:rPr>
              <w:t>98.3</w:t>
            </w:r>
            <w:r w:rsidRPr="00470D70">
              <w:rPr>
                <w:rFonts w:ascii="Times New Roman" w:hAnsi="Times New Roman"/>
              </w:rPr>
              <w:t>%,</w:t>
            </w:r>
            <w:r w:rsidRPr="00470D70">
              <w:rPr>
                <w:rFonts w:ascii="Times New Roman" w:hAnsi="Times New Roman" w:hint="eastAsia"/>
              </w:rPr>
              <w:t>100,</w:t>
            </w:r>
          </w:p>
          <w:p w14:paraId="08100161" w14:textId="0B4C87F5" w:rsidR="007226AF" w:rsidRPr="00470D70" w:rsidRDefault="007226AF"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rPr>
              <w:t>0.0655</w:t>
            </w:r>
            <w:r w:rsidRPr="00470D70">
              <w:rPr>
                <w:rFonts w:ascii="Times New Roman" w:hAnsi="Times New Roman"/>
              </w:rPr>
              <w:t xml:space="preserve"> A g</w:t>
            </w:r>
            <w:r w:rsidRPr="00470D70">
              <w:rPr>
                <w:rFonts w:ascii="Times New Roman" w:hAnsi="Times New Roman"/>
                <w:vertAlign w:val="superscript"/>
              </w:rPr>
              <w:t>-1</w:t>
            </w:r>
          </w:p>
        </w:tc>
        <w:tc>
          <w:tcPr>
            <w:tcW w:w="1020" w:type="dxa"/>
            <w:vAlign w:val="center"/>
          </w:tcPr>
          <w:p w14:paraId="69119105" w14:textId="49C243F3" w:rsidR="00D937F1"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18]</w:t>
            </w:r>
          </w:p>
        </w:tc>
      </w:tr>
      <w:tr w:rsidR="00E403E5" w:rsidRPr="00470D70" w14:paraId="6270871E" w14:textId="77777777" w:rsidTr="00A802BB">
        <w:trPr>
          <w:cantSplit/>
          <w:trHeight w:val="1418"/>
          <w:jc w:val="center"/>
        </w:trPr>
        <w:tc>
          <w:tcPr>
            <w:tcW w:w="3021" w:type="dxa"/>
            <w:vAlign w:val="center"/>
          </w:tcPr>
          <w:p w14:paraId="2B2CF53E" w14:textId="64518EE3" w:rsidR="00797FAE" w:rsidRPr="00470D70" w:rsidRDefault="000372F1" w:rsidP="009A5D05">
            <w:pPr>
              <w:spacing w:beforeLines="50" w:before="156" w:afterLines="50" w:after="156"/>
              <w:jc w:val="center"/>
              <w:rPr>
                <w:rFonts w:ascii="Times New Roman" w:hAnsi="Times New Roman"/>
              </w:rPr>
            </w:pPr>
            <w:r>
              <w:rPr>
                <w:rFonts w:ascii="Times New Roman" w:eastAsiaTheme="minorEastAsia" w:hAnsi="Times New Roman"/>
                <w:noProof/>
                <w:sz w:val="22"/>
                <w:szCs w:val="24"/>
                <w14:ligatures w14:val="standardContextual"/>
              </w:rPr>
              <w:object w:dxaOrig="1440" w:dyaOrig="1440" w14:anchorId="6E5BFDB5">
                <v:shape id="_x0000_s1110" type="#_x0000_t75" style="position:absolute;left:0;text-align:left;margin-left:42.45pt;margin-top:-58.05pt;width:59.35pt;height:57.5pt;z-index:251700736;mso-position-horizontal-relative:text;mso-position-vertical-relative:text">
                  <v:imagedata r:id="rId99" o:title=""/>
                  <w10:wrap type="topAndBottom"/>
                </v:shape>
                <o:OLEObject Type="Embed" ProgID="KingDrawXObject.Document" ShapeID="_x0000_s1110" DrawAspect="Content" ObjectID="_1834660112" r:id="rId100"/>
              </w:object>
            </w:r>
            <w:r w:rsidR="00797FAE" w:rsidRPr="00470D70">
              <w:rPr>
                <w:rFonts w:ascii="Times New Roman" w:hAnsi="Times New Roman" w:hint="eastAsia"/>
                <w:szCs w:val="21"/>
                <w:lang w:val="en-GB"/>
              </w:rPr>
              <w:t>Li</w:t>
            </w:r>
            <w:r w:rsidR="00797FAE" w:rsidRPr="00470D70">
              <w:rPr>
                <w:rFonts w:ascii="Times New Roman" w:hAnsi="Times New Roman" w:hint="eastAsia"/>
                <w:szCs w:val="21"/>
                <w:vertAlign w:val="subscript"/>
                <w:lang w:val="en-GB"/>
              </w:rPr>
              <w:t>2</w:t>
            </w:r>
            <w:r w:rsidR="00797FAE" w:rsidRPr="00470D70">
              <w:rPr>
                <w:rFonts w:ascii="Times New Roman" w:hAnsi="Times New Roman" w:hint="eastAsia"/>
                <w:szCs w:val="21"/>
                <w:lang w:val="en-GB"/>
              </w:rPr>
              <w:t>C</w:t>
            </w:r>
            <w:r w:rsidR="00797FAE" w:rsidRPr="00470D70">
              <w:rPr>
                <w:rFonts w:ascii="Times New Roman" w:hAnsi="Times New Roman" w:hint="eastAsia"/>
                <w:szCs w:val="21"/>
                <w:vertAlign w:val="subscript"/>
                <w:lang w:val="en-GB"/>
              </w:rPr>
              <w:t>5</w:t>
            </w:r>
            <w:r w:rsidR="00797FAE" w:rsidRPr="00470D70">
              <w:rPr>
                <w:rFonts w:ascii="Times New Roman" w:hAnsi="Times New Roman" w:hint="eastAsia"/>
                <w:szCs w:val="21"/>
                <w:lang w:val="en-GB"/>
              </w:rPr>
              <w:t>O</w:t>
            </w:r>
            <w:r w:rsidR="00797FAE" w:rsidRPr="00470D70">
              <w:rPr>
                <w:rFonts w:ascii="Times New Roman" w:hAnsi="Times New Roman" w:hint="eastAsia"/>
                <w:szCs w:val="21"/>
                <w:vertAlign w:val="subscript"/>
                <w:lang w:val="en-GB"/>
              </w:rPr>
              <w:t>5</w:t>
            </w:r>
          </w:p>
        </w:tc>
        <w:tc>
          <w:tcPr>
            <w:tcW w:w="1374" w:type="dxa"/>
            <w:vAlign w:val="center"/>
          </w:tcPr>
          <w:p w14:paraId="76C9036B" w14:textId="229CBB09"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hint="eastAsia"/>
                <w:szCs w:val="21"/>
              </w:rPr>
              <w:t>6:3:1</w:t>
            </w:r>
          </w:p>
        </w:tc>
        <w:tc>
          <w:tcPr>
            <w:tcW w:w="1842" w:type="dxa"/>
            <w:vAlign w:val="center"/>
          </w:tcPr>
          <w:p w14:paraId="3108E18D" w14:textId="77777777" w:rsidR="00732777" w:rsidRPr="00470D70" w:rsidRDefault="00797FAE"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18950D0B" w14:textId="6B9AE9D1" w:rsidR="00797FAE" w:rsidRPr="00470D70" w:rsidRDefault="00750473"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 xml:space="preserve">in </w:t>
            </w:r>
            <w:r w:rsidR="00797FAE" w:rsidRPr="00470D70">
              <w:rPr>
                <w:rFonts w:ascii="Times New Roman" w:hAnsi="Times New Roman" w:hint="eastAsia"/>
                <w:szCs w:val="21"/>
              </w:rPr>
              <w:t>DME</w:t>
            </w:r>
          </w:p>
        </w:tc>
        <w:tc>
          <w:tcPr>
            <w:tcW w:w="1218" w:type="dxa"/>
            <w:vAlign w:val="center"/>
          </w:tcPr>
          <w:p w14:paraId="6BBCB224" w14:textId="77777777" w:rsidR="00732777" w:rsidRPr="00470D70" w:rsidRDefault="00797FAE"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0.8V</w:t>
            </w:r>
          </w:p>
          <w:p w14:paraId="3E01984E" w14:textId="3CC1A3FB" w:rsidR="00797FAE" w:rsidRPr="00470D70" w:rsidRDefault="00797FAE"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0.2-3V</w:t>
            </w:r>
          </w:p>
        </w:tc>
        <w:tc>
          <w:tcPr>
            <w:tcW w:w="1617" w:type="dxa"/>
            <w:vAlign w:val="center"/>
          </w:tcPr>
          <w:p w14:paraId="5B60A67A" w14:textId="3E7D5D7B"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color w:val="000000"/>
                <w:szCs w:val="21"/>
              </w:rPr>
              <w:t xml:space="preserve">170/348 </w:t>
            </w:r>
            <w:proofErr w:type="spellStart"/>
            <w:r w:rsidRPr="00470D70">
              <w:rPr>
                <w:rFonts w:ascii="Times New Roman" w:hAnsi="Times New Roman"/>
                <w:color w:val="000000"/>
                <w:szCs w:val="21"/>
              </w:rPr>
              <w:t>mAh</w:t>
            </w:r>
            <w:proofErr w:type="spellEnd"/>
            <w:r w:rsidRPr="00470D70">
              <w:rPr>
                <w:rFonts w:ascii="Times New Roman" w:hAnsi="Times New Roman"/>
                <w:color w:val="000000"/>
                <w:szCs w:val="21"/>
              </w:rPr>
              <w:t xml:space="preserve"> </w:t>
            </w:r>
            <w:r w:rsidRPr="00470D70">
              <w:rPr>
                <w:rFonts w:ascii="Times New Roman" w:hAnsi="Times New Roman"/>
                <w:szCs w:val="21"/>
              </w:rPr>
              <w:t>g</w:t>
            </w:r>
            <w:r w:rsidRPr="00470D70">
              <w:rPr>
                <w:rFonts w:ascii="Times New Roman" w:hAnsi="Times New Roman"/>
                <w:szCs w:val="21"/>
                <w:vertAlign w:val="superscript"/>
              </w:rPr>
              <w:t>−1</w:t>
            </w:r>
            <w:r w:rsidR="00732777" w:rsidRPr="00470D70">
              <w:rPr>
                <w:rFonts w:ascii="Segoe UI Symbol" w:hAnsi="Segoe UI Symbol" w:cs="Segoe UI Symbol"/>
                <w:color w:val="000000"/>
                <w:szCs w:val="21"/>
              </w:rPr>
              <w:br/>
            </w:r>
            <w:r w:rsidRPr="00470D70">
              <w:rPr>
                <w:rFonts w:ascii="Times New Roman" w:hAnsi="Times New Roman"/>
                <w:color w:val="000000"/>
                <w:szCs w:val="21"/>
              </w:rPr>
              <w:t>@ 70 mA</w:t>
            </w:r>
            <w:r w:rsidRPr="00470D70">
              <w:rPr>
                <w:rFonts w:ascii="Times New Roman" w:hAnsi="Times New Roman"/>
                <w:szCs w:val="21"/>
              </w:rPr>
              <w:t xml:space="preserve"> g</w:t>
            </w:r>
            <w:r w:rsidRPr="00470D70">
              <w:rPr>
                <w:rFonts w:ascii="Times New Roman" w:hAnsi="Times New Roman"/>
                <w:szCs w:val="21"/>
                <w:vertAlign w:val="superscript"/>
              </w:rPr>
              <w:t>−1</w:t>
            </w:r>
          </w:p>
        </w:tc>
        <w:tc>
          <w:tcPr>
            <w:tcW w:w="2694" w:type="dxa"/>
            <w:vAlign w:val="center"/>
          </w:tcPr>
          <w:p w14:paraId="5F0E5DA5"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 xml:space="preserve">285.4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(0.17 A g</w:t>
            </w:r>
            <w:r w:rsidRPr="00470D70">
              <w:rPr>
                <w:rFonts w:ascii="Times New Roman" w:hAnsi="Times New Roman"/>
                <w:vertAlign w:val="superscript"/>
              </w:rPr>
              <w:t>-1</w:t>
            </w:r>
            <w:r w:rsidRPr="00470D70">
              <w:rPr>
                <w:rFonts w:ascii="Times New Roman" w:hAnsi="Times New Roman"/>
              </w:rPr>
              <w:t>)</w:t>
            </w:r>
          </w:p>
          <w:p w14:paraId="2DF77AC8"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 xml:space="preserve">191.4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(0.35 A g</w:t>
            </w:r>
            <w:r w:rsidRPr="00470D70">
              <w:rPr>
                <w:rFonts w:ascii="Times New Roman" w:hAnsi="Times New Roman"/>
                <w:vertAlign w:val="superscript"/>
              </w:rPr>
              <w:t>-1</w:t>
            </w:r>
            <w:r w:rsidRPr="00470D70">
              <w:rPr>
                <w:rFonts w:ascii="Times New Roman" w:hAnsi="Times New Roman"/>
              </w:rPr>
              <w:t>)</w:t>
            </w:r>
          </w:p>
          <w:p w14:paraId="27D906B3" w14:textId="77777777" w:rsidR="00732777"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 xml:space="preserve">180.9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(0.70 A g</w:t>
            </w:r>
            <w:r w:rsidRPr="00470D70">
              <w:rPr>
                <w:rFonts w:ascii="Times New Roman" w:hAnsi="Times New Roman"/>
                <w:vertAlign w:val="superscript"/>
              </w:rPr>
              <w:t>-1</w:t>
            </w:r>
            <w:r w:rsidRPr="00470D70">
              <w:rPr>
                <w:rFonts w:ascii="Times New Roman" w:hAnsi="Times New Roman"/>
              </w:rPr>
              <w:t>)</w:t>
            </w:r>
          </w:p>
          <w:p w14:paraId="29222B80" w14:textId="0A2E289F"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rPr>
              <w:t xml:space="preserve">34.8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(1.74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53A9653B" w14:textId="77777777" w:rsidR="00732777" w:rsidRPr="00470D70" w:rsidRDefault="00797FAE"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103%,10,</w:t>
            </w:r>
          </w:p>
          <w:p w14:paraId="1EEB9270" w14:textId="4BE2B793"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color w:val="000000"/>
                <w:szCs w:val="21"/>
              </w:rPr>
              <w:t xml:space="preserve">0.07 </w:t>
            </w:r>
            <w:r w:rsidRPr="00470D70">
              <w:rPr>
                <w:rFonts w:ascii="Times New Roman" w:hAnsi="Times New Roman"/>
              </w:rPr>
              <w:t>A g</w:t>
            </w:r>
            <w:r w:rsidRPr="00470D70">
              <w:rPr>
                <w:rFonts w:ascii="Times New Roman" w:hAnsi="Times New Roman"/>
                <w:vertAlign w:val="superscript"/>
              </w:rPr>
              <w:t>-1</w:t>
            </w:r>
            <w:r w:rsidRPr="00470D70">
              <w:rPr>
                <w:rFonts w:ascii="Times New Roman" w:hAnsi="Times New Roman"/>
                <w:color w:val="000000"/>
                <w:szCs w:val="21"/>
              </w:rPr>
              <w:t xml:space="preserve"> </w:t>
            </w:r>
          </w:p>
        </w:tc>
        <w:tc>
          <w:tcPr>
            <w:tcW w:w="1020" w:type="dxa"/>
            <w:vAlign w:val="center"/>
          </w:tcPr>
          <w:p w14:paraId="7591C3AF" w14:textId="1C3DEB66" w:rsidR="00797FAE"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19]</w:t>
            </w:r>
          </w:p>
        </w:tc>
      </w:tr>
      <w:tr w:rsidR="00E403E5" w:rsidRPr="00470D70" w14:paraId="7B1CD907" w14:textId="77777777" w:rsidTr="00A802BB">
        <w:trPr>
          <w:cantSplit/>
          <w:trHeight w:val="1418"/>
          <w:jc w:val="center"/>
        </w:trPr>
        <w:tc>
          <w:tcPr>
            <w:tcW w:w="3021" w:type="dxa"/>
            <w:vAlign w:val="center"/>
          </w:tcPr>
          <w:p w14:paraId="1A2C7747" w14:textId="40749181" w:rsidR="00797FAE" w:rsidRPr="00470D70" w:rsidRDefault="000372F1" w:rsidP="009A5D05">
            <w:pPr>
              <w:spacing w:beforeLines="50" w:before="156" w:afterLines="50" w:after="156"/>
              <w:jc w:val="center"/>
              <w:rPr>
                <w:rFonts w:ascii="Times New Roman" w:eastAsiaTheme="minorEastAsia" w:hAnsi="Times New Roman"/>
                <w:noProof/>
                <w:sz w:val="22"/>
                <w:szCs w:val="24"/>
                <w14:ligatures w14:val="standardContextual"/>
              </w:rPr>
            </w:pPr>
            <w:r>
              <w:rPr>
                <w:rFonts w:ascii="Times New Roman" w:eastAsiaTheme="minorEastAsia" w:hAnsi="Times New Roman"/>
                <w:noProof/>
                <w:sz w:val="22"/>
                <w:szCs w:val="24"/>
                <w14:ligatures w14:val="standardContextual"/>
              </w:rPr>
              <w:object w:dxaOrig="1440" w:dyaOrig="1440" w14:anchorId="6827495D">
                <v:shape id="_x0000_s1112" type="#_x0000_t75" style="position:absolute;left:0;text-align:left;margin-left:36.4pt;margin-top:-56.7pt;width:88.9pt;height:56.25pt;z-index:251702784;mso-position-horizontal-relative:text;mso-position-vertical-relative:text">
                  <v:imagedata r:id="rId101" o:title=""/>
                  <w10:wrap type="topAndBottom"/>
                </v:shape>
                <o:OLEObject Type="Embed" ProgID="KingDrawXObject.Document" ShapeID="_x0000_s1112" DrawAspect="Content" ObjectID="_1834660113" r:id="rId102"/>
              </w:object>
            </w:r>
            <w:r w:rsidR="00797FAE" w:rsidRPr="00470D70">
              <w:rPr>
                <w:rFonts w:ascii="Times New Roman" w:hAnsi="Times New Roman"/>
                <w:szCs w:val="21"/>
              </w:rPr>
              <w:t>Li</w:t>
            </w:r>
            <w:r w:rsidR="00797FAE" w:rsidRPr="00470D70">
              <w:rPr>
                <w:rFonts w:ascii="Times New Roman" w:hAnsi="Times New Roman"/>
                <w:szCs w:val="21"/>
                <w:vertAlign w:val="subscript"/>
              </w:rPr>
              <w:t>2</w:t>
            </w:r>
            <w:r w:rsidR="00797FAE" w:rsidRPr="00470D70">
              <w:rPr>
                <w:rFonts w:ascii="Times New Roman" w:hAnsi="Times New Roman"/>
                <w:szCs w:val="21"/>
              </w:rPr>
              <w:t>C</w:t>
            </w:r>
            <w:r w:rsidR="00797FAE" w:rsidRPr="00470D70">
              <w:rPr>
                <w:rFonts w:ascii="Times New Roman" w:hAnsi="Times New Roman"/>
                <w:szCs w:val="21"/>
                <w:vertAlign w:val="subscript"/>
              </w:rPr>
              <w:t>6</w:t>
            </w:r>
            <w:r w:rsidR="00797FAE" w:rsidRPr="00470D70">
              <w:rPr>
                <w:rFonts w:ascii="Times New Roman" w:hAnsi="Times New Roman"/>
                <w:szCs w:val="21"/>
              </w:rPr>
              <w:t>H</w:t>
            </w:r>
            <w:r w:rsidR="00797FAE" w:rsidRPr="00470D70">
              <w:rPr>
                <w:rFonts w:ascii="Times New Roman" w:hAnsi="Times New Roman"/>
                <w:szCs w:val="21"/>
                <w:vertAlign w:val="subscript"/>
              </w:rPr>
              <w:t>2</w:t>
            </w:r>
            <w:r w:rsidR="00797FAE" w:rsidRPr="00470D70">
              <w:rPr>
                <w:rFonts w:ascii="Times New Roman" w:hAnsi="Times New Roman"/>
                <w:szCs w:val="21"/>
              </w:rPr>
              <w:t>O</w:t>
            </w:r>
            <w:r w:rsidR="00797FAE" w:rsidRPr="00470D70">
              <w:rPr>
                <w:rFonts w:ascii="Times New Roman" w:hAnsi="Times New Roman"/>
                <w:szCs w:val="21"/>
                <w:vertAlign w:val="subscript"/>
              </w:rPr>
              <w:t>4</w:t>
            </w:r>
            <w:r w:rsidR="00797FAE" w:rsidRPr="00470D70">
              <w:rPr>
                <w:rFonts w:ascii="Times New Roman" w:hAnsi="Times New Roman"/>
                <w:szCs w:val="21"/>
              </w:rPr>
              <w:t>∙2H</w:t>
            </w:r>
            <w:r w:rsidR="00797FAE" w:rsidRPr="00470D70">
              <w:rPr>
                <w:rFonts w:ascii="Times New Roman" w:hAnsi="Times New Roman"/>
                <w:szCs w:val="21"/>
                <w:vertAlign w:val="subscript"/>
              </w:rPr>
              <w:t>2</w:t>
            </w:r>
            <w:r w:rsidR="00797FAE" w:rsidRPr="00470D70">
              <w:rPr>
                <w:rFonts w:ascii="Times New Roman" w:hAnsi="Times New Roman"/>
                <w:szCs w:val="21"/>
              </w:rPr>
              <w:t>O</w:t>
            </w:r>
          </w:p>
        </w:tc>
        <w:tc>
          <w:tcPr>
            <w:tcW w:w="1374" w:type="dxa"/>
            <w:vAlign w:val="center"/>
          </w:tcPr>
          <w:p w14:paraId="36E8A05B" w14:textId="33044AE0"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szCs w:val="21"/>
              </w:rPr>
              <w:t>55:35:10</w:t>
            </w:r>
          </w:p>
        </w:tc>
        <w:tc>
          <w:tcPr>
            <w:tcW w:w="1842" w:type="dxa"/>
            <w:vAlign w:val="center"/>
          </w:tcPr>
          <w:p w14:paraId="482B626F" w14:textId="77777777" w:rsidR="00732777" w:rsidRPr="00470D70" w:rsidRDefault="00797FAE"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155C9A6E" w14:textId="249D78AE" w:rsidR="00797FAE" w:rsidRPr="00470D70" w:rsidRDefault="00750473"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 xml:space="preserve">in </w:t>
            </w:r>
            <w:r w:rsidR="00797FAE" w:rsidRPr="00470D70">
              <w:rPr>
                <w:rFonts w:ascii="Times New Roman" w:hAnsi="Times New Roman"/>
                <w:szCs w:val="21"/>
              </w:rPr>
              <w:t>EC</w:t>
            </w:r>
            <w:r w:rsidRPr="00470D70">
              <w:rPr>
                <w:rFonts w:ascii="Times New Roman" w:hAnsi="Times New Roman" w:hint="eastAsia"/>
                <w:szCs w:val="21"/>
              </w:rPr>
              <w:t>/</w:t>
            </w:r>
            <w:r w:rsidR="00797FAE" w:rsidRPr="00470D70">
              <w:rPr>
                <w:rFonts w:ascii="Times New Roman" w:hAnsi="Times New Roman"/>
                <w:szCs w:val="21"/>
              </w:rPr>
              <w:t>DMC</w:t>
            </w:r>
          </w:p>
        </w:tc>
        <w:tc>
          <w:tcPr>
            <w:tcW w:w="1218" w:type="dxa"/>
            <w:vAlign w:val="center"/>
          </w:tcPr>
          <w:p w14:paraId="23DA8399" w14:textId="77777777" w:rsidR="00732777" w:rsidRPr="00470D70" w:rsidRDefault="00797FAE"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1.9 V/</w:t>
            </w:r>
          </w:p>
          <w:p w14:paraId="5DA6F65C" w14:textId="436C1125" w:rsidR="00797FAE" w:rsidRPr="00470D70" w:rsidRDefault="00797FAE" w:rsidP="009A5D05">
            <w:pPr>
              <w:spacing w:beforeLines="50" w:before="156" w:afterLines="50" w:after="156"/>
              <w:jc w:val="center"/>
              <w:rPr>
                <w:rFonts w:ascii="Times New Roman" w:hAnsi="Times New Roman"/>
                <w:color w:val="000000"/>
                <w:szCs w:val="21"/>
              </w:rPr>
            </w:pPr>
            <w:r w:rsidRPr="00470D70">
              <w:rPr>
                <w:rFonts w:ascii="Times New Roman" w:hAnsi="Times New Roman"/>
                <w:szCs w:val="21"/>
                <w:lang w:val="en-GB"/>
              </w:rPr>
              <w:t>1.5−3.5</w:t>
            </w:r>
            <w:r w:rsidRPr="00470D70">
              <w:rPr>
                <w:rFonts w:ascii="Times New Roman" w:hAnsi="Times New Roman" w:hint="eastAsia"/>
                <w:szCs w:val="21"/>
                <w:lang w:val="en-GB"/>
              </w:rPr>
              <w:t xml:space="preserve"> V</w:t>
            </w:r>
          </w:p>
        </w:tc>
        <w:tc>
          <w:tcPr>
            <w:tcW w:w="1617" w:type="dxa"/>
            <w:vAlign w:val="center"/>
          </w:tcPr>
          <w:p w14:paraId="1C9D197F" w14:textId="1AE357C0" w:rsidR="00797FAE" w:rsidRPr="00470D70" w:rsidRDefault="00797FAE"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 xml:space="preserve">178/285 </w:t>
            </w:r>
            <w:proofErr w:type="spellStart"/>
            <w:r w:rsidRPr="00470D70">
              <w:rPr>
                <w:rFonts w:ascii="Times New Roman" w:hAnsi="Times New Roman"/>
                <w:color w:val="000000"/>
                <w:szCs w:val="21"/>
              </w:rPr>
              <w:t>mAh</w:t>
            </w:r>
            <w:proofErr w:type="spellEnd"/>
            <w:r w:rsidRPr="00470D70">
              <w:rPr>
                <w:rFonts w:ascii="Times New Roman" w:hAnsi="Times New Roman"/>
                <w:color w:val="000000"/>
                <w:szCs w:val="21"/>
              </w:rPr>
              <w:t xml:space="preserve"> </w:t>
            </w:r>
            <w:r w:rsidRPr="00470D70">
              <w:rPr>
                <w:rFonts w:ascii="Times New Roman" w:hAnsi="Times New Roman"/>
                <w:szCs w:val="21"/>
              </w:rPr>
              <w:t>g</w:t>
            </w:r>
            <w:r w:rsidRPr="00470D70">
              <w:rPr>
                <w:rFonts w:ascii="Times New Roman" w:hAnsi="Times New Roman"/>
                <w:szCs w:val="21"/>
                <w:vertAlign w:val="superscript"/>
              </w:rPr>
              <w:t>−1</w:t>
            </w:r>
            <w:r w:rsidR="00732777" w:rsidRPr="00470D70">
              <w:rPr>
                <w:rFonts w:ascii="Segoe UI Symbol" w:hAnsi="Segoe UI Symbol" w:cs="Segoe UI Symbol"/>
                <w:color w:val="000000"/>
                <w:szCs w:val="21"/>
              </w:rPr>
              <w:br/>
            </w:r>
            <w:r w:rsidRPr="00470D70">
              <w:rPr>
                <w:rFonts w:ascii="Times New Roman" w:hAnsi="Times New Roman"/>
                <w:color w:val="000000"/>
                <w:szCs w:val="21"/>
              </w:rPr>
              <w:t>@ 100 mA</w:t>
            </w:r>
            <w:r w:rsidRPr="00470D70">
              <w:rPr>
                <w:rFonts w:ascii="Times New Roman" w:hAnsi="Times New Roman"/>
                <w:szCs w:val="21"/>
              </w:rPr>
              <w:t xml:space="preserve"> g</w:t>
            </w:r>
            <w:r w:rsidRPr="00470D70">
              <w:rPr>
                <w:rFonts w:ascii="Times New Roman" w:hAnsi="Times New Roman"/>
                <w:szCs w:val="21"/>
                <w:vertAlign w:val="superscript"/>
              </w:rPr>
              <w:t>−1</w:t>
            </w:r>
          </w:p>
        </w:tc>
        <w:tc>
          <w:tcPr>
            <w:tcW w:w="2694" w:type="dxa"/>
            <w:vAlign w:val="center"/>
          </w:tcPr>
          <w:p w14:paraId="783F7CD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rPr>
              <w:t>134</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51E7E511" w14:textId="10F73F2E" w:rsidR="00797FAE" w:rsidRPr="00470D70" w:rsidRDefault="00797FAE" w:rsidP="009A5D05">
            <w:pPr>
              <w:spacing w:beforeLines="50" w:before="156" w:afterLines="50" w:after="156"/>
              <w:jc w:val="center"/>
              <w:rPr>
                <w:rFonts w:ascii="Times New Roman" w:hAnsi="Times New Roman"/>
              </w:rPr>
            </w:pPr>
          </w:p>
        </w:tc>
        <w:tc>
          <w:tcPr>
            <w:tcW w:w="1275" w:type="dxa"/>
            <w:vAlign w:val="center"/>
          </w:tcPr>
          <w:p w14:paraId="707BCF27" w14:textId="77777777" w:rsidR="00732777" w:rsidRPr="00470D70" w:rsidRDefault="00797FAE"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77%,10,</w:t>
            </w:r>
          </w:p>
          <w:p w14:paraId="484BA567" w14:textId="36A4EF44" w:rsidR="00797FAE" w:rsidRPr="00470D70" w:rsidRDefault="00797FAE" w:rsidP="009A5D05">
            <w:pPr>
              <w:spacing w:beforeLines="50" w:before="156" w:afterLines="50" w:after="156"/>
              <w:jc w:val="center"/>
              <w:rPr>
                <w:rFonts w:ascii="Times New Roman" w:hAnsi="Times New Roman"/>
              </w:rPr>
            </w:pPr>
            <w:r w:rsidRPr="00470D70">
              <w:rPr>
                <w:rFonts w:ascii="Times New Roman" w:hAnsi="Times New Roman"/>
                <w:color w:val="000000"/>
                <w:szCs w:val="21"/>
              </w:rPr>
              <w:t xml:space="preserve">0.1 </w:t>
            </w:r>
            <w:r w:rsidRPr="00470D70">
              <w:rPr>
                <w:rFonts w:ascii="Times New Roman" w:hAnsi="Times New Roman"/>
              </w:rPr>
              <w:t>A g</w:t>
            </w:r>
            <w:r w:rsidRPr="00470D70">
              <w:rPr>
                <w:rFonts w:ascii="Times New Roman" w:hAnsi="Times New Roman"/>
                <w:vertAlign w:val="superscript"/>
              </w:rPr>
              <w:t>-1</w:t>
            </w:r>
          </w:p>
        </w:tc>
        <w:tc>
          <w:tcPr>
            <w:tcW w:w="1020" w:type="dxa"/>
            <w:vAlign w:val="center"/>
          </w:tcPr>
          <w:p w14:paraId="19152D4C" w14:textId="54153EF9" w:rsidR="00797FAE"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20]</w:t>
            </w:r>
          </w:p>
        </w:tc>
      </w:tr>
      <w:tr w:rsidR="00E403E5" w:rsidRPr="00470D70" w14:paraId="1C59A1D7" w14:textId="77777777" w:rsidTr="00A802BB">
        <w:trPr>
          <w:cantSplit/>
          <w:trHeight w:val="1418"/>
          <w:jc w:val="center"/>
        </w:trPr>
        <w:tc>
          <w:tcPr>
            <w:tcW w:w="3021" w:type="dxa"/>
            <w:vAlign w:val="center"/>
          </w:tcPr>
          <w:p w14:paraId="321379BE" w14:textId="5FACA9D7" w:rsidR="00797FAE" w:rsidRPr="00470D70" w:rsidRDefault="000372F1" w:rsidP="009A5D05">
            <w:pPr>
              <w:spacing w:beforeLines="50" w:before="156" w:afterLines="50" w:after="156"/>
              <w:jc w:val="center"/>
              <w:rPr>
                <w:rFonts w:ascii="Times New Roman" w:eastAsiaTheme="minorEastAsia" w:hAnsi="Times New Roman"/>
                <w:noProof/>
                <w:sz w:val="22"/>
                <w:szCs w:val="24"/>
                <w14:ligatures w14:val="standardContextual"/>
              </w:rPr>
            </w:pPr>
            <w:r>
              <w:rPr>
                <w:rFonts w:ascii="Times New Roman" w:eastAsiaTheme="minorEastAsia" w:hAnsi="Times New Roman"/>
                <w:noProof/>
                <w:sz w:val="22"/>
                <w:szCs w:val="24"/>
                <w14:ligatures w14:val="standardContextual"/>
              </w:rPr>
              <w:object w:dxaOrig="1440" w:dyaOrig="1440" w14:anchorId="581E67E0">
                <v:shape id="_x0000_s1113" type="#_x0000_t75" style="position:absolute;left:0;text-align:left;margin-left:44.15pt;margin-top:-55.7pt;width:54.85pt;height:55.35pt;z-index:251704832;mso-position-horizontal-relative:text;mso-position-vertical-relative:text">
                  <v:imagedata r:id="rId103" o:title=""/>
                  <w10:wrap type="topAndBottom"/>
                </v:shape>
                <o:OLEObject Type="Embed" ProgID="KingDrawXObject.Document" ShapeID="_x0000_s1113" DrawAspect="Content" ObjectID="_1834660114" r:id="rId104"/>
              </w:object>
            </w:r>
            <w:r w:rsidR="00A11893" w:rsidRPr="00470D70">
              <w:rPr>
                <w:rFonts w:ascii="Times New Roman" w:hAnsi="Times New Roman" w:hint="eastAsia"/>
                <w:szCs w:val="21"/>
                <w:lang w:val="en-GB"/>
              </w:rPr>
              <w:t>Li</w:t>
            </w:r>
            <w:r w:rsidR="00A11893" w:rsidRPr="00470D70">
              <w:rPr>
                <w:rFonts w:ascii="Times New Roman" w:hAnsi="Times New Roman" w:hint="eastAsia"/>
                <w:szCs w:val="21"/>
                <w:vertAlign w:val="subscript"/>
                <w:lang w:val="en-GB"/>
              </w:rPr>
              <w:t>2</w:t>
            </w:r>
            <w:r w:rsidR="00A11893" w:rsidRPr="00470D70">
              <w:rPr>
                <w:rFonts w:ascii="Times New Roman" w:hAnsi="Times New Roman" w:hint="eastAsia"/>
                <w:szCs w:val="21"/>
                <w:lang w:val="en-GB"/>
              </w:rPr>
              <w:t>C</w:t>
            </w:r>
            <w:r w:rsidR="00A11893" w:rsidRPr="00470D70">
              <w:rPr>
                <w:rFonts w:ascii="Times New Roman" w:hAnsi="Times New Roman" w:hint="eastAsia"/>
                <w:szCs w:val="21"/>
                <w:vertAlign w:val="subscript"/>
                <w:lang w:val="en-GB"/>
              </w:rPr>
              <w:t>6</w:t>
            </w:r>
            <w:r w:rsidR="00A11893" w:rsidRPr="00470D70">
              <w:rPr>
                <w:rFonts w:ascii="Times New Roman" w:hAnsi="Times New Roman" w:hint="eastAsia"/>
                <w:szCs w:val="21"/>
                <w:lang w:val="en-GB"/>
              </w:rPr>
              <w:t>O</w:t>
            </w:r>
            <w:r w:rsidR="00A11893" w:rsidRPr="00470D70">
              <w:rPr>
                <w:rFonts w:ascii="Times New Roman" w:hAnsi="Times New Roman" w:hint="eastAsia"/>
                <w:szCs w:val="21"/>
                <w:vertAlign w:val="subscript"/>
                <w:lang w:val="en-GB"/>
              </w:rPr>
              <w:t>6</w:t>
            </w:r>
          </w:p>
        </w:tc>
        <w:tc>
          <w:tcPr>
            <w:tcW w:w="1374" w:type="dxa"/>
            <w:vAlign w:val="center"/>
          </w:tcPr>
          <w:p w14:paraId="303239ED" w14:textId="4BF6F0BB" w:rsidR="00797FAE" w:rsidRPr="00470D70" w:rsidRDefault="00A11893" w:rsidP="009A5D05">
            <w:pPr>
              <w:spacing w:beforeLines="50" w:before="156" w:afterLines="50" w:after="156"/>
              <w:jc w:val="center"/>
              <w:rPr>
                <w:rFonts w:ascii="Times New Roman" w:hAnsi="Times New Roman"/>
              </w:rPr>
            </w:pPr>
            <w:r w:rsidRPr="00470D70">
              <w:rPr>
                <w:rFonts w:ascii="Times New Roman" w:hAnsi="Times New Roman" w:hint="eastAsia"/>
                <w:szCs w:val="21"/>
              </w:rPr>
              <w:t>85</w:t>
            </w:r>
            <w:r w:rsidRPr="00470D70">
              <w:rPr>
                <w:rFonts w:ascii="Times New Roman" w:eastAsiaTheme="minorEastAsia" w:hAnsi="Times New Roman" w:hint="eastAsia"/>
                <w:szCs w:val="21"/>
              </w:rPr>
              <w:t>:15</w:t>
            </w:r>
          </w:p>
        </w:tc>
        <w:tc>
          <w:tcPr>
            <w:tcW w:w="1842" w:type="dxa"/>
            <w:vAlign w:val="center"/>
          </w:tcPr>
          <w:p w14:paraId="668AB327" w14:textId="77777777" w:rsidR="00732777" w:rsidRPr="00470D70" w:rsidRDefault="00A11893"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11E51304" w14:textId="58C707FF" w:rsidR="00797FAE" w:rsidRPr="00470D70" w:rsidRDefault="00750473"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in</w:t>
            </w:r>
            <w:r w:rsidRPr="00470D70">
              <w:rPr>
                <w:rFonts w:ascii="Times New Roman" w:hAnsi="Times New Roman"/>
                <w:szCs w:val="21"/>
              </w:rPr>
              <w:t xml:space="preserve"> </w:t>
            </w:r>
            <w:r w:rsidR="00A11893" w:rsidRPr="00470D70">
              <w:rPr>
                <w:rFonts w:ascii="Times New Roman" w:hAnsi="Times New Roman" w:hint="eastAsia"/>
                <w:szCs w:val="21"/>
              </w:rPr>
              <w:t>EC</w:t>
            </w:r>
            <w:r w:rsidRPr="00470D70">
              <w:rPr>
                <w:rFonts w:ascii="Times New Roman" w:hAnsi="Times New Roman" w:hint="eastAsia"/>
                <w:szCs w:val="21"/>
              </w:rPr>
              <w:t>/</w:t>
            </w:r>
            <w:r w:rsidR="00A11893" w:rsidRPr="00470D70">
              <w:rPr>
                <w:rFonts w:ascii="Times New Roman" w:hAnsi="Times New Roman" w:hint="eastAsia"/>
                <w:szCs w:val="21"/>
              </w:rPr>
              <w:t>DMC</w:t>
            </w:r>
          </w:p>
        </w:tc>
        <w:tc>
          <w:tcPr>
            <w:tcW w:w="1218" w:type="dxa"/>
            <w:vAlign w:val="center"/>
          </w:tcPr>
          <w:p w14:paraId="2E62671D" w14:textId="77777777" w:rsidR="00732777" w:rsidRPr="00470D70" w:rsidRDefault="00A11893"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2.1 V/</w:t>
            </w:r>
          </w:p>
          <w:p w14:paraId="1C1732BC" w14:textId="7207C01F" w:rsidR="00797FAE" w:rsidRPr="00470D70" w:rsidRDefault="00A11893" w:rsidP="009A5D05">
            <w:pPr>
              <w:spacing w:beforeLines="50" w:before="156" w:afterLines="50" w:after="156"/>
              <w:jc w:val="center"/>
              <w:rPr>
                <w:rFonts w:ascii="Times New Roman" w:hAnsi="Times New Roman"/>
                <w:color w:val="000000"/>
                <w:szCs w:val="21"/>
              </w:rPr>
            </w:pPr>
            <w:r w:rsidRPr="00470D70">
              <w:rPr>
                <w:rFonts w:ascii="Times New Roman" w:hAnsi="Times New Roman"/>
                <w:szCs w:val="21"/>
                <w:lang w:val="en-GB"/>
              </w:rPr>
              <w:t>1.5−3.5</w:t>
            </w:r>
            <w:r w:rsidRPr="00470D70">
              <w:rPr>
                <w:rFonts w:ascii="Times New Roman" w:hAnsi="Times New Roman" w:hint="eastAsia"/>
                <w:szCs w:val="21"/>
                <w:lang w:val="en-GB"/>
              </w:rPr>
              <w:t xml:space="preserve"> V</w:t>
            </w:r>
          </w:p>
        </w:tc>
        <w:tc>
          <w:tcPr>
            <w:tcW w:w="1617" w:type="dxa"/>
            <w:vAlign w:val="center"/>
          </w:tcPr>
          <w:p w14:paraId="41020534" w14:textId="01859C54" w:rsidR="00797FAE" w:rsidRPr="00470D70" w:rsidRDefault="00A11893"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color w:val="000000"/>
                <w:szCs w:val="21"/>
              </w:rPr>
              <w:t xml:space="preserve">580/589 </w:t>
            </w:r>
            <w:proofErr w:type="spellStart"/>
            <w:r w:rsidRPr="00470D70">
              <w:rPr>
                <w:rFonts w:ascii="Times New Roman" w:hAnsi="Times New Roman" w:hint="eastAsia"/>
                <w:color w:val="000000"/>
                <w:szCs w:val="21"/>
              </w:rPr>
              <w:t>mAh</w:t>
            </w:r>
            <w:proofErr w:type="spellEnd"/>
            <w:r w:rsidRPr="00470D70">
              <w:rPr>
                <w:rFonts w:ascii="Times New Roman" w:hAnsi="Times New Roman" w:hint="eastAsia"/>
                <w:color w:val="000000"/>
                <w:szCs w:val="21"/>
              </w:rPr>
              <w:t xml:space="preserve"> </w:t>
            </w:r>
            <w:r w:rsidRPr="00470D70">
              <w:rPr>
                <w:rFonts w:ascii="Times New Roman" w:hAnsi="Times New Roman" w:hint="eastAsia"/>
                <w:szCs w:val="21"/>
              </w:rPr>
              <w:t>g</w:t>
            </w:r>
            <w:r w:rsidRPr="00470D70">
              <w:rPr>
                <w:rFonts w:ascii="Times New Roman" w:hAnsi="Times New Roman"/>
                <w:szCs w:val="21"/>
                <w:vertAlign w:val="superscript"/>
              </w:rPr>
              <w:t>−1</w:t>
            </w:r>
            <w:r w:rsidR="00732777" w:rsidRPr="00470D70">
              <w:rPr>
                <w:rFonts w:ascii="Times New Roman" w:hAnsi="Times New Roman" w:hint="eastAsia"/>
                <w:color w:val="000000"/>
                <w:szCs w:val="21"/>
              </w:rPr>
              <w:br/>
            </w:r>
            <w:r w:rsidRPr="00470D70">
              <w:rPr>
                <w:rFonts w:ascii="Times New Roman" w:hAnsi="Times New Roman" w:hint="eastAsia"/>
                <w:color w:val="000000"/>
                <w:szCs w:val="21"/>
              </w:rPr>
              <w:t>@ 15 mA</w:t>
            </w:r>
            <w:r w:rsidRPr="00470D70">
              <w:rPr>
                <w:rFonts w:ascii="Times New Roman" w:hAnsi="Times New Roman" w:hint="eastAsia"/>
                <w:szCs w:val="21"/>
              </w:rPr>
              <w:t xml:space="preserve"> g</w:t>
            </w:r>
            <w:r w:rsidRPr="00470D70">
              <w:rPr>
                <w:rFonts w:ascii="Times New Roman" w:hAnsi="Times New Roman"/>
                <w:szCs w:val="21"/>
                <w:vertAlign w:val="superscript"/>
              </w:rPr>
              <w:t>−</w:t>
            </w:r>
            <w:r w:rsidRPr="00470D70">
              <w:rPr>
                <w:rFonts w:ascii="Times New Roman" w:hAnsi="Times New Roman" w:hint="eastAsia"/>
                <w:szCs w:val="21"/>
                <w:vertAlign w:val="superscript"/>
              </w:rPr>
              <w:t>1</w:t>
            </w:r>
          </w:p>
        </w:tc>
        <w:tc>
          <w:tcPr>
            <w:tcW w:w="2694" w:type="dxa"/>
            <w:vAlign w:val="center"/>
          </w:tcPr>
          <w:p w14:paraId="058E6A7F" w14:textId="77D84E25" w:rsidR="00797FAE" w:rsidRPr="00470D70" w:rsidRDefault="00A11893" w:rsidP="009A5D05">
            <w:pPr>
              <w:spacing w:beforeLines="50" w:before="156" w:afterLines="50" w:after="156"/>
              <w:jc w:val="center"/>
              <w:rPr>
                <w:rFonts w:ascii="Times New Roman" w:hAnsi="Times New Roman"/>
              </w:rPr>
            </w:pPr>
            <w:r w:rsidRPr="00470D70">
              <w:rPr>
                <w:rFonts w:ascii="Times New Roman" w:hAnsi="Times New Roman"/>
                <w:szCs w:val="21"/>
              </w:rPr>
              <w:t>—</w:t>
            </w:r>
          </w:p>
        </w:tc>
        <w:tc>
          <w:tcPr>
            <w:tcW w:w="1275" w:type="dxa"/>
            <w:vAlign w:val="center"/>
          </w:tcPr>
          <w:p w14:paraId="66D80BC5" w14:textId="77777777" w:rsidR="00732777" w:rsidRPr="00470D70" w:rsidRDefault="00A11893" w:rsidP="009A5D05">
            <w:pPr>
              <w:spacing w:beforeLines="50" w:before="156" w:afterLines="50" w:after="156"/>
              <w:jc w:val="center"/>
              <w:rPr>
                <w:rFonts w:ascii="Times New Roman" w:hAnsi="Times New Roman"/>
              </w:rPr>
            </w:pPr>
            <w:r w:rsidRPr="00470D70">
              <w:rPr>
                <w:rFonts w:ascii="Times New Roman" w:hAnsi="Times New Roman"/>
              </w:rPr>
              <w:t>46%,14,</w:t>
            </w:r>
          </w:p>
          <w:p w14:paraId="43982C01" w14:textId="101A9523" w:rsidR="00A11893" w:rsidRPr="00470D70" w:rsidRDefault="00A11893" w:rsidP="009A5D05">
            <w:pPr>
              <w:spacing w:beforeLines="50" w:before="156" w:afterLines="50" w:after="156"/>
              <w:jc w:val="center"/>
              <w:rPr>
                <w:rFonts w:ascii="Times New Roman" w:hAnsi="Times New Roman"/>
              </w:rPr>
            </w:pPr>
            <w:r w:rsidRPr="00470D70">
              <w:rPr>
                <w:rFonts w:ascii="Times New Roman" w:hAnsi="Times New Roman"/>
                <w:color w:val="000000"/>
                <w:szCs w:val="21"/>
              </w:rPr>
              <w:t xml:space="preserve">0.015 </w:t>
            </w:r>
            <w:r w:rsidRPr="00470D70">
              <w:rPr>
                <w:rFonts w:ascii="Times New Roman" w:hAnsi="Times New Roman"/>
              </w:rPr>
              <w:t>A g</w:t>
            </w:r>
            <w:r w:rsidRPr="00470D70">
              <w:rPr>
                <w:rFonts w:ascii="Times New Roman" w:hAnsi="Times New Roman"/>
                <w:vertAlign w:val="superscript"/>
              </w:rPr>
              <w:t>-1</w:t>
            </w:r>
          </w:p>
        </w:tc>
        <w:tc>
          <w:tcPr>
            <w:tcW w:w="1020" w:type="dxa"/>
            <w:vAlign w:val="center"/>
          </w:tcPr>
          <w:p w14:paraId="3FDD0019" w14:textId="665CCA1F" w:rsidR="00797FAE"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21]</w:t>
            </w:r>
          </w:p>
        </w:tc>
      </w:tr>
      <w:tr w:rsidR="00E403E5" w:rsidRPr="00470D70" w14:paraId="690E3715" w14:textId="77777777" w:rsidTr="00A802BB">
        <w:trPr>
          <w:cantSplit/>
          <w:trHeight w:val="1418"/>
          <w:jc w:val="center"/>
        </w:trPr>
        <w:tc>
          <w:tcPr>
            <w:tcW w:w="3021" w:type="dxa"/>
            <w:vAlign w:val="center"/>
          </w:tcPr>
          <w:p w14:paraId="5EB74036" w14:textId="205755DC" w:rsidR="00511BDF" w:rsidRPr="00470D70" w:rsidRDefault="00511BDF" w:rsidP="009A5D05">
            <w:pPr>
              <w:spacing w:beforeLines="50" w:before="156" w:afterLines="50" w:after="156"/>
              <w:jc w:val="center"/>
              <w:rPr>
                <w:rFonts w:ascii="Times New Roman" w:eastAsiaTheme="minorEastAsia" w:hAnsi="Times New Roman"/>
                <w:noProof/>
                <w:sz w:val="22"/>
                <w:szCs w:val="24"/>
                <w14:ligatures w14:val="standardContextual"/>
              </w:rPr>
            </w:pPr>
            <w:r w:rsidRPr="00470D70">
              <w:rPr>
                <w:rFonts w:ascii="Times New Roman" w:hAnsi="Times New Roman" w:hint="eastAsia"/>
                <w:szCs w:val="21"/>
                <w:lang w:val="en-GB"/>
              </w:rPr>
              <w:lastRenderedPageBreak/>
              <w:t>Li</w:t>
            </w:r>
            <w:r w:rsidRPr="00470D70">
              <w:rPr>
                <w:rFonts w:ascii="Times New Roman" w:hAnsi="Times New Roman" w:hint="eastAsia"/>
                <w:szCs w:val="21"/>
                <w:vertAlign w:val="subscript"/>
                <w:lang w:val="en-GB"/>
              </w:rPr>
              <w:t>4</w:t>
            </w:r>
            <w:r w:rsidRPr="00470D70">
              <w:rPr>
                <w:rFonts w:ascii="Times New Roman" w:hAnsi="Times New Roman" w:hint="eastAsia"/>
                <w:szCs w:val="21"/>
                <w:lang w:val="en-GB"/>
              </w:rPr>
              <w:t>C</w:t>
            </w:r>
            <w:r w:rsidRPr="00470D70">
              <w:rPr>
                <w:rFonts w:ascii="Times New Roman" w:hAnsi="Times New Roman" w:hint="eastAsia"/>
                <w:szCs w:val="21"/>
                <w:vertAlign w:val="subscript"/>
                <w:lang w:val="en-GB"/>
              </w:rPr>
              <w:t>6</w:t>
            </w:r>
            <w:r w:rsidRPr="00470D70">
              <w:rPr>
                <w:rFonts w:ascii="Times New Roman" w:hAnsi="Times New Roman" w:hint="eastAsia"/>
                <w:szCs w:val="21"/>
                <w:lang w:val="en-GB"/>
              </w:rPr>
              <w:t>O</w:t>
            </w:r>
            <w:r w:rsidRPr="00470D70">
              <w:rPr>
                <w:rFonts w:ascii="Times New Roman" w:hAnsi="Times New Roman" w:hint="eastAsia"/>
                <w:szCs w:val="21"/>
                <w:vertAlign w:val="subscript"/>
                <w:lang w:val="en-GB"/>
              </w:rPr>
              <w:t>6</w:t>
            </w:r>
            <w:r w:rsidR="000372F1">
              <w:rPr>
                <w:rFonts w:ascii="Times New Roman" w:eastAsiaTheme="minorEastAsia" w:hAnsi="Times New Roman"/>
                <w:noProof/>
                <w:sz w:val="22"/>
                <w:szCs w:val="24"/>
                <w14:ligatures w14:val="standardContextual"/>
              </w:rPr>
              <w:object w:dxaOrig="1440" w:dyaOrig="1440" w14:anchorId="6AB6CE15">
                <v:shape id="_x0000_s1114" type="#_x0000_t75" style="position:absolute;left:0;text-align:left;margin-left:33.85pt;margin-top:-69.85pt;width:74.8pt;height:67.5pt;z-index:251706880;mso-position-horizontal-relative:text;mso-position-vertical-relative:text">
                  <v:imagedata r:id="rId105" o:title=""/>
                  <w10:wrap type="topAndBottom"/>
                </v:shape>
                <o:OLEObject Type="Embed" ProgID="KingDrawXObject.Document" ShapeID="_x0000_s1114" DrawAspect="Content" ObjectID="_1834660115" r:id="rId106"/>
              </w:object>
            </w:r>
          </w:p>
        </w:tc>
        <w:tc>
          <w:tcPr>
            <w:tcW w:w="1374" w:type="dxa"/>
            <w:vAlign w:val="center"/>
          </w:tcPr>
          <w:p w14:paraId="372749E2" w14:textId="1179671A" w:rsidR="00511BDF" w:rsidRPr="00470D70" w:rsidRDefault="00511BDF"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szCs w:val="21"/>
              </w:rPr>
              <w:t>8</w:t>
            </w:r>
            <w:r w:rsidRPr="00470D70">
              <w:rPr>
                <w:rFonts w:ascii="Times New Roman" w:eastAsiaTheme="minorEastAsia" w:hAnsi="Times New Roman"/>
                <w:szCs w:val="21"/>
              </w:rPr>
              <w:t>:2</w:t>
            </w:r>
          </w:p>
        </w:tc>
        <w:tc>
          <w:tcPr>
            <w:tcW w:w="1842" w:type="dxa"/>
            <w:vAlign w:val="center"/>
          </w:tcPr>
          <w:p w14:paraId="3CFAD82C" w14:textId="77777777" w:rsidR="00732777" w:rsidRPr="00470D70" w:rsidRDefault="00511BDF"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bookmarkStart w:id="32" w:name="OLE_LINK7"/>
            <w:bookmarkStart w:id="33" w:name="OLE_LINK8"/>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794A3D03" w14:textId="09487D48" w:rsidR="00511BDF" w:rsidRPr="00470D70" w:rsidRDefault="00750473"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in</w:t>
            </w:r>
            <w:r w:rsidRPr="00470D70">
              <w:rPr>
                <w:rFonts w:ascii="Times New Roman" w:hAnsi="Times New Roman"/>
                <w:szCs w:val="21"/>
              </w:rPr>
              <w:t xml:space="preserve"> </w:t>
            </w:r>
            <w:r w:rsidR="00511BDF" w:rsidRPr="00470D70">
              <w:rPr>
                <w:rFonts w:ascii="Times New Roman" w:hAnsi="Times New Roman"/>
                <w:szCs w:val="21"/>
              </w:rPr>
              <w:t>EC</w:t>
            </w:r>
            <w:r w:rsidRPr="00470D70">
              <w:rPr>
                <w:rFonts w:ascii="Times New Roman" w:hAnsi="Times New Roman" w:hint="eastAsia"/>
                <w:szCs w:val="21"/>
              </w:rPr>
              <w:t>/</w:t>
            </w:r>
            <w:r w:rsidR="00511BDF" w:rsidRPr="00470D70">
              <w:rPr>
                <w:rFonts w:ascii="Times New Roman" w:hAnsi="Times New Roman"/>
                <w:szCs w:val="21"/>
              </w:rPr>
              <w:t>DMC</w:t>
            </w:r>
            <w:bookmarkEnd w:id="32"/>
            <w:bookmarkEnd w:id="33"/>
          </w:p>
        </w:tc>
        <w:tc>
          <w:tcPr>
            <w:tcW w:w="1218" w:type="dxa"/>
            <w:vAlign w:val="center"/>
          </w:tcPr>
          <w:p w14:paraId="02985451" w14:textId="77777777" w:rsidR="00732777" w:rsidRPr="00470D70" w:rsidRDefault="00511BDF"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color w:val="000000"/>
                <w:szCs w:val="21"/>
                <w:lang w:val="en-GB"/>
              </w:rPr>
            </w:pPr>
            <w:r w:rsidRPr="00470D70">
              <w:rPr>
                <w:rFonts w:ascii="Times New Roman" w:hAnsi="Times New Roman" w:hint="eastAsia"/>
                <w:color w:val="000000"/>
                <w:szCs w:val="21"/>
                <w:lang w:val="en-GB"/>
              </w:rPr>
              <w:t>1.8 V/</w:t>
            </w:r>
          </w:p>
          <w:p w14:paraId="30139B18" w14:textId="38F74ED7" w:rsidR="00511BDF" w:rsidRPr="00470D70" w:rsidRDefault="00511BDF"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color w:val="000000"/>
                <w:szCs w:val="21"/>
                <w:lang w:val="en-GB"/>
              </w:rPr>
              <w:t>1.5</w:t>
            </w:r>
            <w:r w:rsidRPr="00470D70">
              <w:rPr>
                <w:rFonts w:ascii="Times New Roman" w:hAnsi="Times New Roman"/>
                <w:szCs w:val="21"/>
                <w:lang w:val="en-GB"/>
              </w:rPr>
              <w:t>−2.5</w:t>
            </w:r>
            <w:r w:rsidRPr="00470D70">
              <w:rPr>
                <w:rFonts w:ascii="Times New Roman" w:hAnsi="Times New Roman" w:hint="eastAsia"/>
                <w:szCs w:val="21"/>
                <w:lang w:val="en-GB"/>
              </w:rPr>
              <w:t xml:space="preserve"> V</w:t>
            </w:r>
          </w:p>
        </w:tc>
        <w:tc>
          <w:tcPr>
            <w:tcW w:w="1617" w:type="dxa"/>
            <w:vAlign w:val="center"/>
          </w:tcPr>
          <w:p w14:paraId="7B31BD0F" w14:textId="6CE1B33D" w:rsidR="00511BDF" w:rsidRPr="00470D70" w:rsidRDefault="00511BDF"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 xml:space="preserve">200/274 </w:t>
            </w:r>
            <w:proofErr w:type="spellStart"/>
            <w:r w:rsidRPr="00470D70">
              <w:rPr>
                <w:rFonts w:ascii="Times New Roman" w:hAnsi="Times New Roman"/>
                <w:color w:val="000000"/>
                <w:szCs w:val="21"/>
              </w:rPr>
              <w:t>mAh</w:t>
            </w:r>
            <w:proofErr w:type="spellEnd"/>
            <w:r w:rsidRPr="00470D70">
              <w:rPr>
                <w:rFonts w:ascii="Times New Roman" w:hAnsi="Times New Roman"/>
                <w:color w:val="000000"/>
                <w:szCs w:val="21"/>
              </w:rPr>
              <w:t xml:space="preserve"> </w:t>
            </w:r>
            <w:r w:rsidRPr="00470D70">
              <w:rPr>
                <w:rFonts w:ascii="Times New Roman" w:hAnsi="Times New Roman"/>
                <w:szCs w:val="21"/>
              </w:rPr>
              <w:t>g</w:t>
            </w:r>
            <w:r w:rsidRPr="00470D70">
              <w:rPr>
                <w:rFonts w:ascii="Times New Roman" w:hAnsi="Times New Roman"/>
                <w:szCs w:val="21"/>
                <w:vertAlign w:val="superscript"/>
              </w:rPr>
              <w:t>−1</w:t>
            </w:r>
            <w:r w:rsidR="00732777" w:rsidRPr="00470D70">
              <w:rPr>
                <w:rFonts w:ascii="Segoe UI Symbol" w:hAnsi="Segoe UI Symbol" w:cs="Segoe UI Symbol"/>
                <w:color w:val="000000"/>
                <w:szCs w:val="21"/>
              </w:rPr>
              <w:br/>
            </w:r>
            <w:r w:rsidRPr="00470D70">
              <w:rPr>
                <w:rFonts w:ascii="Times New Roman" w:hAnsi="Times New Roman"/>
                <w:color w:val="000000"/>
                <w:szCs w:val="21"/>
              </w:rPr>
              <w:t>@ 14 mA</w:t>
            </w:r>
            <w:r w:rsidRPr="00470D70">
              <w:rPr>
                <w:rFonts w:ascii="Times New Roman" w:hAnsi="Times New Roman"/>
                <w:szCs w:val="21"/>
              </w:rPr>
              <w:t xml:space="preserve"> g</w:t>
            </w:r>
            <w:r w:rsidRPr="00470D70">
              <w:rPr>
                <w:rFonts w:ascii="Times New Roman" w:hAnsi="Times New Roman"/>
                <w:szCs w:val="21"/>
                <w:vertAlign w:val="superscript"/>
              </w:rPr>
              <w:t>−1</w:t>
            </w:r>
          </w:p>
        </w:tc>
        <w:tc>
          <w:tcPr>
            <w:tcW w:w="2694" w:type="dxa"/>
            <w:vAlign w:val="center"/>
          </w:tcPr>
          <w:p w14:paraId="4FB97488" w14:textId="77777777" w:rsidR="00732777" w:rsidRPr="00470D70" w:rsidRDefault="007E3DCB" w:rsidP="009A5D05">
            <w:pPr>
              <w:spacing w:beforeLines="50" w:before="156" w:afterLines="50" w:after="156"/>
              <w:jc w:val="center"/>
              <w:rPr>
                <w:rFonts w:ascii="Times New Roman" w:hAnsi="Times New Roman"/>
              </w:rPr>
            </w:pPr>
            <w:r w:rsidRPr="00470D70">
              <w:rPr>
                <w:rFonts w:ascii="Times New Roman" w:hAnsi="Times New Roman"/>
              </w:rPr>
              <w:t xml:space="preserve">250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(0.01 A g</w:t>
            </w:r>
            <w:r w:rsidRPr="00470D70">
              <w:rPr>
                <w:rFonts w:ascii="Times New Roman" w:hAnsi="Times New Roman"/>
                <w:vertAlign w:val="superscript"/>
              </w:rPr>
              <w:t>-1</w:t>
            </w:r>
            <w:r w:rsidRPr="00470D70">
              <w:rPr>
                <w:rFonts w:ascii="Times New Roman" w:hAnsi="Times New Roman"/>
              </w:rPr>
              <w:t>)</w:t>
            </w:r>
          </w:p>
          <w:p w14:paraId="72A996E3" w14:textId="77777777" w:rsidR="00732777" w:rsidRPr="00470D70" w:rsidRDefault="007E3DCB" w:rsidP="009A5D05">
            <w:pPr>
              <w:spacing w:beforeLines="50" w:before="156" w:afterLines="50" w:after="156"/>
              <w:jc w:val="center"/>
              <w:rPr>
                <w:rFonts w:ascii="Times New Roman" w:hAnsi="Times New Roman"/>
              </w:rPr>
            </w:pPr>
            <w:r w:rsidRPr="00470D70">
              <w:rPr>
                <w:rFonts w:ascii="Times New Roman" w:hAnsi="Times New Roman"/>
              </w:rPr>
              <w:t xml:space="preserve">248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(0.02 A g</w:t>
            </w:r>
            <w:r w:rsidRPr="00470D70">
              <w:rPr>
                <w:rFonts w:ascii="Times New Roman" w:hAnsi="Times New Roman"/>
                <w:vertAlign w:val="superscript"/>
              </w:rPr>
              <w:t>-1</w:t>
            </w:r>
            <w:r w:rsidRPr="00470D70">
              <w:rPr>
                <w:rFonts w:ascii="Times New Roman" w:hAnsi="Times New Roman"/>
              </w:rPr>
              <w:t>)</w:t>
            </w:r>
          </w:p>
          <w:p w14:paraId="172B54BD" w14:textId="77777777" w:rsidR="00732777" w:rsidRPr="00470D70" w:rsidRDefault="007E3DCB" w:rsidP="009A5D05">
            <w:pPr>
              <w:spacing w:beforeLines="50" w:before="156" w:afterLines="50" w:after="156"/>
              <w:jc w:val="center"/>
              <w:rPr>
                <w:rFonts w:ascii="Times New Roman" w:hAnsi="Times New Roman"/>
              </w:rPr>
            </w:pPr>
            <w:r w:rsidRPr="00470D70">
              <w:rPr>
                <w:rFonts w:ascii="Times New Roman" w:hAnsi="Times New Roman"/>
              </w:rPr>
              <w:t xml:space="preserve">220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(0.27 A g</w:t>
            </w:r>
            <w:r w:rsidRPr="00470D70">
              <w:rPr>
                <w:rFonts w:ascii="Times New Roman" w:hAnsi="Times New Roman"/>
                <w:vertAlign w:val="superscript"/>
              </w:rPr>
              <w:t>-1</w:t>
            </w:r>
            <w:r w:rsidRPr="00470D70">
              <w:rPr>
                <w:rFonts w:ascii="Times New Roman" w:hAnsi="Times New Roman"/>
              </w:rPr>
              <w:t>)</w:t>
            </w:r>
          </w:p>
          <w:p w14:paraId="3E2EE462" w14:textId="6F0E6AFD" w:rsidR="00511BDF" w:rsidRPr="00470D70" w:rsidRDefault="007E3DCB" w:rsidP="009A5D05">
            <w:pPr>
              <w:spacing w:beforeLines="50" w:before="156" w:afterLines="50" w:after="156"/>
              <w:jc w:val="center"/>
              <w:rPr>
                <w:rFonts w:ascii="Times New Roman" w:hAnsi="Times New Roman"/>
                <w:szCs w:val="21"/>
              </w:rPr>
            </w:pPr>
            <w:r w:rsidRPr="00470D70">
              <w:rPr>
                <w:rFonts w:ascii="Times New Roman" w:hAnsi="Times New Roman"/>
              </w:rPr>
              <w:t xml:space="preserve">160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(0.82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6A92AAA0" w14:textId="77777777" w:rsidR="00732777" w:rsidRPr="00470D70" w:rsidRDefault="000A61D9" w:rsidP="009A5D05">
            <w:pPr>
              <w:spacing w:beforeLines="50" w:before="156" w:afterLines="50" w:after="156"/>
              <w:jc w:val="center"/>
              <w:rPr>
                <w:rFonts w:ascii="Times New Roman" w:hAnsi="Times New Roman"/>
              </w:rPr>
            </w:pPr>
            <w:r w:rsidRPr="00470D70">
              <w:rPr>
                <w:rFonts w:ascii="Times New Roman" w:hAnsi="Times New Roman"/>
              </w:rPr>
              <w:t>90%,50,</w:t>
            </w:r>
          </w:p>
          <w:p w14:paraId="27FC47DD" w14:textId="745E8EA1" w:rsidR="000A61D9" w:rsidRPr="00470D70" w:rsidRDefault="000A61D9" w:rsidP="009A5D05">
            <w:pPr>
              <w:spacing w:beforeLines="50" w:before="156" w:afterLines="50" w:after="156"/>
              <w:jc w:val="center"/>
              <w:rPr>
                <w:rFonts w:ascii="Times New Roman" w:hAnsi="Times New Roman"/>
              </w:rPr>
            </w:pPr>
            <w:r w:rsidRPr="00470D70">
              <w:rPr>
                <w:rFonts w:ascii="Times New Roman" w:hAnsi="Times New Roman"/>
              </w:rPr>
              <w:t>0.014 A g</w:t>
            </w:r>
            <w:r w:rsidRPr="00470D70">
              <w:rPr>
                <w:rFonts w:ascii="Times New Roman" w:hAnsi="Times New Roman"/>
                <w:vertAlign w:val="superscript"/>
              </w:rPr>
              <w:t>-1</w:t>
            </w:r>
          </w:p>
        </w:tc>
        <w:tc>
          <w:tcPr>
            <w:tcW w:w="1020" w:type="dxa"/>
            <w:vAlign w:val="center"/>
          </w:tcPr>
          <w:p w14:paraId="145DAEF9" w14:textId="21BAD7AB" w:rsidR="00511BDF"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22]</w:t>
            </w:r>
          </w:p>
        </w:tc>
      </w:tr>
      <w:tr w:rsidR="007B731C" w:rsidRPr="00470D70" w14:paraId="529A10CE" w14:textId="77777777" w:rsidTr="00A802BB">
        <w:trPr>
          <w:cantSplit/>
          <w:trHeight w:val="1863"/>
          <w:jc w:val="center"/>
        </w:trPr>
        <w:tc>
          <w:tcPr>
            <w:tcW w:w="3021" w:type="dxa"/>
            <w:vAlign w:val="center"/>
          </w:tcPr>
          <w:p w14:paraId="7DDF78B7" w14:textId="69CE59BB" w:rsidR="007B731C" w:rsidRPr="00470D70" w:rsidRDefault="007B731C" w:rsidP="009A5D05">
            <w:pPr>
              <w:spacing w:beforeLines="50" w:before="156" w:afterLines="50" w:after="156"/>
              <w:jc w:val="center"/>
              <w:rPr>
                <w:rFonts w:ascii="Times New Roman" w:eastAsiaTheme="minorEastAsia" w:hAnsi="Times New Roman"/>
                <w:noProof/>
                <w:sz w:val="22"/>
                <w:szCs w:val="24"/>
                <w14:ligatures w14:val="standardContextual"/>
              </w:rPr>
            </w:pPr>
            <w:r w:rsidRPr="00470D70">
              <w:rPr>
                <w:rFonts w:ascii="Times New Roman" w:hAnsi="Times New Roman" w:hint="eastAsia"/>
                <w:szCs w:val="21"/>
                <w:lang w:val="en-GB"/>
              </w:rPr>
              <w:t>Li</w:t>
            </w:r>
            <w:r w:rsidRPr="00470D70">
              <w:rPr>
                <w:rFonts w:ascii="Times New Roman" w:hAnsi="Times New Roman" w:hint="eastAsia"/>
                <w:szCs w:val="21"/>
                <w:vertAlign w:val="subscript"/>
                <w:lang w:val="en-GB"/>
              </w:rPr>
              <w:t>2</w:t>
            </w:r>
            <w:r w:rsidRPr="00470D70">
              <w:rPr>
                <w:rFonts w:ascii="Times New Roman" w:hAnsi="Times New Roman" w:hint="eastAsia"/>
                <w:szCs w:val="21"/>
                <w:lang w:val="en-GB"/>
              </w:rPr>
              <w:t>C</w:t>
            </w:r>
            <w:r w:rsidRPr="00470D70">
              <w:rPr>
                <w:rFonts w:ascii="Times New Roman" w:hAnsi="Times New Roman" w:hint="eastAsia"/>
                <w:szCs w:val="21"/>
                <w:vertAlign w:val="subscript"/>
                <w:lang w:val="en-GB"/>
              </w:rPr>
              <w:t>8</w:t>
            </w:r>
            <w:r w:rsidRPr="00470D70">
              <w:rPr>
                <w:rFonts w:ascii="Times New Roman" w:hAnsi="Times New Roman" w:hint="eastAsia"/>
                <w:szCs w:val="21"/>
                <w:lang w:val="en-GB"/>
              </w:rPr>
              <w:t>H</w:t>
            </w:r>
            <w:r w:rsidRPr="00470D70">
              <w:rPr>
                <w:rFonts w:ascii="Times New Roman" w:hAnsi="Times New Roman" w:hint="eastAsia"/>
                <w:szCs w:val="21"/>
                <w:vertAlign w:val="subscript"/>
                <w:lang w:val="en-GB"/>
              </w:rPr>
              <w:t>6</w:t>
            </w:r>
            <w:r w:rsidRPr="00470D70">
              <w:rPr>
                <w:rFonts w:ascii="Times New Roman" w:hAnsi="Times New Roman" w:hint="eastAsia"/>
                <w:szCs w:val="21"/>
                <w:lang w:val="en-GB"/>
              </w:rPr>
              <w:t>O</w:t>
            </w:r>
            <w:r w:rsidRPr="00470D70">
              <w:rPr>
                <w:rFonts w:ascii="Times New Roman" w:hAnsi="Times New Roman" w:hint="eastAsia"/>
                <w:szCs w:val="21"/>
                <w:vertAlign w:val="subscript"/>
                <w:lang w:val="en-GB"/>
              </w:rPr>
              <w:t>6</w:t>
            </w:r>
            <w:r w:rsidR="000372F1">
              <w:rPr>
                <w:rFonts w:ascii="Times New Roman" w:eastAsiaTheme="minorEastAsia" w:hAnsi="Times New Roman"/>
                <w:noProof/>
                <w:sz w:val="22"/>
                <w:szCs w:val="24"/>
                <w14:ligatures w14:val="standardContextual"/>
              </w:rPr>
              <w:object w:dxaOrig="1440" w:dyaOrig="1440" w14:anchorId="15B5BB6D">
                <v:shape id="_x0000_s1155" type="#_x0000_t75" style="position:absolute;left:0;text-align:left;margin-left:26.7pt;margin-top:-75.25pt;width:89.7pt;height:64.1pt;z-index:251748864;mso-position-horizontal-relative:text;mso-position-vertical-relative:text">
                  <v:imagedata r:id="rId107" o:title=""/>
                  <w10:wrap type="topAndBottom"/>
                </v:shape>
                <o:OLEObject Type="Embed" ProgID="KingDrawXObject.Document" ShapeID="_x0000_s1155" DrawAspect="Content" ObjectID="_1834660116" r:id="rId108"/>
              </w:object>
            </w:r>
          </w:p>
        </w:tc>
        <w:tc>
          <w:tcPr>
            <w:tcW w:w="1374" w:type="dxa"/>
            <w:vAlign w:val="center"/>
          </w:tcPr>
          <w:p w14:paraId="012709EF" w14:textId="704837F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szCs w:val="21"/>
              </w:rPr>
              <w:t>56.6</w:t>
            </w:r>
            <w:r w:rsidRPr="00470D70">
              <w:rPr>
                <w:rFonts w:ascii="Times New Roman" w:eastAsiaTheme="minorEastAsia" w:hAnsi="Times New Roman" w:hint="eastAsia"/>
                <w:szCs w:val="21"/>
              </w:rPr>
              <w:t>:33.3:10</w:t>
            </w:r>
          </w:p>
        </w:tc>
        <w:tc>
          <w:tcPr>
            <w:tcW w:w="1842" w:type="dxa"/>
            <w:vAlign w:val="center"/>
          </w:tcPr>
          <w:p w14:paraId="3CB2D231"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51B4B644" w14:textId="17A8AAF2"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in</w:t>
            </w:r>
            <w:r w:rsidRPr="00470D70">
              <w:rPr>
                <w:rFonts w:ascii="Times New Roman" w:hAnsi="Times New Roman"/>
                <w:szCs w:val="21"/>
              </w:rPr>
              <w:t xml:space="preserve"> </w:t>
            </w:r>
            <w:r w:rsidRPr="00470D70">
              <w:rPr>
                <w:rFonts w:ascii="Times New Roman" w:hAnsi="Times New Roman" w:hint="eastAsia"/>
                <w:szCs w:val="21"/>
              </w:rPr>
              <w:t>EC/DMC</w:t>
            </w:r>
          </w:p>
        </w:tc>
        <w:tc>
          <w:tcPr>
            <w:tcW w:w="1218" w:type="dxa"/>
            <w:vAlign w:val="center"/>
          </w:tcPr>
          <w:p w14:paraId="4BADDA33"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color w:val="000000"/>
                <w:szCs w:val="21"/>
                <w:lang w:val="en-GB"/>
              </w:rPr>
              <w:t>2.0 V/</w:t>
            </w:r>
          </w:p>
          <w:p w14:paraId="1CC1417F" w14:textId="33367832" w:rsidR="007B731C"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szCs w:val="21"/>
                <w:lang w:val="en-GB"/>
              </w:rPr>
              <w:t>2.15−3.6</w:t>
            </w:r>
            <w:r w:rsidRPr="00470D70">
              <w:rPr>
                <w:rFonts w:ascii="Times New Roman" w:hAnsi="Times New Roman" w:hint="eastAsia"/>
                <w:szCs w:val="21"/>
                <w:lang w:val="en-GB"/>
              </w:rPr>
              <w:t xml:space="preserve"> V</w:t>
            </w:r>
          </w:p>
        </w:tc>
        <w:tc>
          <w:tcPr>
            <w:tcW w:w="1617" w:type="dxa"/>
            <w:vAlign w:val="center"/>
          </w:tcPr>
          <w:p w14:paraId="3CFA6E91" w14:textId="65D7AC2B" w:rsidR="007B731C"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color w:val="000000"/>
                <w:szCs w:val="21"/>
                <w:lang w:val="en-GB"/>
              </w:rPr>
              <w:t xml:space="preserve">138/253 </w:t>
            </w:r>
            <w:proofErr w:type="spellStart"/>
            <w:r w:rsidRPr="00470D70">
              <w:rPr>
                <w:rFonts w:ascii="Times New Roman" w:hAnsi="Times New Roman" w:hint="eastAsia"/>
                <w:color w:val="000000"/>
                <w:szCs w:val="21"/>
                <w:lang w:val="en-GB"/>
              </w:rPr>
              <w:t>mAh</w:t>
            </w:r>
            <w:proofErr w:type="spellEnd"/>
            <w:r w:rsidRPr="00470D70">
              <w:rPr>
                <w:rFonts w:ascii="Times New Roman" w:hAnsi="Times New Roman" w:hint="eastAsia"/>
                <w:color w:val="000000"/>
                <w:szCs w:val="21"/>
                <w:lang w:val="en-GB"/>
              </w:rPr>
              <w:t xml:space="preserve"> </w:t>
            </w:r>
            <w:r w:rsidRPr="00470D70">
              <w:rPr>
                <w:rFonts w:ascii="Times New Roman" w:hAnsi="Times New Roman" w:hint="eastAsia"/>
                <w:szCs w:val="21"/>
                <w:lang w:val="en-GB"/>
              </w:rPr>
              <w:t>g</w:t>
            </w:r>
            <w:r w:rsidRPr="00470D70">
              <w:rPr>
                <w:rFonts w:ascii="Times New Roman" w:hAnsi="Times New Roman"/>
                <w:szCs w:val="21"/>
                <w:vertAlign w:val="superscript"/>
                <w:lang w:val="en-GB"/>
              </w:rPr>
              <w:t>−1</w:t>
            </w:r>
            <w:r w:rsidR="00732777" w:rsidRPr="00470D70">
              <w:rPr>
                <w:rFonts w:ascii="Times New Roman" w:hAnsi="Times New Roman" w:hint="eastAsia"/>
                <w:color w:val="000000"/>
                <w:szCs w:val="21"/>
                <w:lang w:val="en-GB"/>
              </w:rPr>
              <w:br/>
            </w:r>
            <w:r w:rsidRPr="00470D70">
              <w:rPr>
                <w:rFonts w:ascii="Times New Roman" w:hAnsi="Times New Roman" w:hint="eastAsia"/>
                <w:color w:val="000000"/>
                <w:szCs w:val="21"/>
                <w:lang w:val="en-GB"/>
              </w:rPr>
              <w:t>@ 63 mA</w:t>
            </w:r>
            <w:r w:rsidRPr="00470D70">
              <w:rPr>
                <w:rFonts w:ascii="Times New Roman" w:hAnsi="Times New Roman" w:hint="eastAsia"/>
                <w:szCs w:val="21"/>
                <w:lang w:val="en-GB"/>
              </w:rPr>
              <w:t xml:space="preserve"> g</w:t>
            </w:r>
            <w:r w:rsidRPr="00470D70">
              <w:rPr>
                <w:rFonts w:ascii="Times New Roman" w:hAnsi="Times New Roman"/>
                <w:szCs w:val="21"/>
                <w:vertAlign w:val="superscript"/>
                <w:lang w:val="en-GB"/>
              </w:rPr>
              <w:t>−1</w:t>
            </w:r>
          </w:p>
        </w:tc>
        <w:tc>
          <w:tcPr>
            <w:tcW w:w="2694" w:type="dxa"/>
            <w:vAlign w:val="center"/>
          </w:tcPr>
          <w:p w14:paraId="674B5C7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rPr>
              <w:t>130</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w:t>
            </w:r>
            <w:r w:rsidRPr="00470D70">
              <w:rPr>
                <w:rFonts w:ascii="Times New Roman" w:hAnsi="Times New Roman" w:hint="eastAsia"/>
              </w:rPr>
              <w:t>8</w:t>
            </w:r>
            <w:r w:rsidRPr="00470D70">
              <w:rPr>
                <w:rFonts w:ascii="Times New Roman" w:hAnsi="Times New Roman"/>
              </w:rPr>
              <w:t xml:space="preserve"> A g</w:t>
            </w:r>
            <w:r w:rsidRPr="00470D70">
              <w:rPr>
                <w:rFonts w:ascii="Times New Roman" w:hAnsi="Times New Roman"/>
                <w:vertAlign w:val="superscript"/>
              </w:rPr>
              <w:t>-1</w:t>
            </w:r>
            <w:r w:rsidRPr="00470D70">
              <w:rPr>
                <w:rFonts w:ascii="Times New Roman" w:hAnsi="Times New Roman"/>
              </w:rPr>
              <w:t>)</w:t>
            </w:r>
          </w:p>
          <w:p w14:paraId="6E708AD0" w14:textId="6798ADAB" w:rsidR="007B731C" w:rsidRPr="00470D70" w:rsidRDefault="007B731C" w:rsidP="009A5D05">
            <w:pPr>
              <w:spacing w:beforeLines="50" w:before="156" w:afterLines="50" w:after="156"/>
              <w:jc w:val="center"/>
              <w:rPr>
                <w:rFonts w:ascii="Times New Roman" w:hAnsi="Times New Roman"/>
              </w:rPr>
            </w:pPr>
          </w:p>
        </w:tc>
        <w:tc>
          <w:tcPr>
            <w:tcW w:w="1275" w:type="dxa"/>
            <w:vAlign w:val="center"/>
          </w:tcPr>
          <w:p w14:paraId="74B0D62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58%,50,</w:t>
            </w:r>
          </w:p>
          <w:p w14:paraId="6E8A3B1B" w14:textId="5127889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0.063 A g</w:t>
            </w:r>
            <w:r w:rsidRPr="00470D70">
              <w:rPr>
                <w:rFonts w:ascii="Times New Roman" w:hAnsi="Times New Roman"/>
                <w:vertAlign w:val="superscript"/>
              </w:rPr>
              <w:t>-1</w:t>
            </w:r>
          </w:p>
        </w:tc>
        <w:tc>
          <w:tcPr>
            <w:tcW w:w="1020" w:type="dxa"/>
            <w:vAlign w:val="center"/>
          </w:tcPr>
          <w:p w14:paraId="480A6A3A" w14:textId="7FDADDB7"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23]</w:t>
            </w:r>
          </w:p>
        </w:tc>
      </w:tr>
      <w:tr w:rsidR="007B731C" w:rsidRPr="00470D70" w14:paraId="4EE136FB" w14:textId="77777777" w:rsidTr="00A802BB">
        <w:trPr>
          <w:cantSplit/>
          <w:trHeight w:val="1863"/>
          <w:jc w:val="center"/>
        </w:trPr>
        <w:tc>
          <w:tcPr>
            <w:tcW w:w="3021" w:type="dxa"/>
            <w:vAlign w:val="center"/>
          </w:tcPr>
          <w:p w14:paraId="71F3B8EA" w14:textId="1AA2BA54" w:rsidR="007B731C" w:rsidRPr="00470D70" w:rsidRDefault="007B731C" w:rsidP="009A5D05">
            <w:pPr>
              <w:spacing w:beforeLines="50" w:before="156" w:afterLines="50" w:after="156"/>
              <w:jc w:val="center"/>
              <w:rPr>
                <w:rFonts w:ascii="Times New Roman" w:hAnsi="Times New Roman"/>
                <w:szCs w:val="21"/>
                <w:lang w:val="en-GB"/>
              </w:rPr>
            </w:pPr>
            <w:r w:rsidRPr="00470D70">
              <w:rPr>
                <w:rFonts w:ascii="Times New Roman" w:eastAsiaTheme="minorEastAsia" w:hAnsi="Times New Roman" w:hint="eastAsia"/>
                <w:szCs w:val="21"/>
              </w:rPr>
              <w:t>Li</w:t>
            </w:r>
            <w:r w:rsidRPr="00470D70">
              <w:rPr>
                <w:rFonts w:ascii="Times New Roman" w:eastAsiaTheme="minorEastAsia" w:hAnsi="Times New Roman" w:hint="eastAsia"/>
                <w:szCs w:val="21"/>
                <w:vertAlign w:val="subscript"/>
              </w:rPr>
              <w:t>2</w:t>
            </w:r>
            <w:r w:rsidRPr="00470D70">
              <w:rPr>
                <w:rFonts w:ascii="Times New Roman" w:eastAsiaTheme="minorEastAsia" w:hAnsi="Times New Roman" w:hint="eastAsia"/>
                <w:szCs w:val="21"/>
              </w:rPr>
              <w:t>C</w:t>
            </w:r>
            <w:r w:rsidRPr="00470D70">
              <w:rPr>
                <w:rFonts w:ascii="Times New Roman" w:eastAsiaTheme="minorEastAsia" w:hAnsi="Times New Roman" w:hint="eastAsia"/>
                <w:szCs w:val="21"/>
                <w:vertAlign w:val="subscript"/>
              </w:rPr>
              <w:t>6</w:t>
            </w:r>
            <w:r w:rsidRPr="00470D70">
              <w:rPr>
                <w:rFonts w:ascii="Times New Roman" w:eastAsiaTheme="minorEastAsia" w:hAnsi="Times New Roman" w:hint="eastAsia"/>
                <w:szCs w:val="21"/>
              </w:rPr>
              <w:t>O</w:t>
            </w:r>
            <w:r w:rsidRPr="00470D70">
              <w:rPr>
                <w:rFonts w:ascii="Times New Roman" w:eastAsiaTheme="minorEastAsia" w:hAnsi="Times New Roman" w:hint="eastAsia"/>
                <w:szCs w:val="21"/>
                <w:vertAlign w:val="subscript"/>
              </w:rPr>
              <w:t>4</w:t>
            </w:r>
            <w:r w:rsidRPr="00470D70">
              <w:rPr>
                <w:rFonts w:ascii="Times New Roman" w:eastAsiaTheme="minorEastAsia" w:hAnsi="Times New Roman" w:hint="eastAsia"/>
                <w:szCs w:val="21"/>
              </w:rPr>
              <w:t>Cl</w:t>
            </w:r>
            <w:r w:rsidRPr="00470D70">
              <w:rPr>
                <w:rFonts w:ascii="Times New Roman" w:eastAsiaTheme="minorEastAsia" w:hAnsi="Times New Roman" w:hint="eastAsia"/>
                <w:szCs w:val="21"/>
                <w:vertAlign w:val="subscript"/>
              </w:rPr>
              <w:t>2</w:t>
            </w:r>
            <w:r w:rsidR="000372F1">
              <w:rPr>
                <w:rFonts w:ascii="Times New Roman" w:eastAsiaTheme="minorEastAsia" w:hAnsi="Times New Roman"/>
                <w:noProof/>
                <w:sz w:val="22"/>
                <w:szCs w:val="24"/>
                <w14:ligatures w14:val="standardContextual"/>
              </w:rPr>
              <w:object w:dxaOrig="1440" w:dyaOrig="1440" w14:anchorId="599D2942">
                <v:shape id="_x0000_s1156" type="#_x0000_t75" style="position:absolute;left:0;text-align:left;margin-left:36.95pt;margin-top:-69.6pt;width:71.05pt;height:64.1pt;z-index:251749888;mso-position-horizontal-relative:text;mso-position-vertical-relative:text">
                  <v:imagedata r:id="rId109" o:title=""/>
                  <w10:wrap type="topAndBottom"/>
                </v:shape>
                <o:OLEObject Type="Embed" ProgID="KingDrawXObject.Document" ShapeID="_x0000_s1156" DrawAspect="Content" ObjectID="_1834660117" r:id="rId110"/>
              </w:object>
            </w:r>
          </w:p>
        </w:tc>
        <w:tc>
          <w:tcPr>
            <w:tcW w:w="1374" w:type="dxa"/>
            <w:vAlign w:val="center"/>
          </w:tcPr>
          <w:p w14:paraId="2E09D49B" w14:textId="68B43FBB"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3</w:t>
            </w:r>
            <w:r w:rsidRPr="00470D70">
              <w:rPr>
                <w:rFonts w:ascii="Times New Roman" w:eastAsiaTheme="minorEastAsia" w:hAnsi="Times New Roman" w:hint="eastAsia"/>
                <w:szCs w:val="21"/>
              </w:rPr>
              <w:t>:1</w:t>
            </w:r>
          </w:p>
        </w:tc>
        <w:tc>
          <w:tcPr>
            <w:tcW w:w="1842" w:type="dxa"/>
            <w:vAlign w:val="center"/>
          </w:tcPr>
          <w:p w14:paraId="76BEDB78"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4A2E11DA" w14:textId="3F13D428"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in</w:t>
            </w:r>
            <w:r w:rsidRPr="00470D70">
              <w:rPr>
                <w:rFonts w:ascii="Times New Roman" w:hAnsi="Times New Roman"/>
                <w:szCs w:val="21"/>
              </w:rPr>
              <w:t xml:space="preserve"> </w:t>
            </w:r>
            <w:r w:rsidRPr="00470D70">
              <w:rPr>
                <w:rFonts w:ascii="Times New Roman" w:hAnsi="Times New Roman" w:hint="eastAsia"/>
                <w:szCs w:val="21"/>
              </w:rPr>
              <w:t>EC/DMC</w:t>
            </w:r>
          </w:p>
        </w:tc>
        <w:tc>
          <w:tcPr>
            <w:tcW w:w="1218" w:type="dxa"/>
            <w:vAlign w:val="center"/>
          </w:tcPr>
          <w:p w14:paraId="14F5BFEE"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bookmarkStart w:id="34" w:name="OLE_LINK9"/>
            <w:r w:rsidRPr="00470D70">
              <w:rPr>
                <w:rFonts w:ascii="Times New Roman" w:hAnsi="Times New Roman" w:hint="eastAsia"/>
                <w:color w:val="000000"/>
                <w:szCs w:val="21"/>
                <w:lang w:val="en-GB"/>
              </w:rPr>
              <w:t>2.3 V/</w:t>
            </w:r>
          </w:p>
          <w:p w14:paraId="646FC657" w14:textId="12F67BBD"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color w:val="000000"/>
                <w:szCs w:val="21"/>
                <w:lang w:val="en-GB"/>
              </w:rPr>
            </w:pPr>
            <w:r w:rsidRPr="00470D70">
              <w:rPr>
                <w:rFonts w:ascii="Times New Roman" w:hAnsi="Times New Roman"/>
                <w:szCs w:val="21"/>
                <w:lang w:val="en-GB"/>
              </w:rPr>
              <w:t>1.35−3.0</w:t>
            </w:r>
            <w:r w:rsidRPr="00470D70">
              <w:rPr>
                <w:rFonts w:ascii="Times New Roman" w:hAnsi="Times New Roman" w:hint="eastAsia"/>
                <w:szCs w:val="21"/>
                <w:lang w:val="en-GB"/>
              </w:rPr>
              <w:t xml:space="preserve"> V</w:t>
            </w:r>
            <w:bookmarkEnd w:id="34"/>
          </w:p>
        </w:tc>
        <w:tc>
          <w:tcPr>
            <w:tcW w:w="1617" w:type="dxa"/>
            <w:vAlign w:val="center"/>
          </w:tcPr>
          <w:p w14:paraId="2F18D1E5" w14:textId="5765F40F" w:rsidR="007B731C" w:rsidRPr="00470D70" w:rsidRDefault="007B731C" w:rsidP="009A5D05">
            <w:pPr>
              <w:spacing w:beforeLines="50" w:before="156" w:afterLines="50" w:after="156"/>
              <w:jc w:val="center"/>
              <w:rPr>
                <w:rFonts w:ascii="Times New Roman" w:hAnsi="Times New Roman"/>
                <w:color w:val="000000"/>
                <w:szCs w:val="21"/>
                <w:lang w:val="en-GB"/>
              </w:rPr>
            </w:pPr>
            <w:r w:rsidRPr="00470D70">
              <w:rPr>
                <w:rFonts w:ascii="Times New Roman" w:hAnsi="Times New Roman" w:hint="eastAsia"/>
                <w:color w:val="000000"/>
                <w:szCs w:val="21"/>
                <w:lang w:val="en-GB"/>
              </w:rPr>
              <w:t xml:space="preserve">200/243 </w:t>
            </w:r>
            <w:proofErr w:type="spellStart"/>
            <w:r w:rsidRPr="00470D70">
              <w:rPr>
                <w:rFonts w:ascii="Times New Roman" w:hAnsi="Times New Roman" w:hint="eastAsia"/>
                <w:color w:val="000000"/>
                <w:szCs w:val="21"/>
                <w:lang w:val="en-GB"/>
              </w:rPr>
              <w:t>mAh</w:t>
            </w:r>
            <w:proofErr w:type="spellEnd"/>
            <w:r w:rsidRPr="00470D70">
              <w:rPr>
                <w:rFonts w:ascii="Times New Roman" w:hAnsi="Times New Roman" w:hint="eastAsia"/>
                <w:color w:val="000000"/>
                <w:szCs w:val="21"/>
                <w:lang w:val="en-GB"/>
              </w:rPr>
              <w:t xml:space="preserve"> </w:t>
            </w:r>
            <w:r w:rsidRPr="00470D70">
              <w:rPr>
                <w:rFonts w:ascii="Times New Roman" w:hAnsi="Times New Roman" w:hint="eastAsia"/>
                <w:szCs w:val="21"/>
                <w:lang w:val="en-GB"/>
              </w:rPr>
              <w:t>g</w:t>
            </w:r>
            <w:r w:rsidRPr="00470D70">
              <w:rPr>
                <w:rFonts w:ascii="Times New Roman" w:hAnsi="Times New Roman"/>
                <w:szCs w:val="21"/>
                <w:vertAlign w:val="superscript"/>
                <w:lang w:val="en-GB"/>
              </w:rPr>
              <w:t>−1</w:t>
            </w:r>
            <w:r w:rsidR="00732777" w:rsidRPr="00470D70">
              <w:rPr>
                <w:rFonts w:ascii="Times New Roman" w:hAnsi="Times New Roman" w:hint="eastAsia"/>
                <w:color w:val="000000"/>
                <w:szCs w:val="21"/>
                <w:lang w:val="en-GB"/>
              </w:rPr>
              <w:br/>
            </w:r>
            <w:r w:rsidRPr="00470D70">
              <w:rPr>
                <w:rFonts w:ascii="Times New Roman" w:hAnsi="Times New Roman" w:hint="eastAsia"/>
                <w:color w:val="000000"/>
                <w:szCs w:val="21"/>
                <w:lang w:val="en-GB"/>
              </w:rPr>
              <w:t>@ 12 mA</w:t>
            </w:r>
            <w:r w:rsidRPr="00470D70">
              <w:rPr>
                <w:rFonts w:ascii="Times New Roman" w:hAnsi="Times New Roman" w:hint="eastAsia"/>
                <w:szCs w:val="21"/>
                <w:lang w:val="en-GB"/>
              </w:rPr>
              <w:t xml:space="preserve"> g</w:t>
            </w:r>
            <w:r w:rsidRPr="00470D70">
              <w:rPr>
                <w:rFonts w:ascii="Times New Roman" w:hAnsi="Times New Roman"/>
                <w:szCs w:val="21"/>
                <w:vertAlign w:val="superscript"/>
                <w:lang w:val="en-GB"/>
              </w:rPr>
              <w:t>−1</w:t>
            </w:r>
          </w:p>
        </w:tc>
        <w:tc>
          <w:tcPr>
            <w:tcW w:w="2694" w:type="dxa"/>
            <w:vAlign w:val="center"/>
          </w:tcPr>
          <w:p w14:paraId="6639134F" w14:textId="538418B9"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szCs w:val="21"/>
              </w:rPr>
              <w:t>—</w:t>
            </w:r>
          </w:p>
        </w:tc>
        <w:tc>
          <w:tcPr>
            <w:tcW w:w="1275" w:type="dxa"/>
            <w:vAlign w:val="center"/>
          </w:tcPr>
          <w:p w14:paraId="116B96F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50%,25,</w:t>
            </w:r>
          </w:p>
          <w:p w14:paraId="36A6A4BA" w14:textId="1E03C36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0.012 A g</w:t>
            </w:r>
            <w:r w:rsidRPr="00470D70">
              <w:rPr>
                <w:rFonts w:ascii="Times New Roman" w:hAnsi="Times New Roman"/>
                <w:vertAlign w:val="superscript"/>
              </w:rPr>
              <w:t>-1</w:t>
            </w:r>
          </w:p>
        </w:tc>
        <w:tc>
          <w:tcPr>
            <w:tcW w:w="1020" w:type="dxa"/>
            <w:vAlign w:val="center"/>
          </w:tcPr>
          <w:p w14:paraId="320A440B" w14:textId="50A2F191"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24]</w:t>
            </w:r>
          </w:p>
        </w:tc>
      </w:tr>
      <w:tr w:rsidR="007B731C" w:rsidRPr="00470D70" w14:paraId="4BF9AF2C" w14:textId="77777777" w:rsidTr="00A802BB">
        <w:trPr>
          <w:cantSplit/>
          <w:trHeight w:val="1418"/>
          <w:jc w:val="center"/>
        </w:trPr>
        <w:tc>
          <w:tcPr>
            <w:tcW w:w="3021" w:type="dxa"/>
            <w:vAlign w:val="center"/>
          </w:tcPr>
          <w:p w14:paraId="0AE2D30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1726" w:dyaOrig="1397" w14:anchorId="429CF334">
                <v:shape id="_x0000_i1053" type="#_x0000_t75" style="width:86.4pt;height:1in" o:ole="">
                  <v:imagedata r:id="rId111" o:title=""/>
                </v:shape>
                <o:OLEObject Type="Embed" ProgID="ChemDraw.Document.6.0" ShapeID="_x0000_i1053" DrawAspect="Content" ObjectID="_1834660088" r:id="rId112"/>
              </w:object>
            </w:r>
          </w:p>
          <w:p w14:paraId="18CD309E" w14:textId="678C4292" w:rsidR="007B731C" w:rsidRPr="00470D70" w:rsidRDefault="007B731C" w:rsidP="009A5D05">
            <w:pPr>
              <w:spacing w:beforeLines="50" w:before="156" w:afterLines="50" w:after="156"/>
              <w:jc w:val="center"/>
              <w:rPr>
                <w:rFonts w:ascii="Times New Roman" w:eastAsiaTheme="minorEastAsia" w:hAnsi="Times New Roman"/>
                <w:noProof/>
                <w:sz w:val="22"/>
                <w:szCs w:val="24"/>
                <w14:ligatures w14:val="standardContextual"/>
              </w:rPr>
            </w:pPr>
            <w:r w:rsidRPr="00470D70">
              <w:rPr>
                <w:rFonts w:ascii="Times New Roman" w:hAnsi="Times New Roman"/>
              </w:rPr>
              <w:t>Li</w:t>
            </w:r>
            <w:r w:rsidRPr="00470D70">
              <w:rPr>
                <w:rFonts w:ascii="Times New Roman" w:hAnsi="Times New Roman"/>
                <w:vertAlign w:val="subscript"/>
              </w:rPr>
              <w:t>2</w:t>
            </w:r>
            <w:r w:rsidRPr="00470D70">
              <w:rPr>
                <w:rFonts w:ascii="Times New Roman" w:hAnsi="Times New Roman"/>
              </w:rPr>
              <w:t>C</w:t>
            </w:r>
            <w:r w:rsidRPr="00470D70">
              <w:rPr>
                <w:rFonts w:ascii="Times New Roman" w:hAnsi="Times New Roman"/>
                <w:vertAlign w:val="subscript"/>
              </w:rPr>
              <w:t>8</w:t>
            </w:r>
            <w:r w:rsidRPr="00470D70">
              <w:rPr>
                <w:rFonts w:ascii="Times New Roman" w:hAnsi="Times New Roman"/>
              </w:rPr>
              <w:t>H</w:t>
            </w:r>
            <w:r w:rsidRPr="00470D70">
              <w:rPr>
                <w:rFonts w:ascii="Times New Roman" w:hAnsi="Times New Roman"/>
                <w:vertAlign w:val="subscript"/>
              </w:rPr>
              <w:t>2</w:t>
            </w:r>
            <w:r w:rsidRPr="00470D70">
              <w:rPr>
                <w:rFonts w:ascii="Times New Roman" w:hAnsi="Times New Roman"/>
              </w:rPr>
              <w:t>O</w:t>
            </w:r>
            <w:r w:rsidRPr="00470D70">
              <w:rPr>
                <w:rFonts w:ascii="Times New Roman" w:hAnsi="Times New Roman"/>
                <w:vertAlign w:val="subscript"/>
              </w:rPr>
              <w:t>6</w:t>
            </w:r>
            <w:r w:rsidRPr="00470D70">
              <w:rPr>
                <w:rFonts w:ascii="Times New Roman" w:hAnsi="Times New Roman"/>
              </w:rPr>
              <w:t>@GO</w:t>
            </w:r>
          </w:p>
        </w:tc>
        <w:tc>
          <w:tcPr>
            <w:tcW w:w="1374" w:type="dxa"/>
            <w:vAlign w:val="center"/>
          </w:tcPr>
          <w:p w14:paraId="12CEE3FC" w14:textId="6B65628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44CFF695"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260CF212" w14:textId="3AC5796C"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in</w:t>
            </w:r>
            <w:r w:rsidRPr="00470D70">
              <w:rPr>
                <w:rFonts w:ascii="Times New Roman" w:hAnsi="Times New Roman"/>
                <w:szCs w:val="21"/>
              </w:rPr>
              <w:t xml:space="preserve"> </w:t>
            </w:r>
            <w:r w:rsidRPr="00470D70">
              <w:rPr>
                <w:rFonts w:ascii="Times New Roman" w:hAnsi="Times New Roman" w:hint="eastAsia"/>
                <w:szCs w:val="21"/>
              </w:rPr>
              <w:t>EC/DEC</w:t>
            </w:r>
          </w:p>
        </w:tc>
        <w:tc>
          <w:tcPr>
            <w:tcW w:w="1218" w:type="dxa"/>
            <w:vAlign w:val="center"/>
          </w:tcPr>
          <w:p w14:paraId="4762B3BA"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color w:val="000000"/>
                <w:szCs w:val="21"/>
                <w:lang w:val="en-GB"/>
              </w:rPr>
              <w:t>2.6 V/</w:t>
            </w:r>
          </w:p>
          <w:p w14:paraId="59AF66DE" w14:textId="79337D81" w:rsidR="007B731C"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szCs w:val="21"/>
                <w:lang w:val="en-GB"/>
              </w:rPr>
              <w:t>1.8−3.2</w:t>
            </w:r>
            <w:r w:rsidRPr="00470D70">
              <w:rPr>
                <w:rFonts w:ascii="Times New Roman" w:hAnsi="Times New Roman" w:hint="eastAsia"/>
                <w:szCs w:val="21"/>
                <w:lang w:val="en-GB"/>
              </w:rPr>
              <w:t xml:space="preserve"> V</w:t>
            </w:r>
          </w:p>
        </w:tc>
        <w:tc>
          <w:tcPr>
            <w:tcW w:w="1617" w:type="dxa"/>
            <w:vAlign w:val="center"/>
          </w:tcPr>
          <w:p w14:paraId="390A33AE" w14:textId="1CEDB7E5" w:rsidR="007B731C"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color w:val="000000"/>
                <w:szCs w:val="21"/>
                <w:lang w:val="en-GB"/>
              </w:rPr>
              <w:t xml:space="preserve">241/241 </w:t>
            </w:r>
            <w:proofErr w:type="spellStart"/>
            <w:r w:rsidRPr="00470D70">
              <w:rPr>
                <w:rFonts w:ascii="Times New Roman" w:hAnsi="Times New Roman" w:hint="eastAsia"/>
                <w:color w:val="000000"/>
                <w:szCs w:val="21"/>
                <w:lang w:val="en-GB"/>
              </w:rPr>
              <w:t>mAh</w:t>
            </w:r>
            <w:proofErr w:type="spellEnd"/>
            <w:r w:rsidRPr="00470D70">
              <w:rPr>
                <w:rFonts w:ascii="Times New Roman" w:hAnsi="Times New Roman" w:hint="eastAsia"/>
                <w:color w:val="000000"/>
                <w:szCs w:val="21"/>
                <w:lang w:val="en-GB"/>
              </w:rPr>
              <w:t xml:space="preserve"> </w:t>
            </w:r>
            <w:r w:rsidRPr="00470D70">
              <w:rPr>
                <w:rFonts w:ascii="Times New Roman" w:hAnsi="Times New Roman" w:hint="eastAsia"/>
                <w:szCs w:val="21"/>
                <w:lang w:val="en-GB"/>
              </w:rPr>
              <w:t>g</w:t>
            </w:r>
            <w:r w:rsidRPr="00470D70">
              <w:rPr>
                <w:rFonts w:ascii="Times New Roman" w:hAnsi="Times New Roman"/>
                <w:szCs w:val="21"/>
                <w:vertAlign w:val="superscript"/>
                <w:lang w:val="en-GB"/>
              </w:rPr>
              <w:t>−1</w:t>
            </w:r>
            <w:r w:rsidR="00732777" w:rsidRPr="00470D70">
              <w:rPr>
                <w:rFonts w:ascii="Times New Roman" w:hAnsi="Times New Roman" w:hint="eastAsia"/>
                <w:color w:val="000000"/>
                <w:szCs w:val="21"/>
                <w:lang w:val="en-GB"/>
              </w:rPr>
              <w:br/>
            </w:r>
            <w:r w:rsidRPr="00470D70">
              <w:rPr>
                <w:rFonts w:ascii="Times New Roman" w:hAnsi="Times New Roman" w:hint="eastAsia"/>
                <w:color w:val="000000"/>
                <w:szCs w:val="21"/>
                <w:lang w:val="en-GB"/>
              </w:rPr>
              <w:t>@ 24 mA</w:t>
            </w:r>
            <w:r w:rsidRPr="00470D70">
              <w:rPr>
                <w:rFonts w:ascii="Times New Roman" w:hAnsi="Times New Roman" w:hint="eastAsia"/>
                <w:szCs w:val="21"/>
                <w:lang w:val="en-GB"/>
              </w:rPr>
              <w:t xml:space="preserve"> g</w:t>
            </w:r>
            <w:r w:rsidRPr="00470D70">
              <w:rPr>
                <w:rFonts w:ascii="Times New Roman" w:hAnsi="Times New Roman"/>
                <w:szCs w:val="21"/>
                <w:vertAlign w:val="superscript"/>
                <w:lang w:val="en-GB"/>
              </w:rPr>
              <w:t>−1</w:t>
            </w:r>
          </w:p>
        </w:tc>
        <w:tc>
          <w:tcPr>
            <w:tcW w:w="2694" w:type="dxa"/>
            <w:vAlign w:val="center"/>
          </w:tcPr>
          <w:p w14:paraId="7A6B202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241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(0.02 A g</w:t>
            </w:r>
            <w:r w:rsidRPr="00470D70">
              <w:rPr>
                <w:rFonts w:ascii="Times New Roman" w:hAnsi="Times New Roman"/>
                <w:vertAlign w:val="superscript"/>
              </w:rPr>
              <w:t>-1</w:t>
            </w:r>
            <w:r w:rsidRPr="00470D70">
              <w:rPr>
                <w:rFonts w:ascii="Times New Roman" w:hAnsi="Times New Roman"/>
              </w:rPr>
              <w:t>)</w:t>
            </w:r>
          </w:p>
          <w:p w14:paraId="75A288E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230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073A5F56"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175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 A g</w:t>
            </w:r>
            <w:r w:rsidRPr="00470D70">
              <w:rPr>
                <w:rFonts w:ascii="Times New Roman" w:hAnsi="Times New Roman"/>
                <w:vertAlign w:val="superscript"/>
              </w:rPr>
              <w:t>-1</w:t>
            </w:r>
            <w:r w:rsidRPr="00470D70">
              <w:rPr>
                <w:rFonts w:ascii="Times New Roman" w:hAnsi="Times New Roman"/>
              </w:rPr>
              <w:t>)</w:t>
            </w:r>
          </w:p>
          <w:p w14:paraId="576D7CAA" w14:textId="776C0CF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140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679DE34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84%,1000,</w:t>
            </w:r>
          </w:p>
          <w:p w14:paraId="1E547986" w14:textId="6568269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0.48 A g</w:t>
            </w:r>
            <w:r w:rsidRPr="00470D70">
              <w:rPr>
                <w:rFonts w:ascii="Times New Roman" w:hAnsi="Times New Roman"/>
                <w:vertAlign w:val="superscript"/>
              </w:rPr>
              <w:t>-1</w:t>
            </w:r>
          </w:p>
        </w:tc>
        <w:tc>
          <w:tcPr>
            <w:tcW w:w="1020" w:type="dxa"/>
            <w:vAlign w:val="center"/>
          </w:tcPr>
          <w:p w14:paraId="29C6D582" w14:textId="0422AF84"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25]</w:t>
            </w:r>
          </w:p>
        </w:tc>
      </w:tr>
      <w:tr w:rsidR="007B731C" w:rsidRPr="00470D70" w14:paraId="0C5731F0" w14:textId="77777777" w:rsidTr="00A802BB">
        <w:trPr>
          <w:cantSplit/>
          <w:trHeight w:val="1691"/>
          <w:jc w:val="center"/>
        </w:trPr>
        <w:tc>
          <w:tcPr>
            <w:tcW w:w="3021" w:type="dxa"/>
            <w:vAlign w:val="center"/>
          </w:tcPr>
          <w:p w14:paraId="59A3CA9D" w14:textId="31B78E6F" w:rsidR="007B731C" w:rsidRPr="00470D70" w:rsidRDefault="000372F1" w:rsidP="009A5D05">
            <w:pPr>
              <w:spacing w:beforeLines="50" w:before="156" w:afterLines="50" w:after="156"/>
              <w:jc w:val="center"/>
              <w:rPr>
                <w:rFonts w:ascii="Times New Roman" w:hAnsi="Times New Roman"/>
              </w:rPr>
            </w:pPr>
            <w:r>
              <w:rPr>
                <w:rFonts w:ascii="Times New Roman" w:eastAsiaTheme="minorEastAsia" w:hAnsi="Times New Roman"/>
                <w:noProof/>
                <w:sz w:val="22"/>
                <w:szCs w:val="24"/>
                <w14:ligatures w14:val="standardContextual"/>
              </w:rPr>
              <w:lastRenderedPageBreak/>
              <w:object w:dxaOrig="1440" w:dyaOrig="1440" w14:anchorId="026F61A3">
                <v:shape id="_x0000_s1157" type="#_x0000_t75" style="position:absolute;left:0;text-align:left;margin-left:41.5pt;margin-top:-79.75pt;width:64pt;height:79.1pt;z-index:251750912;mso-position-horizontal-relative:text;mso-position-vertical-relative:text">
                  <v:imagedata r:id="rId113" o:title=""/>
                  <w10:wrap type="topAndBottom"/>
                </v:shape>
                <o:OLEObject Type="Embed" ProgID="KingDrawXObject.Document" ShapeID="_x0000_s1157" DrawAspect="Content" ObjectID="_1834660118" r:id="rId114"/>
              </w:object>
            </w:r>
            <w:r w:rsidR="007B731C" w:rsidRPr="00470D70">
              <w:rPr>
                <w:rFonts w:ascii="Times New Roman" w:hAnsi="Times New Roman"/>
              </w:rPr>
              <w:t>BP</w:t>
            </w:r>
            <w:r w:rsidR="007B731C" w:rsidRPr="00470D70">
              <w:rPr>
                <w:rFonts w:ascii="Times New Roman" w:hAnsi="Times New Roman"/>
                <w:vertAlign w:val="subscript"/>
              </w:rPr>
              <w:t>4</w:t>
            </w:r>
            <w:r w:rsidR="007B731C" w:rsidRPr="00470D70">
              <w:rPr>
                <w:rFonts w:ascii="Times New Roman" w:hAnsi="Times New Roman"/>
              </w:rPr>
              <w:t>OLi</w:t>
            </w:r>
          </w:p>
        </w:tc>
        <w:tc>
          <w:tcPr>
            <w:tcW w:w="1374" w:type="dxa"/>
            <w:vAlign w:val="center"/>
          </w:tcPr>
          <w:p w14:paraId="7BA0C019" w14:textId="5A35B701"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4:5:1</w:t>
            </w:r>
          </w:p>
        </w:tc>
        <w:tc>
          <w:tcPr>
            <w:tcW w:w="1842" w:type="dxa"/>
            <w:vAlign w:val="center"/>
          </w:tcPr>
          <w:p w14:paraId="2F3B5F12"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szCs w:val="21"/>
                <w:lang w:val="en-GB"/>
              </w:rPr>
              <w:t xml:space="preserve">2 M </w:t>
            </w:r>
            <w:proofErr w:type="spellStart"/>
            <w:r w:rsidRPr="00470D70">
              <w:rPr>
                <w:rFonts w:ascii="Times New Roman" w:hAnsi="Times New Roman"/>
                <w:szCs w:val="21"/>
                <w:lang w:val="en-GB"/>
              </w:rPr>
              <w:t>LiTFSI</w:t>
            </w:r>
            <w:proofErr w:type="spellEnd"/>
          </w:p>
          <w:p w14:paraId="60F681D5" w14:textId="2F24BB8A"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 xml:space="preserve">in </w:t>
            </w:r>
            <w:r w:rsidRPr="00470D70">
              <w:rPr>
                <w:rFonts w:ascii="Times New Roman" w:hAnsi="Times New Roman"/>
                <w:szCs w:val="21"/>
              </w:rPr>
              <w:t>DOL</w:t>
            </w:r>
            <w:r w:rsidRPr="00470D70">
              <w:rPr>
                <w:rFonts w:ascii="Times New Roman" w:hAnsi="Times New Roman" w:hint="eastAsia"/>
                <w:szCs w:val="21"/>
                <w:lang w:val="en-GB"/>
              </w:rPr>
              <w:t>/</w:t>
            </w:r>
            <w:r w:rsidRPr="00470D70">
              <w:rPr>
                <w:rFonts w:ascii="Times New Roman" w:hAnsi="Times New Roman"/>
                <w:szCs w:val="21"/>
              </w:rPr>
              <w:t>DME</w:t>
            </w:r>
          </w:p>
        </w:tc>
        <w:tc>
          <w:tcPr>
            <w:tcW w:w="1218" w:type="dxa"/>
            <w:vAlign w:val="center"/>
          </w:tcPr>
          <w:p w14:paraId="0963D843" w14:textId="77777777" w:rsidR="00732777"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2.75V/</w:t>
            </w:r>
          </w:p>
          <w:p w14:paraId="4176CD4D" w14:textId="13BB0963" w:rsidR="007B731C"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color w:val="000000"/>
                <w:szCs w:val="21"/>
              </w:rPr>
              <w:t>1.5-3.75V</w:t>
            </w:r>
          </w:p>
        </w:tc>
        <w:tc>
          <w:tcPr>
            <w:tcW w:w="1617" w:type="dxa"/>
            <w:vAlign w:val="center"/>
          </w:tcPr>
          <w:p w14:paraId="0B5C9E59" w14:textId="370843F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color w:val="000000"/>
                <w:szCs w:val="21"/>
              </w:rPr>
              <w:t xml:space="preserve">432/443 </w:t>
            </w:r>
            <w:proofErr w:type="spellStart"/>
            <w:r w:rsidRPr="00470D70">
              <w:rPr>
                <w:rFonts w:ascii="Times New Roman" w:hAnsi="Times New Roman"/>
                <w:color w:val="000000"/>
                <w:szCs w:val="21"/>
              </w:rPr>
              <w:t>mAh</w:t>
            </w:r>
            <w:proofErr w:type="spellEnd"/>
            <w:r w:rsidRPr="00470D70">
              <w:rPr>
                <w:rFonts w:ascii="Times New Roman" w:hAnsi="Times New Roman"/>
                <w:color w:val="000000"/>
                <w:szCs w:val="21"/>
              </w:rPr>
              <w:t xml:space="preserve"> </w:t>
            </w:r>
            <w:r w:rsidRPr="00470D70">
              <w:rPr>
                <w:rFonts w:ascii="Times New Roman" w:hAnsi="Times New Roman"/>
                <w:szCs w:val="21"/>
              </w:rPr>
              <w:t>g</w:t>
            </w:r>
            <w:r w:rsidRPr="00470D70">
              <w:rPr>
                <w:rFonts w:ascii="Times New Roman" w:hAnsi="Times New Roman"/>
                <w:szCs w:val="21"/>
                <w:vertAlign w:val="superscript"/>
              </w:rPr>
              <w:t>−1</w:t>
            </w:r>
            <w:r w:rsidR="00732777" w:rsidRPr="00470D70">
              <w:rPr>
                <w:rFonts w:ascii="Segoe UI Symbol" w:hAnsi="Segoe UI Symbol" w:cs="Segoe UI Symbol"/>
                <w:color w:val="000000"/>
                <w:szCs w:val="21"/>
              </w:rPr>
              <w:br/>
            </w:r>
            <w:r w:rsidRPr="00470D70">
              <w:rPr>
                <w:rFonts w:ascii="Times New Roman" w:hAnsi="Times New Roman"/>
                <w:color w:val="000000"/>
                <w:szCs w:val="21"/>
              </w:rPr>
              <w:t>@ 50 mA</w:t>
            </w:r>
            <w:r w:rsidRPr="00470D70">
              <w:rPr>
                <w:rFonts w:ascii="Times New Roman" w:hAnsi="Times New Roman"/>
                <w:szCs w:val="21"/>
              </w:rPr>
              <w:t xml:space="preserve"> g</w:t>
            </w:r>
            <w:r w:rsidRPr="00470D70">
              <w:rPr>
                <w:rFonts w:ascii="Times New Roman" w:hAnsi="Times New Roman"/>
                <w:szCs w:val="21"/>
                <w:vertAlign w:val="superscript"/>
              </w:rPr>
              <w:t>−1</w:t>
            </w:r>
          </w:p>
        </w:tc>
        <w:tc>
          <w:tcPr>
            <w:tcW w:w="2694" w:type="dxa"/>
            <w:vAlign w:val="center"/>
          </w:tcPr>
          <w:p w14:paraId="0DF2404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348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 A g</w:t>
            </w:r>
            <w:r w:rsidRPr="00470D70">
              <w:rPr>
                <w:rFonts w:ascii="Times New Roman" w:hAnsi="Times New Roman"/>
                <w:vertAlign w:val="superscript"/>
              </w:rPr>
              <w:t>-1</w:t>
            </w:r>
            <w:r w:rsidRPr="00470D70">
              <w:rPr>
                <w:rFonts w:ascii="Times New Roman" w:hAnsi="Times New Roman"/>
              </w:rPr>
              <w:t>)</w:t>
            </w:r>
          </w:p>
          <w:p w14:paraId="75CD854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298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76A15596"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250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p w14:paraId="6617F2E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225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 A g</w:t>
            </w:r>
            <w:r w:rsidRPr="00470D70">
              <w:rPr>
                <w:rFonts w:ascii="Times New Roman" w:hAnsi="Times New Roman"/>
                <w:vertAlign w:val="superscript"/>
              </w:rPr>
              <w:t>-1</w:t>
            </w:r>
            <w:r w:rsidRPr="00470D70">
              <w:rPr>
                <w:rFonts w:ascii="Times New Roman" w:hAnsi="Times New Roman"/>
              </w:rPr>
              <w:t>)</w:t>
            </w:r>
          </w:p>
          <w:p w14:paraId="6BDFA0DE" w14:textId="265D587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210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(0.4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63879D5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53%,600,</w:t>
            </w:r>
          </w:p>
          <w:p w14:paraId="7D2B5257" w14:textId="3FCE2C5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0.5 A g</w:t>
            </w:r>
            <w:r w:rsidRPr="00470D70">
              <w:rPr>
                <w:rFonts w:ascii="Times New Roman" w:hAnsi="Times New Roman"/>
                <w:vertAlign w:val="superscript"/>
              </w:rPr>
              <w:t>-1</w:t>
            </w:r>
          </w:p>
        </w:tc>
        <w:tc>
          <w:tcPr>
            <w:tcW w:w="1020" w:type="dxa"/>
            <w:vAlign w:val="center"/>
          </w:tcPr>
          <w:p w14:paraId="4111831F" w14:textId="34103E55" w:rsidR="007B731C" w:rsidRPr="00470D70" w:rsidRDefault="00EF4B25" w:rsidP="009A5D05">
            <w:pPr>
              <w:spacing w:beforeLines="50" w:before="156" w:afterLines="50" w:after="156"/>
              <w:jc w:val="center"/>
              <w:rPr>
                <w:rFonts w:ascii="Times New Roman" w:hAnsi="Times New Roman"/>
                <w:b/>
                <w:bCs/>
              </w:rPr>
            </w:pPr>
            <w:r>
              <w:rPr>
                <w:rFonts w:ascii="Times New Roman" w:hAnsi="Times New Roman" w:hint="eastAsia"/>
              </w:rPr>
              <w:t>[S</w:t>
            </w:r>
            <w:r w:rsidR="004403F4" w:rsidRPr="00470D70">
              <w:rPr>
                <w:rFonts w:ascii="Times New Roman" w:hAnsi="Times New Roman"/>
                <w:noProof/>
              </w:rPr>
              <w:t>26]</w:t>
            </w:r>
          </w:p>
        </w:tc>
      </w:tr>
      <w:tr w:rsidR="007B731C" w:rsidRPr="00470D70" w14:paraId="66E29993" w14:textId="77777777" w:rsidTr="00A802BB">
        <w:trPr>
          <w:cantSplit/>
          <w:trHeight w:val="1767"/>
          <w:jc w:val="center"/>
        </w:trPr>
        <w:tc>
          <w:tcPr>
            <w:tcW w:w="3021" w:type="dxa"/>
            <w:vAlign w:val="center"/>
          </w:tcPr>
          <w:p w14:paraId="5E8D3FFC" w14:textId="19C71E79" w:rsidR="007B731C" w:rsidRPr="00470D70" w:rsidRDefault="007B731C" w:rsidP="009A5D05">
            <w:pPr>
              <w:spacing w:beforeLines="50" w:before="156" w:afterLines="50" w:after="156"/>
              <w:jc w:val="center"/>
              <w:rPr>
                <w:rFonts w:ascii="Times New Roman" w:eastAsiaTheme="minorEastAsia" w:hAnsi="Times New Roman"/>
                <w:noProof/>
                <w:sz w:val="22"/>
                <w:szCs w:val="24"/>
                <w14:ligatures w14:val="standardContextual"/>
              </w:rPr>
            </w:pPr>
            <w:r w:rsidRPr="00470D70">
              <w:rPr>
                <w:rFonts w:ascii="Times New Roman" w:eastAsiaTheme="minorEastAsia" w:hAnsi="Times New Roman" w:hint="eastAsia"/>
                <w:szCs w:val="21"/>
              </w:rPr>
              <w:t>Li</w:t>
            </w:r>
            <w:r w:rsidRPr="00470D70">
              <w:rPr>
                <w:rFonts w:ascii="Times New Roman" w:eastAsiaTheme="minorEastAsia" w:hAnsi="Times New Roman" w:hint="eastAsia"/>
                <w:szCs w:val="21"/>
                <w:vertAlign w:val="subscript"/>
              </w:rPr>
              <w:t>2</w:t>
            </w:r>
            <w:r w:rsidRPr="00470D70">
              <w:rPr>
                <w:rFonts w:ascii="Times New Roman" w:eastAsiaTheme="minorEastAsia" w:hAnsi="Times New Roman" w:hint="eastAsia"/>
                <w:szCs w:val="21"/>
              </w:rPr>
              <w:t>DHNQ</w:t>
            </w:r>
            <w:r w:rsidR="000372F1">
              <w:rPr>
                <w:rFonts w:ascii="Times New Roman" w:eastAsiaTheme="minorEastAsia" w:hAnsi="Times New Roman"/>
                <w:noProof/>
                <w:sz w:val="22"/>
                <w:szCs w:val="24"/>
                <w14:ligatures w14:val="standardContextual"/>
              </w:rPr>
              <w:object w:dxaOrig="1440" w:dyaOrig="1440" w14:anchorId="05EA2773">
                <v:shape id="_x0000_s1158" type="#_x0000_t75" style="position:absolute;left:0;text-align:left;margin-left:33.75pt;margin-top:-64.5pt;width:69.3pt;height:64.1pt;z-index:251751936;mso-position-horizontal-relative:text;mso-position-vertical-relative:text">
                  <v:imagedata r:id="rId115" o:title=""/>
                  <w10:wrap type="topAndBottom"/>
                </v:shape>
                <o:OLEObject Type="Embed" ProgID="KingDrawXObject.Document" ShapeID="_x0000_s1158" DrawAspect="Content" ObjectID="_1834660119" r:id="rId116"/>
              </w:object>
            </w:r>
          </w:p>
        </w:tc>
        <w:tc>
          <w:tcPr>
            <w:tcW w:w="1374" w:type="dxa"/>
            <w:vAlign w:val="center"/>
          </w:tcPr>
          <w:p w14:paraId="6BDC92AB" w14:textId="1BE84C1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szCs w:val="21"/>
              </w:rPr>
              <w:t>4:5:1</w:t>
            </w:r>
          </w:p>
        </w:tc>
        <w:tc>
          <w:tcPr>
            <w:tcW w:w="1842" w:type="dxa"/>
            <w:vAlign w:val="center"/>
          </w:tcPr>
          <w:p w14:paraId="4CEF53D1"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 xml:space="preserve">2 M </w:t>
            </w:r>
            <w:proofErr w:type="spellStart"/>
            <w:r w:rsidRPr="00470D70">
              <w:rPr>
                <w:rFonts w:ascii="Times New Roman" w:hAnsi="Times New Roman" w:hint="eastAsia"/>
                <w:szCs w:val="21"/>
                <w:lang w:val="en-GB"/>
              </w:rPr>
              <w:t>LiTFSI</w:t>
            </w:r>
            <w:proofErr w:type="spellEnd"/>
          </w:p>
          <w:p w14:paraId="07F38816" w14:textId="64AC9C26"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in G4</w:t>
            </w:r>
          </w:p>
        </w:tc>
        <w:tc>
          <w:tcPr>
            <w:tcW w:w="1218" w:type="dxa"/>
            <w:vAlign w:val="center"/>
          </w:tcPr>
          <w:p w14:paraId="0E429551"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color w:val="000000"/>
                <w:szCs w:val="21"/>
                <w:lang w:val="en-GB"/>
              </w:rPr>
              <w:t>2.2 V/</w:t>
            </w:r>
          </w:p>
          <w:p w14:paraId="24B85F14" w14:textId="146F55FD" w:rsidR="007B731C"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szCs w:val="21"/>
                <w:lang w:val="en-GB"/>
              </w:rPr>
              <w:t>1.2−4.0</w:t>
            </w:r>
            <w:r w:rsidRPr="00470D70">
              <w:rPr>
                <w:rFonts w:ascii="Times New Roman" w:hAnsi="Times New Roman" w:hint="eastAsia"/>
                <w:szCs w:val="21"/>
                <w:lang w:val="en-GB"/>
              </w:rPr>
              <w:t xml:space="preserve"> V</w:t>
            </w:r>
          </w:p>
        </w:tc>
        <w:tc>
          <w:tcPr>
            <w:tcW w:w="1617" w:type="dxa"/>
            <w:vAlign w:val="center"/>
          </w:tcPr>
          <w:p w14:paraId="502446C0" w14:textId="46230C4D" w:rsidR="007B731C"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color w:val="000000"/>
                <w:szCs w:val="21"/>
                <w:lang w:val="en-GB"/>
              </w:rPr>
              <w:t xml:space="preserve">259/265 </w:t>
            </w:r>
            <w:proofErr w:type="spellStart"/>
            <w:r w:rsidRPr="00470D70">
              <w:rPr>
                <w:rFonts w:ascii="Times New Roman" w:hAnsi="Times New Roman" w:hint="eastAsia"/>
                <w:color w:val="000000"/>
                <w:szCs w:val="21"/>
                <w:lang w:val="en-GB"/>
              </w:rPr>
              <w:t>mAh</w:t>
            </w:r>
            <w:proofErr w:type="spellEnd"/>
            <w:r w:rsidRPr="00470D70">
              <w:rPr>
                <w:rFonts w:ascii="Times New Roman" w:hAnsi="Times New Roman" w:hint="eastAsia"/>
                <w:color w:val="000000"/>
                <w:szCs w:val="21"/>
                <w:lang w:val="en-GB"/>
              </w:rPr>
              <w:t xml:space="preserve"> </w:t>
            </w:r>
            <w:r w:rsidRPr="00470D70">
              <w:rPr>
                <w:rFonts w:ascii="Times New Roman" w:hAnsi="Times New Roman" w:hint="eastAsia"/>
                <w:szCs w:val="21"/>
                <w:lang w:val="en-GB"/>
              </w:rPr>
              <w:t>g</w:t>
            </w:r>
            <w:r w:rsidRPr="00470D70">
              <w:rPr>
                <w:rFonts w:ascii="Times New Roman" w:hAnsi="Times New Roman"/>
                <w:szCs w:val="21"/>
                <w:vertAlign w:val="superscript"/>
                <w:lang w:val="en-GB"/>
              </w:rPr>
              <w:t>−1</w:t>
            </w:r>
            <w:r w:rsidR="00732777" w:rsidRPr="00470D70">
              <w:rPr>
                <w:rFonts w:ascii="Times New Roman" w:hAnsi="Times New Roman" w:hint="eastAsia"/>
                <w:color w:val="000000"/>
                <w:szCs w:val="21"/>
                <w:lang w:val="en-GB"/>
              </w:rPr>
              <w:br/>
            </w:r>
            <w:r w:rsidRPr="00470D70">
              <w:rPr>
                <w:rFonts w:ascii="Times New Roman" w:hAnsi="Times New Roman" w:hint="eastAsia"/>
                <w:color w:val="000000"/>
                <w:szCs w:val="21"/>
                <w:lang w:val="en-GB"/>
              </w:rPr>
              <w:t>@ 20 mA</w:t>
            </w:r>
            <w:r w:rsidRPr="00470D70">
              <w:rPr>
                <w:rFonts w:ascii="Times New Roman" w:hAnsi="Times New Roman" w:hint="eastAsia"/>
                <w:szCs w:val="21"/>
                <w:lang w:val="en-GB"/>
              </w:rPr>
              <w:t xml:space="preserve"> g</w:t>
            </w:r>
            <w:r w:rsidRPr="00470D70">
              <w:rPr>
                <w:rFonts w:ascii="Times New Roman" w:hAnsi="Times New Roman"/>
                <w:szCs w:val="21"/>
                <w:vertAlign w:val="superscript"/>
                <w:lang w:val="en-GB"/>
              </w:rPr>
              <w:t>−1</w:t>
            </w:r>
          </w:p>
        </w:tc>
        <w:tc>
          <w:tcPr>
            <w:tcW w:w="2694" w:type="dxa"/>
            <w:vAlign w:val="center"/>
          </w:tcPr>
          <w:p w14:paraId="1ABB0E57" w14:textId="1A89602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szCs w:val="21"/>
                <w:lang w:val="en-GB"/>
              </w:rPr>
              <w:t>—</w:t>
            </w:r>
          </w:p>
        </w:tc>
        <w:tc>
          <w:tcPr>
            <w:tcW w:w="1275" w:type="dxa"/>
            <w:vAlign w:val="center"/>
          </w:tcPr>
          <w:p w14:paraId="2A607226"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22%,20,</w:t>
            </w:r>
          </w:p>
          <w:p w14:paraId="1521EA3D" w14:textId="2B670611"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0.02 A g</w:t>
            </w:r>
            <w:r w:rsidRPr="00470D70">
              <w:rPr>
                <w:rFonts w:ascii="Times New Roman" w:hAnsi="Times New Roman"/>
                <w:vertAlign w:val="superscript"/>
              </w:rPr>
              <w:t>-1</w:t>
            </w:r>
          </w:p>
        </w:tc>
        <w:tc>
          <w:tcPr>
            <w:tcW w:w="1020" w:type="dxa"/>
            <w:vAlign w:val="center"/>
          </w:tcPr>
          <w:p w14:paraId="5123D657" w14:textId="5DDA4C0F"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27]</w:t>
            </w:r>
          </w:p>
        </w:tc>
      </w:tr>
      <w:tr w:rsidR="007B731C" w:rsidRPr="00470D70" w14:paraId="53FCD0A5" w14:textId="77777777" w:rsidTr="00A802BB">
        <w:trPr>
          <w:cantSplit/>
          <w:trHeight w:val="1693"/>
          <w:jc w:val="center"/>
        </w:trPr>
        <w:tc>
          <w:tcPr>
            <w:tcW w:w="3021" w:type="dxa"/>
            <w:vAlign w:val="center"/>
          </w:tcPr>
          <w:p w14:paraId="4564EBDD" w14:textId="1E516721" w:rsidR="007B731C" w:rsidRPr="00470D70" w:rsidRDefault="007B731C" w:rsidP="009A5D05">
            <w:pPr>
              <w:spacing w:beforeLines="50" w:before="156" w:afterLines="50" w:after="156"/>
              <w:jc w:val="center"/>
              <w:rPr>
                <w:rFonts w:ascii="Times New Roman" w:eastAsiaTheme="minorEastAsia" w:hAnsi="Times New Roman"/>
                <w:szCs w:val="21"/>
              </w:rPr>
            </w:pPr>
            <w:r w:rsidRPr="00470D70">
              <w:rPr>
                <w:rFonts w:ascii="Times New Roman" w:eastAsiaTheme="minorEastAsia" w:hAnsi="Times New Roman" w:hint="eastAsia"/>
                <w:szCs w:val="21"/>
              </w:rPr>
              <w:t>Li</w:t>
            </w:r>
            <w:r w:rsidRPr="00470D70">
              <w:rPr>
                <w:rFonts w:ascii="Times New Roman" w:eastAsiaTheme="minorEastAsia" w:hAnsi="Times New Roman" w:hint="eastAsia"/>
                <w:szCs w:val="21"/>
                <w:vertAlign w:val="subscript"/>
              </w:rPr>
              <w:t>2</w:t>
            </w:r>
            <w:r w:rsidRPr="00470D70">
              <w:rPr>
                <w:rFonts w:ascii="Times New Roman" w:eastAsiaTheme="minorEastAsia" w:hAnsi="Times New Roman" w:hint="eastAsia"/>
                <w:szCs w:val="21"/>
              </w:rPr>
              <w:t>-1,5-DHAQ</w:t>
            </w:r>
            <w:r w:rsidR="000372F1">
              <w:rPr>
                <w:rFonts w:ascii="Times New Roman" w:eastAsiaTheme="minorEastAsia" w:hAnsi="Times New Roman"/>
                <w:noProof/>
                <w:sz w:val="22"/>
                <w:szCs w:val="24"/>
                <w14:ligatures w14:val="standardContextual"/>
              </w:rPr>
              <w:object w:dxaOrig="1440" w:dyaOrig="1440" w14:anchorId="3520EAB9">
                <v:shape id="_x0000_s1160" type="#_x0000_t75" style="position:absolute;left:0;text-align:left;margin-left:32.4pt;margin-top:-64.75pt;width:81.55pt;height:64.1pt;z-index:251753984;mso-position-horizontal-relative:text;mso-position-vertical-relative:text">
                  <v:imagedata r:id="rId117" o:title=""/>
                  <w10:wrap type="topAndBottom"/>
                </v:shape>
                <o:OLEObject Type="Embed" ProgID="KingDrawXObject.Document" ShapeID="_x0000_s1160" DrawAspect="Content" ObjectID="_1834660120" r:id="rId118"/>
              </w:object>
            </w:r>
          </w:p>
        </w:tc>
        <w:tc>
          <w:tcPr>
            <w:tcW w:w="1374" w:type="dxa"/>
            <w:vAlign w:val="center"/>
          </w:tcPr>
          <w:p w14:paraId="4BB95986" w14:textId="28DAB896"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80:15:5</w:t>
            </w:r>
          </w:p>
        </w:tc>
        <w:tc>
          <w:tcPr>
            <w:tcW w:w="1842" w:type="dxa"/>
            <w:vAlign w:val="center"/>
          </w:tcPr>
          <w:p w14:paraId="3798C170"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1 M LiPF</w:t>
            </w:r>
            <w:r w:rsidRPr="00470D70">
              <w:rPr>
                <w:rFonts w:ascii="Times New Roman" w:hAnsi="Times New Roman" w:hint="eastAsia"/>
                <w:szCs w:val="21"/>
                <w:vertAlign w:val="subscript"/>
                <w:lang w:val="en-GB"/>
              </w:rPr>
              <w:t>6</w:t>
            </w:r>
          </w:p>
          <w:p w14:paraId="20AC3429" w14:textId="5107E994"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in</w:t>
            </w:r>
            <w:r w:rsidRPr="00470D70">
              <w:rPr>
                <w:rFonts w:ascii="Times New Roman" w:hAnsi="Times New Roman"/>
                <w:szCs w:val="21"/>
              </w:rPr>
              <w:t xml:space="preserve"> </w:t>
            </w:r>
            <w:r w:rsidRPr="00470D70">
              <w:rPr>
                <w:rFonts w:ascii="Times New Roman" w:hAnsi="Times New Roman" w:hint="eastAsia"/>
                <w:szCs w:val="21"/>
              </w:rPr>
              <w:t>EC/DMC/EMC</w:t>
            </w:r>
          </w:p>
        </w:tc>
        <w:tc>
          <w:tcPr>
            <w:tcW w:w="1218" w:type="dxa"/>
            <w:vAlign w:val="center"/>
          </w:tcPr>
          <w:p w14:paraId="433E7F2D"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color w:val="000000"/>
                <w:szCs w:val="21"/>
                <w:lang w:val="en-GB"/>
              </w:rPr>
              <w:t>1.8 V/</w:t>
            </w:r>
          </w:p>
          <w:p w14:paraId="0959D181" w14:textId="7A41A406"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color w:val="000000"/>
                <w:szCs w:val="21"/>
                <w:lang w:val="en-GB"/>
              </w:rPr>
            </w:pPr>
            <w:r w:rsidRPr="00470D70">
              <w:rPr>
                <w:rFonts w:ascii="Times New Roman" w:hAnsi="Times New Roman"/>
                <w:szCs w:val="21"/>
                <w:lang w:val="en-GB"/>
              </w:rPr>
              <w:t>1.0−3.8</w:t>
            </w:r>
            <w:r w:rsidRPr="00470D70">
              <w:rPr>
                <w:rFonts w:ascii="Times New Roman" w:hAnsi="Times New Roman" w:hint="eastAsia"/>
                <w:szCs w:val="21"/>
                <w:lang w:val="en-GB"/>
              </w:rPr>
              <w:t xml:space="preserve"> V</w:t>
            </w:r>
          </w:p>
        </w:tc>
        <w:tc>
          <w:tcPr>
            <w:tcW w:w="1617" w:type="dxa"/>
            <w:vAlign w:val="center"/>
          </w:tcPr>
          <w:p w14:paraId="55C6F5B6" w14:textId="755FB426" w:rsidR="007B731C" w:rsidRPr="00470D70" w:rsidRDefault="007B731C" w:rsidP="009A5D05">
            <w:pPr>
              <w:spacing w:beforeLines="50" w:before="156" w:afterLines="50" w:after="156"/>
              <w:jc w:val="center"/>
              <w:rPr>
                <w:rFonts w:ascii="Times New Roman" w:hAnsi="Times New Roman"/>
                <w:color w:val="000000"/>
                <w:szCs w:val="21"/>
                <w:lang w:val="en-GB"/>
              </w:rPr>
            </w:pPr>
            <w:r w:rsidRPr="00470D70">
              <w:rPr>
                <w:rFonts w:ascii="Times New Roman" w:hAnsi="Times New Roman" w:hint="eastAsia"/>
                <w:color w:val="000000"/>
                <w:szCs w:val="21"/>
                <w:lang w:val="en-GB"/>
              </w:rPr>
              <w:t xml:space="preserve">126/213 </w:t>
            </w:r>
            <w:proofErr w:type="spellStart"/>
            <w:r w:rsidRPr="00470D70">
              <w:rPr>
                <w:rFonts w:ascii="Times New Roman" w:hAnsi="Times New Roman" w:hint="eastAsia"/>
                <w:color w:val="000000"/>
                <w:szCs w:val="21"/>
                <w:lang w:val="en-GB"/>
              </w:rPr>
              <w:t>mAh</w:t>
            </w:r>
            <w:proofErr w:type="spellEnd"/>
            <w:r w:rsidRPr="00470D70">
              <w:rPr>
                <w:rFonts w:ascii="Times New Roman" w:hAnsi="Times New Roman" w:hint="eastAsia"/>
                <w:color w:val="000000"/>
                <w:szCs w:val="21"/>
                <w:lang w:val="en-GB"/>
              </w:rPr>
              <w:t xml:space="preserve"> </w:t>
            </w:r>
            <w:r w:rsidRPr="00470D70">
              <w:rPr>
                <w:rFonts w:ascii="Times New Roman" w:hAnsi="Times New Roman" w:hint="eastAsia"/>
                <w:szCs w:val="21"/>
                <w:lang w:val="en-GB"/>
              </w:rPr>
              <w:t>g</w:t>
            </w:r>
            <w:r w:rsidRPr="00470D70">
              <w:rPr>
                <w:rFonts w:ascii="Times New Roman" w:hAnsi="Times New Roman"/>
                <w:szCs w:val="21"/>
                <w:vertAlign w:val="superscript"/>
                <w:lang w:val="en-GB"/>
              </w:rPr>
              <w:t>−1</w:t>
            </w:r>
            <w:r w:rsidR="00732777" w:rsidRPr="00470D70">
              <w:rPr>
                <w:rFonts w:ascii="Times New Roman" w:hAnsi="Times New Roman" w:hint="eastAsia"/>
                <w:color w:val="000000"/>
                <w:szCs w:val="21"/>
                <w:lang w:val="en-GB"/>
              </w:rPr>
              <w:br/>
            </w:r>
            <w:r w:rsidRPr="00470D70">
              <w:rPr>
                <w:rFonts w:ascii="Times New Roman" w:hAnsi="Times New Roman" w:hint="eastAsia"/>
                <w:color w:val="000000"/>
                <w:szCs w:val="21"/>
                <w:lang w:val="en-GB"/>
              </w:rPr>
              <w:t>@ 22 mA</w:t>
            </w:r>
            <w:r w:rsidRPr="00470D70">
              <w:rPr>
                <w:rFonts w:ascii="Times New Roman" w:hAnsi="Times New Roman" w:hint="eastAsia"/>
                <w:szCs w:val="21"/>
                <w:lang w:val="en-GB"/>
              </w:rPr>
              <w:t xml:space="preserve"> g</w:t>
            </w:r>
            <w:r w:rsidRPr="00470D70">
              <w:rPr>
                <w:rFonts w:ascii="Times New Roman" w:hAnsi="Times New Roman"/>
                <w:szCs w:val="21"/>
                <w:vertAlign w:val="superscript"/>
                <w:lang w:val="en-GB"/>
              </w:rPr>
              <w:t>−1</w:t>
            </w:r>
          </w:p>
        </w:tc>
        <w:tc>
          <w:tcPr>
            <w:tcW w:w="2694" w:type="dxa"/>
            <w:vAlign w:val="center"/>
          </w:tcPr>
          <w:p w14:paraId="0CF856B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w:t>
            </w:r>
            <w:r w:rsidRPr="00470D70">
              <w:rPr>
                <w:rFonts w:ascii="Times New Roman" w:hAnsi="Times New Roman" w:hint="eastAsia"/>
              </w:rPr>
              <w:t>28</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(0.02</w:t>
            </w:r>
            <w:r w:rsidRPr="00470D70">
              <w:rPr>
                <w:rFonts w:ascii="Times New Roman" w:hAnsi="Times New Roman" w:hint="eastAsia"/>
              </w:rPr>
              <w:t>2</w:t>
            </w:r>
            <w:r w:rsidRPr="00470D70">
              <w:rPr>
                <w:rFonts w:ascii="Times New Roman" w:hAnsi="Times New Roman"/>
              </w:rPr>
              <w:t xml:space="preserve"> A g</w:t>
            </w:r>
            <w:r w:rsidRPr="00470D70">
              <w:rPr>
                <w:rFonts w:ascii="Times New Roman" w:hAnsi="Times New Roman"/>
                <w:vertAlign w:val="superscript"/>
              </w:rPr>
              <w:t>-1</w:t>
            </w:r>
            <w:r w:rsidRPr="00470D70">
              <w:rPr>
                <w:rFonts w:ascii="Times New Roman" w:hAnsi="Times New Roman"/>
              </w:rPr>
              <w:t>)</w:t>
            </w:r>
          </w:p>
          <w:p w14:paraId="0255CE8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w:t>
            </w:r>
            <w:r w:rsidRPr="00470D70">
              <w:rPr>
                <w:rFonts w:ascii="Times New Roman" w:hAnsi="Times New Roman" w:hint="eastAsia"/>
              </w:rPr>
              <w:t>08</w:t>
            </w:r>
            <w:r w:rsidRPr="00470D70">
              <w:rPr>
                <w:rFonts w:ascii="Times New Roman" w:hAnsi="Times New Roman"/>
              </w:rPr>
              <w:t xml:space="preserve">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w:t>
            </w:r>
            <w:r w:rsidRPr="00470D70">
              <w:rPr>
                <w:rFonts w:ascii="Times New Roman" w:hAnsi="Times New Roman" w:hint="eastAsia"/>
              </w:rPr>
              <w:t>111</w:t>
            </w:r>
            <w:r w:rsidRPr="00470D70">
              <w:rPr>
                <w:rFonts w:ascii="Times New Roman" w:hAnsi="Times New Roman"/>
              </w:rPr>
              <w:t xml:space="preserve"> A g</w:t>
            </w:r>
            <w:r w:rsidRPr="00470D70">
              <w:rPr>
                <w:rFonts w:ascii="Times New Roman" w:hAnsi="Times New Roman"/>
                <w:vertAlign w:val="superscript"/>
              </w:rPr>
              <w:t>-1</w:t>
            </w:r>
            <w:r w:rsidRPr="00470D70">
              <w:rPr>
                <w:rFonts w:ascii="Times New Roman" w:hAnsi="Times New Roman"/>
              </w:rPr>
              <w:t>)</w:t>
            </w:r>
          </w:p>
          <w:p w14:paraId="4CCD3BA1" w14:textId="2E22A662" w:rsidR="007B731C" w:rsidRPr="00470D70" w:rsidRDefault="007B731C" w:rsidP="009A5D05">
            <w:pPr>
              <w:spacing w:beforeLines="50" w:before="156" w:afterLines="50" w:after="156"/>
              <w:jc w:val="center"/>
              <w:rPr>
                <w:rFonts w:ascii="Times New Roman" w:hAnsi="Times New Roman"/>
                <w:szCs w:val="21"/>
              </w:rPr>
            </w:pPr>
          </w:p>
        </w:tc>
        <w:tc>
          <w:tcPr>
            <w:tcW w:w="1275" w:type="dxa"/>
            <w:vAlign w:val="center"/>
          </w:tcPr>
          <w:p w14:paraId="3ADCE89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95%,50,</w:t>
            </w:r>
          </w:p>
          <w:p w14:paraId="78757AA2" w14:textId="30E0CB1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0.022 A g</w:t>
            </w:r>
            <w:r w:rsidRPr="00470D70">
              <w:rPr>
                <w:rFonts w:ascii="Times New Roman" w:hAnsi="Times New Roman"/>
                <w:vertAlign w:val="superscript"/>
              </w:rPr>
              <w:t>-1</w:t>
            </w:r>
          </w:p>
        </w:tc>
        <w:tc>
          <w:tcPr>
            <w:tcW w:w="1020" w:type="dxa"/>
            <w:vAlign w:val="center"/>
          </w:tcPr>
          <w:p w14:paraId="4DEE8F50" w14:textId="40CDAFE0"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28]</w:t>
            </w:r>
          </w:p>
        </w:tc>
      </w:tr>
      <w:tr w:rsidR="007B731C" w:rsidRPr="00470D70" w14:paraId="740CD825" w14:textId="77777777" w:rsidTr="00A802BB">
        <w:trPr>
          <w:cantSplit/>
          <w:trHeight w:val="1418"/>
          <w:jc w:val="center"/>
        </w:trPr>
        <w:tc>
          <w:tcPr>
            <w:tcW w:w="3021" w:type="dxa"/>
            <w:vAlign w:val="center"/>
          </w:tcPr>
          <w:p w14:paraId="536040E5" w14:textId="0C98143C" w:rsidR="007B731C" w:rsidRPr="00470D70" w:rsidRDefault="007B731C" w:rsidP="009A5D05">
            <w:pPr>
              <w:spacing w:beforeLines="50" w:before="156" w:afterLines="50" w:after="156"/>
              <w:jc w:val="center"/>
              <w:rPr>
                <w:rFonts w:ascii="Times New Roman" w:hAnsi="Times New Roman"/>
              </w:rPr>
            </w:pPr>
            <w:r w:rsidRPr="00470D70">
              <w:rPr>
                <w:rFonts w:ascii="Times New Roman" w:eastAsiaTheme="minorEastAsia" w:hAnsi="Times New Roman" w:hint="eastAsia"/>
                <w:szCs w:val="21"/>
              </w:rPr>
              <w:lastRenderedPageBreak/>
              <w:t>Li</w:t>
            </w:r>
            <w:r w:rsidRPr="00470D70">
              <w:rPr>
                <w:rFonts w:ascii="Times New Roman" w:eastAsiaTheme="minorEastAsia" w:hAnsi="Times New Roman" w:hint="eastAsia"/>
                <w:szCs w:val="21"/>
                <w:vertAlign w:val="subscript"/>
              </w:rPr>
              <w:t>2</w:t>
            </w:r>
            <w:r w:rsidRPr="00470D70">
              <w:rPr>
                <w:rFonts w:ascii="Times New Roman" w:eastAsiaTheme="minorEastAsia" w:hAnsi="Times New Roman" w:hint="eastAsia"/>
                <w:szCs w:val="21"/>
              </w:rPr>
              <w:t>BHNQ</w:t>
            </w:r>
            <w:r w:rsidR="000372F1">
              <w:rPr>
                <w:rFonts w:ascii="Times New Roman" w:eastAsiaTheme="minorEastAsia" w:hAnsi="Times New Roman"/>
                <w:noProof/>
                <w:sz w:val="22"/>
                <w:szCs w:val="24"/>
                <w14:ligatures w14:val="standardContextual"/>
              </w:rPr>
              <w:object w:dxaOrig="1440" w:dyaOrig="1440" w14:anchorId="5775FD3D">
                <v:shape id="_x0000_s1159" type="#_x0000_t75" style="position:absolute;left:0;text-align:left;margin-left:13.95pt;margin-top:-86.5pt;width:117.05pt;height:85.65pt;z-index:251752960;mso-position-horizontal-relative:text;mso-position-vertical-relative:text">
                  <v:imagedata r:id="rId119" o:title=""/>
                  <w10:wrap type="topAndBottom"/>
                </v:shape>
                <o:OLEObject Type="Embed" ProgID="KingDrawXObject.Document" ShapeID="_x0000_s1159" DrawAspect="Content" ObjectID="_1834660121" r:id="rId120"/>
              </w:object>
            </w:r>
          </w:p>
        </w:tc>
        <w:tc>
          <w:tcPr>
            <w:tcW w:w="1374" w:type="dxa"/>
            <w:vAlign w:val="center"/>
          </w:tcPr>
          <w:p w14:paraId="2EA68542" w14:textId="0065EB0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szCs w:val="21"/>
              </w:rPr>
              <w:t>6</w:t>
            </w:r>
            <w:r w:rsidRPr="00470D70">
              <w:rPr>
                <w:rFonts w:ascii="Times New Roman" w:eastAsiaTheme="minorEastAsia" w:hAnsi="Times New Roman" w:hint="eastAsia"/>
                <w:szCs w:val="21"/>
              </w:rPr>
              <w:t>:4</w:t>
            </w:r>
          </w:p>
        </w:tc>
        <w:tc>
          <w:tcPr>
            <w:tcW w:w="1842" w:type="dxa"/>
            <w:vAlign w:val="center"/>
          </w:tcPr>
          <w:p w14:paraId="3F660457"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 xml:space="preserve">1 M </w:t>
            </w:r>
            <w:proofErr w:type="spellStart"/>
            <w:r w:rsidRPr="00470D70">
              <w:rPr>
                <w:rFonts w:ascii="Times New Roman" w:hAnsi="Times New Roman" w:hint="eastAsia"/>
                <w:szCs w:val="21"/>
                <w:lang w:val="en-GB"/>
              </w:rPr>
              <w:t>LiTFSI</w:t>
            </w:r>
            <w:proofErr w:type="spellEnd"/>
          </w:p>
          <w:p w14:paraId="4552F650" w14:textId="47D487A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szCs w:val="21"/>
              </w:rPr>
              <w:t>in G4</w:t>
            </w:r>
          </w:p>
        </w:tc>
        <w:tc>
          <w:tcPr>
            <w:tcW w:w="1218" w:type="dxa"/>
            <w:vAlign w:val="center"/>
          </w:tcPr>
          <w:p w14:paraId="5CD4BE26"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color w:val="000000"/>
                <w:szCs w:val="21"/>
                <w:lang w:val="en-GB"/>
              </w:rPr>
              <w:t>2.2 V/</w:t>
            </w:r>
          </w:p>
          <w:p w14:paraId="1AC043E4" w14:textId="47C1472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szCs w:val="21"/>
                <w:lang w:val="en-GB"/>
              </w:rPr>
              <w:t>0.7−3.0</w:t>
            </w:r>
            <w:r w:rsidRPr="00470D70">
              <w:rPr>
                <w:rFonts w:ascii="Times New Roman" w:hAnsi="Times New Roman" w:hint="eastAsia"/>
                <w:szCs w:val="21"/>
                <w:lang w:val="en-GB"/>
              </w:rPr>
              <w:t xml:space="preserve"> V</w:t>
            </w:r>
          </w:p>
        </w:tc>
        <w:tc>
          <w:tcPr>
            <w:tcW w:w="1617" w:type="dxa"/>
            <w:vAlign w:val="center"/>
          </w:tcPr>
          <w:p w14:paraId="5CF939B9" w14:textId="509A3B8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color w:val="000000"/>
                <w:szCs w:val="21"/>
                <w:lang w:val="en-GB"/>
              </w:rPr>
              <w:t xml:space="preserve">90/300 </w:t>
            </w:r>
            <w:proofErr w:type="spellStart"/>
            <w:r w:rsidRPr="00470D70">
              <w:rPr>
                <w:rFonts w:ascii="Times New Roman" w:hAnsi="Times New Roman" w:hint="eastAsia"/>
                <w:color w:val="000000"/>
                <w:szCs w:val="21"/>
                <w:lang w:val="en-GB"/>
              </w:rPr>
              <w:t>mAh</w:t>
            </w:r>
            <w:proofErr w:type="spellEnd"/>
            <w:r w:rsidRPr="00470D70">
              <w:rPr>
                <w:rFonts w:ascii="Times New Roman" w:hAnsi="Times New Roman" w:hint="eastAsia"/>
                <w:color w:val="000000"/>
                <w:szCs w:val="21"/>
                <w:lang w:val="en-GB"/>
              </w:rPr>
              <w:t xml:space="preserve"> </w:t>
            </w:r>
            <w:r w:rsidRPr="00470D70">
              <w:rPr>
                <w:rFonts w:ascii="Times New Roman" w:hAnsi="Times New Roman" w:hint="eastAsia"/>
                <w:szCs w:val="21"/>
                <w:lang w:val="en-GB"/>
              </w:rPr>
              <w:t>g</w:t>
            </w:r>
            <w:r w:rsidRPr="00470D70">
              <w:rPr>
                <w:rFonts w:ascii="Times New Roman" w:hAnsi="Times New Roman"/>
                <w:szCs w:val="21"/>
                <w:vertAlign w:val="superscript"/>
                <w:lang w:val="en-GB"/>
              </w:rPr>
              <w:t>−1</w:t>
            </w:r>
            <w:r w:rsidR="00732777" w:rsidRPr="00470D70">
              <w:rPr>
                <w:rFonts w:ascii="Times New Roman" w:hAnsi="Times New Roman" w:hint="eastAsia"/>
                <w:color w:val="000000"/>
                <w:szCs w:val="21"/>
                <w:lang w:val="en-GB"/>
              </w:rPr>
              <w:br/>
            </w:r>
            <w:r w:rsidRPr="00470D70">
              <w:rPr>
                <w:rFonts w:ascii="Times New Roman" w:hAnsi="Times New Roman" w:hint="eastAsia"/>
                <w:color w:val="000000"/>
                <w:szCs w:val="21"/>
                <w:lang w:val="en-GB"/>
              </w:rPr>
              <w:t>@ 50 mA</w:t>
            </w:r>
            <w:r w:rsidRPr="00470D70">
              <w:rPr>
                <w:rFonts w:ascii="Times New Roman" w:hAnsi="Times New Roman" w:hint="eastAsia"/>
                <w:szCs w:val="21"/>
                <w:lang w:val="en-GB"/>
              </w:rPr>
              <w:t xml:space="preserve"> g</w:t>
            </w:r>
            <w:r w:rsidRPr="00470D70">
              <w:rPr>
                <w:rFonts w:ascii="Times New Roman" w:hAnsi="Times New Roman"/>
                <w:szCs w:val="21"/>
                <w:vertAlign w:val="superscript"/>
                <w:lang w:val="en-GB"/>
              </w:rPr>
              <w:t>−1</w:t>
            </w:r>
          </w:p>
        </w:tc>
        <w:tc>
          <w:tcPr>
            <w:tcW w:w="2694" w:type="dxa"/>
            <w:vAlign w:val="center"/>
          </w:tcPr>
          <w:p w14:paraId="688B04D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(0.02 A g</w:t>
            </w:r>
            <w:r w:rsidRPr="00470D70">
              <w:rPr>
                <w:rFonts w:ascii="Times New Roman" w:hAnsi="Times New Roman"/>
                <w:vertAlign w:val="superscript"/>
              </w:rPr>
              <w:t>-1</w:t>
            </w:r>
            <w:r w:rsidRPr="00470D70">
              <w:rPr>
                <w:rFonts w:ascii="Times New Roman" w:hAnsi="Times New Roman"/>
              </w:rPr>
              <w:t>)</w:t>
            </w:r>
          </w:p>
          <w:p w14:paraId="4A5EEAD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115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 A g</w:t>
            </w:r>
            <w:r w:rsidRPr="00470D70">
              <w:rPr>
                <w:rFonts w:ascii="Times New Roman" w:hAnsi="Times New Roman"/>
                <w:vertAlign w:val="superscript"/>
              </w:rPr>
              <w:t>-1</w:t>
            </w:r>
            <w:r w:rsidRPr="00470D70">
              <w:rPr>
                <w:rFonts w:ascii="Times New Roman" w:hAnsi="Times New Roman"/>
              </w:rPr>
              <w:t>)</w:t>
            </w:r>
          </w:p>
          <w:p w14:paraId="417EF37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60285B60" w14:textId="366450D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78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5787642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33%,35,</w:t>
            </w:r>
          </w:p>
          <w:p w14:paraId="074664AB" w14:textId="3E4E28F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0.05 A g</w:t>
            </w:r>
            <w:r w:rsidRPr="00470D70">
              <w:rPr>
                <w:rFonts w:ascii="Times New Roman" w:hAnsi="Times New Roman"/>
                <w:vertAlign w:val="superscript"/>
              </w:rPr>
              <w:t>-1</w:t>
            </w:r>
          </w:p>
        </w:tc>
        <w:tc>
          <w:tcPr>
            <w:tcW w:w="1020" w:type="dxa"/>
            <w:vAlign w:val="center"/>
          </w:tcPr>
          <w:p w14:paraId="3290B217" w14:textId="2BF8507B"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29]</w:t>
            </w:r>
          </w:p>
        </w:tc>
      </w:tr>
      <w:tr w:rsidR="007B731C" w:rsidRPr="00470D70" w14:paraId="0F2D870D" w14:textId="77777777" w:rsidTr="00A802BB">
        <w:trPr>
          <w:cantSplit/>
          <w:trHeight w:val="1839"/>
          <w:jc w:val="center"/>
        </w:trPr>
        <w:tc>
          <w:tcPr>
            <w:tcW w:w="3021" w:type="dxa"/>
            <w:vAlign w:val="center"/>
          </w:tcPr>
          <w:p w14:paraId="5A94AEE9" w14:textId="57237E2E" w:rsidR="007B731C" w:rsidRPr="00470D70" w:rsidRDefault="007B731C" w:rsidP="009A5D05">
            <w:pPr>
              <w:spacing w:beforeLines="50" w:before="156" w:afterLines="50" w:after="156"/>
              <w:jc w:val="center"/>
              <w:rPr>
                <w:rFonts w:ascii="Times New Roman" w:hAnsi="Times New Roman"/>
              </w:rPr>
            </w:pPr>
            <w:r w:rsidRPr="00470D70">
              <w:rPr>
                <w:rFonts w:ascii="Times New Roman" w:eastAsiaTheme="minorEastAsia" w:hAnsi="Times New Roman" w:hint="eastAsia"/>
                <w:szCs w:val="21"/>
              </w:rPr>
              <w:t>Li</w:t>
            </w:r>
            <w:r w:rsidRPr="00470D70">
              <w:rPr>
                <w:rFonts w:ascii="Times New Roman" w:eastAsiaTheme="minorEastAsia" w:hAnsi="Times New Roman" w:hint="eastAsia"/>
                <w:szCs w:val="21"/>
                <w:vertAlign w:val="subscript"/>
              </w:rPr>
              <w:t>4</w:t>
            </w:r>
            <w:r w:rsidRPr="00470D70">
              <w:rPr>
                <w:rFonts w:ascii="Times New Roman" w:eastAsiaTheme="minorEastAsia" w:hAnsi="Times New Roman" w:hint="eastAsia"/>
                <w:szCs w:val="21"/>
              </w:rPr>
              <w:t>THDTPT</w:t>
            </w:r>
            <w:r w:rsidR="000372F1">
              <w:rPr>
                <w:rFonts w:ascii="Times New Roman" w:eastAsiaTheme="minorEastAsia" w:hAnsi="Times New Roman"/>
                <w:noProof/>
                <w:sz w:val="22"/>
                <w:szCs w:val="24"/>
                <w14:ligatures w14:val="standardContextual"/>
              </w:rPr>
              <w:object w:dxaOrig="1440" w:dyaOrig="1440" w14:anchorId="248CC642">
                <v:shape id="_x0000_s1161" type="#_x0000_t75" style="position:absolute;left:0;text-align:left;margin-left:0;margin-top:0;width:129.9pt;height:64.1pt;z-index:251755008;mso-position-horizontal-relative:text;mso-position-vertical-relative:text">
                  <v:imagedata r:id="rId121" o:title=""/>
                  <w10:wrap type="topAndBottom"/>
                </v:shape>
                <o:OLEObject Type="Embed" ProgID="KingDrawXObject.Document" ShapeID="_x0000_s1161" DrawAspect="Content" ObjectID="_1834660122" r:id="rId122"/>
              </w:object>
            </w:r>
          </w:p>
        </w:tc>
        <w:tc>
          <w:tcPr>
            <w:tcW w:w="1374" w:type="dxa"/>
            <w:vAlign w:val="center"/>
          </w:tcPr>
          <w:p w14:paraId="1507099F" w14:textId="73D1653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szCs w:val="21"/>
              </w:rPr>
              <w:t>4</w:t>
            </w:r>
            <w:r w:rsidRPr="00470D70">
              <w:rPr>
                <w:rFonts w:ascii="Times New Roman" w:eastAsiaTheme="minorEastAsia" w:hAnsi="Times New Roman" w:hint="eastAsia"/>
                <w:szCs w:val="21"/>
              </w:rPr>
              <w:t>:5:1</w:t>
            </w:r>
          </w:p>
        </w:tc>
        <w:tc>
          <w:tcPr>
            <w:tcW w:w="1842" w:type="dxa"/>
            <w:vAlign w:val="center"/>
          </w:tcPr>
          <w:p w14:paraId="23E69EFB"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 xml:space="preserve">2.4 M </w:t>
            </w:r>
            <w:proofErr w:type="spellStart"/>
            <w:r w:rsidRPr="00470D70">
              <w:rPr>
                <w:rFonts w:ascii="Times New Roman" w:hAnsi="Times New Roman" w:hint="eastAsia"/>
                <w:szCs w:val="21"/>
                <w:lang w:val="en-GB"/>
              </w:rPr>
              <w:t>LiTFSI</w:t>
            </w:r>
            <w:proofErr w:type="spellEnd"/>
          </w:p>
          <w:p w14:paraId="4A08DE98" w14:textId="001AEC4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szCs w:val="21"/>
              </w:rPr>
              <w:t xml:space="preserve">in </w:t>
            </w:r>
            <w:proofErr w:type="spellStart"/>
            <w:r w:rsidRPr="00470D70">
              <w:rPr>
                <w:rFonts w:ascii="Times New Roman" w:hAnsi="Times New Roman" w:hint="eastAsia"/>
                <w:szCs w:val="21"/>
              </w:rPr>
              <w:t>Sulfolane</w:t>
            </w:r>
            <w:proofErr w:type="spellEnd"/>
          </w:p>
        </w:tc>
        <w:tc>
          <w:tcPr>
            <w:tcW w:w="1218" w:type="dxa"/>
            <w:vAlign w:val="center"/>
          </w:tcPr>
          <w:p w14:paraId="4E15B720"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color w:val="000000"/>
                <w:szCs w:val="21"/>
                <w:lang w:val="en-GB"/>
              </w:rPr>
              <w:t>2.7 V/</w:t>
            </w:r>
          </w:p>
          <w:p w14:paraId="51505225" w14:textId="616DD87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szCs w:val="21"/>
                <w:lang w:val="en-GB"/>
              </w:rPr>
              <w:t>1.5−4.0</w:t>
            </w:r>
            <w:r w:rsidRPr="00470D70">
              <w:rPr>
                <w:rFonts w:ascii="Times New Roman" w:hAnsi="Times New Roman" w:hint="eastAsia"/>
                <w:szCs w:val="21"/>
                <w:lang w:val="en-GB"/>
              </w:rPr>
              <w:t xml:space="preserve"> V</w:t>
            </w:r>
          </w:p>
        </w:tc>
        <w:tc>
          <w:tcPr>
            <w:tcW w:w="1617" w:type="dxa"/>
            <w:vAlign w:val="center"/>
          </w:tcPr>
          <w:p w14:paraId="116C48FC" w14:textId="738E52B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color w:val="000000"/>
                <w:szCs w:val="21"/>
                <w:lang w:val="en-GB"/>
              </w:rPr>
              <w:t xml:space="preserve">420/462 </w:t>
            </w:r>
            <w:proofErr w:type="spellStart"/>
            <w:r w:rsidRPr="00470D70">
              <w:rPr>
                <w:rFonts w:ascii="Times New Roman" w:hAnsi="Times New Roman" w:hint="eastAsia"/>
                <w:color w:val="000000"/>
                <w:szCs w:val="21"/>
                <w:lang w:val="en-GB"/>
              </w:rPr>
              <w:t>mAh</w:t>
            </w:r>
            <w:proofErr w:type="spellEnd"/>
            <w:r w:rsidRPr="00470D70">
              <w:rPr>
                <w:rFonts w:ascii="Times New Roman" w:hAnsi="Times New Roman" w:hint="eastAsia"/>
                <w:color w:val="000000"/>
                <w:szCs w:val="21"/>
                <w:lang w:val="en-GB"/>
              </w:rPr>
              <w:t xml:space="preserve"> </w:t>
            </w:r>
            <w:r w:rsidRPr="00470D70">
              <w:rPr>
                <w:rFonts w:ascii="Times New Roman" w:hAnsi="Times New Roman" w:hint="eastAsia"/>
                <w:szCs w:val="21"/>
                <w:lang w:val="en-GB"/>
              </w:rPr>
              <w:t>g</w:t>
            </w:r>
            <w:r w:rsidRPr="00470D70">
              <w:rPr>
                <w:rFonts w:ascii="Times New Roman" w:hAnsi="Times New Roman"/>
                <w:szCs w:val="21"/>
                <w:vertAlign w:val="superscript"/>
                <w:lang w:val="en-GB"/>
              </w:rPr>
              <w:t>−1</w:t>
            </w:r>
            <w:r w:rsidR="00732777" w:rsidRPr="00470D70">
              <w:rPr>
                <w:rFonts w:ascii="Times New Roman" w:hAnsi="Times New Roman" w:hint="eastAsia"/>
                <w:color w:val="000000"/>
                <w:szCs w:val="21"/>
                <w:lang w:val="en-GB"/>
              </w:rPr>
              <w:br/>
            </w:r>
            <w:r w:rsidRPr="00470D70">
              <w:rPr>
                <w:rFonts w:ascii="Times New Roman" w:hAnsi="Times New Roman" w:hint="eastAsia"/>
                <w:color w:val="000000"/>
                <w:szCs w:val="21"/>
                <w:lang w:val="en-GB"/>
              </w:rPr>
              <w:t>@ 50 mA</w:t>
            </w:r>
            <w:r w:rsidRPr="00470D70">
              <w:rPr>
                <w:rFonts w:ascii="Times New Roman" w:hAnsi="Times New Roman" w:hint="eastAsia"/>
                <w:szCs w:val="21"/>
                <w:lang w:val="en-GB"/>
              </w:rPr>
              <w:t xml:space="preserve"> g</w:t>
            </w:r>
            <w:r w:rsidRPr="00470D70">
              <w:rPr>
                <w:rFonts w:ascii="Times New Roman" w:hAnsi="Times New Roman"/>
                <w:szCs w:val="21"/>
                <w:vertAlign w:val="superscript"/>
                <w:lang w:val="en-GB"/>
              </w:rPr>
              <w:t>−1</w:t>
            </w:r>
          </w:p>
        </w:tc>
        <w:tc>
          <w:tcPr>
            <w:tcW w:w="2694" w:type="dxa"/>
            <w:vAlign w:val="center"/>
          </w:tcPr>
          <w:p w14:paraId="71918B5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420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(0.02 A g</w:t>
            </w:r>
            <w:r w:rsidRPr="00470D70">
              <w:rPr>
                <w:rFonts w:ascii="Times New Roman" w:hAnsi="Times New Roman"/>
                <w:vertAlign w:val="superscript"/>
              </w:rPr>
              <w:t>-1</w:t>
            </w:r>
            <w:r w:rsidRPr="00470D70">
              <w:rPr>
                <w:rFonts w:ascii="Times New Roman" w:hAnsi="Times New Roman"/>
              </w:rPr>
              <w:t>)</w:t>
            </w:r>
          </w:p>
          <w:p w14:paraId="36B9914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380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018BC5E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300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(0.4 A g</w:t>
            </w:r>
            <w:r w:rsidRPr="00470D70">
              <w:rPr>
                <w:rFonts w:ascii="Times New Roman" w:hAnsi="Times New Roman"/>
                <w:vertAlign w:val="superscript"/>
              </w:rPr>
              <w:t>-1</w:t>
            </w:r>
            <w:r w:rsidRPr="00470D70">
              <w:rPr>
                <w:rFonts w:ascii="Times New Roman" w:hAnsi="Times New Roman"/>
              </w:rPr>
              <w:t>)</w:t>
            </w:r>
          </w:p>
          <w:p w14:paraId="0238A279" w14:textId="0806A24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200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(0.8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609B6FB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71%,100,</w:t>
            </w:r>
          </w:p>
          <w:p w14:paraId="51BDB4E7" w14:textId="6A33CF0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0.05 A g-1</w:t>
            </w:r>
          </w:p>
        </w:tc>
        <w:tc>
          <w:tcPr>
            <w:tcW w:w="1020" w:type="dxa"/>
            <w:vAlign w:val="center"/>
          </w:tcPr>
          <w:p w14:paraId="75D1DD8E" w14:textId="216EB2CA"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30]</w:t>
            </w:r>
            <w:r w:rsidR="00393241" w:rsidRPr="00470D70">
              <w:rPr>
                <w:rFonts w:ascii="Times New Roman" w:hAnsi="Times New Roman"/>
              </w:rPr>
              <w:t xml:space="preserve"> </w:t>
            </w:r>
          </w:p>
        </w:tc>
      </w:tr>
      <w:tr w:rsidR="007B731C" w:rsidRPr="00470D70" w14:paraId="4DD0200B" w14:textId="77777777" w:rsidTr="00A802BB">
        <w:trPr>
          <w:cantSplit/>
          <w:trHeight w:val="1837"/>
          <w:jc w:val="center"/>
        </w:trPr>
        <w:tc>
          <w:tcPr>
            <w:tcW w:w="3021" w:type="dxa"/>
            <w:vAlign w:val="center"/>
          </w:tcPr>
          <w:p w14:paraId="761D877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1008" w:dyaOrig="1685" w14:anchorId="1BA1A91E">
                <v:shape id="_x0000_i1059" type="#_x0000_t75" style="width:53pt;height:83.5pt" o:ole="">
                  <v:imagedata r:id="rId123" o:title=""/>
                </v:shape>
                <o:OLEObject Type="Embed" ProgID="ChemDraw.Document.6.0" ShapeID="_x0000_i1059" DrawAspect="Content" ObjectID="_1834660089" r:id="rId124"/>
              </w:object>
            </w:r>
          </w:p>
          <w:p w14:paraId="5AAA94C7" w14:textId="461A32D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Li</w:t>
            </w:r>
            <w:r w:rsidRPr="00470D70">
              <w:rPr>
                <w:rFonts w:ascii="Times New Roman" w:hAnsi="Times New Roman"/>
                <w:vertAlign w:val="subscript"/>
              </w:rPr>
              <w:t>2</w:t>
            </w:r>
            <w:r w:rsidRPr="00470D70">
              <w:rPr>
                <w:rFonts w:ascii="Times New Roman" w:hAnsi="Times New Roman"/>
              </w:rPr>
              <w:t>-PDCA</w:t>
            </w:r>
          </w:p>
        </w:tc>
        <w:tc>
          <w:tcPr>
            <w:tcW w:w="1374" w:type="dxa"/>
            <w:vAlign w:val="center"/>
          </w:tcPr>
          <w:p w14:paraId="5D1A7527" w14:textId="53707A7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5:4:1</w:t>
            </w:r>
          </w:p>
        </w:tc>
        <w:tc>
          <w:tcPr>
            <w:tcW w:w="1842" w:type="dxa"/>
            <w:vAlign w:val="center"/>
          </w:tcPr>
          <w:p w14:paraId="5B0D315B" w14:textId="29CA5AD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LiPF</w:t>
            </w:r>
            <w:proofErr w:type="spellEnd"/>
            <w:r w:rsidRPr="00470D70">
              <w:rPr>
                <w:rFonts w:ascii="Times New Roman" w:hAnsi="Times New Roman"/>
              </w:rPr>
              <w:t>₆ in EC/DMC</w:t>
            </w:r>
          </w:p>
        </w:tc>
        <w:tc>
          <w:tcPr>
            <w:tcW w:w="1218" w:type="dxa"/>
            <w:vAlign w:val="center"/>
          </w:tcPr>
          <w:p w14:paraId="242B683F" w14:textId="1D15F96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2.75 V/2.2-3.3V</w:t>
            </w:r>
          </w:p>
        </w:tc>
        <w:tc>
          <w:tcPr>
            <w:tcW w:w="1617" w:type="dxa"/>
            <w:vAlign w:val="center"/>
          </w:tcPr>
          <w:p w14:paraId="304AF9DA" w14:textId="0E673AF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color w:val="000000"/>
                <w:szCs w:val="21"/>
              </w:rPr>
              <w:t xml:space="preserve">160/320mAh </w:t>
            </w:r>
            <w:r w:rsidRPr="00470D70">
              <w:rPr>
                <w:rFonts w:ascii="Times New Roman" w:hAnsi="Times New Roman" w:hint="eastAsia"/>
                <w:szCs w:val="21"/>
              </w:rPr>
              <w:t>g</w:t>
            </w:r>
            <w:r w:rsidRPr="00470D70">
              <w:rPr>
                <w:rFonts w:ascii="Times New Roman" w:hAnsi="Times New Roman"/>
                <w:szCs w:val="21"/>
                <w:vertAlign w:val="superscript"/>
              </w:rPr>
              <w:t>−1</w:t>
            </w:r>
            <w:r w:rsidR="00732777" w:rsidRPr="00470D70">
              <w:rPr>
                <w:rFonts w:ascii="Times New Roman" w:hAnsi="Times New Roman" w:hint="eastAsia"/>
                <w:color w:val="000000"/>
                <w:szCs w:val="21"/>
              </w:rPr>
              <w:br/>
            </w:r>
            <w:r w:rsidRPr="00470D70">
              <w:rPr>
                <w:rFonts w:ascii="Times New Roman" w:hAnsi="Times New Roman" w:hint="eastAsia"/>
                <w:color w:val="000000"/>
                <w:szCs w:val="21"/>
              </w:rPr>
              <w:t>@ 64 mA</w:t>
            </w:r>
            <w:r w:rsidRPr="00470D70">
              <w:rPr>
                <w:rFonts w:ascii="Times New Roman" w:hAnsi="Times New Roman" w:hint="eastAsia"/>
                <w:szCs w:val="21"/>
              </w:rPr>
              <w:t xml:space="preserve"> g</w:t>
            </w:r>
            <w:r w:rsidRPr="00470D70">
              <w:rPr>
                <w:rFonts w:ascii="Times New Roman" w:hAnsi="Times New Roman"/>
                <w:szCs w:val="21"/>
                <w:vertAlign w:val="superscript"/>
              </w:rPr>
              <w:t>−1</w:t>
            </w:r>
          </w:p>
        </w:tc>
        <w:tc>
          <w:tcPr>
            <w:tcW w:w="2694" w:type="dxa"/>
            <w:vAlign w:val="center"/>
          </w:tcPr>
          <w:p w14:paraId="50D939D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150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(0.016 A g</w:t>
            </w:r>
            <w:r w:rsidRPr="00470D70">
              <w:rPr>
                <w:rFonts w:ascii="Times New Roman" w:hAnsi="Times New Roman"/>
                <w:vertAlign w:val="superscript"/>
              </w:rPr>
              <w:t>-1</w:t>
            </w:r>
            <w:r w:rsidRPr="00470D70">
              <w:rPr>
                <w:rFonts w:ascii="Times New Roman" w:hAnsi="Times New Roman"/>
              </w:rPr>
              <w:t>)</w:t>
            </w:r>
          </w:p>
          <w:p w14:paraId="6E6D74F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140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(0.032 A g</w:t>
            </w:r>
            <w:r w:rsidRPr="00470D70">
              <w:rPr>
                <w:rFonts w:ascii="Times New Roman" w:hAnsi="Times New Roman"/>
                <w:vertAlign w:val="superscript"/>
              </w:rPr>
              <w:t>-1</w:t>
            </w:r>
            <w:r w:rsidRPr="00470D70">
              <w:rPr>
                <w:rFonts w:ascii="Times New Roman" w:hAnsi="Times New Roman"/>
              </w:rPr>
              <w:t>)</w:t>
            </w:r>
          </w:p>
          <w:p w14:paraId="2112CD50"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(0.32 A g</w:t>
            </w:r>
            <w:r w:rsidRPr="00470D70">
              <w:rPr>
                <w:rFonts w:ascii="Times New Roman" w:hAnsi="Times New Roman"/>
                <w:vertAlign w:val="superscript"/>
              </w:rPr>
              <w:t>-1</w:t>
            </w:r>
            <w:r w:rsidRPr="00470D70">
              <w:rPr>
                <w:rFonts w:ascii="Times New Roman" w:hAnsi="Times New Roman"/>
              </w:rPr>
              <w:t>)</w:t>
            </w:r>
          </w:p>
          <w:p w14:paraId="6A18DC0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100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(0.16 A g</w:t>
            </w:r>
            <w:r w:rsidRPr="00470D70">
              <w:rPr>
                <w:rFonts w:ascii="Times New Roman" w:hAnsi="Times New Roman"/>
                <w:vertAlign w:val="superscript"/>
              </w:rPr>
              <w:t>-1</w:t>
            </w:r>
            <w:r w:rsidRPr="00470D70">
              <w:rPr>
                <w:rFonts w:ascii="Times New Roman" w:hAnsi="Times New Roman"/>
              </w:rPr>
              <w:t>)</w:t>
            </w:r>
          </w:p>
          <w:p w14:paraId="326C2916"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50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(0.32 A g</w:t>
            </w:r>
            <w:r w:rsidRPr="00470D70">
              <w:rPr>
                <w:rFonts w:ascii="Times New Roman" w:hAnsi="Times New Roman"/>
                <w:vertAlign w:val="superscript"/>
              </w:rPr>
              <w:t>-1</w:t>
            </w:r>
            <w:r w:rsidRPr="00470D70">
              <w:rPr>
                <w:rFonts w:ascii="Times New Roman" w:hAnsi="Times New Roman"/>
              </w:rPr>
              <w:t>)</w:t>
            </w:r>
          </w:p>
          <w:p w14:paraId="5A388766"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11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(0.8 A g</w:t>
            </w:r>
            <w:r w:rsidRPr="00470D70">
              <w:rPr>
                <w:rFonts w:ascii="Times New Roman" w:hAnsi="Times New Roman"/>
                <w:vertAlign w:val="superscript"/>
              </w:rPr>
              <w:t>-1</w:t>
            </w:r>
            <w:r w:rsidRPr="00470D70">
              <w:rPr>
                <w:rFonts w:ascii="Times New Roman" w:hAnsi="Times New Roman"/>
              </w:rPr>
              <w:t>)</w:t>
            </w:r>
          </w:p>
          <w:p w14:paraId="475FE62E" w14:textId="7A70F37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(1.6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6F6BDA3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80%,700,</w:t>
            </w:r>
          </w:p>
          <w:p w14:paraId="450E3F36" w14:textId="45AF416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0.16 A g</w:t>
            </w:r>
            <w:r w:rsidRPr="00470D70">
              <w:rPr>
                <w:rFonts w:ascii="Times New Roman" w:hAnsi="Times New Roman"/>
                <w:vertAlign w:val="superscript"/>
              </w:rPr>
              <w:t>-1</w:t>
            </w:r>
          </w:p>
        </w:tc>
        <w:tc>
          <w:tcPr>
            <w:tcW w:w="1020" w:type="dxa"/>
            <w:vAlign w:val="center"/>
          </w:tcPr>
          <w:p w14:paraId="4E9BE5EA" w14:textId="21B4262F"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31]</w:t>
            </w:r>
            <w:r w:rsidR="007B731C" w:rsidRPr="00470D70">
              <w:rPr>
                <w:rFonts w:ascii="Times New Roman" w:hAnsi="Times New Roman"/>
              </w:rPr>
              <w:t xml:space="preserve"> </w:t>
            </w:r>
          </w:p>
        </w:tc>
      </w:tr>
      <w:tr w:rsidR="007B731C" w:rsidRPr="00470D70" w14:paraId="6513E8FA" w14:textId="77777777" w:rsidTr="00A802BB">
        <w:trPr>
          <w:cantSplit/>
          <w:trHeight w:val="1837"/>
          <w:jc w:val="center"/>
        </w:trPr>
        <w:tc>
          <w:tcPr>
            <w:tcW w:w="3021" w:type="dxa"/>
            <w:vAlign w:val="center"/>
          </w:tcPr>
          <w:p w14:paraId="60ACCD65" w14:textId="760B9DD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lastRenderedPageBreak/>
              <w:t>Li</w:t>
            </w:r>
            <w:r w:rsidRPr="00470D70">
              <w:rPr>
                <w:rFonts w:ascii="Times New Roman" w:hAnsi="Times New Roman"/>
                <w:vertAlign w:val="subscript"/>
              </w:rPr>
              <w:t>4</w:t>
            </w:r>
            <w:r w:rsidRPr="00470D70">
              <w:rPr>
                <w:rFonts w:ascii="Times New Roman" w:hAnsi="Times New Roman"/>
              </w:rPr>
              <w:t>- PTFSA</w:t>
            </w:r>
            <w:r w:rsidR="000372F1">
              <w:rPr>
                <w:rFonts w:ascii="Times New Roman" w:eastAsiaTheme="minorEastAsia" w:hAnsi="Times New Roman"/>
                <w:noProof/>
                <w:sz w:val="22"/>
                <w:szCs w:val="24"/>
                <w14:ligatures w14:val="standardContextual"/>
              </w:rPr>
              <w:object w:dxaOrig="1440" w:dyaOrig="1440" w14:anchorId="3A81D124">
                <v:shape id="_x0000_s1162" type="#_x0000_t75" style="position:absolute;left:0;text-align:left;margin-left:.5pt;margin-top:-53.1pt;width:131.65pt;height:51.85pt;z-index:251756032;mso-position-horizontal-relative:text;mso-position-vertical-relative:text">
                  <v:imagedata r:id="rId125" o:title=""/>
                  <w10:wrap type="topAndBottom"/>
                </v:shape>
                <o:OLEObject Type="Embed" ProgID="KingDrawXObject.Document" ShapeID="_x0000_s1162" DrawAspect="Content" ObjectID="_1834660123" r:id="rId126"/>
              </w:object>
            </w:r>
          </w:p>
        </w:tc>
        <w:tc>
          <w:tcPr>
            <w:tcW w:w="1374" w:type="dxa"/>
            <w:vAlign w:val="center"/>
          </w:tcPr>
          <w:p w14:paraId="60509719"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5:4:1</w:t>
            </w:r>
          </w:p>
        </w:tc>
        <w:tc>
          <w:tcPr>
            <w:tcW w:w="1842" w:type="dxa"/>
            <w:vAlign w:val="center"/>
          </w:tcPr>
          <w:p w14:paraId="4A2A48D1" w14:textId="0CDF21B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LiPF</w:t>
            </w:r>
            <w:proofErr w:type="spellEnd"/>
            <w:r w:rsidRPr="00470D70">
              <w:rPr>
                <w:rFonts w:ascii="Times New Roman" w:hAnsi="Times New Roman"/>
              </w:rPr>
              <w:t xml:space="preserve">₆ in EC/DMC </w:t>
            </w:r>
          </w:p>
        </w:tc>
        <w:tc>
          <w:tcPr>
            <w:tcW w:w="1218" w:type="dxa"/>
            <w:vAlign w:val="center"/>
          </w:tcPr>
          <w:p w14:paraId="1E827E72" w14:textId="04ED43C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3.2V/2.8-3.6</w:t>
            </w:r>
          </w:p>
        </w:tc>
        <w:tc>
          <w:tcPr>
            <w:tcW w:w="1617" w:type="dxa"/>
            <w:vAlign w:val="center"/>
          </w:tcPr>
          <w:p w14:paraId="02AAE377" w14:textId="2286E8F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color w:val="000000"/>
                <w:szCs w:val="21"/>
              </w:rPr>
              <w:t xml:space="preserve">78/78mAh </w:t>
            </w:r>
            <w:r w:rsidRPr="00470D70">
              <w:rPr>
                <w:rFonts w:ascii="Times New Roman" w:hAnsi="Times New Roman" w:hint="eastAsia"/>
                <w:szCs w:val="21"/>
              </w:rPr>
              <w:t>g</w:t>
            </w:r>
            <w:r w:rsidRPr="00470D70">
              <w:rPr>
                <w:rFonts w:ascii="Times New Roman" w:hAnsi="Times New Roman"/>
                <w:szCs w:val="21"/>
                <w:vertAlign w:val="superscript"/>
              </w:rPr>
              <w:t>−1</w:t>
            </w:r>
            <w:r w:rsidR="00732777" w:rsidRPr="00470D70">
              <w:rPr>
                <w:rFonts w:ascii="Times New Roman" w:hAnsi="Times New Roman" w:hint="eastAsia"/>
                <w:color w:val="000000"/>
                <w:szCs w:val="21"/>
              </w:rPr>
              <w:br/>
            </w:r>
            <w:r w:rsidRPr="00470D70">
              <w:rPr>
                <w:rFonts w:ascii="Times New Roman" w:hAnsi="Times New Roman" w:hint="eastAsia"/>
                <w:color w:val="000000"/>
                <w:szCs w:val="21"/>
              </w:rPr>
              <w:t>@ 15.6 mA</w:t>
            </w:r>
            <w:r w:rsidRPr="00470D70">
              <w:rPr>
                <w:rFonts w:ascii="Times New Roman" w:hAnsi="Times New Roman" w:hint="eastAsia"/>
                <w:szCs w:val="21"/>
              </w:rPr>
              <w:t xml:space="preserve"> g</w:t>
            </w:r>
            <w:r w:rsidRPr="00470D70">
              <w:rPr>
                <w:rFonts w:ascii="Times New Roman" w:hAnsi="Times New Roman"/>
                <w:szCs w:val="21"/>
                <w:vertAlign w:val="superscript"/>
              </w:rPr>
              <w:t>−1</w:t>
            </w:r>
          </w:p>
        </w:tc>
        <w:tc>
          <w:tcPr>
            <w:tcW w:w="2694" w:type="dxa"/>
            <w:vAlign w:val="center"/>
          </w:tcPr>
          <w:p w14:paraId="77B47DD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75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(0.032 A g</w:t>
            </w:r>
            <w:r w:rsidRPr="00470D70">
              <w:rPr>
                <w:rFonts w:ascii="Times New Roman" w:hAnsi="Times New Roman"/>
                <w:vertAlign w:val="superscript"/>
              </w:rPr>
              <w:t>-1</w:t>
            </w:r>
            <w:r w:rsidRPr="00470D70">
              <w:rPr>
                <w:rFonts w:ascii="Times New Roman" w:hAnsi="Times New Roman"/>
              </w:rPr>
              <w:t>)</w:t>
            </w:r>
          </w:p>
          <w:p w14:paraId="5305FB9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50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(0.08 A g</w:t>
            </w:r>
            <w:r w:rsidRPr="00470D70">
              <w:rPr>
                <w:rFonts w:ascii="Times New Roman" w:hAnsi="Times New Roman"/>
                <w:vertAlign w:val="superscript"/>
              </w:rPr>
              <w:t>-1</w:t>
            </w:r>
            <w:r w:rsidRPr="00470D70">
              <w:rPr>
                <w:rFonts w:ascii="Times New Roman" w:hAnsi="Times New Roman"/>
              </w:rPr>
              <w:t>)</w:t>
            </w:r>
          </w:p>
          <w:p w14:paraId="0285139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37.5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(0.16 A g</w:t>
            </w:r>
            <w:r w:rsidRPr="00470D70">
              <w:rPr>
                <w:rFonts w:ascii="Times New Roman" w:hAnsi="Times New Roman"/>
                <w:vertAlign w:val="superscript"/>
              </w:rPr>
              <w:t>-1</w:t>
            </w:r>
            <w:r w:rsidRPr="00470D70">
              <w:rPr>
                <w:rFonts w:ascii="Times New Roman" w:hAnsi="Times New Roman"/>
              </w:rPr>
              <w:t>)</w:t>
            </w:r>
          </w:p>
          <w:p w14:paraId="7FCF214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27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(0.32 A g</w:t>
            </w:r>
            <w:r w:rsidRPr="00470D70">
              <w:rPr>
                <w:rFonts w:ascii="Times New Roman" w:hAnsi="Times New Roman"/>
                <w:vertAlign w:val="superscript"/>
              </w:rPr>
              <w:t>-1</w:t>
            </w:r>
            <w:r w:rsidRPr="00470D70">
              <w:rPr>
                <w:rFonts w:ascii="Times New Roman" w:hAnsi="Times New Roman"/>
              </w:rPr>
              <w:t>)</w:t>
            </w:r>
          </w:p>
          <w:p w14:paraId="3367191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(0.8 A g</w:t>
            </w:r>
            <w:r w:rsidRPr="00470D70">
              <w:rPr>
                <w:rFonts w:ascii="Times New Roman" w:hAnsi="Times New Roman"/>
                <w:vertAlign w:val="superscript"/>
              </w:rPr>
              <w:t>-1</w:t>
            </w:r>
            <w:r w:rsidRPr="00470D70">
              <w:rPr>
                <w:rFonts w:ascii="Times New Roman" w:hAnsi="Times New Roman"/>
              </w:rPr>
              <w:t>)</w:t>
            </w:r>
          </w:p>
          <w:p w14:paraId="7C4326DA" w14:textId="483BA64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(1.6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1626BC0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76%,50,</w:t>
            </w:r>
          </w:p>
          <w:p w14:paraId="3736682A" w14:textId="153B11C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0.032 A g</w:t>
            </w:r>
            <w:r w:rsidRPr="00470D70">
              <w:rPr>
                <w:rFonts w:ascii="Times New Roman" w:hAnsi="Times New Roman"/>
                <w:vertAlign w:val="superscript"/>
              </w:rPr>
              <w:t>-1</w:t>
            </w:r>
          </w:p>
        </w:tc>
        <w:tc>
          <w:tcPr>
            <w:tcW w:w="1020" w:type="dxa"/>
            <w:vAlign w:val="center"/>
          </w:tcPr>
          <w:p w14:paraId="3D46ED8C" w14:textId="30CB05D8"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31]</w:t>
            </w:r>
            <w:r w:rsidR="009A4EC5" w:rsidRPr="00470D70">
              <w:rPr>
                <w:rFonts w:ascii="Times New Roman" w:hAnsi="Times New Roman"/>
              </w:rPr>
              <w:t xml:space="preserve"> </w:t>
            </w:r>
          </w:p>
        </w:tc>
      </w:tr>
      <w:tr w:rsidR="007B731C" w:rsidRPr="00470D70" w14:paraId="1559708B" w14:textId="77777777" w:rsidTr="00A802BB">
        <w:trPr>
          <w:cantSplit/>
          <w:trHeight w:hRule="exact" w:val="2268"/>
          <w:jc w:val="center"/>
        </w:trPr>
        <w:tc>
          <w:tcPr>
            <w:tcW w:w="3021" w:type="dxa"/>
            <w:vAlign w:val="center"/>
          </w:tcPr>
          <w:p w14:paraId="72A7078B" w14:textId="533678D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szCs w:val="21"/>
                <w:lang w:val="en-GB"/>
              </w:rPr>
              <w:t>Na</w:t>
            </w:r>
            <w:r w:rsidRPr="00470D70">
              <w:rPr>
                <w:rFonts w:ascii="Times New Roman" w:hAnsi="Times New Roman" w:hint="eastAsia"/>
                <w:szCs w:val="21"/>
                <w:vertAlign w:val="subscript"/>
                <w:lang w:val="en-GB"/>
              </w:rPr>
              <w:t>2</w:t>
            </w:r>
            <w:r w:rsidRPr="00470D70">
              <w:rPr>
                <w:rFonts w:ascii="Times New Roman" w:hAnsi="Times New Roman" w:hint="eastAsia"/>
                <w:szCs w:val="21"/>
                <w:lang w:val="en-GB"/>
              </w:rPr>
              <w:t>C</w:t>
            </w:r>
            <w:r w:rsidRPr="00470D70">
              <w:rPr>
                <w:rFonts w:ascii="Times New Roman" w:hAnsi="Times New Roman" w:hint="eastAsia"/>
                <w:szCs w:val="21"/>
                <w:vertAlign w:val="subscript"/>
                <w:lang w:val="en-GB"/>
              </w:rPr>
              <w:t>6</w:t>
            </w:r>
            <w:r w:rsidRPr="00470D70">
              <w:rPr>
                <w:rFonts w:ascii="Times New Roman" w:hAnsi="Times New Roman" w:hint="eastAsia"/>
                <w:szCs w:val="21"/>
                <w:lang w:val="en-GB"/>
              </w:rPr>
              <w:t>O</w:t>
            </w:r>
            <w:r w:rsidRPr="00470D70">
              <w:rPr>
                <w:rFonts w:ascii="Times New Roman" w:hAnsi="Times New Roman" w:hint="eastAsia"/>
                <w:szCs w:val="21"/>
                <w:vertAlign w:val="subscript"/>
                <w:lang w:val="en-GB"/>
              </w:rPr>
              <w:t>6</w:t>
            </w:r>
            <w:r w:rsidR="000372F1">
              <w:rPr>
                <w:rFonts w:ascii="Times New Roman" w:eastAsiaTheme="minorEastAsia" w:hAnsi="Times New Roman"/>
                <w:noProof/>
                <w:sz w:val="22"/>
                <w:szCs w:val="24"/>
                <w14:ligatures w14:val="standardContextual"/>
              </w:rPr>
              <w:object w:dxaOrig="1440" w:dyaOrig="1440" w14:anchorId="5AB217A3">
                <v:shape id="_x0000_s1163" type="#_x0000_t75" style="position:absolute;left:0;text-align:left;margin-left:27.4pt;margin-top:-75.6pt;width:71.2pt;height:66.35pt;z-index:251757056;mso-position-horizontal-relative:text;mso-position-vertical-relative:text">
                  <v:imagedata r:id="rId127" o:title=""/>
                  <w10:wrap type="topAndBottom"/>
                </v:shape>
                <o:OLEObject Type="Embed" ProgID="KingDrawXObject.Document" ShapeID="_x0000_s1163" DrawAspect="Content" ObjectID="_1834660124" r:id="rId128"/>
              </w:object>
            </w:r>
          </w:p>
        </w:tc>
        <w:tc>
          <w:tcPr>
            <w:tcW w:w="1374" w:type="dxa"/>
            <w:vAlign w:val="center"/>
          </w:tcPr>
          <w:p w14:paraId="0CD94421" w14:textId="58E149C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2E149F80"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0.6 M N</w:t>
            </w:r>
            <w:r w:rsidRPr="00470D70">
              <w:rPr>
                <w:rFonts w:ascii="Times New Roman" w:eastAsiaTheme="minorEastAsia" w:hAnsi="Times New Roman" w:hint="eastAsia"/>
                <w:szCs w:val="21"/>
                <w:lang w:val="en-GB"/>
              </w:rPr>
              <w:t>a</w:t>
            </w:r>
            <w:r w:rsidRPr="00470D70">
              <w:rPr>
                <w:rFonts w:ascii="Times New Roman" w:hAnsi="Times New Roman" w:hint="eastAsia"/>
                <w:szCs w:val="21"/>
                <w:lang w:val="en-GB"/>
              </w:rPr>
              <w:t>PF</w:t>
            </w:r>
            <w:r w:rsidRPr="00470D70">
              <w:rPr>
                <w:rFonts w:ascii="Times New Roman" w:hAnsi="Times New Roman" w:hint="eastAsia"/>
                <w:szCs w:val="21"/>
                <w:vertAlign w:val="subscript"/>
                <w:lang w:val="en-GB"/>
              </w:rPr>
              <w:t>6</w:t>
            </w:r>
          </w:p>
          <w:p w14:paraId="0617575F" w14:textId="6707B76C" w:rsidR="007B731C" w:rsidRPr="00470D70" w:rsidRDefault="007B731C" w:rsidP="009A5D05">
            <w:pPr>
              <w:spacing w:beforeLines="50" w:before="156" w:afterLines="50" w:after="156"/>
              <w:jc w:val="center"/>
              <w:rPr>
                <w:rFonts w:ascii="Times New Roman" w:hAnsi="Times New Roman"/>
                <w:color w:val="000000" w:themeColor="text1"/>
                <w:sz w:val="24"/>
                <w:szCs w:val="24"/>
              </w:rPr>
            </w:pPr>
            <w:r w:rsidRPr="00470D70">
              <w:rPr>
                <w:rFonts w:ascii="Times New Roman" w:hAnsi="Times New Roman" w:hint="eastAsia"/>
                <w:szCs w:val="21"/>
              </w:rPr>
              <w:t>in G2</w:t>
            </w:r>
          </w:p>
        </w:tc>
        <w:tc>
          <w:tcPr>
            <w:tcW w:w="1218" w:type="dxa"/>
            <w:vAlign w:val="center"/>
          </w:tcPr>
          <w:p w14:paraId="3B4AAAC6"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color w:val="000000"/>
                <w:szCs w:val="21"/>
                <w:lang w:val="en-GB"/>
              </w:rPr>
            </w:pPr>
            <w:r w:rsidRPr="00470D70">
              <w:rPr>
                <w:rFonts w:ascii="Times New Roman" w:hAnsi="Times New Roman" w:hint="eastAsia"/>
                <w:color w:val="000000"/>
                <w:szCs w:val="21"/>
                <w:lang w:val="en-GB"/>
              </w:rPr>
              <w:t>1.6 V/</w:t>
            </w:r>
          </w:p>
          <w:p w14:paraId="487F7F86" w14:textId="6837AF3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color w:val="000000"/>
                <w:szCs w:val="21"/>
                <w:lang w:val="en-GB"/>
              </w:rPr>
              <w:t>0.5</w:t>
            </w:r>
            <w:r w:rsidRPr="00470D70">
              <w:rPr>
                <w:rFonts w:ascii="Times New Roman" w:hAnsi="Times New Roman"/>
                <w:szCs w:val="21"/>
                <w:lang w:val="en-GB"/>
              </w:rPr>
              <w:t>−</w:t>
            </w:r>
            <w:r w:rsidRPr="00470D70">
              <w:rPr>
                <w:rFonts w:ascii="Times New Roman" w:hAnsi="Times New Roman" w:hint="eastAsia"/>
                <w:color w:val="000000"/>
                <w:szCs w:val="21"/>
                <w:lang w:val="en-GB"/>
              </w:rPr>
              <w:t>3.2 V</w:t>
            </w:r>
          </w:p>
        </w:tc>
        <w:tc>
          <w:tcPr>
            <w:tcW w:w="1617" w:type="dxa"/>
            <w:vAlign w:val="center"/>
          </w:tcPr>
          <w:p w14:paraId="5E4C115E" w14:textId="41A0FBA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color w:val="000000"/>
                <w:szCs w:val="21"/>
              </w:rPr>
              <w:t xml:space="preserve">498/501mAh </w:t>
            </w:r>
            <w:r w:rsidRPr="00470D70">
              <w:rPr>
                <w:rFonts w:ascii="Times New Roman" w:hAnsi="Times New Roman" w:hint="eastAsia"/>
                <w:szCs w:val="21"/>
              </w:rPr>
              <w:t>g</w:t>
            </w:r>
            <w:r w:rsidRPr="00470D70">
              <w:rPr>
                <w:rFonts w:ascii="Times New Roman" w:hAnsi="Times New Roman"/>
                <w:szCs w:val="21"/>
                <w:vertAlign w:val="superscript"/>
              </w:rPr>
              <w:t>−1</w:t>
            </w:r>
            <w:r w:rsidR="00732777" w:rsidRPr="00470D70">
              <w:rPr>
                <w:rFonts w:ascii="Times New Roman" w:hAnsi="Times New Roman" w:hint="eastAsia"/>
                <w:color w:val="000000"/>
                <w:szCs w:val="21"/>
              </w:rPr>
              <w:br/>
            </w:r>
            <w:r w:rsidRPr="00470D70">
              <w:rPr>
                <w:rFonts w:ascii="Times New Roman" w:hAnsi="Times New Roman" w:hint="eastAsia"/>
                <w:color w:val="000000"/>
                <w:szCs w:val="21"/>
              </w:rPr>
              <w:t>@ 50 mA</w:t>
            </w:r>
            <w:r w:rsidRPr="00470D70">
              <w:rPr>
                <w:rFonts w:ascii="Times New Roman" w:hAnsi="Times New Roman" w:hint="eastAsia"/>
                <w:szCs w:val="21"/>
              </w:rPr>
              <w:t xml:space="preserve"> g</w:t>
            </w:r>
            <w:r w:rsidRPr="00470D70">
              <w:rPr>
                <w:rFonts w:ascii="Times New Roman" w:hAnsi="Times New Roman"/>
                <w:szCs w:val="21"/>
                <w:vertAlign w:val="superscript"/>
              </w:rPr>
              <w:t>−1</w:t>
            </w:r>
          </w:p>
        </w:tc>
        <w:tc>
          <w:tcPr>
            <w:tcW w:w="2694" w:type="dxa"/>
            <w:vAlign w:val="center"/>
          </w:tcPr>
          <w:p w14:paraId="4E0BB04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498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 A g</w:t>
            </w:r>
            <w:r w:rsidRPr="00470D70">
              <w:rPr>
                <w:rFonts w:ascii="Times New Roman" w:hAnsi="Times New Roman"/>
                <w:vertAlign w:val="superscript"/>
              </w:rPr>
              <w:t>-1</w:t>
            </w:r>
            <w:r w:rsidRPr="00470D70">
              <w:rPr>
                <w:rFonts w:ascii="Times New Roman" w:hAnsi="Times New Roman"/>
              </w:rPr>
              <w:t>)</w:t>
            </w:r>
          </w:p>
          <w:p w14:paraId="10AD16A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440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(0.25 A g</w:t>
            </w:r>
            <w:r w:rsidRPr="00470D70">
              <w:rPr>
                <w:rFonts w:ascii="Times New Roman" w:hAnsi="Times New Roman"/>
                <w:vertAlign w:val="superscript"/>
              </w:rPr>
              <w:t>-1</w:t>
            </w:r>
            <w:r w:rsidRPr="00470D70">
              <w:rPr>
                <w:rFonts w:ascii="Times New Roman" w:hAnsi="Times New Roman"/>
              </w:rPr>
              <w:t>)</w:t>
            </w:r>
          </w:p>
          <w:p w14:paraId="44CD666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405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27432D40" w14:textId="5B4A19D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370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(1.0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481CBFE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91%,50,</w:t>
            </w:r>
          </w:p>
          <w:p w14:paraId="572BAB84" w14:textId="16DD6FF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0.5 A g</w:t>
            </w:r>
            <w:r w:rsidRPr="00470D70">
              <w:rPr>
                <w:rFonts w:ascii="Times New Roman" w:hAnsi="Times New Roman"/>
                <w:vertAlign w:val="superscript"/>
              </w:rPr>
              <w:t>-1</w:t>
            </w:r>
          </w:p>
        </w:tc>
        <w:tc>
          <w:tcPr>
            <w:tcW w:w="1020" w:type="dxa"/>
            <w:vAlign w:val="center"/>
          </w:tcPr>
          <w:p w14:paraId="415FDACB" w14:textId="1AE0108D"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32]</w:t>
            </w:r>
          </w:p>
        </w:tc>
      </w:tr>
      <w:tr w:rsidR="007B731C" w:rsidRPr="00470D70" w14:paraId="0EBC6961" w14:textId="77777777" w:rsidTr="00A802BB">
        <w:trPr>
          <w:cantSplit/>
          <w:trHeight w:hRule="exact" w:val="2268"/>
          <w:jc w:val="center"/>
        </w:trPr>
        <w:tc>
          <w:tcPr>
            <w:tcW w:w="3021" w:type="dxa"/>
            <w:vAlign w:val="center"/>
          </w:tcPr>
          <w:p w14:paraId="3807A6A4" w14:textId="1FD644FC" w:rsidR="007B731C" w:rsidRPr="00470D70" w:rsidRDefault="007B731C" w:rsidP="009A5D05">
            <w:pPr>
              <w:spacing w:beforeLines="50" w:before="156" w:afterLines="50" w:after="156"/>
              <w:jc w:val="center"/>
              <w:rPr>
                <w:rFonts w:ascii="Times New Roman" w:hAnsi="Times New Roman"/>
                <w:szCs w:val="21"/>
                <w:lang w:val="en-GB"/>
              </w:rPr>
            </w:pPr>
            <w:r w:rsidRPr="00470D70">
              <w:rPr>
                <w:rFonts w:ascii="Times New Roman" w:eastAsiaTheme="minorEastAsia" w:hAnsi="Times New Roman" w:hint="eastAsia"/>
                <w:szCs w:val="21"/>
              </w:rPr>
              <w:t>Na</w:t>
            </w:r>
            <w:r w:rsidRPr="00470D70">
              <w:rPr>
                <w:rFonts w:ascii="Times New Roman" w:eastAsiaTheme="minorEastAsia" w:hAnsi="Times New Roman" w:hint="eastAsia"/>
                <w:szCs w:val="21"/>
                <w:vertAlign w:val="subscript"/>
              </w:rPr>
              <w:t>2</w:t>
            </w:r>
            <w:r w:rsidRPr="00470D70">
              <w:rPr>
                <w:rFonts w:ascii="Times New Roman" w:eastAsiaTheme="minorEastAsia" w:hAnsi="Times New Roman" w:hint="eastAsia"/>
                <w:szCs w:val="21"/>
              </w:rPr>
              <w:t>-2,6-DHAQ</w:t>
            </w:r>
            <w:r w:rsidR="000372F1">
              <w:rPr>
                <w:rFonts w:ascii="Times New Roman" w:eastAsiaTheme="minorEastAsia" w:hAnsi="Times New Roman"/>
                <w:noProof/>
                <w:sz w:val="22"/>
                <w:szCs w:val="24"/>
                <w14:ligatures w14:val="standardContextual"/>
              </w:rPr>
              <w:object w:dxaOrig="1440" w:dyaOrig="1440" w14:anchorId="28E2E0C4">
                <v:shape id="_x0000_s1164" type="#_x0000_t75" style="position:absolute;left:0;text-align:left;margin-left:3pt;margin-top:-10.95pt;width:129.3pt;height:64.1pt;z-index:251758080;mso-position-horizontal-relative:text;mso-position-vertical-relative:text">
                  <v:imagedata r:id="rId129" o:title=""/>
                  <w10:wrap type="topAndBottom"/>
                </v:shape>
                <o:OLEObject Type="Embed" ProgID="KingDrawXObject.Document" ShapeID="_x0000_s1164" DrawAspect="Content" ObjectID="_1834660125" r:id="rId130"/>
              </w:object>
            </w:r>
          </w:p>
        </w:tc>
        <w:tc>
          <w:tcPr>
            <w:tcW w:w="1374" w:type="dxa"/>
            <w:vAlign w:val="center"/>
          </w:tcPr>
          <w:p w14:paraId="1890A624" w14:textId="3673EA6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70:22:8</w:t>
            </w:r>
          </w:p>
        </w:tc>
        <w:tc>
          <w:tcPr>
            <w:tcW w:w="1842" w:type="dxa"/>
            <w:vAlign w:val="center"/>
          </w:tcPr>
          <w:p w14:paraId="3ADB5DF3"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lang w:val="en-GB"/>
              </w:rPr>
              <w:t xml:space="preserve">1 M </w:t>
            </w:r>
            <w:proofErr w:type="spellStart"/>
            <w:r w:rsidRPr="00470D70">
              <w:rPr>
                <w:rFonts w:ascii="Times New Roman" w:hAnsi="Times New Roman" w:hint="eastAsia"/>
                <w:szCs w:val="21"/>
                <w:lang w:val="en-GB"/>
              </w:rPr>
              <w:t>NaOTf</w:t>
            </w:r>
            <w:proofErr w:type="spellEnd"/>
          </w:p>
          <w:p w14:paraId="00426E47" w14:textId="11F9E538"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szCs w:val="21"/>
              </w:rPr>
              <w:t>in G4</w:t>
            </w:r>
          </w:p>
        </w:tc>
        <w:tc>
          <w:tcPr>
            <w:tcW w:w="1218" w:type="dxa"/>
            <w:vAlign w:val="center"/>
          </w:tcPr>
          <w:p w14:paraId="590268EC" w14:textId="77777777" w:rsidR="00732777"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szCs w:val="21"/>
                <w:lang w:val="en-GB"/>
              </w:rPr>
            </w:pPr>
            <w:r w:rsidRPr="00470D70">
              <w:rPr>
                <w:rFonts w:ascii="Times New Roman" w:hAnsi="Times New Roman" w:hint="eastAsia"/>
                <w:color w:val="000000"/>
                <w:szCs w:val="21"/>
                <w:lang w:val="en-GB"/>
              </w:rPr>
              <w:t>1.2 V/</w:t>
            </w:r>
          </w:p>
          <w:p w14:paraId="0F8D39F1" w14:textId="0CB00D7F" w:rsidR="007B731C" w:rsidRPr="00470D70" w:rsidRDefault="007B731C" w:rsidP="009A5D05">
            <w:pPr>
              <w:pBdr>
                <w:top w:val="single" w:sz="4" w:space="4" w:color="FFFFFF"/>
                <w:left w:val="single" w:sz="4" w:space="4" w:color="FFFFFF"/>
                <w:bottom w:val="single" w:sz="4" w:space="4" w:color="FFFFFF"/>
                <w:right w:val="single" w:sz="4" w:space="4" w:color="FFFFFF"/>
              </w:pBdr>
              <w:spacing w:beforeLines="50" w:before="156" w:afterLines="50" w:after="156"/>
              <w:jc w:val="center"/>
              <w:rPr>
                <w:rFonts w:ascii="Times New Roman" w:hAnsi="Times New Roman"/>
                <w:color w:val="000000"/>
                <w:szCs w:val="21"/>
                <w:lang w:val="en-GB"/>
              </w:rPr>
            </w:pPr>
            <w:r w:rsidRPr="00470D70">
              <w:rPr>
                <w:rFonts w:ascii="Times New Roman" w:hAnsi="Times New Roman"/>
                <w:szCs w:val="21"/>
                <w:lang w:val="en-GB"/>
              </w:rPr>
              <w:t>1.0−3.0</w:t>
            </w:r>
            <w:r w:rsidRPr="00470D70">
              <w:rPr>
                <w:rFonts w:ascii="Times New Roman" w:hAnsi="Times New Roman" w:hint="eastAsia"/>
                <w:szCs w:val="21"/>
                <w:lang w:val="en-GB"/>
              </w:rPr>
              <w:t xml:space="preserve"> V</w:t>
            </w:r>
          </w:p>
        </w:tc>
        <w:tc>
          <w:tcPr>
            <w:tcW w:w="1617" w:type="dxa"/>
            <w:vAlign w:val="center"/>
          </w:tcPr>
          <w:p w14:paraId="37F4831B" w14:textId="303AB122" w:rsidR="007B731C" w:rsidRPr="00470D70" w:rsidRDefault="007B731C" w:rsidP="009A5D05">
            <w:pPr>
              <w:spacing w:beforeLines="50" w:before="156" w:afterLines="50" w:after="156"/>
              <w:jc w:val="center"/>
              <w:rPr>
                <w:rFonts w:ascii="Times New Roman" w:hAnsi="Times New Roman"/>
                <w:color w:val="000000"/>
                <w:szCs w:val="21"/>
              </w:rPr>
            </w:pPr>
            <w:r w:rsidRPr="00470D70">
              <w:rPr>
                <w:rFonts w:ascii="Times New Roman" w:hAnsi="Times New Roman" w:hint="eastAsia"/>
                <w:color w:val="000000"/>
                <w:szCs w:val="21"/>
                <w:lang w:val="en-GB"/>
              </w:rPr>
              <w:t xml:space="preserve">175/189 </w:t>
            </w:r>
            <w:proofErr w:type="spellStart"/>
            <w:r w:rsidRPr="00470D70">
              <w:rPr>
                <w:rFonts w:ascii="Times New Roman" w:hAnsi="Times New Roman" w:hint="eastAsia"/>
                <w:color w:val="000000"/>
                <w:szCs w:val="21"/>
                <w:lang w:val="en-GB"/>
              </w:rPr>
              <w:t>mAh</w:t>
            </w:r>
            <w:proofErr w:type="spellEnd"/>
            <w:r w:rsidRPr="00470D70">
              <w:rPr>
                <w:rFonts w:ascii="Times New Roman" w:hAnsi="Times New Roman" w:hint="eastAsia"/>
                <w:color w:val="000000"/>
                <w:szCs w:val="21"/>
                <w:lang w:val="en-GB"/>
              </w:rPr>
              <w:t xml:space="preserve"> </w:t>
            </w:r>
            <w:r w:rsidRPr="00470D70">
              <w:rPr>
                <w:rFonts w:ascii="Times New Roman" w:hAnsi="Times New Roman" w:hint="eastAsia"/>
                <w:szCs w:val="21"/>
                <w:lang w:val="en-GB"/>
              </w:rPr>
              <w:t>g</w:t>
            </w:r>
            <w:r w:rsidRPr="00470D70">
              <w:rPr>
                <w:rFonts w:ascii="Times New Roman" w:hAnsi="Times New Roman"/>
                <w:szCs w:val="21"/>
                <w:vertAlign w:val="superscript"/>
                <w:lang w:val="en-GB"/>
              </w:rPr>
              <w:t>−1</w:t>
            </w:r>
            <w:r w:rsidR="00732777" w:rsidRPr="00470D70">
              <w:rPr>
                <w:rFonts w:ascii="Times New Roman" w:hAnsi="Times New Roman" w:hint="eastAsia"/>
                <w:color w:val="000000"/>
                <w:szCs w:val="21"/>
                <w:lang w:val="en-GB"/>
              </w:rPr>
              <w:br/>
            </w:r>
            <w:r w:rsidRPr="00470D70">
              <w:rPr>
                <w:rFonts w:ascii="Times New Roman" w:hAnsi="Times New Roman" w:hint="eastAsia"/>
                <w:color w:val="000000"/>
                <w:szCs w:val="21"/>
                <w:lang w:val="en-GB"/>
              </w:rPr>
              <w:t>@ 19 mA</w:t>
            </w:r>
            <w:r w:rsidRPr="00470D70">
              <w:rPr>
                <w:rFonts w:ascii="Times New Roman" w:hAnsi="Times New Roman" w:hint="eastAsia"/>
                <w:szCs w:val="21"/>
                <w:lang w:val="en-GB"/>
              </w:rPr>
              <w:t xml:space="preserve"> g</w:t>
            </w:r>
            <w:r w:rsidRPr="00470D70">
              <w:rPr>
                <w:rFonts w:ascii="Times New Roman" w:hAnsi="Times New Roman"/>
                <w:szCs w:val="21"/>
                <w:vertAlign w:val="superscript"/>
                <w:lang w:val="en-GB"/>
              </w:rPr>
              <w:t>−1</w:t>
            </w:r>
          </w:p>
        </w:tc>
        <w:tc>
          <w:tcPr>
            <w:tcW w:w="2694" w:type="dxa"/>
            <w:vAlign w:val="center"/>
          </w:tcPr>
          <w:p w14:paraId="68147E3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175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(0.02 A g</w:t>
            </w:r>
            <w:r w:rsidRPr="00470D70">
              <w:rPr>
                <w:rFonts w:ascii="Times New Roman" w:hAnsi="Times New Roman"/>
                <w:vertAlign w:val="superscript"/>
              </w:rPr>
              <w:t>-1</w:t>
            </w:r>
            <w:r w:rsidRPr="00470D70">
              <w:rPr>
                <w:rFonts w:ascii="Times New Roman" w:hAnsi="Times New Roman"/>
              </w:rPr>
              <w:t>)</w:t>
            </w:r>
          </w:p>
          <w:p w14:paraId="585D704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149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(0.04 A g</w:t>
            </w:r>
            <w:r w:rsidRPr="00470D70">
              <w:rPr>
                <w:rFonts w:ascii="Times New Roman" w:hAnsi="Times New Roman"/>
                <w:vertAlign w:val="superscript"/>
              </w:rPr>
              <w:t>-1</w:t>
            </w:r>
            <w:r w:rsidRPr="00470D70">
              <w:rPr>
                <w:rFonts w:ascii="Times New Roman" w:hAnsi="Times New Roman"/>
              </w:rPr>
              <w:t>)</w:t>
            </w:r>
          </w:p>
          <w:p w14:paraId="0CBEC35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129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(0.09 A g</w:t>
            </w:r>
            <w:r w:rsidRPr="00470D70">
              <w:rPr>
                <w:rFonts w:ascii="Times New Roman" w:hAnsi="Times New Roman"/>
                <w:vertAlign w:val="superscript"/>
              </w:rPr>
              <w:t>-1</w:t>
            </w:r>
            <w:r w:rsidRPr="00470D70">
              <w:rPr>
                <w:rFonts w:ascii="Times New Roman" w:hAnsi="Times New Roman"/>
              </w:rPr>
              <w:t>)</w:t>
            </w:r>
          </w:p>
          <w:p w14:paraId="333FDAE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118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(0.19 A g</w:t>
            </w:r>
            <w:r w:rsidRPr="00470D70">
              <w:rPr>
                <w:rFonts w:ascii="Times New Roman" w:hAnsi="Times New Roman"/>
                <w:vertAlign w:val="superscript"/>
              </w:rPr>
              <w:t>-1</w:t>
            </w:r>
            <w:r w:rsidRPr="00470D70">
              <w:rPr>
                <w:rFonts w:ascii="Times New Roman" w:hAnsi="Times New Roman"/>
              </w:rPr>
              <w:t>)</w:t>
            </w:r>
          </w:p>
          <w:p w14:paraId="10AA2C2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65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(0.95A g</w:t>
            </w:r>
            <w:r w:rsidRPr="00470D70">
              <w:rPr>
                <w:rFonts w:ascii="Times New Roman" w:hAnsi="Times New Roman"/>
                <w:vertAlign w:val="superscript"/>
              </w:rPr>
              <w:t>-1</w:t>
            </w:r>
            <w:r w:rsidRPr="00470D70">
              <w:rPr>
                <w:rFonts w:ascii="Times New Roman" w:hAnsi="Times New Roman"/>
              </w:rPr>
              <w:t>)</w:t>
            </w:r>
          </w:p>
          <w:p w14:paraId="3A567FA0" w14:textId="33BDBA8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(1.89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6B2D49C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91%,50,</w:t>
            </w:r>
          </w:p>
          <w:p w14:paraId="236B00DB" w14:textId="6B6DB7B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0.5 A g</w:t>
            </w:r>
            <w:r w:rsidRPr="00470D70">
              <w:rPr>
                <w:rFonts w:ascii="Times New Roman" w:hAnsi="Times New Roman"/>
                <w:vertAlign w:val="superscript"/>
              </w:rPr>
              <w:t>-1</w:t>
            </w:r>
          </w:p>
        </w:tc>
        <w:tc>
          <w:tcPr>
            <w:tcW w:w="1020" w:type="dxa"/>
            <w:vAlign w:val="center"/>
          </w:tcPr>
          <w:p w14:paraId="5B0CA254" w14:textId="72DCAABB"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33]</w:t>
            </w:r>
          </w:p>
        </w:tc>
      </w:tr>
      <w:tr w:rsidR="007B731C" w:rsidRPr="00470D70" w14:paraId="0905FE73" w14:textId="77777777" w:rsidTr="00A802BB">
        <w:trPr>
          <w:cantSplit/>
          <w:trHeight w:hRule="exact" w:val="2268"/>
          <w:jc w:val="center"/>
        </w:trPr>
        <w:tc>
          <w:tcPr>
            <w:tcW w:w="3021" w:type="dxa"/>
            <w:vAlign w:val="center"/>
          </w:tcPr>
          <w:p w14:paraId="3EB998D0" w14:textId="1D1B622E" w:rsidR="007B731C" w:rsidRPr="00470D70" w:rsidRDefault="000372F1" w:rsidP="009A5D05">
            <w:pPr>
              <w:spacing w:beforeLines="50" w:before="156" w:afterLines="50" w:after="156"/>
              <w:jc w:val="center"/>
              <w:rPr>
                <w:rFonts w:ascii="Times New Roman" w:hAnsi="Times New Roman"/>
              </w:rPr>
            </w:pPr>
            <w:r>
              <w:rPr>
                <w:rFonts w:ascii="Times New Roman" w:eastAsiaTheme="minorEastAsia" w:hAnsi="Times New Roman"/>
                <w:noProof/>
                <w:sz w:val="22"/>
                <w:szCs w:val="24"/>
                <w14:ligatures w14:val="standardContextual"/>
              </w:rPr>
              <w:lastRenderedPageBreak/>
              <w:object w:dxaOrig="1440" w:dyaOrig="1440" w14:anchorId="04A98570">
                <v:shape id="_x0000_s1165" type="#_x0000_t75" style="position:absolute;left:0;text-align:left;margin-left:20.9pt;margin-top:-67.9pt;width:101.35pt;height:67pt;z-index:251759104;mso-position-horizontal-relative:text;mso-position-vertical-relative:text">
                  <v:imagedata r:id="rId131" o:title=""/>
                  <w10:wrap type="topAndBottom"/>
                </v:shape>
                <o:OLEObject Type="Embed" ProgID="KingDrawXObject.Document" ShapeID="_x0000_s1165" DrawAspect="Content" ObjectID="_1834660126" r:id="rId132"/>
              </w:object>
            </w:r>
            <w:r w:rsidR="007B731C" w:rsidRPr="00470D70">
              <w:rPr>
                <w:rFonts w:ascii="Times New Roman" w:hAnsi="Times New Roman"/>
              </w:rPr>
              <w:t>AQDS</w:t>
            </w:r>
          </w:p>
        </w:tc>
        <w:tc>
          <w:tcPr>
            <w:tcW w:w="1374" w:type="dxa"/>
            <w:vAlign w:val="center"/>
          </w:tcPr>
          <w:p w14:paraId="7128274C" w14:textId="3E922D8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7:2:1</w:t>
            </w:r>
          </w:p>
        </w:tc>
        <w:tc>
          <w:tcPr>
            <w:tcW w:w="1842" w:type="dxa"/>
            <w:vAlign w:val="center"/>
          </w:tcPr>
          <w:p w14:paraId="2C78703E" w14:textId="0ED59412" w:rsidR="007B731C" w:rsidRPr="00470D70" w:rsidRDefault="007B731C" w:rsidP="009A5D05">
            <w:pPr>
              <w:spacing w:beforeLines="50" w:before="156" w:afterLines="50" w:after="156"/>
              <w:jc w:val="center"/>
              <w:rPr>
                <w:rFonts w:ascii="Times New Roman" w:hAnsi="Times New Roman"/>
                <w:color w:val="000000" w:themeColor="text1"/>
                <w:szCs w:val="21"/>
              </w:rPr>
            </w:pPr>
            <w:r w:rsidRPr="00470D70">
              <w:rPr>
                <w:rFonts w:ascii="Times New Roman" w:hAnsi="Times New Roman"/>
                <w:color w:val="000000" w:themeColor="text1"/>
                <w:szCs w:val="21"/>
              </w:rPr>
              <w:t xml:space="preserve">1 M </w:t>
            </w:r>
            <w:proofErr w:type="spellStart"/>
            <w:r w:rsidRPr="00470D70">
              <w:rPr>
                <w:rFonts w:ascii="Times New Roman" w:hAnsi="Times New Roman"/>
                <w:color w:val="000000" w:themeColor="text1"/>
                <w:szCs w:val="21"/>
              </w:rPr>
              <w:t>LiPF</w:t>
            </w:r>
            <w:proofErr w:type="spellEnd"/>
            <w:r w:rsidRPr="00470D70">
              <w:rPr>
                <w:rFonts w:ascii="Times New Roman" w:hAnsi="Times New Roman"/>
                <w:color w:val="000000" w:themeColor="text1"/>
                <w:szCs w:val="21"/>
              </w:rPr>
              <w:t>₆ in EC/DMC </w:t>
            </w:r>
          </w:p>
        </w:tc>
        <w:tc>
          <w:tcPr>
            <w:tcW w:w="1218" w:type="dxa"/>
            <w:vAlign w:val="center"/>
          </w:tcPr>
          <w:p w14:paraId="09F320B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2.4V/</w:t>
            </w:r>
          </w:p>
          <w:p w14:paraId="2376C814" w14:textId="437566B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1.5-4V</w:t>
            </w:r>
          </w:p>
        </w:tc>
        <w:tc>
          <w:tcPr>
            <w:tcW w:w="1617" w:type="dxa"/>
            <w:vAlign w:val="center"/>
          </w:tcPr>
          <w:p w14:paraId="2EDFB0F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120/130 Ah g⁻¹</w:t>
            </w:r>
          </w:p>
          <w:p w14:paraId="1EE65AAB" w14:textId="4F3B3EA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13 mA g⁻¹</w:t>
            </w:r>
          </w:p>
        </w:tc>
        <w:tc>
          <w:tcPr>
            <w:tcW w:w="2694" w:type="dxa"/>
            <w:vAlign w:val="center"/>
          </w:tcPr>
          <w:p w14:paraId="444F2A4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(0.013 A g</w:t>
            </w:r>
            <w:r w:rsidRPr="00470D70">
              <w:rPr>
                <w:rFonts w:ascii="Times New Roman" w:hAnsi="Times New Roman"/>
                <w:vertAlign w:val="superscript"/>
              </w:rPr>
              <w:t>-1</w:t>
            </w:r>
            <w:r w:rsidRPr="00470D70">
              <w:rPr>
                <w:rFonts w:ascii="Times New Roman" w:hAnsi="Times New Roman"/>
              </w:rPr>
              <w:t>)</w:t>
            </w:r>
          </w:p>
          <w:p w14:paraId="44B9899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110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(0.026 A g</w:t>
            </w:r>
            <w:r w:rsidRPr="00470D70">
              <w:rPr>
                <w:rFonts w:ascii="Times New Roman" w:hAnsi="Times New Roman"/>
                <w:vertAlign w:val="superscript"/>
              </w:rPr>
              <w:t>-1</w:t>
            </w:r>
            <w:r w:rsidRPr="00470D70">
              <w:rPr>
                <w:rFonts w:ascii="Times New Roman" w:hAnsi="Times New Roman"/>
              </w:rPr>
              <w:t>)</w:t>
            </w:r>
          </w:p>
          <w:p w14:paraId="06311CD4" w14:textId="2C1535B1"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55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(0.13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0309C47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53%,100,</w:t>
            </w:r>
          </w:p>
          <w:p w14:paraId="252BA82A" w14:textId="1CE11C5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0.013 A g</w:t>
            </w:r>
            <w:r w:rsidRPr="00470D70">
              <w:rPr>
                <w:rFonts w:ascii="Times New Roman" w:hAnsi="Times New Roman"/>
                <w:vertAlign w:val="superscript"/>
              </w:rPr>
              <w:t>-1</w:t>
            </w:r>
          </w:p>
        </w:tc>
        <w:tc>
          <w:tcPr>
            <w:tcW w:w="1020" w:type="dxa"/>
            <w:vAlign w:val="center"/>
          </w:tcPr>
          <w:p w14:paraId="16DF211C" w14:textId="7B1A2111"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34]</w:t>
            </w:r>
          </w:p>
        </w:tc>
      </w:tr>
      <w:tr w:rsidR="007B731C" w:rsidRPr="00470D70" w14:paraId="0DB512D9" w14:textId="77777777" w:rsidTr="00A802BB">
        <w:trPr>
          <w:cantSplit/>
          <w:trHeight w:hRule="exact" w:val="2268"/>
          <w:jc w:val="center"/>
        </w:trPr>
        <w:tc>
          <w:tcPr>
            <w:tcW w:w="3021" w:type="dxa"/>
            <w:vAlign w:val="center"/>
          </w:tcPr>
          <w:p w14:paraId="60EE2F3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1006" w:dyaOrig="1685" w14:anchorId="0C28E0F9">
                <v:shape id="_x0000_i1064" type="#_x0000_t75" style="width:53pt;height:83.5pt" o:ole="">
                  <v:imagedata r:id="rId133" o:title=""/>
                </v:shape>
                <o:OLEObject Type="Embed" ProgID="ChemDraw.Document.6.0" ShapeID="_x0000_i1064" DrawAspect="Content" ObjectID="_1834660090" r:id="rId134"/>
              </w:object>
            </w:r>
          </w:p>
          <w:p w14:paraId="45987337" w14:textId="28C321A3" w:rsidR="007B731C" w:rsidRPr="00470D70" w:rsidRDefault="007B731C" w:rsidP="009A5D05">
            <w:pPr>
              <w:spacing w:beforeLines="50" w:before="156" w:afterLines="50" w:after="156"/>
              <w:jc w:val="center"/>
              <w:rPr>
                <w:rFonts w:ascii="Times New Roman" w:hAnsi="Times New Roman"/>
              </w:rPr>
            </w:pPr>
            <w:proofErr w:type="spellStart"/>
            <w:r w:rsidRPr="00470D70">
              <w:rPr>
                <w:rFonts w:ascii="Times New Roman" w:hAnsi="Times New Roman"/>
              </w:rPr>
              <w:t>LiTCNQ</w:t>
            </w:r>
            <w:proofErr w:type="spellEnd"/>
          </w:p>
        </w:tc>
        <w:tc>
          <w:tcPr>
            <w:tcW w:w="1374" w:type="dxa"/>
            <w:vAlign w:val="center"/>
          </w:tcPr>
          <w:p w14:paraId="0488E62B"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5DE80EA3" w14:textId="335783E1"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color w:val="000000" w:themeColor="text1"/>
                <w:szCs w:val="21"/>
              </w:rPr>
              <w:t xml:space="preserve">1 M </w:t>
            </w:r>
            <w:proofErr w:type="spellStart"/>
            <w:r w:rsidRPr="00470D70">
              <w:rPr>
                <w:rFonts w:ascii="Times New Roman" w:hAnsi="Times New Roman"/>
                <w:color w:val="000000" w:themeColor="text1"/>
                <w:szCs w:val="21"/>
              </w:rPr>
              <w:t>LiTFSI</w:t>
            </w:r>
            <w:proofErr w:type="spellEnd"/>
            <w:r w:rsidRPr="00470D70">
              <w:rPr>
                <w:rFonts w:ascii="Times New Roman" w:hAnsi="Times New Roman"/>
                <w:color w:val="000000" w:themeColor="text1"/>
                <w:szCs w:val="21"/>
              </w:rPr>
              <w:t xml:space="preserve"> in DOL/DME </w:t>
            </w:r>
            <w:r w:rsidRPr="00470D70">
              <w:rPr>
                <w:rFonts w:ascii="Times New Roman" w:hAnsi="Times New Roman"/>
              </w:rPr>
              <w:t>with</w:t>
            </w:r>
            <w:r w:rsidRPr="00470D70">
              <w:rPr>
                <w:rFonts w:ascii="Times New Roman" w:hAnsi="Times New Roman"/>
                <w:color w:val="000000" w:themeColor="text1"/>
                <w:szCs w:val="21"/>
              </w:rPr>
              <w:t xml:space="preserve"> 1% LiNO</w:t>
            </w:r>
            <w:r w:rsidRPr="00470D70">
              <w:rPr>
                <w:rFonts w:ascii="Times New Roman" w:hAnsi="Times New Roman"/>
                <w:color w:val="000000" w:themeColor="text1"/>
                <w:szCs w:val="21"/>
                <w:vertAlign w:val="subscript"/>
              </w:rPr>
              <w:t>3</w:t>
            </w:r>
          </w:p>
        </w:tc>
        <w:tc>
          <w:tcPr>
            <w:tcW w:w="1218" w:type="dxa"/>
            <w:vAlign w:val="center"/>
          </w:tcPr>
          <w:p w14:paraId="49061562" w14:textId="6A7902B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3.1V/2.8-3.6V</w:t>
            </w:r>
          </w:p>
        </w:tc>
        <w:tc>
          <w:tcPr>
            <w:tcW w:w="1617" w:type="dxa"/>
            <w:vAlign w:val="center"/>
          </w:tcPr>
          <w:p w14:paraId="2893CC8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126/124 Ah g⁻¹</w:t>
            </w:r>
          </w:p>
          <w:p w14:paraId="4FECD94A" w14:textId="2C9699B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20 mA g⁻¹</w:t>
            </w:r>
          </w:p>
        </w:tc>
        <w:tc>
          <w:tcPr>
            <w:tcW w:w="2694" w:type="dxa"/>
            <w:vAlign w:val="center"/>
          </w:tcPr>
          <w:p w14:paraId="3AD5CDC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125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(0.04 A g</w:t>
            </w:r>
            <w:r w:rsidRPr="00470D70">
              <w:rPr>
                <w:rFonts w:ascii="Times New Roman" w:hAnsi="Times New Roman"/>
                <w:vertAlign w:val="superscript"/>
              </w:rPr>
              <w:t>-1</w:t>
            </w:r>
            <w:r w:rsidRPr="00470D70">
              <w:rPr>
                <w:rFonts w:ascii="Times New Roman" w:hAnsi="Times New Roman"/>
              </w:rPr>
              <w:t>)</w:t>
            </w:r>
          </w:p>
          <w:p w14:paraId="67C29EF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105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(0.06 A g</w:t>
            </w:r>
            <w:r w:rsidRPr="00470D70">
              <w:rPr>
                <w:rFonts w:ascii="Times New Roman" w:hAnsi="Times New Roman"/>
                <w:vertAlign w:val="superscript"/>
              </w:rPr>
              <w:t>-1</w:t>
            </w:r>
            <w:r w:rsidRPr="00470D70">
              <w:rPr>
                <w:rFonts w:ascii="Times New Roman" w:hAnsi="Times New Roman"/>
              </w:rPr>
              <w:t>)</w:t>
            </w:r>
          </w:p>
          <w:p w14:paraId="571834D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100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(0.08 A g</w:t>
            </w:r>
            <w:r w:rsidRPr="00470D70">
              <w:rPr>
                <w:rFonts w:ascii="Times New Roman" w:hAnsi="Times New Roman"/>
                <w:vertAlign w:val="superscript"/>
              </w:rPr>
              <w:t>-1</w:t>
            </w:r>
            <w:r w:rsidRPr="00470D70">
              <w:rPr>
                <w:rFonts w:ascii="Times New Roman" w:hAnsi="Times New Roman"/>
              </w:rPr>
              <w:t>)</w:t>
            </w:r>
          </w:p>
          <w:p w14:paraId="221A0CD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97.5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0D003601" w14:textId="56AF6748"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(0.15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06A3974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85%,100,</w:t>
            </w:r>
          </w:p>
          <w:p w14:paraId="5C248360" w14:textId="5C6AC20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0.04 A g</w:t>
            </w:r>
            <w:r w:rsidRPr="00470D70">
              <w:rPr>
                <w:rFonts w:ascii="Times New Roman" w:hAnsi="Times New Roman"/>
                <w:vertAlign w:val="superscript"/>
              </w:rPr>
              <w:t>-1</w:t>
            </w:r>
          </w:p>
        </w:tc>
        <w:tc>
          <w:tcPr>
            <w:tcW w:w="1020" w:type="dxa"/>
            <w:vAlign w:val="center"/>
          </w:tcPr>
          <w:p w14:paraId="7FD0F0DC" w14:textId="4ED78681"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35]</w:t>
            </w:r>
          </w:p>
        </w:tc>
      </w:tr>
      <w:tr w:rsidR="007B731C" w:rsidRPr="00470D70" w14:paraId="6FEDA860" w14:textId="77777777" w:rsidTr="00A802BB">
        <w:trPr>
          <w:cantSplit/>
          <w:trHeight w:val="1361"/>
          <w:jc w:val="center"/>
        </w:trPr>
        <w:tc>
          <w:tcPr>
            <w:tcW w:w="3021" w:type="dxa"/>
            <w:vAlign w:val="center"/>
          </w:tcPr>
          <w:p w14:paraId="3BAB70BA" w14:textId="3A98418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Na</w:t>
            </w:r>
            <w:r w:rsidRPr="00470D70">
              <w:rPr>
                <w:rFonts w:ascii="Times New Roman" w:hAnsi="Times New Roman"/>
                <w:vertAlign w:val="subscript"/>
              </w:rPr>
              <w:t>2</w:t>
            </w:r>
            <w:r w:rsidRPr="00470D70">
              <w:rPr>
                <w:rFonts w:ascii="Times New Roman" w:hAnsi="Times New Roman"/>
              </w:rPr>
              <w:t>AQ</w:t>
            </w:r>
            <w:r w:rsidRPr="00470D70">
              <w:rPr>
                <w:rFonts w:ascii="Times New Roman" w:hAnsi="Times New Roman"/>
                <w:vertAlign w:val="subscript"/>
              </w:rPr>
              <w:t>26</w:t>
            </w:r>
            <w:r w:rsidRPr="00470D70">
              <w:rPr>
                <w:rFonts w:ascii="Times New Roman" w:hAnsi="Times New Roman"/>
              </w:rPr>
              <w:t>DS</w:t>
            </w:r>
            <w:r w:rsidR="000372F1">
              <w:rPr>
                <w:rFonts w:ascii="Times New Roman" w:eastAsiaTheme="minorEastAsia" w:hAnsi="Times New Roman"/>
                <w:noProof/>
                <w:sz w:val="22"/>
                <w:szCs w:val="24"/>
                <w14:ligatures w14:val="standardContextual"/>
              </w:rPr>
              <w:object w:dxaOrig="1440" w:dyaOrig="1440" w14:anchorId="39F2C0E4">
                <v:shape id="_x0000_s1166" type="#_x0000_t75" style="position:absolute;left:0;text-align:left;margin-left:-4.15pt;margin-top:-59.6pt;width:143.65pt;height:59.55pt;z-index:251760128;mso-position-horizontal-relative:text;mso-position-vertical-relative:text">
                  <v:imagedata r:id="rId135" o:title=""/>
                  <w10:wrap type="topAndBottom"/>
                </v:shape>
                <o:OLEObject Type="Embed" ProgID="KingDrawXObject.Document" ShapeID="_x0000_s1166" DrawAspect="Content" ObjectID="_1834660127" r:id="rId136"/>
              </w:object>
            </w:r>
          </w:p>
        </w:tc>
        <w:tc>
          <w:tcPr>
            <w:tcW w:w="1374" w:type="dxa"/>
            <w:vAlign w:val="center"/>
          </w:tcPr>
          <w:p w14:paraId="3B1072DA" w14:textId="199462F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37B07A7A" w14:textId="400A655F" w:rsidR="007B731C" w:rsidRPr="00470D70" w:rsidRDefault="007B731C" w:rsidP="009A5D05">
            <w:pPr>
              <w:spacing w:beforeLines="50" w:before="156" w:afterLines="50" w:after="156"/>
              <w:jc w:val="center"/>
              <w:rPr>
                <w:rFonts w:ascii="Times New Roman" w:hAnsi="Times New Roman"/>
                <w:szCs w:val="21"/>
              </w:rPr>
            </w:pPr>
            <w:r w:rsidRPr="00470D70">
              <w:rPr>
                <w:rFonts w:ascii="Times New Roman" w:hAnsi="Times New Roman"/>
                <w:color w:val="000000" w:themeColor="text1"/>
                <w:szCs w:val="21"/>
              </w:rPr>
              <w:t xml:space="preserve">1 M </w:t>
            </w:r>
            <w:proofErr w:type="spellStart"/>
            <w:r w:rsidRPr="00470D70">
              <w:rPr>
                <w:rFonts w:ascii="Times New Roman" w:hAnsi="Times New Roman"/>
                <w:color w:val="000000" w:themeColor="text1"/>
                <w:szCs w:val="21"/>
              </w:rPr>
              <w:t>LiTFSI</w:t>
            </w:r>
            <w:proofErr w:type="spellEnd"/>
            <w:r w:rsidRPr="00470D70">
              <w:rPr>
                <w:rFonts w:ascii="Times New Roman" w:hAnsi="Times New Roman"/>
                <w:color w:val="000000" w:themeColor="text1"/>
                <w:szCs w:val="21"/>
              </w:rPr>
              <w:t xml:space="preserve"> in DOL/DME</w:t>
            </w:r>
          </w:p>
        </w:tc>
        <w:tc>
          <w:tcPr>
            <w:tcW w:w="1218" w:type="dxa"/>
            <w:vAlign w:val="center"/>
          </w:tcPr>
          <w:p w14:paraId="7ACAC02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2.1V/</w:t>
            </w:r>
          </w:p>
          <w:p w14:paraId="2FF6C7D4" w14:textId="4CEEA8B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1-3.9V</w:t>
            </w:r>
          </w:p>
        </w:tc>
        <w:tc>
          <w:tcPr>
            <w:tcW w:w="1617" w:type="dxa"/>
            <w:vAlign w:val="center"/>
          </w:tcPr>
          <w:p w14:paraId="39AEEAB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13</w:t>
            </w:r>
            <w:r w:rsidRPr="00470D70">
              <w:rPr>
                <w:rFonts w:ascii="Times New Roman" w:hAnsi="Times New Roman" w:hint="eastAsia"/>
              </w:rPr>
              <w:t>0</w:t>
            </w:r>
            <w:r w:rsidRPr="00470D70">
              <w:rPr>
                <w:rFonts w:ascii="Times New Roman" w:hAnsi="Times New Roman"/>
              </w:rPr>
              <w:t>/130 Ah g⁻¹</w:t>
            </w:r>
          </w:p>
          <w:p w14:paraId="173B1DBD" w14:textId="4F3B86C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50 mA g⁻¹</w:t>
            </w:r>
          </w:p>
        </w:tc>
        <w:tc>
          <w:tcPr>
            <w:tcW w:w="2694" w:type="dxa"/>
            <w:vAlign w:val="center"/>
          </w:tcPr>
          <w:p w14:paraId="207CBC8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 A g</w:t>
            </w:r>
            <w:r w:rsidRPr="00470D70">
              <w:rPr>
                <w:rFonts w:ascii="Times New Roman" w:hAnsi="Times New Roman"/>
                <w:vertAlign w:val="superscript"/>
              </w:rPr>
              <w:t>-1</w:t>
            </w:r>
            <w:r w:rsidRPr="00470D70">
              <w:rPr>
                <w:rFonts w:ascii="Times New Roman" w:hAnsi="Times New Roman"/>
              </w:rPr>
              <w:t>)</w:t>
            </w:r>
          </w:p>
          <w:p w14:paraId="5BC7409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120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4D32FF8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100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p w14:paraId="7438E9D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80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2867D19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60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 A g</w:t>
            </w:r>
            <w:r w:rsidRPr="00470D70">
              <w:rPr>
                <w:rFonts w:ascii="Times New Roman" w:hAnsi="Times New Roman"/>
                <w:vertAlign w:val="superscript"/>
              </w:rPr>
              <w:t>-1</w:t>
            </w:r>
            <w:r w:rsidRPr="00470D70">
              <w:rPr>
                <w:rFonts w:ascii="Times New Roman" w:hAnsi="Times New Roman"/>
              </w:rPr>
              <w:t>)</w:t>
            </w:r>
          </w:p>
          <w:p w14:paraId="0112E287" w14:textId="466EEC3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305D838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60%,2800,</w:t>
            </w:r>
          </w:p>
          <w:p w14:paraId="4C88F38A" w14:textId="31E16E9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0.5 A g</w:t>
            </w:r>
            <w:r w:rsidRPr="00470D70">
              <w:rPr>
                <w:rFonts w:ascii="Times New Roman" w:hAnsi="Times New Roman"/>
                <w:vertAlign w:val="superscript"/>
              </w:rPr>
              <w:t>-1</w:t>
            </w:r>
          </w:p>
        </w:tc>
        <w:tc>
          <w:tcPr>
            <w:tcW w:w="1020" w:type="dxa"/>
            <w:vAlign w:val="center"/>
          </w:tcPr>
          <w:p w14:paraId="3CF3CC33" w14:textId="3E81B827"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36]</w:t>
            </w:r>
          </w:p>
        </w:tc>
      </w:tr>
      <w:tr w:rsidR="007B731C" w:rsidRPr="00470D70" w14:paraId="449B7C5C" w14:textId="77777777" w:rsidTr="00A802BB">
        <w:trPr>
          <w:cantSplit/>
          <w:trHeight w:val="1361"/>
          <w:jc w:val="center"/>
        </w:trPr>
        <w:tc>
          <w:tcPr>
            <w:tcW w:w="3021" w:type="dxa"/>
            <w:vAlign w:val="center"/>
          </w:tcPr>
          <w:p w14:paraId="254FA996"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1577" w:dyaOrig="1378" w14:anchorId="2A781093">
                <v:shape id="_x0000_i1066" type="#_x0000_t75" style="width:76.6pt;height:68.55pt" o:ole="">
                  <v:imagedata r:id="rId137" o:title=""/>
                </v:shape>
                <o:OLEObject Type="Embed" ProgID="ChemDraw.Document.6.0" ShapeID="_x0000_i1066" DrawAspect="Content" ObjectID="_1834660091" r:id="rId138"/>
              </w:object>
            </w:r>
          </w:p>
          <w:p w14:paraId="5DE147AB" w14:textId="0E8BD3F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AQ</w:t>
            </w:r>
          </w:p>
        </w:tc>
        <w:tc>
          <w:tcPr>
            <w:tcW w:w="1374" w:type="dxa"/>
            <w:vAlign w:val="center"/>
          </w:tcPr>
          <w:p w14:paraId="26876482"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1C60EDF8" w14:textId="3CA594F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 M </w:t>
            </w:r>
            <w:proofErr w:type="spellStart"/>
            <w:r w:rsidRPr="00470D70">
              <w:rPr>
                <w:rFonts w:ascii="Times New Roman" w:hAnsi="Times New Roman"/>
              </w:rPr>
              <w:t>LiTFSI</w:t>
            </w:r>
            <w:proofErr w:type="spellEnd"/>
            <w:r w:rsidRPr="00470D70">
              <w:rPr>
                <w:rFonts w:ascii="Times New Roman" w:hAnsi="Times New Roman"/>
              </w:rPr>
              <w:t xml:space="preserve"> in DOL/DME</w:t>
            </w:r>
          </w:p>
        </w:tc>
        <w:tc>
          <w:tcPr>
            <w:tcW w:w="1218" w:type="dxa"/>
            <w:vAlign w:val="center"/>
          </w:tcPr>
          <w:p w14:paraId="64F1C37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2.27V/</w:t>
            </w:r>
          </w:p>
          <w:p w14:paraId="6A6DA048" w14:textId="7C29A6D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1.9-3.4V</w:t>
            </w:r>
          </w:p>
        </w:tc>
        <w:tc>
          <w:tcPr>
            <w:tcW w:w="1617" w:type="dxa"/>
            <w:vAlign w:val="center"/>
          </w:tcPr>
          <w:p w14:paraId="6A38C00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210/210 Ah g⁻¹</w:t>
            </w:r>
          </w:p>
          <w:p w14:paraId="16848E4F" w14:textId="29E5A6B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21 mA g⁻¹</w:t>
            </w:r>
          </w:p>
        </w:tc>
        <w:tc>
          <w:tcPr>
            <w:tcW w:w="2694" w:type="dxa"/>
            <w:vAlign w:val="center"/>
          </w:tcPr>
          <w:p w14:paraId="297EB70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257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(0.051 A g</w:t>
            </w:r>
            <w:r w:rsidRPr="00470D70">
              <w:rPr>
                <w:rFonts w:ascii="Times New Roman" w:hAnsi="Times New Roman"/>
                <w:vertAlign w:val="superscript"/>
              </w:rPr>
              <w:t>-1</w:t>
            </w:r>
            <w:r w:rsidRPr="00470D70">
              <w:rPr>
                <w:rFonts w:ascii="Times New Roman" w:hAnsi="Times New Roman"/>
              </w:rPr>
              <w:t>)</w:t>
            </w:r>
          </w:p>
          <w:p w14:paraId="0F4973FF" w14:textId="1E2C6DD8"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(1.12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0D54074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29.41%,1000,</w:t>
            </w:r>
          </w:p>
          <w:p w14:paraId="0FF3A9C6" w14:textId="7D3FA2C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1.12 A g</w:t>
            </w:r>
            <w:r w:rsidRPr="00470D70">
              <w:rPr>
                <w:rFonts w:ascii="Times New Roman" w:hAnsi="Times New Roman"/>
                <w:vertAlign w:val="superscript"/>
              </w:rPr>
              <w:t>-1</w:t>
            </w:r>
          </w:p>
        </w:tc>
        <w:tc>
          <w:tcPr>
            <w:tcW w:w="1020" w:type="dxa"/>
            <w:vAlign w:val="center"/>
          </w:tcPr>
          <w:p w14:paraId="11C4C3E2" w14:textId="59C40B93"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37]</w:t>
            </w:r>
          </w:p>
        </w:tc>
      </w:tr>
      <w:tr w:rsidR="007B731C" w:rsidRPr="00470D70" w14:paraId="25E013AE" w14:textId="77777777" w:rsidTr="00A802BB">
        <w:trPr>
          <w:cantSplit/>
          <w:trHeight w:val="1361"/>
          <w:jc w:val="center"/>
        </w:trPr>
        <w:tc>
          <w:tcPr>
            <w:tcW w:w="3021" w:type="dxa"/>
            <w:vAlign w:val="center"/>
          </w:tcPr>
          <w:p w14:paraId="29F26E6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2775" w:dyaOrig="1392" w14:anchorId="104DA86C">
                <v:shape id="_x0000_i1067" type="#_x0000_t75" style="width:141.1pt;height:1in" o:ole="">
                  <v:imagedata r:id="rId139" o:title=""/>
                </v:shape>
                <o:OLEObject Type="Embed" ProgID="ChemDraw.Document.6.0" ShapeID="_x0000_i1067" DrawAspect="Content" ObjectID="_1834660092" r:id="rId140"/>
              </w:object>
            </w:r>
          </w:p>
          <w:p w14:paraId="55797529" w14:textId="6BA8131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DMAQ</w:t>
            </w:r>
          </w:p>
        </w:tc>
        <w:tc>
          <w:tcPr>
            <w:tcW w:w="1374" w:type="dxa"/>
            <w:vAlign w:val="center"/>
          </w:tcPr>
          <w:p w14:paraId="2F908880"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0DB689FD" w14:textId="4FACB1A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 M </w:t>
            </w:r>
            <w:proofErr w:type="spellStart"/>
            <w:r w:rsidRPr="00470D70">
              <w:rPr>
                <w:rFonts w:ascii="Times New Roman" w:hAnsi="Times New Roman"/>
              </w:rPr>
              <w:t>LiTFSI</w:t>
            </w:r>
            <w:proofErr w:type="spellEnd"/>
            <w:r w:rsidRPr="00470D70">
              <w:rPr>
                <w:rFonts w:ascii="Times New Roman" w:hAnsi="Times New Roman"/>
              </w:rPr>
              <w:t xml:space="preserve"> in DOL/DME</w:t>
            </w:r>
          </w:p>
        </w:tc>
        <w:tc>
          <w:tcPr>
            <w:tcW w:w="1218" w:type="dxa"/>
            <w:vAlign w:val="center"/>
          </w:tcPr>
          <w:p w14:paraId="3A7B92E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2.2V/</w:t>
            </w:r>
          </w:p>
          <w:p w14:paraId="59BF9F29" w14:textId="5482D6E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1.65-2.95V</w:t>
            </w:r>
          </w:p>
        </w:tc>
        <w:tc>
          <w:tcPr>
            <w:tcW w:w="1617" w:type="dxa"/>
            <w:vAlign w:val="center"/>
          </w:tcPr>
          <w:p w14:paraId="0CE4224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200/200 Ah g⁻¹</w:t>
            </w:r>
          </w:p>
          <w:p w14:paraId="17237056" w14:textId="31BF246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40 mA g⁻¹</w:t>
            </w:r>
          </w:p>
        </w:tc>
        <w:tc>
          <w:tcPr>
            <w:tcW w:w="2694" w:type="dxa"/>
            <w:vAlign w:val="center"/>
          </w:tcPr>
          <w:p w14:paraId="69C1F7B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200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(0.04 A g</w:t>
            </w:r>
            <w:r w:rsidRPr="00470D70">
              <w:rPr>
                <w:rFonts w:ascii="Times New Roman" w:hAnsi="Times New Roman"/>
                <w:vertAlign w:val="superscript"/>
              </w:rPr>
              <w:t>-1</w:t>
            </w:r>
            <w:r w:rsidRPr="00470D70">
              <w:rPr>
                <w:rFonts w:ascii="Times New Roman" w:hAnsi="Times New Roman"/>
              </w:rPr>
              <w:t>)</w:t>
            </w:r>
          </w:p>
          <w:p w14:paraId="2113E82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139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(0.16 A g</w:t>
            </w:r>
            <w:r w:rsidRPr="00470D70">
              <w:rPr>
                <w:rFonts w:ascii="Times New Roman" w:hAnsi="Times New Roman"/>
                <w:vertAlign w:val="superscript"/>
              </w:rPr>
              <w:t>-1</w:t>
            </w:r>
            <w:r w:rsidRPr="00470D70">
              <w:rPr>
                <w:rFonts w:ascii="Times New Roman" w:hAnsi="Times New Roman"/>
              </w:rPr>
              <w:t>)</w:t>
            </w:r>
          </w:p>
          <w:p w14:paraId="419F41FF" w14:textId="514A0E5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70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24650A2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73%,80,</w:t>
            </w:r>
          </w:p>
          <w:p w14:paraId="15B3A95C" w14:textId="13BF13B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0.04 A g</w:t>
            </w:r>
            <w:r w:rsidRPr="00470D70">
              <w:rPr>
                <w:rFonts w:ascii="Times New Roman" w:hAnsi="Times New Roman"/>
                <w:vertAlign w:val="superscript"/>
              </w:rPr>
              <w:t>-1</w:t>
            </w:r>
          </w:p>
        </w:tc>
        <w:tc>
          <w:tcPr>
            <w:tcW w:w="1020" w:type="dxa"/>
            <w:vAlign w:val="center"/>
          </w:tcPr>
          <w:p w14:paraId="2874DA1B" w14:textId="142FEE4A"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38]</w:t>
            </w:r>
          </w:p>
        </w:tc>
      </w:tr>
      <w:tr w:rsidR="007B731C" w:rsidRPr="00470D70" w14:paraId="1A910889" w14:textId="77777777" w:rsidTr="00A802BB">
        <w:trPr>
          <w:cantSplit/>
          <w:trHeight w:val="1361"/>
          <w:jc w:val="center"/>
        </w:trPr>
        <w:tc>
          <w:tcPr>
            <w:tcW w:w="3021" w:type="dxa"/>
            <w:vAlign w:val="center"/>
          </w:tcPr>
          <w:p w14:paraId="3CB4A80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2661" w:dyaOrig="1395" w14:anchorId="1E9EE500">
                <v:shape id="_x0000_i1068" type="#_x0000_t75" style="width:133.65pt;height:1in" o:ole="">
                  <v:imagedata r:id="rId141" o:title=""/>
                </v:shape>
                <o:OLEObject Type="Embed" ProgID="ChemDraw.Document.6.0" ShapeID="_x0000_i1068" DrawAspect="Content" ObjectID="_1834660093" r:id="rId142"/>
              </w:object>
            </w:r>
          </w:p>
          <w:p w14:paraId="0751A04A" w14:textId="5342975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rPr>
              <w:t>TAQ</w:t>
            </w:r>
          </w:p>
        </w:tc>
        <w:tc>
          <w:tcPr>
            <w:tcW w:w="1374" w:type="dxa"/>
            <w:vAlign w:val="center"/>
          </w:tcPr>
          <w:p w14:paraId="617EDB12"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9:0:1</w:t>
            </w:r>
          </w:p>
        </w:tc>
        <w:tc>
          <w:tcPr>
            <w:tcW w:w="1842" w:type="dxa"/>
            <w:vAlign w:val="center"/>
          </w:tcPr>
          <w:p w14:paraId="409366FF" w14:textId="0A326E8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 M LiPF</w:t>
            </w:r>
            <w:r w:rsidRPr="00470D70">
              <w:rPr>
                <w:rFonts w:ascii="Times New Roman" w:hAnsi="Times New Roman"/>
                <w:vertAlign w:val="subscript"/>
              </w:rPr>
              <w:t>6</w:t>
            </w:r>
            <w:r w:rsidRPr="00470D70">
              <w:rPr>
                <w:rFonts w:ascii="Times New Roman" w:hAnsi="Times New Roman"/>
              </w:rPr>
              <w:t xml:space="preserve"> in EC/DMC</w:t>
            </w:r>
          </w:p>
        </w:tc>
        <w:tc>
          <w:tcPr>
            <w:tcW w:w="1218" w:type="dxa"/>
            <w:vAlign w:val="center"/>
          </w:tcPr>
          <w:p w14:paraId="7528911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2.5V/</w:t>
            </w:r>
          </w:p>
          <w:p w14:paraId="57AAAC27" w14:textId="799F73C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1.6-3.2V</w:t>
            </w:r>
          </w:p>
        </w:tc>
        <w:tc>
          <w:tcPr>
            <w:tcW w:w="1617" w:type="dxa"/>
            <w:vAlign w:val="center"/>
          </w:tcPr>
          <w:p w14:paraId="61EDDC4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286/357.73 Ah g⁻¹</w:t>
            </w:r>
          </w:p>
          <w:p w14:paraId="2817A607" w14:textId="3052575A"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25 mA g⁻¹</w:t>
            </w:r>
          </w:p>
        </w:tc>
        <w:tc>
          <w:tcPr>
            <w:tcW w:w="2694" w:type="dxa"/>
            <w:vAlign w:val="center"/>
          </w:tcPr>
          <w:p w14:paraId="7112DD7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297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(0.04 A g</w:t>
            </w:r>
            <w:r w:rsidRPr="00470D70">
              <w:rPr>
                <w:rFonts w:ascii="Times New Roman" w:hAnsi="Times New Roman"/>
                <w:vertAlign w:val="superscript"/>
              </w:rPr>
              <w:t>-1</w:t>
            </w:r>
            <w:r w:rsidRPr="00470D70">
              <w:rPr>
                <w:rFonts w:ascii="Times New Roman" w:hAnsi="Times New Roman"/>
              </w:rPr>
              <w:t>)</w:t>
            </w:r>
          </w:p>
          <w:p w14:paraId="42F891B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240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1F0C5CB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106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5AA7377A" w14:textId="54FA3D3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105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(0.75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2360BF7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70%,2000,</w:t>
            </w:r>
          </w:p>
          <w:p w14:paraId="5C081969" w14:textId="384DFFF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 A g</w:t>
            </w:r>
            <w:r w:rsidRPr="00470D70">
              <w:rPr>
                <w:rFonts w:ascii="Times New Roman" w:hAnsi="Times New Roman"/>
                <w:vertAlign w:val="superscript"/>
              </w:rPr>
              <w:t>-1</w:t>
            </w:r>
          </w:p>
        </w:tc>
        <w:tc>
          <w:tcPr>
            <w:tcW w:w="1020" w:type="dxa"/>
            <w:vAlign w:val="center"/>
          </w:tcPr>
          <w:p w14:paraId="3DC3C608" w14:textId="483B44CB"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39]</w:t>
            </w:r>
          </w:p>
        </w:tc>
      </w:tr>
      <w:tr w:rsidR="007B731C" w:rsidRPr="00470D70" w14:paraId="513EEE4F" w14:textId="77777777" w:rsidTr="00A802BB">
        <w:trPr>
          <w:cantSplit/>
          <w:trHeight w:val="1361"/>
          <w:jc w:val="center"/>
        </w:trPr>
        <w:tc>
          <w:tcPr>
            <w:tcW w:w="3021" w:type="dxa"/>
            <w:vAlign w:val="center"/>
          </w:tcPr>
          <w:p w14:paraId="4D6C594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1682" w:dyaOrig="1264" w14:anchorId="0E42F7E7">
                <v:shape id="_x0000_i1069" type="#_x0000_t75" style="width:83.5pt;height:60.5pt" o:ole="">
                  <v:imagedata r:id="rId143" o:title=""/>
                </v:shape>
                <o:OLEObject Type="Embed" ProgID="ChemDraw.Document.6.0" ShapeID="_x0000_i1069" DrawAspect="Content" ObjectID="_1834660094" r:id="rId144"/>
              </w:object>
            </w:r>
          </w:p>
          <w:p w14:paraId="1282C002" w14:textId="519E9FF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NTCDA</w:t>
            </w:r>
          </w:p>
        </w:tc>
        <w:tc>
          <w:tcPr>
            <w:tcW w:w="1374" w:type="dxa"/>
            <w:vAlign w:val="center"/>
          </w:tcPr>
          <w:p w14:paraId="3D0CC719"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3046094E" w14:textId="5177FF5B" w:rsidR="007B731C" w:rsidRPr="00470D70" w:rsidRDefault="007B731C" w:rsidP="009A5D05">
            <w:pPr>
              <w:spacing w:beforeLines="50" w:before="156" w:afterLines="50" w:after="156"/>
              <w:jc w:val="center"/>
              <w:rPr>
                <w:rFonts w:ascii="Times New Roman" w:hAnsi="Times New Roman"/>
              </w:rPr>
            </w:pPr>
            <w:proofErr w:type="spellStart"/>
            <w:r w:rsidRPr="00470D70">
              <w:rPr>
                <w:rFonts w:ascii="Times New Roman" w:hAnsi="Times New Roman"/>
              </w:rPr>
              <w:t>LiTFSI</w:t>
            </w:r>
            <w:proofErr w:type="spellEnd"/>
            <w:r w:rsidRPr="00470D70">
              <w:rPr>
                <w:rFonts w:ascii="Times New Roman" w:hAnsi="Times New Roman"/>
              </w:rPr>
              <w:t xml:space="preserve"> in DOL/DME</w:t>
            </w:r>
          </w:p>
        </w:tc>
        <w:tc>
          <w:tcPr>
            <w:tcW w:w="1218" w:type="dxa"/>
            <w:vAlign w:val="center"/>
          </w:tcPr>
          <w:p w14:paraId="0FD105F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2.2V/</w:t>
            </w:r>
          </w:p>
          <w:p w14:paraId="61D64DAC" w14:textId="50A973E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1.5-3.5V</w:t>
            </w:r>
          </w:p>
        </w:tc>
        <w:tc>
          <w:tcPr>
            <w:tcW w:w="1617" w:type="dxa"/>
            <w:vAlign w:val="center"/>
          </w:tcPr>
          <w:p w14:paraId="00C6E87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198/200 Ah g⁻¹</w:t>
            </w:r>
          </w:p>
          <w:p w14:paraId="499F22F2" w14:textId="60DFB24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50 mA g⁻¹</w:t>
            </w:r>
          </w:p>
        </w:tc>
        <w:tc>
          <w:tcPr>
            <w:tcW w:w="2694" w:type="dxa"/>
            <w:vAlign w:val="center"/>
          </w:tcPr>
          <w:p w14:paraId="1474933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140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 A g</w:t>
            </w:r>
            <w:r w:rsidRPr="00470D70">
              <w:rPr>
                <w:rFonts w:ascii="Times New Roman" w:hAnsi="Times New Roman"/>
                <w:vertAlign w:val="superscript"/>
              </w:rPr>
              <w:t>-1</w:t>
            </w:r>
            <w:r w:rsidRPr="00470D70">
              <w:rPr>
                <w:rFonts w:ascii="Times New Roman" w:hAnsi="Times New Roman"/>
              </w:rPr>
              <w:t>)</w:t>
            </w:r>
          </w:p>
          <w:p w14:paraId="0730701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69EAB3E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125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p w14:paraId="6542A66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120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1B68208A" w14:textId="6C03B4F9"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80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556C733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66%,1000,</w:t>
            </w:r>
          </w:p>
          <w:p w14:paraId="04B51BB0" w14:textId="48F761B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0.1 A g</w:t>
            </w:r>
            <w:r w:rsidRPr="00470D70">
              <w:rPr>
                <w:rFonts w:ascii="Times New Roman" w:hAnsi="Times New Roman"/>
                <w:vertAlign w:val="superscript"/>
              </w:rPr>
              <w:t>-1</w:t>
            </w:r>
          </w:p>
        </w:tc>
        <w:tc>
          <w:tcPr>
            <w:tcW w:w="1020" w:type="dxa"/>
            <w:vAlign w:val="center"/>
          </w:tcPr>
          <w:p w14:paraId="32F3E257" w14:textId="1A17DE31"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40]</w:t>
            </w:r>
          </w:p>
        </w:tc>
      </w:tr>
      <w:tr w:rsidR="007B731C" w:rsidRPr="00470D70" w14:paraId="0D5D3875" w14:textId="77777777" w:rsidTr="00A802BB">
        <w:trPr>
          <w:cantSplit/>
          <w:trHeight w:val="1361"/>
          <w:jc w:val="center"/>
        </w:trPr>
        <w:tc>
          <w:tcPr>
            <w:tcW w:w="3021" w:type="dxa"/>
            <w:vAlign w:val="center"/>
          </w:tcPr>
          <w:p w14:paraId="7C0643C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1224" w:dyaOrig="2407" w14:anchorId="1E24D2A6">
                <v:shape id="_x0000_i1070" type="#_x0000_t75" style="width:61.65pt;height:117.5pt" o:ole="">
                  <v:imagedata r:id="rId145" o:title=""/>
                </v:shape>
                <o:OLEObject Type="Embed" ProgID="ChemDraw.Document.6.0" ShapeID="_x0000_i1070" DrawAspect="Content" ObjectID="_1834660095" r:id="rId146"/>
              </w:object>
            </w:r>
          </w:p>
          <w:p w14:paraId="05F157CB" w14:textId="3C8CAE4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P-NDI</w:t>
            </w:r>
          </w:p>
        </w:tc>
        <w:tc>
          <w:tcPr>
            <w:tcW w:w="1374" w:type="dxa"/>
            <w:vAlign w:val="center"/>
          </w:tcPr>
          <w:p w14:paraId="16C1AA31"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6889551F" w14:textId="778B82BA"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LiTFSI</w:t>
            </w:r>
            <w:proofErr w:type="spellEnd"/>
            <w:r w:rsidRPr="00470D70">
              <w:rPr>
                <w:rFonts w:ascii="Times New Roman" w:hAnsi="Times New Roman"/>
              </w:rPr>
              <w:t xml:space="preserve"> in DOL/DME with 1% LiNO</w:t>
            </w:r>
            <w:r w:rsidRPr="00470D70">
              <w:rPr>
                <w:rFonts w:ascii="Times New Roman" w:hAnsi="Times New Roman"/>
                <w:vertAlign w:val="subscript"/>
              </w:rPr>
              <w:t>3</w:t>
            </w:r>
          </w:p>
        </w:tc>
        <w:tc>
          <w:tcPr>
            <w:tcW w:w="1218" w:type="dxa"/>
            <w:vAlign w:val="center"/>
          </w:tcPr>
          <w:p w14:paraId="38ECA26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2.43V/</w:t>
            </w:r>
          </w:p>
          <w:p w14:paraId="314CFC2F" w14:textId="1762809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1.85-3V</w:t>
            </w:r>
          </w:p>
        </w:tc>
        <w:tc>
          <w:tcPr>
            <w:tcW w:w="1617" w:type="dxa"/>
            <w:vAlign w:val="center"/>
          </w:tcPr>
          <w:p w14:paraId="4F9183E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96/128 Ah g⁻¹</w:t>
            </w:r>
          </w:p>
          <w:p w14:paraId="6EAB7529" w14:textId="691E6EE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44.6 mA g⁻¹</w:t>
            </w:r>
          </w:p>
        </w:tc>
        <w:tc>
          <w:tcPr>
            <w:tcW w:w="2694" w:type="dxa"/>
            <w:vAlign w:val="center"/>
          </w:tcPr>
          <w:p w14:paraId="5C3463D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60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 A g</w:t>
            </w:r>
            <w:r w:rsidRPr="00470D70">
              <w:rPr>
                <w:rFonts w:ascii="Times New Roman" w:hAnsi="Times New Roman"/>
                <w:vertAlign w:val="superscript"/>
              </w:rPr>
              <w:t>-1</w:t>
            </w:r>
            <w:r w:rsidRPr="00470D70">
              <w:rPr>
                <w:rFonts w:ascii="Times New Roman" w:hAnsi="Times New Roman"/>
              </w:rPr>
              <w:t>)</w:t>
            </w:r>
          </w:p>
          <w:p w14:paraId="0C70FD4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07FC8DE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42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p w14:paraId="7EF82F96"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370A3F2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 A g</w:t>
            </w:r>
            <w:r w:rsidRPr="00470D70">
              <w:rPr>
                <w:rFonts w:ascii="Times New Roman" w:hAnsi="Times New Roman"/>
                <w:vertAlign w:val="superscript"/>
              </w:rPr>
              <w:t>-1</w:t>
            </w:r>
            <w:r w:rsidRPr="00470D70">
              <w:rPr>
                <w:rFonts w:ascii="Times New Roman" w:hAnsi="Times New Roman"/>
              </w:rPr>
              <w:t>)</w:t>
            </w:r>
          </w:p>
          <w:p w14:paraId="1A5AADC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(2 A g</w:t>
            </w:r>
            <w:r w:rsidRPr="00470D70">
              <w:rPr>
                <w:rFonts w:ascii="Times New Roman" w:hAnsi="Times New Roman"/>
                <w:vertAlign w:val="superscript"/>
              </w:rPr>
              <w:t>-1</w:t>
            </w:r>
            <w:r w:rsidRPr="00470D70">
              <w:rPr>
                <w:rFonts w:ascii="Times New Roman" w:hAnsi="Times New Roman"/>
              </w:rPr>
              <w:t>)</w:t>
            </w:r>
          </w:p>
          <w:p w14:paraId="23CA7115" w14:textId="77777777" w:rsidR="00732777" w:rsidRPr="00470D70" w:rsidRDefault="00732777" w:rsidP="009A5D05">
            <w:pPr>
              <w:spacing w:beforeLines="50" w:before="156" w:afterLines="50" w:after="156"/>
              <w:jc w:val="center"/>
              <w:rPr>
                <w:rFonts w:ascii="Times New Roman" w:hAnsi="Times New Roman"/>
              </w:rPr>
            </w:pPr>
          </w:p>
          <w:p w14:paraId="7A29E189" w14:textId="77777777" w:rsidR="007B731C" w:rsidRPr="00470D70" w:rsidRDefault="007B731C" w:rsidP="009A5D05">
            <w:pPr>
              <w:spacing w:beforeLines="50" w:before="156" w:afterLines="50" w:after="156"/>
              <w:jc w:val="center"/>
              <w:rPr>
                <w:rFonts w:ascii="Times New Roman" w:hAnsi="Times New Roman"/>
              </w:rPr>
            </w:pPr>
          </w:p>
        </w:tc>
        <w:tc>
          <w:tcPr>
            <w:tcW w:w="1275" w:type="dxa"/>
            <w:vAlign w:val="center"/>
          </w:tcPr>
          <w:p w14:paraId="2CDAB84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33%,400,</w:t>
            </w:r>
          </w:p>
          <w:p w14:paraId="33BE2CD9" w14:textId="286103C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0.05 A g</w:t>
            </w:r>
            <w:r w:rsidRPr="00470D70">
              <w:rPr>
                <w:rFonts w:ascii="Times New Roman" w:hAnsi="Times New Roman"/>
                <w:vertAlign w:val="superscript"/>
              </w:rPr>
              <w:t>-1</w:t>
            </w:r>
          </w:p>
        </w:tc>
        <w:tc>
          <w:tcPr>
            <w:tcW w:w="1020" w:type="dxa"/>
            <w:vAlign w:val="center"/>
          </w:tcPr>
          <w:p w14:paraId="21CB3FD9" w14:textId="2B9E8032"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41]</w:t>
            </w:r>
          </w:p>
        </w:tc>
      </w:tr>
      <w:bookmarkStart w:id="35" w:name="OLE_LINK53"/>
      <w:tr w:rsidR="007B731C" w:rsidRPr="00470D70" w14:paraId="7344FE01" w14:textId="77777777" w:rsidTr="00A802BB">
        <w:trPr>
          <w:cantSplit/>
          <w:trHeight w:val="1361"/>
          <w:jc w:val="center"/>
        </w:trPr>
        <w:tc>
          <w:tcPr>
            <w:tcW w:w="3021" w:type="dxa"/>
            <w:vAlign w:val="center"/>
          </w:tcPr>
          <w:p w14:paraId="5A23E26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1222" w:dyaOrig="2397" w14:anchorId="05B1DA90">
                <v:shape id="_x0000_i1071" type="#_x0000_t75" style="width:61.65pt;height:118.1pt" o:ole="">
                  <v:imagedata r:id="rId147" o:title=""/>
                </v:shape>
                <o:OLEObject Type="Embed" ProgID="ChemDraw.Document.6.0" ShapeID="_x0000_i1071" DrawAspect="Content" ObjectID="_1834660096" r:id="rId148"/>
              </w:object>
            </w:r>
            <w:bookmarkEnd w:id="35"/>
          </w:p>
          <w:p w14:paraId="0D08385F" w14:textId="5DDBF3C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trans-2S</w:t>
            </w:r>
          </w:p>
        </w:tc>
        <w:tc>
          <w:tcPr>
            <w:tcW w:w="1374" w:type="dxa"/>
            <w:vAlign w:val="center"/>
          </w:tcPr>
          <w:p w14:paraId="0F675B06"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71C29317" w14:textId="6B9495AA"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LiTFSI</w:t>
            </w:r>
            <w:proofErr w:type="spellEnd"/>
            <w:r w:rsidRPr="00470D70">
              <w:rPr>
                <w:rFonts w:ascii="Times New Roman" w:hAnsi="Times New Roman"/>
              </w:rPr>
              <w:t xml:space="preserve"> in DOL/DME with 1% LiNO</w:t>
            </w:r>
            <w:r w:rsidRPr="00470D70">
              <w:rPr>
                <w:rFonts w:ascii="Times New Roman" w:hAnsi="Times New Roman"/>
                <w:vertAlign w:val="subscript"/>
              </w:rPr>
              <w:t>3</w:t>
            </w:r>
          </w:p>
        </w:tc>
        <w:tc>
          <w:tcPr>
            <w:tcW w:w="1218" w:type="dxa"/>
            <w:vAlign w:val="center"/>
          </w:tcPr>
          <w:p w14:paraId="27964EF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2.55V/</w:t>
            </w:r>
          </w:p>
          <w:p w14:paraId="73F09BFD" w14:textId="2DB22DD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1.85-3V</w:t>
            </w:r>
          </w:p>
        </w:tc>
        <w:tc>
          <w:tcPr>
            <w:tcW w:w="1617" w:type="dxa"/>
            <w:vAlign w:val="center"/>
          </w:tcPr>
          <w:p w14:paraId="0DA4E02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116/122 Ah g⁻¹</w:t>
            </w:r>
          </w:p>
          <w:p w14:paraId="0D6BDFDE" w14:textId="4C5FAE0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44.6 mA g⁻¹</w:t>
            </w:r>
          </w:p>
        </w:tc>
        <w:tc>
          <w:tcPr>
            <w:tcW w:w="2694" w:type="dxa"/>
            <w:vAlign w:val="center"/>
          </w:tcPr>
          <w:p w14:paraId="6078041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 A g</w:t>
            </w:r>
            <w:r w:rsidRPr="00470D70">
              <w:rPr>
                <w:rFonts w:ascii="Times New Roman" w:hAnsi="Times New Roman"/>
                <w:vertAlign w:val="superscript"/>
              </w:rPr>
              <w:t>-1</w:t>
            </w:r>
            <w:r w:rsidRPr="00470D70">
              <w:rPr>
                <w:rFonts w:ascii="Times New Roman" w:hAnsi="Times New Roman"/>
              </w:rPr>
              <w:t>)</w:t>
            </w:r>
          </w:p>
          <w:p w14:paraId="5FB12FE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75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79A0C16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57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p w14:paraId="627ADBD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42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3175DBF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 A g</w:t>
            </w:r>
            <w:r w:rsidRPr="00470D70">
              <w:rPr>
                <w:rFonts w:ascii="Times New Roman" w:hAnsi="Times New Roman"/>
                <w:vertAlign w:val="superscript"/>
              </w:rPr>
              <w:t>-1</w:t>
            </w:r>
            <w:r w:rsidRPr="00470D70">
              <w:rPr>
                <w:rFonts w:ascii="Times New Roman" w:hAnsi="Times New Roman"/>
              </w:rPr>
              <w:t>)</w:t>
            </w:r>
          </w:p>
          <w:p w14:paraId="386E472F" w14:textId="1E5156A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28D72C0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37.5%,400,</w:t>
            </w:r>
          </w:p>
          <w:p w14:paraId="79ADBAB3" w14:textId="1184A5B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0.05 A g</w:t>
            </w:r>
            <w:r w:rsidRPr="00470D70">
              <w:rPr>
                <w:rFonts w:ascii="Times New Roman" w:hAnsi="Times New Roman"/>
                <w:vertAlign w:val="superscript"/>
              </w:rPr>
              <w:t>-1</w:t>
            </w:r>
          </w:p>
        </w:tc>
        <w:tc>
          <w:tcPr>
            <w:tcW w:w="1020" w:type="dxa"/>
            <w:vAlign w:val="center"/>
          </w:tcPr>
          <w:p w14:paraId="18E0630F" w14:textId="37B32FB9"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41]</w:t>
            </w:r>
          </w:p>
        </w:tc>
      </w:tr>
      <w:tr w:rsidR="007B731C" w:rsidRPr="00470D70" w14:paraId="32F5F1B5" w14:textId="77777777" w:rsidTr="00A802BB">
        <w:trPr>
          <w:cantSplit/>
          <w:trHeight w:val="1361"/>
          <w:jc w:val="center"/>
        </w:trPr>
        <w:tc>
          <w:tcPr>
            <w:tcW w:w="3021" w:type="dxa"/>
            <w:vAlign w:val="center"/>
          </w:tcPr>
          <w:p w14:paraId="4B5E752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1210" w:dyaOrig="2397" w14:anchorId="131A78E4">
                <v:shape id="_x0000_i1072" type="#_x0000_t75" style="width:60.5pt;height:118.1pt" o:ole="">
                  <v:imagedata r:id="rId149" o:title=""/>
                </v:shape>
                <o:OLEObject Type="Embed" ProgID="ChemDraw.Document.6.0" ShapeID="_x0000_i1072" DrawAspect="Content" ObjectID="_1834660097" r:id="rId150"/>
              </w:object>
            </w:r>
          </w:p>
          <w:p w14:paraId="522E0BCD" w14:textId="61C1301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cis-2S</w:t>
            </w:r>
          </w:p>
        </w:tc>
        <w:tc>
          <w:tcPr>
            <w:tcW w:w="1374" w:type="dxa"/>
            <w:vAlign w:val="center"/>
          </w:tcPr>
          <w:p w14:paraId="4B87AB50"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035D36D8" w14:textId="4CCEDF3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LiTFSI</w:t>
            </w:r>
            <w:proofErr w:type="spellEnd"/>
            <w:r w:rsidRPr="00470D70">
              <w:rPr>
                <w:rFonts w:ascii="Times New Roman" w:hAnsi="Times New Roman"/>
              </w:rPr>
              <w:t xml:space="preserve"> in DOL/DME with 1% LiNO</w:t>
            </w:r>
            <w:r w:rsidRPr="00470D70">
              <w:rPr>
                <w:rFonts w:ascii="Times New Roman" w:hAnsi="Times New Roman"/>
                <w:vertAlign w:val="subscript"/>
              </w:rPr>
              <w:t>3</w:t>
            </w:r>
          </w:p>
        </w:tc>
        <w:tc>
          <w:tcPr>
            <w:tcW w:w="1218" w:type="dxa"/>
            <w:vAlign w:val="center"/>
          </w:tcPr>
          <w:p w14:paraId="7AB519C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2.65V/</w:t>
            </w:r>
          </w:p>
          <w:p w14:paraId="59127163" w14:textId="01C19671"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1.85-3V</w:t>
            </w:r>
          </w:p>
        </w:tc>
        <w:tc>
          <w:tcPr>
            <w:tcW w:w="1617" w:type="dxa"/>
            <w:vAlign w:val="center"/>
          </w:tcPr>
          <w:p w14:paraId="0A069EC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120/124 Ah g⁻¹</w:t>
            </w:r>
          </w:p>
          <w:p w14:paraId="5C14EA5B" w14:textId="10AAF85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44.6 mA g⁻¹</w:t>
            </w:r>
          </w:p>
        </w:tc>
        <w:tc>
          <w:tcPr>
            <w:tcW w:w="2694" w:type="dxa"/>
            <w:vAlign w:val="center"/>
          </w:tcPr>
          <w:p w14:paraId="02D5DD0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105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(0.05 A g</w:t>
            </w:r>
            <w:r w:rsidRPr="00470D70">
              <w:rPr>
                <w:rFonts w:ascii="Times New Roman" w:hAnsi="Times New Roman"/>
                <w:vertAlign w:val="superscript"/>
              </w:rPr>
              <w:t>-1</w:t>
            </w:r>
            <w:r w:rsidRPr="00470D70">
              <w:rPr>
                <w:rFonts w:ascii="Times New Roman" w:hAnsi="Times New Roman"/>
              </w:rPr>
              <w:t>)</w:t>
            </w:r>
          </w:p>
          <w:p w14:paraId="004B752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1D15FF6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75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p w14:paraId="6E590BC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60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0D9AB70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 A g</w:t>
            </w:r>
            <w:r w:rsidRPr="00470D70">
              <w:rPr>
                <w:rFonts w:ascii="Times New Roman" w:hAnsi="Times New Roman"/>
                <w:vertAlign w:val="superscript"/>
              </w:rPr>
              <w:t>-1</w:t>
            </w:r>
            <w:r w:rsidRPr="00470D70">
              <w:rPr>
                <w:rFonts w:ascii="Times New Roman" w:hAnsi="Times New Roman"/>
              </w:rPr>
              <w:t>)</w:t>
            </w:r>
          </w:p>
          <w:p w14:paraId="45D1AEA8" w14:textId="6926B92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5341A7E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62.5%,400,</w:t>
            </w:r>
          </w:p>
          <w:p w14:paraId="18262D4A" w14:textId="036BA26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0.05 A g</w:t>
            </w:r>
            <w:r w:rsidRPr="00470D70">
              <w:rPr>
                <w:rFonts w:ascii="Times New Roman" w:hAnsi="Times New Roman"/>
                <w:vertAlign w:val="superscript"/>
              </w:rPr>
              <w:t>-1</w:t>
            </w:r>
          </w:p>
        </w:tc>
        <w:tc>
          <w:tcPr>
            <w:tcW w:w="1020" w:type="dxa"/>
            <w:vAlign w:val="center"/>
          </w:tcPr>
          <w:p w14:paraId="0BA42396" w14:textId="110759D1"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41]</w:t>
            </w:r>
          </w:p>
        </w:tc>
      </w:tr>
      <w:tr w:rsidR="007B731C" w:rsidRPr="00470D70" w14:paraId="2D43E978" w14:textId="77777777" w:rsidTr="00A802BB">
        <w:trPr>
          <w:cantSplit/>
          <w:trHeight w:val="1361"/>
          <w:jc w:val="center"/>
        </w:trPr>
        <w:tc>
          <w:tcPr>
            <w:tcW w:w="3021" w:type="dxa"/>
            <w:vAlign w:val="center"/>
          </w:tcPr>
          <w:p w14:paraId="184B1DA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2335" w:dyaOrig="2350" w14:anchorId="5FDAA90E">
                <v:shape id="_x0000_i1073" type="#_x0000_t75" style="width:118.1pt;height:117.5pt" o:ole="">
                  <v:imagedata r:id="rId151" o:title=""/>
                </v:shape>
                <o:OLEObject Type="Embed" ProgID="ChemDraw.Document.6.0" ShapeID="_x0000_i1073" DrawAspect="Content" ObjectID="_1834660098" r:id="rId152"/>
              </w:object>
            </w:r>
          </w:p>
          <w:p w14:paraId="52C39970" w14:textId="18D4018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C4Q</w:t>
            </w:r>
          </w:p>
        </w:tc>
        <w:tc>
          <w:tcPr>
            <w:tcW w:w="1374" w:type="dxa"/>
            <w:vAlign w:val="center"/>
          </w:tcPr>
          <w:p w14:paraId="34E242EB"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60:25:15</w:t>
            </w:r>
          </w:p>
        </w:tc>
        <w:tc>
          <w:tcPr>
            <w:tcW w:w="1842" w:type="dxa"/>
            <w:vAlign w:val="center"/>
          </w:tcPr>
          <w:p w14:paraId="676EE7C0" w14:textId="63381F8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 M LiPF</w:t>
            </w:r>
            <w:r w:rsidRPr="00470D70">
              <w:rPr>
                <w:rFonts w:ascii="Times New Roman" w:hAnsi="Times New Roman"/>
                <w:vertAlign w:val="subscript"/>
              </w:rPr>
              <w:t>6</w:t>
            </w:r>
            <w:r w:rsidRPr="00470D70">
              <w:rPr>
                <w:rFonts w:ascii="Times New Roman" w:hAnsi="Times New Roman"/>
              </w:rPr>
              <w:t xml:space="preserve"> in EC/DMC</w:t>
            </w:r>
          </w:p>
        </w:tc>
        <w:tc>
          <w:tcPr>
            <w:tcW w:w="1218" w:type="dxa"/>
            <w:vAlign w:val="center"/>
          </w:tcPr>
          <w:p w14:paraId="5099E43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2.85V/</w:t>
            </w:r>
          </w:p>
          <w:p w14:paraId="6D526E8A" w14:textId="14BDCE2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1.5-3.5V</w:t>
            </w:r>
          </w:p>
        </w:tc>
        <w:tc>
          <w:tcPr>
            <w:tcW w:w="1617" w:type="dxa"/>
            <w:vAlign w:val="center"/>
          </w:tcPr>
          <w:p w14:paraId="13CC9B7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427/446 Ah g⁻¹</w:t>
            </w:r>
          </w:p>
          <w:p w14:paraId="3791B623" w14:textId="3AD4E11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44.6 mA g⁻¹</w:t>
            </w:r>
          </w:p>
        </w:tc>
        <w:tc>
          <w:tcPr>
            <w:tcW w:w="2694" w:type="dxa"/>
            <w:vAlign w:val="center"/>
          </w:tcPr>
          <w:p w14:paraId="330719B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446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(0.044 A g</w:t>
            </w:r>
            <w:r w:rsidRPr="00470D70">
              <w:rPr>
                <w:rFonts w:ascii="Times New Roman" w:hAnsi="Times New Roman"/>
                <w:vertAlign w:val="superscript"/>
              </w:rPr>
              <w:t>-1</w:t>
            </w:r>
            <w:r w:rsidRPr="00470D70">
              <w:rPr>
                <w:rFonts w:ascii="Times New Roman" w:hAnsi="Times New Roman"/>
              </w:rPr>
              <w:t>)</w:t>
            </w:r>
          </w:p>
          <w:p w14:paraId="5B451EC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350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(0.088 A g</w:t>
            </w:r>
            <w:r w:rsidRPr="00470D70">
              <w:rPr>
                <w:rFonts w:ascii="Times New Roman" w:hAnsi="Times New Roman"/>
                <w:vertAlign w:val="superscript"/>
              </w:rPr>
              <w:t>-1</w:t>
            </w:r>
            <w:r w:rsidRPr="00470D70">
              <w:rPr>
                <w:rFonts w:ascii="Times New Roman" w:hAnsi="Times New Roman"/>
              </w:rPr>
              <w:t>)</w:t>
            </w:r>
          </w:p>
          <w:p w14:paraId="7F6BBBA0"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300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(0.132 A g</w:t>
            </w:r>
            <w:r w:rsidRPr="00470D70">
              <w:rPr>
                <w:rFonts w:ascii="Times New Roman" w:hAnsi="Times New Roman"/>
                <w:vertAlign w:val="superscript"/>
              </w:rPr>
              <w:t>-1</w:t>
            </w:r>
            <w:r w:rsidRPr="00470D70">
              <w:rPr>
                <w:rFonts w:ascii="Times New Roman" w:hAnsi="Times New Roman"/>
              </w:rPr>
              <w:t>)</w:t>
            </w:r>
          </w:p>
          <w:p w14:paraId="0DD8F23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250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(0.22 A g</w:t>
            </w:r>
            <w:r w:rsidRPr="00470D70">
              <w:rPr>
                <w:rFonts w:ascii="Times New Roman" w:hAnsi="Times New Roman"/>
                <w:vertAlign w:val="superscript"/>
              </w:rPr>
              <w:t>-1</w:t>
            </w:r>
            <w:r w:rsidRPr="00470D70">
              <w:rPr>
                <w:rFonts w:ascii="Times New Roman" w:hAnsi="Times New Roman"/>
              </w:rPr>
              <w:t>)</w:t>
            </w:r>
          </w:p>
          <w:p w14:paraId="750A3AC3" w14:textId="6309E66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170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(0.44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4344325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61%,100,</w:t>
            </w:r>
          </w:p>
          <w:p w14:paraId="247D3BE9" w14:textId="56D1A21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0.044 A g</w:t>
            </w:r>
            <w:r w:rsidRPr="00470D70">
              <w:rPr>
                <w:rFonts w:ascii="Times New Roman" w:hAnsi="Times New Roman"/>
                <w:vertAlign w:val="superscript"/>
              </w:rPr>
              <w:t>-1</w:t>
            </w:r>
          </w:p>
        </w:tc>
        <w:tc>
          <w:tcPr>
            <w:tcW w:w="1020" w:type="dxa"/>
            <w:vAlign w:val="center"/>
          </w:tcPr>
          <w:p w14:paraId="737010DD" w14:textId="3568F20E"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42]</w:t>
            </w:r>
          </w:p>
        </w:tc>
      </w:tr>
      <w:tr w:rsidR="007B731C" w:rsidRPr="00470D70" w14:paraId="29999249" w14:textId="77777777" w:rsidTr="00A802BB">
        <w:trPr>
          <w:cantSplit/>
          <w:trHeight w:val="1361"/>
          <w:jc w:val="center"/>
        </w:trPr>
        <w:tc>
          <w:tcPr>
            <w:tcW w:w="3021" w:type="dxa"/>
            <w:vAlign w:val="center"/>
          </w:tcPr>
          <w:p w14:paraId="3866766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2800" w:dyaOrig="1286" w14:anchorId="6BDA0087">
                <v:shape id="_x0000_i1074" type="#_x0000_t75" style="width:131.9pt;height:62.2pt" o:ole="">
                  <v:imagedata r:id="rId153" o:title=""/>
                </v:shape>
                <o:OLEObject Type="Embed" ProgID="ChemDraw.Document.6.0" ShapeID="_x0000_i1074" DrawAspect="Content" ObjectID="_1834660099" r:id="rId154"/>
              </w:object>
            </w:r>
          </w:p>
          <w:p w14:paraId="5B7A10FB" w14:textId="2A4BC8E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PTCDI/CB</w:t>
            </w:r>
          </w:p>
        </w:tc>
        <w:tc>
          <w:tcPr>
            <w:tcW w:w="1374" w:type="dxa"/>
            <w:vAlign w:val="center"/>
          </w:tcPr>
          <w:p w14:paraId="74EA582E"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1B853A76" w14:textId="3AB744E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 M LiPF</w:t>
            </w:r>
            <w:r w:rsidRPr="00470D70">
              <w:rPr>
                <w:rFonts w:ascii="Times New Roman" w:hAnsi="Times New Roman"/>
                <w:vertAlign w:val="subscript"/>
              </w:rPr>
              <w:t>6</w:t>
            </w:r>
            <w:r w:rsidRPr="00470D70">
              <w:rPr>
                <w:rFonts w:ascii="Times New Roman" w:hAnsi="Times New Roman"/>
              </w:rPr>
              <w:t xml:space="preserve"> in EC/DMC</w:t>
            </w:r>
          </w:p>
        </w:tc>
        <w:tc>
          <w:tcPr>
            <w:tcW w:w="1218" w:type="dxa"/>
            <w:vAlign w:val="center"/>
          </w:tcPr>
          <w:p w14:paraId="375DE54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2.14V/</w:t>
            </w:r>
          </w:p>
          <w:p w14:paraId="3591B199" w14:textId="4DD9CB6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1.5-3.5V</w:t>
            </w:r>
          </w:p>
        </w:tc>
        <w:tc>
          <w:tcPr>
            <w:tcW w:w="1617" w:type="dxa"/>
            <w:vAlign w:val="center"/>
          </w:tcPr>
          <w:p w14:paraId="2F9EFC2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137/137 Ah g⁻¹</w:t>
            </w:r>
          </w:p>
          <w:p w14:paraId="1FE52D6E" w14:textId="2832602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100 mA g⁻¹</w:t>
            </w:r>
          </w:p>
        </w:tc>
        <w:tc>
          <w:tcPr>
            <w:tcW w:w="2694" w:type="dxa"/>
            <w:vAlign w:val="center"/>
          </w:tcPr>
          <w:p w14:paraId="7C4C651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137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5E06C9E0"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133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p w14:paraId="305268B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130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2C478AD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124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 A g</w:t>
            </w:r>
            <w:r w:rsidRPr="00470D70">
              <w:rPr>
                <w:rFonts w:ascii="Times New Roman" w:hAnsi="Times New Roman"/>
                <w:vertAlign w:val="superscript"/>
              </w:rPr>
              <w:t>-1</w:t>
            </w:r>
            <w:r w:rsidRPr="00470D70">
              <w:rPr>
                <w:rFonts w:ascii="Times New Roman" w:hAnsi="Times New Roman"/>
              </w:rPr>
              <w:t>)</w:t>
            </w:r>
          </w:p>
          <w:p w14:paraId="7D34B7E2" w14:textId="64870E9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110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45324F2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59%,600,</w:t>
            </w:r>
          </w:p>
          <w:p w14:paraId="6A7F61EB" w14:textId="4FA6986C"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0.2 A g</w:t>
            </w:r>
            <w:r w:rsidRPr="00470D70">
              <w:rPr>
                <w:rFonts w:ascii="Times New Roman" w:hAnsi="Times New Roman"/>
                <w:vertAlign w:val="superscript"/>
              </w:rPr>
              <w:t>-1</w:t>
            </w:r>
          </w:p>
        </w:tc>
        <w:tc>
          <w:tcPr>
            <w:tcW w:w="1020" w:type="dxa"/>
            <w:vAlign w:val="center"/>
          </w:tcPr>
          <w:p w14:paraId="33DC6849" w14:textId="2057F93C"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43]</w:t>
            </w:r>
          </w:p>
        </w:tc>
      </w:tr>
      <w:tr w:rsidR="007B731C" w:rsidRPr="00470D70" w14:paraId="348CC063" w14:textId="77777777" w:rsidTr="00A802BB">
        <w:trPr>
          <w:cantSplit/>
          <w:trHeight w:val="1825"/>
          <w:jc w:val="center"/>
        </w:trPr>
        <w:tc>
          <w:tcPr>
            <w:tcW w:w="3021" w:type="dxa"/>
            <w:vAlign w:val="center"/>
          </w:tcPr>
          <w:p w14:paraId="2C376F3D"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4330" w:dyaOrig="1245" w14:anchorId="372E2B95">
                <v:shape id="_x0000_i1075" type="#_x0000_t75" style="width:139.95pt;height:42.6pt" o:ole="">
                  <v:imagedata r:id="rId155" o:title=""/>
                </v:shape>
                <o:OLEObject Type="Embed" ProgID="ChemDraw.Document.6.0" ShapeID="_x0000_i1075" DrawAspect="Content" ObjectID="_1834660100" r:id="rId156"/>
              </w:object>
            </w:r>
          </w:p>
          <w:p w14:paraId="2D7DD994" w14:textId="3613AF43"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w:t>
            </w:r>
            <w:proofErr w:type="spellStart"/>
            <w:r w:rsidRPr="00470D70">
              <w:rPr>
                <w:rFonts w:ascii="Times New Roman" w:hAnsi="Times New Roman"/>
              </w:rPr>
              <w:t>COOLi</w:t>
            </w:r>
            <w:proofErr w:type="spellEnd"/>
            <w:r w:rsidRPr="00470D70">
              <w:rPr>
                <w:rFonts w:ascii="Times New Roman" w:hAnsi="Times New Roman"/>
              </w:rPr>
              <w:t>)</w:t>
            </w:r>
            <w:r w:rsidRPr="00470D70">
              <w:rPr>
                <w:rFonts w:ascii="Times New Roman" w:hAnsi="Times New Roman"/>
                <w:vertAlign w:val="subscript"/>
              </w:rPr>
              <w:t>2</w:t>
            </w:r>
            <w:r w:rsidRPr="00470D70">
              <w:rPr>
                <w:rFonts w:ascii="Times New Roman" w:hAnsi="Times New Roman"/>
              </w:rPr>
              <w:t>-PDI</w:t>
            </w:r>
          </w:p>
        </w:tc>
        <w:tc>
          <w:tcPr>
            <w:tcW w:w="1374" w:type="dxa"/>
            <w:vAlign w:val="center"/>
          </w:tcPr>
          <w:p w14:paraId="5010C920"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55:35:10</w:t>
            </w:r>
          </w:p>
        </w:tc>
        <w:tc>
          <w:tcPr>
            <w:tcW w:w="1842" w:type="dxa"/>
            <w:vAlign w:val="center"/>
          </w:tcPr>
          <w:p w14:paraId="39749398" w14:textId="43FCE51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 M LiPF</w:t>
            </w:r>
            <w:r w:rsidRPr="00470D70">
              <w:rPr>
                <w:rFonts w:ascii="Times New Roman" w:hAnsi="Times New Roman"/>
                <w:vertAlign w:val="subscript"/>
              </w:rPr>
              <w:t>6</w:t>
            </w:r>
            <w:r w:rsidRPr="00470D70">
              <w:rPr>
                <w:rFonts w:ascii="Times New Roman" w:hAnsi="Times New Roman"/>
              </w:rPr>
              <w:t xml:space="preserve"> in EC/DMC</w:t>
            </w:r>
          </w:p>
        </w:tc>
        <w:tc>
          <w:tcPr>
            <w:tcW w:w="1218" w:type="dxa"/>
            <w:vAlign w:val="center"/>
          </w:tcPr>
          <w:p w14:paraId="28883D9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2.12V/</w:t>
            </w:r>
          </w:p>
          <w:p w14:paraId="7424AB80" w14:textId="65B33F1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1.5-3.5V</w:t>
            </w:r>
          </w:p>
        </w:tc>
        <w:tc>
          <w:tcPr>
            <w:tcW w:w="1617" w:type="dxa"/>
            <w:vAlign w:val="center"/>
          </w:tcPr>
          <w:p w14:paraId="18B6F02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101/103 Ah g⁻¹</w:t>
            </w:r>
          </w:p>
          <w:p w14:paraId="1E9DCB87" w14:textId="0DAF4A0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17 mA g⁻¹</w:t>
            </w:r>
          </w:p>
        </w:tc>
        <w:tc>
          <w:tcPr>
            <w:tcW w:w="2694" w:type="dxa"/>
            <w:vAlign w:val="center"/>
          </w:tcPr>
          <w:p w14:paraId="2A617B5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101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(0.045 A g</w:t>
            </w:r>
            <w:r w:rsidRPr="00470D70">
              <w:rPr>
                <w:rFonts w:ascii="Times New Roman" w:hAnsi="Times New Roman"/>
                <w:vertAlign w:val="superscript"/>
              </w:rPr>
              <w:t>-1</w:t>
            </w:r>
            <w:r w:rsidRPr="00470D70">
              <w:rPr>
                <w:rFonts w:ascii="Times New Roman" w:hAnsi="Times New Roman"/>
              </w:rPr>
              <w:t>)</w:t>
            </w:r>
          </w:p>
          <w:p w14:paraId="740261C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(0.09 A g</w:t>
            </w:r>
            <w:r w:rsidRPr="00470D70">
              <w:rPr>
                <w:rFonts w:ascii="Times New Roman" w:hAnsi="Times New Roman"/>
                <w:vertAlign w:val="superscript"/>
              </w:rPr>
              <w:t>-1</w:t>
            </w:r>
            <w:r w:rsidRPr="00470D70">
              <w:rPr>
                <w:rFonts w:ascii="Times New Roman" w:hAnsi="Times New Roman"/>
              </w:rPr>
              <w:t>)</w:t>
            </w:r>
          </w:p>
          <w:p w14:paraId="0F93DC00"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96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(0.18 A g</w:t>
            </w:r>
            <w:r w:rsidRPr="00470D70">
              <w:rPr>
                <w:rFonts w:ascii="Times New Roman" w:hAnsi="Times New Roman"/>
                <w:vertAlign w:val="superscript"/>
              </w:rPr>
              <w:t>-1</w:t>
            </w:r>
            <w:r w:rsidRPr="00470D70">
              <w:rPr>
                <w:rFonts w:ascii="Times New Roman" w:hAnsi="Times New Roman"/>
              </w:rPr>
              <w:t>)</w:t>
            </w:r>
          </w:p>
          <w:p w14:paraId="5D10979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(0.36 A g</w:t>
            </w:r>
            <w:r w:rsidRPr="00470D70">
              <w:rPr>
                <w:rFonts w:ascii="Times New Roman" w:hAnsi="Times New Roman"/>
                <w:vertAlign w:val="superscript"/>
              </w:rPr>
              <w:t>-1</w:t>
            </w:r>
            <w:r w:rsidRPr="00470D70">
              <w:rPr>
                <w:rFonts w:ascii="Times New Roman" w:hAnsi="Times New Roman"/>
              </w:rPr>
              <w:t>)</w:t>
            </w:r>
          </w:p>
          <w:p w14:paraId="5B430C04" w14:textId="366BB52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70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(0.72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5D93339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84%,1000,</w:t>
            </w:r>
          </w:p>
          <w:p w14:paraId="3630CD7F" w14:textId="6095601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0.2 A g</w:t>
            </w:r>
            <w:r w:rsidRPr="00470D70">
              <w:rPr>
                <w:rFonts w:ascii="Times New Roman" w:hAnsi="Times New Roman"/>
                <w:vertAlign w:val="superscript"/>
              </w:rPr>
              <w:t>-1</w:t>
            </w:r>
          </w:p>
        </w:tc>
        <w:tc>
          <w:tcPr>
            <w:tcW w:w="1020" w:type="dxa"/>
            <w:vAlign w:val="center"/>
          </w:tcPr>
          <w:p w14:paraId="09484507" w14:textId="4E50619C"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44]</w:t>
            </w:r>
          </w:p>
        </w:tc>
      </w:tr>
      <w:tr w:rsidR="007B731C" w:rsidRPr="00470D70" w14:paraId="367771A3" w14:textId="77777777" w:rsidTr="00A802BB">
        <w:trPr>
          <w:cantSplit/>
          <w:trHeight w:val="1965"/>
          <w:jc w:val="center"/>
        </w:trPr>
        <w:tc>
          <w:tcPr>
            <w:tcW w:w="3021" w:type="dxa"/>
            <w:vAlign w:val="center"/>
          </w:tcPr>
          <w:p w14:paraId="6279B8E9"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4973" w:dyaOrig="1467" w14:anchorId="2B44FF63">
                <v:shape id="_x0000_i1076" type="#_x0000_t75" style="width:146.9pt;height:45.5pt" o:ole="">
                  <v:imagedata r:id="rId157" o:title=""/>
                </v:shape>
                <o:OLEObject Type="Embed" ProgID="ChemDraw.Document.6.0" ShapeID="_x0000_i1076" DrawAspect="Content" ObjectID="_1834660101" r:id="rId158"/>
              </w:object>
            </w:r>
          </w:p>
          <w:p w14:paraId="01CB7C3E" w14:textId="732EB8F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TDI</w:t>
            </w:r>
          </w:p>
        </w:tc>
        <w:tc>
          <w:tcPr>
            <w:tcW w:w="1374" w:type="dxa"/>
            <w:vAlign w:val="center"/>
          </w:tcPr>
          <w:p w14:paraId="766A14DC" w14:textId="3987BAF1"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5:4:1</w:t>
            </w:r>
          </w:p>
        </w:tc>
        <w:tc>
          <w:tcPr>
            <w:tcW w:w="1842" w:type="dxa"/>
            <w:vAlign w:val="center"/>
          </w:tcPr>
          <w:p w14:paraId="17997FCB" w14:textId="16E457A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LiTFSI</w:t>
            </w:r>
            <w:proofErr w:type="spellEnd"/>
            <w:r w:rsidRPr="00470D70">
              <w:rPr>
                <w:rFonts w:ascii="Times New Roman" w:hAnsi="Times New Roman"/>
              </w:rPr>
              <w:t xml:space="preserve"> in DOL/DME</w:t>
            </w:r>
          </w:p>
        </w:tc>
        <w:tc>
          <w:tcPr>
            <w:tcW w:w="1218" w:type="dxa"/>
            <w:vAlign w:val="center"/>
          </w:tcPr>
          <w:p w14:paraId="0AAFFF1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2.63V/</w:t>
            </w:r>
          </w:p>
          <w:p w14:paraId="11A50785" w14:textId="72B7A7D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1.8-3.2V</w:t>
            </w:r>
          </w:p>
        </w:tc>
        <w:tc>
          <w:tcPr>
            <w:tcW w:w="1617" w:type="dxa"/>
            <w:vAlign w:val="center"/>
          </w:tcPr>
          <w:p w14:paraId="458D889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56.7/64.3Ah g⁻¹</w:t>
            </w:r>
          </w:p>
          <w:p w14:paraId="59B83BC2" w14:textId="1CD8D5C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64.3 mA g⁻¹</w:t>
            </w:r>
          </w:p>
        </w:tc>
        <w:tc>
          <w:tcPr>
            <w:tcW w:w="2694" w:type="dxa"/>
            <w:vAlign w:val="center"/>
          </w:tcPr>
          <w:p w14:paraId="43DB3DF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60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(0.013 A g</w:t>
            </w:r>
            <w:r w:rsidRPr="00470D70">
              <w:rPr>
                <w:rFonts w:ascii="Times New Roman" w:hAnsi="Times New Roman"/>
                <w:vertAlign w:val="superscript"/>
              </w:rPr>
              <w:t>-1</w:t>
            </w:r>
            <w:r w:rsidRPr="00470D70">
              <w:rPr>
                <w:rFonts w:ascii="Times New Roman" w:hAnsi="Times New Roman"/>
              </w:rPr>
              <w:t>)</w:t>
            </w:r>
          </w:p>
          <w:p w14:paraId="286579B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(0.032 A g</w:t>
            </w:r>
            <w:r w:rsidRPr="00470D70">
              <w:rPr>
                <w:rFonts w:ascii="Times New Roman" w:hAnsi="Times New Roman"/>
                <w:vertAlign w:val="superscript"/>
              </w:rPr>
              <w:t>-1</w:t>
            </w:r>
            <w:r w:rsidRPr="00470D70">
              <w:rPr>
                <w:rFonts w:ascii="Times New Roman" w:hAnsi="Times New Roman"/>
              </w:rPr>
              <w:t>)</w:t>
            </w:r>
          </w:p>
          <w:p w14:paraId="49A41F5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37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(0.0643 A g</w:t>
            </w:r>
            <w:r w:rsidRPr="00470D70">
              <w:rPr>
                <w:rFonts w:ascii="Times New Roman" w:hAnsi="Times New Roman"/>
                <w:vertAlign w:val="superscript"/>
              </w:rPr>
              <w:t>-1</w:t>
            </w:r>
            <w:r w:rsidRPr="00470D70">
              <w:rPr>
                <w:rFonts w:ascii="Times New Roman" w:hAnsi="Times New Roman"/>
              </w:rPr>
              <w:t>)</w:t>
            </w:r>
          </w:p>
          <w:p w14:paraId="5C57C67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(0.13 A g</w:t>
            </w:r>
            <w:r w:rsidRPr="00470D70">
              <w:rPr>
                <w:rFonts w:ascii="Times New Roman" w:hAnsi="Times New Roman"/>
                <w:vertAlign w:val="superscript"/>
              </w:rPr>
              <w:t>-1</w:t>
            </w:r>
            <w:r w:rsidRPr="00470D70">
              <w:rPr>
                <w:rFonts w:ascii="Times New Roman" w:hAnsi="Times New Roman"/>
              </w:rPr>
              <w:t>)</w:t>
            </w:r>
          </w:p>
          <w:p w14:paraId="5EAF40EC" w14:textId="3852D23A"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33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(0.3215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72BBE7E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hint="eastAsia"/>
              </w:rPr>
              <w:t>73.4%,100</w:t>
            </w:r>
          </w:p>
          <w:p w14:paraId="045A7807" w14:textId="2E64F94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0.064 A g</w:t>
            </w:r>
            <w:r w:rsidRPr="00470D70">
              <w:rPr>
                <w:rFonts w:ascii="Times New Roman" w:hAnsi="Times New Roman"/>
                <w:vertAlign w:val="superscript"/>
              </w:rPr>
              <w:t>-1</w:t>
            </w:r>
          </w:p>
        </w:tc>
        <w:tc>
          <w:tcPr>
            <w:tcW w:w="1020" w:type="dxa"/>
            <w:vAlign w:val="center"/>
          </w:tcPr>
          <w:p w14:paraId="1DBB534D" w14:textId="0EEBC83E"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45]</w:t>
            </w:r>
          </w:p>
        </w:tc>
      </w:tr>
      <w:tr w:rsidR="007B731C" w:rsidRPr="00470D70" w14:paraId="3F25BC4F" w14:textId="77777777" w:rsidTr="00A802BB">
        <w:trPr>
          <w:cantSplit/>
          <w:trHeight w:val="1361"/>
          <w:jc w:val="center"/>
        </w:trPr>
        <w:tc>
          <w:tcPr>
            <w:tcW w:w="3021" w:type="dxa"/>
            <w:vAlign w:val="center"/>
          </w:tcPr>
          <w:p w14:paraId="451081C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4107" w:dyaOrig="1460" w14:anchorId="0D585241">
                <v:shape id="_x0000_i1077" type="#_x0000_t75" style="width:128.45pt;height:48.95pt" o:ole="">
                  <v:imagedata r:id="rId159" o:title=""/>
                </v:shape>
                <o:OLEObject Type="Embed" ProgID="ChemDraw.Document.6.0" ShapeID="_x0000_i1077" DrawAspect="Content" ObjectID="_1834660102" r:id="rId160"/>
              </w:object>
            </w:r>
          </w:p>
          <w:p w14:paraId="6746CC48" w14:textId="2DBCF50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PDI</w:t>
            </w:r>
          </w:p>
        </w:tc>
        <w:tc>
          <w:tcPr>
            <w:tcW w:w="1374" w:type="dxa"/>
            <w:vAlign w:val="center"/>
          </w:tcPr>
          <w:p w14:paraId="2217D534" w14:textId="660DF78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5:4:1</w:t>
            </w:r>
          </w:p>
        </w:tc>
        <w:tc>
          <w:tcPr>
            <w:tcW w:w="1842" w:type="dxa"/>
            <w:vAlign w:val="center"/>
          </w:tcPr>
          <w:p w14:paraId="7C3F6F43" w14:textId="5955230D"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LiTFSI</w:t>
            </w:r>
            <w:proofErr w:type="spellEnd"/>
            <w:r w:rsidRPr="00470D70">
              <w:rPr>
                <w:rFonts w:ascii="Times New Roman" w:hAnsi="Times New Roman"/>
              </w:rPr>
              <w:t xml:space="preserve"> in DOL/DME</w:t>
            </w:r>
          </w:p>
        </w:tc>
        <w:tc>
          <w:tcPr>
            <w:tcW w:w="1218" w:type="dxa"/>
            <w:vAlign w:val="center"/>
          </w:tcPr>
          <w:p w14:paraId="7A12AF1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2.47V/</w:t>
            </w:r>
          </w:p>
          <w:p w14:paraId="3B8EAC8B" w14:textId="254F9BA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1.8-3.2V</w:t>
            </w:r>
          </w:p>
        </w:tc>
        <w:tc>
          <w:tcPr>
            <w:tcW w:w="1617" w:type="dxa"/>
            <w:vAlign w:val="center"/>
          </w:tcPr>
          <w:p w14:paraId="0184DB5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44.8/75.5Ah g⁻¹</w:t>
            </w:r>
          </w:p>
          <w:p w14:paraId="30A75506" w14:textId="39D37D9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75.5 mA g⁻¹</w:t>
            </w:r>
          </w:p>
        </w:tc>
        <w:tc>
          <w:tcPr>
            <w:tcW w:w="2694" w:type="dxa"/>
            <w:vAlign w:val="center"/>
          </w:tcPr>
          <w:p w14:paraId="02796F6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52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(0.0151 A g</w:t>
            </w:r>
            <w:r w:rsidRPr="00470D70">
              <w:rPr>
                <w:rFonts w:ascii="Times New Roman" w:hAnsi="Times New Roman"/>
                <w:vertAlign w:val="superscript"/>
              </w:rPr>
              <w:t>-1</w:t>
            </w:r>
            <w:r w:rsidRPr="00470D70">
              <w:rPr>
                <w:rFonts w:ascii="Times New Roman" w:hAnsi="Times New Roman"/>
              </w:rPr>
              <w:t>)</w:t>
            </w:r>
          </w:p>
          <w:p w14:paraId="659F8F6A"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(0.0377 A g</w:t>
            </w:r>
            <w:r w:rsidRPr="00470D70">
              <w:rPr>
                <w:rFonts w:ascii="Times New Roman" w:hAnsi="Times New Roman"/>
                <w:vertAlign w:val="superscript"/>
              </w:rPr>
              <w:t>-1</w:t>
            </w:r>
            <w:r w:rsidRPr="00470D70">
              <w:rPr>
                <w:rFonts w:ascii="Times New Roman" w:hAnsi="Times New Roman"/>
              </w:rPr>
              <w:t>)</w:t>
            </w:r>
          </w:p>
          <w:p w14:paraId="0476CF0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(0.0755 A g</w:t>
            </w:r>
            <w:r w:rsidRPr="00470D70">
              <w:rPr>
                <w:rFonts w:ascii="Times New Roman" w:hAnsi="Times New Roman"/>
                <w:vertAlign w:val="superscript"/>
              </w:rPr>
              <w:t>-1</w:t>
            </w:r>
            <w:r w:rsidRPr="00470D70">
              <w:rPr>
                <w:rFonts w:ascii="Times New Roman" w:hAnsi="Times New Roman"/>
              </w:rPr>
              <w:t>)</w:t>
            </w:r>
          </w:p>
          <w:p w14:paraId="11DE79D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22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(0.151 A g</w:t>
            </w:r>
            <w:r w:rsidRPr="00470D70">
              <w:rPr>
                <w:rFonts w:ascii="Times New Roman" w:hAnsi="Times New Roman"/>
                <w:vertAlign w:val="superscript"/>
              </w:rPr>
              <w:t>-1</w:t>
            </w:r>
            <w:r w:rsidRPr="00470D70">
              <w:rPr>
                <w:rFonts w:ascii="Times New Roman" w:hAnsi="Times New Roman"/>
              </w:rPr>
              <w:t>)</w:t>
            </w:r>
          </w:p>
          <w:p w14:paraId="075AE6B7" w14:textId="5CF0830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(0.377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2B348390"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66%,100,</w:t>
            </w:r>
          </w:p>
          <w:p w14:paraId="0019E38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0.07</w:t>
            </w:r>
            <w:r w:rsidRPr="00470D70">
              <w:rPr>
                <w:rFonts w:ascii="Times New Roman" w:hAnsi="Times New Roman" w:hint="eastAsia"/>
              </w:rPr>
              <w:t xml:space="preserve">6 </w:t>
            </w:r>
            <w:r w:rsidRPr="00470D70">
              <w:rPr>
                <w:rFonts w:ascii="Times New Roman" w:hAnsi="Times New Roman"/>
              </w:rPr>
              <w:t>A g</w:t>
            </w:r>
            <w:r w:rsidRPr="00470D70">
              <w:rPr>
                <w:rFonts w:ascii="Times New Roman" w:hAnsi="Times New Roman"/>
                <w:vertAlign w:val="superscript"/>
              </w:rPr>
              <w:t>-1</w:t>
            </w:r>
          </w:p>
          <w:p w14:paraId="45519E25" w14:textId="18A80022" w:rsidR="007B731C" w:rsidRPr="00470D70" w:rsidRDefault="007B731C" w:rsidP="009A5D05">
            <w:pPr>
              <w:spacing w:beforeLines="50" w:before="156" w:afterLines="50" w:after="156"/>
              <w:jc w:val="center"/>
              <w:rPr>
                <w:rFonts w:ascii="Times New Roman" w:hAnsi="Times New Roman"/>
              </w:rPr>
            </w:pPr>
          </w:p>
        </w:tc>
        <w:tc>
          <w:tcPr>
            <w:tcW w:w="1020" w:type="dxa"/>
            <w:vAlign w:val="center"/>
          </w:tcPr>
          <w:p w14:paraId="4BA7CFC7" w14:textId="39DC04C6" w:rsidR="00732777"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45]</w:t>
            </w:r>
          </w:p>
          <w:p w14:paraId="672CDCF6" w14:textId="7C39ACD1" w:rsidR="007B731C" w:rsidRPr="00470D70" w:rsidRDefault="007B731C" w:rsidP="009A5D05">
            <w:pPr>
              <w:spacing w:beforeLines="50" w:before="156" w:afterLines="50" w:after="156"/>
              <w:jc w:val="center"/>
              <w:rPr>
                <w:rFonts w:ascii="Times New Roman" w:hAnsi="Times New Roman"/>
              </w:rPr>
            </w:pPr>
          </w:p>
        </w:tc>
      </w:tr>
      <w:tr w:rsidR="007B731C" w:rsidRPr="00470D70" w14:paraId="4DD67E77" w14:textId="77777777" w:rsidTr="003573B6">
        <w:trPr>
          <w:cantSplit/>
          <w:trHeight w:val="2258"/>
          <w:jc w:val="center"/>
        </w:trPr>
        <w:tc>
          <w:tcPr>
            <w:tcW w:w="3021" w:type="dxa"/>
            <w:vAlign w:val="center"/>
          </w:tcPr>
          <w:p w14:paraId="0B7DE3B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3212" w:dyaOrig="1527" w14:anchorId="38BE846E">
                <v:shape id="_x0000_i1078" type="#_x0000_t75" style="width:138.8pt;height:68.55pt" o:ole="">
                  <v:imagedata r:id="rId161" o:title=""/>
                </v:shape>
                <o:OLEObject Type="Embed" ProgID="ChemDraw.Document.6.0" ShapeID="_x0000_i1078" DrawAspect="Content" ObjectID="_1834660103" r:id="rId162"/>
              </w:object>
            </w:r>
          </w:p>
          <w:p w14:paraId="1DB36440" w14:textId="7FDAE486" w:rsidR="007B731C" w:rsidRPr="00470D70" w:rsidRDefault="007B731C" w:rsidP="009A5D05">
            <w:pPr>
              <w:spacing w:beforeLines="50" w:before="156" w:afterLines="50" w:after="156"/>
              <w:jc w:val="center"/>
              <w:rPr>
                <w:rFonts w:ascii="Times New Roman" w:hAnsi="Times New Roman"/>
              </w:rPr>
            </w:pPr>
            <w:proofErr w:type="spellStart"/>
            <w:r w:rsidRPr="00470D70">
              <w:rPr>
                <w:rFonts w:ascii="Times New Roman" w:hAnsi="Times New Roman"/>
              </w:rPr>
              <w:t>DQDPD@rGO</w:t>
            </w:r>
            <w:proofErr w:type="spellEnd"/>
          </w:p>
        </w:tc>
        <w:tc>
          <w:tcPr>
            <w:tcW w:w="1374" w:type="dxa"/>
            <w:vAlign w:val="center"/>
          </w:tcPr>
          <w:p w14:paraId="0619AF5D" w14:textId="0C46434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5:4:1</w:t>
            </w:r>
          </w:p>
        </w:tc>
        <w:tc>
          <w:tcPr>
            <w:tcW w:w="1842" w:type="dxa"/>
            <w:vAlign w:val="center"/>
          </w:tcPr>
          <w:p w14:paraId="123629D0" w14:textId="72AD3020"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LiTFSI</w:t>
            </w:r>
            <w:proofErr w:type="spellEnd"/>
            <w:r w:rsidRPr="00470D70">
              <w:rPr>
                <w:rFonts w:ascii="Times New Roman" w:hAnsi="Times New Roman"/>
              </w:rPr>
              <w:t xml:space="preserve"> in DOL/DME</w:t>
            </w:r>
          </w:p>
        </w:tc>
        <w:tc>
          <w:tcPr>
            <w:tcW w:w="1218" w:type="dxa"/>
            <w:vAlign w:val="center"/>
          </w:tcPr>
          <w:p w14:paraId="4248759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2.2V/</w:t>
            </w:r>
          </w:p>
          <w:p w14:paraId="608480ED" w14:textId="7795A0D8"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1.0-3.5V</w:t>
            </w:r>
          </w:p>
        </w:tc>
        <w:tc>
          <w:tcPr>
            <w:tcW w:w="1617" w:type="dxa"/>
            <w:vAlign w:val="center"/>
          </w:tcPr>
          <w:p w14:paraId="2556B0E5"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505/519 </w:t>
            </w:r>
            <w:proofErr w:type="spellStart"/>
            <w:r w:rsidRPr="00470D70">
              <w:rPr>
                <w:rFonts w:ascii="Times New Roman" w:hAnsi="Times New Roman"/>
              </w:rPr>
              <w:t>mAh</w:t>
            </w:r>
            <w:proofErr w:type="spellEnd"/>
            <w:r w:rsidRPr="00470D70">
              <w:rPr>
                <w:rFonts w:ascii="Times New Roman" w:hAnsi="Times New Roman"/>
              </w:rPr>
              <w:t xml:space="preserve"> g⁻¹</w:t>
            </w:r>
          </w:p>
          <w:p w14:paraId="210855FE" w14:textId="70D48DF4"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200 mA g⁻¹</w:t>
            </w:r>
          </w:p>
        </w:tc>
        <w:tc>
          <w:tcPr>
            <w:tcW w:w="2694" w:type="dxa"/>
            <w:vAlign w:val="center"/>
          </w:tcPr>
          <w:p w14:paraId="1893819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508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(0.2 A g</w:t>
            </w:r>
            <w:r w:rsidRPr="00470D70">
              <w:rPr>
                <w:rFonts w:ascii="Times New Roman" w:hAnsi="Times New Roman"/>
                <w:vertAlign w:val="superscript"/>
              </w:rPr>
              <w:t>-1</w:t>
            </w:r>
            <w:r w:rsidRPr="00470D70">
              <w:rPr>
                <w:rFonts w:ascii="Times New Roman" w:hAnsi="Times New Roman"/>
              </w:rPr>
              <w:t>)</w:t>
            </w:r>
          </w:p>
          <w:p w14:paraId="55C57A92"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463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(0.3 A g</w:t>
            </w:r>
            <w:r w:rsidRPr="00470D70">
              <w:rPr>
                <w:rFonts w:ascii="Times New Roman" w:hAnsi="Times New Roman"/>
                <w:vertAlign w:val="superscript"/>
              </w:rPr>
              <w:t>-1</w:t>
            </w:r>
            <w:r w:rsidRPr="00470D70">
              <w:rPr>
                <w:rFonts w:ascii="Times New Roman" w:hAnsi="Times New Roman"/>
              </w:rPr>
              <w:t>)</w:t>
            </w:r>
          </w:p>
          <w:p w14:paraId="4952D0B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440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(0.5 A g</w:t>
            </w:r>
            <w:r w:rsidRPr="00470D70">
              <w:rPr>
                <w:rFonts w:ascii="Times New Roman" w:hAnsi="Times New Roman"/>
                <w:vertAlign w:val="superscript"/>
              </w:rPr>
              <w:t>-1</w:t>
            </w:r>
            <w:r w:rsidRPr="00470D70">
              <w:rPr>
                <w:rFonts w:ascii="Times New Roman" w:hAnsi="Times New Roman"/>
              </w:rPr>
              <w:t>)</w:t>
            </w:r>
          </w:p>
          <w:p w14:paraId="5D4E6470"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414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(1 A g</w:t>
            </w:r>
            <w:r w:rsidRPr="00470D70">
              <w:rPr>
                <w:rFonts w:ascii="Times New Roman" w:hAnsi="Times New Roman"/>
                <w:vertAlign w:val="superscript"/>
              </w:rPr>
              <w:t>-1</w:t>
            </w:r>
            <w:r w:rsidRPr="00470D70">
              <w:rPr>
                <w:rFonts w:ascii="Times New Roman" w:hAnsi="Times New Roman"/>
              </w:rPr>
              <w:t>)</w:t>
            </w:r>
          </w:p>
          <w:p w14:paraId="1900EE5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393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(2 A g</w:t>
            </w:r>
            <w:r w:rsidRPr="00470D70">
              <w:rPr>
                <w:rFonts w:ascii="Times New Roman" w:hAnsi="Times New Roman"/>
                <w:vertAlign w:val="superscript"/>
              </w:rPr>
              <w:t>-1</w:t>
            </w:r>
            <w:r w:rsidRPr="00470D70">
              <w:rPr>
                <w:rFonts w:ascii="Times New Roman" w:hAnsi="Times New Roman"/>
              </w:rPr>
              <w:t>)</w:t>
            </w:r>
          </w:p>
          <w:p w14:paraId="28E2BE90"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375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(3 A g</w:t>
            </w:r>
            <w:r w:rsidRPr="00470D70">
              <w:rPr>
                <w:rFonts w:ascii="Times New Roman" w:hAnsi="Times New Roman"/>
                <w:vertAlign w:val="superscript"/>
              </w:rPr>
              <w:t>-1</w:t>
            </w:r>
            <w:r w:rsidRPr="00470D70">
              <w:rPr>
                <w:rFonts w:ascii="Times New Roman" w:hAnsi="Times New Roman"/>
              </w:rPr>
              <w:t>)</w:t>
            </w:r>
          </w:p>
          <w:p w14:paraId="22693A89" w14:textId="53C432E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350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(5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50A1029B"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82%,3000,</w:t>
            </w:r>
          </w:p>
          <w:p w14:paraId="39F752A4" w14:textId="1DB5559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5 A g</w:t>
            </w:r>
            <w:r w:rsidRPr="00470D70">
              <w:rPr>
                <w:rFonts w:ascii="Times New Roman" w:hAnsi="Times New Roman"/>
                <w:vertAlign w:val="superscript"/>
              </w:rPr>
              <w:t>-1</w:t>
            </w:r>
          </w:p>
        </w:tc>
        <w:tc>
          <w:tcPr>
            <w:tcW w:w="1020" w:type="dxa"/>
            <w:vAlign w:val="center"/>
          </w:tcPr>
          <w:p w14:paraId="602A323F" w14:textId="2002A3C7"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46]</w:t>
            </w:r>
          </w:p>
        </w:tc>
      </w:tr>
      <w:tr w:rsidR="007B731C" w:rsidRPr="00470D70" w14:paraId="626FEC3F" w14:textId="77777777" w:rsidTr="00A802BB">
        <w:trPr>
          <w:cantSplit/>
          <w:trHeight w:val="1361"/>
          <w:jc w:val="center"/>
        </w:trPr>
        <w:tc>
          <w:tcPr>
            <w:tcW w:w="3021" w:type="dxa"/>
            <w:vAlign w:val="center"/>
          </w:tcPr>
          <w:p w14:paraId="7BFC25A1"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5826" w:dyaOrig="1510" w14:anchorId="02DFF05F">
                <v:shape id="_x0000_i1079" type="#_x0000_t75" style="width:141.1pt;height:38pt" o:ole="">
                  <v:imagedata r:id="rId163" o:title=""/>
                </v:shape>
                <o:OLEObject Type="Embed" ProgID="ChemDraw.Document.6.0" ShapeID="_x0000_i1079" DrawAspect="Content" ObjectID="_1834660104" r:id="rId164"/>
              </w:object>
            </w:r>
          </w:p>
          <w:p w14:paraId="1E668F27" w14:textId="4BEDC71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PTCDI-DAQ</w:t>
            </w:r>
          </w:p>
        </w:tc>
        <w:tc>
          <w:tcPr>
            <w:tcW w:w="1374" w:type="dxa"/>
            <w:vAlign w:val="center"/>
          </w:tcPr>
          <w:p w14:paraId="5F8E90ED"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60AC39B8" w14:textId="49B63166"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3 M </w:t>
            </w:r>
            <w:proofErr w:type="spellStart"/>
            <w:r w:rsidRPr="00470D70">
              <w:rPr>
                <w:rFonts w:ascii="Times New Roman" w:hAnsi="Times New Roman"/>
              </w:rPr>
              <w:t>LiTFSI</w:t>
            </w:r>
            <w:proofErr w:type="spellEnd"/>
            <w:r w:rsidRPr="00470D70">
              <w:rPr>
                <w:rFonts w:ascii="Times New Roman" w:hAnsi="Times New Roman"/>
              </w:rPr>
              <w:t xml:space="preserve"> in DOL/DME</w:t>
            </w:r>
          </w:p>
        </w:tc>
        <w:tc>
          <w:tcPr>
            <w:tcW w:w="1218" w:type="dxa"/>
            <w:vAlign w:val="center"/>
          </w:tcPr>
          <w:p w14:paraId="162C7F5C"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2.25V/</w:t>
            </w:r>
          </w:p>
          <w:p w14:paraId="473DEDA6" w14:textId="133C94FE"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1.1-3.6V</w:t>
            </w:r>
          </w:p>
        </w:tc>
        <w:tc>
          <w:tcPr>
            <w:tcW w:w="1617" w:type="dxa"/>
            <w:vAlign w:val="center"/>
          </w:tcPr>
          <w:p w14:paraId="68758ED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229/200 </w:t>
            </w:r>
            <w:proofErr w:type="spellStart"/>
            <w:r w:rsidRPr="00470D70">
              <w:rPr>
                <w:rFonts w:ascii="Times New Roman" w:hAnsi="Times New Roman"/>
              </w:rPr>
              <w:t>mAh</w:t>
            </w:r>
            <w:proofErr w:type="spellEnd"/>
            <w:r w:rsidRPr="00470D70">
              <w:rPr>
                <w:rFonts w:ascii="Times New Roman" w:hAnsi="Times New Roman"/>
              </w:rPr>
              <w:t xml:space="preserve"> g⁻¹</w:t>
            </w:r>
          </w:p>
          <w:p w14:paraId="081A1CF1" w14:textId="441EB0E8"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100 mA g⁻¹</w:t>
            </w:r>
          </w:p>
        </w:tc>
        <w:tc>
          <w:tcPr>
            <w:tcW w:w="2694" w:type="dxa"/>
            <w:vAlign w:val="center"/>
          </w:tcPr>
          <w:p w14:paraId="16EF2920"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146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(0.1 A g</w:t>
            </w:r>
            <w:r w:rsidRPr="00470D70">
              <w:rPr>
                <w:rFonts w:ascii="Times New Roman" w:hAnsi="Times New Roman"/>
                <w:vertAlign w:val="superscript"/>
              </w:rPr>
              <w:t>-1</w:t>
            </w:r>
            <w:r w:rsidRPr="00470D70">
              <w:rPr>
                <w:rFonts w:ascii="Times New Roman" w:hAnsi="Times New Roman"/>
              </w:rPr>
              <w:t>)</w:t>
            </w:r>
          </w:p>
          <w:p w14:paraId="49A20E5F" w14:textId="00F6CBA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94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(3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32244433"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47%, 2000,</w:t>
            </w:r>
          </w:p>
          <w:p w14:paraId="690E3C4F" w14:textId="70095C3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3 A g</w:t>
            </w:r>
            <w:r w:rsidRPr="00470D70">
              <w:rPr>
                <w:rFonts w:ascii="Times New Roman" w:hAnsi="Times New Roman"/>
                <w:vertAlign w:val="superscript"/>
              </w:rPr>
              <w:t>-1</w:t>
            </w:r>
          </w:p>
        </w:tc>
        <w:tc>
          <w:tcPr>
            <w:tcW w:w="1020" w:type="dxa"/>
            <w:vAlign w:val="center"/>
          </w:tcPr>
          <w:p w14:paraId="622C8ED2" w14:textId="7DDCFF8A"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47]</w:t>
            </w:r>
          </w:p>
        </w:tc>
      </w:tr>
      <w:tr w:rsidR="007B731C" w:rsidRPr="00470D70" w14:paraId="30B5F80F" w14:textId="77777777" w:rsidTr="00A802BB">
        <w:trPr>
          <w:cantSplit/>
          <w:trHeight w:val="1361"/>
          <w:jc w:val="center"/>
        </w:trPr>
        <w:tc>
          <w:tcPr>
            <w:tcW w:w="3021" w:type="dxa"/>
            <w:vAlign w:val="center"/>
          </w:tcPr>
          <w:p w14:paraId="5AEE68D7"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object w:dxaOrig="4076" w:dyaOrig="2261" w14:anchorId="641527C7">
                <v:shape id="_x0000_i1080" type="#_x0000_t75" style="width:101.95pt;height:58.2pt" o:ole="">
                  <v:imagedata r:id="rId165" o:title=""/>
                </v:shape>
                <o:OLEObject Type="Embed" ProgID="ChemDraw.Document.6.0" ShapeID="_x0000_i1080" DrawAspect="Content" ObjectID="_1834660105" r:id="rId166"/>
              </w:object>
            </w:r>
          </w:p>
          <w:p w14:paraId="44D1EBC5" w14:textId="34592508"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BAQB</w:t>
            </w:r>
          </w:p>
        </w:tc>
        <w:tc>
          <w:tcPr>
            <w:tcW w:w="1374" w:type="dxa"/>
            <w:vAlign w:val="center"/>
          </w:tcPr>
          <w:p w14:paraId="444EC766" w14:textId="77777777"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6:3:1</w:t>
            </w:r>
          </w:p>
        </w:tc>
        <w:tc>
          <w:tcPr>
            <w:tcW w:w="1842" w:type="dxa"/>
            <w:vAlign w:val="center"/>
          </w:tcPr>
          <w:p w14:paraId="11B27422" w14:textId="30F0C00B"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 M </w:t>
            </w:r>
            <w:proofErr w:type="spellStart"/>
            <w:r w:rsidRPr="00470D70">
              <w:rPr>
                <w:rFonts w:ascii="Times New Roman" w:hAnsi="Times New Roman"/>
              </w:rPr>
              <w:t>LiTFSI</w:t>
            </w:r>
            <w:proofErr w:type="spellEnd"/>
            <w:r w:rsidRPr="00470D70">
              <w:rPr>
                <w:rFonts w:ascii="Times New Roman" w:hAnsi="Times New Roman"/>
              </w:rPr>
              <w:t xml:space="preserve"> in DOL/DME</w:t>
            </w:r>
          </w:p>
        </w:tc>
        <w:tc>
          <w:tcPr>
            <w:tcW w:w="1218" w:type="dxa"/>
            <w:vAlign w:val="center"/>
          </w:tcPr>
          <w:p w14:paraId="2BAEE358"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2.18V/</w:t>
            </w:r>
          </w:p>
          <w:p w14:paraId="0B76CA11" w14:textId="0738DE25"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1.5-3V</w:t>
            </w:r>
          </w:p>
        </w:tc>
        <w:tc>
          <w:tcPr>
            <w:tcW w:w="1617" w:type="dxa"/>
            <w:vAlign w:val="center"/>
          </w:tcPr>
          <w:p w14:paraId="17B618AF"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212/218 </w:t>
            </w:r>
            <w:proofErr w:type="spellStart"/>
            <w:r w:rsidRPr="00470D70">
              <w:rPr>
                <w:rFonts w:ascii="Times New Roman" w:hAnsi="Times New Roman"/>
              </w:rPr>
              <w:t>mAh</w:t>
            </w:r>
            <w:proofErr w:type="spellEnd"/>
            <w:r w:rsidRPr="00470D70">
              <w:rPr>
                <w:rFonts w:ascii="Times New Roman" w:hAnsi="Times New Roman"/>
              </w:rPr>
              <w:t xml:space="preserve"> g⁻¹</w:t>
            </w:r>
          </w:p>
          <w:p w14:paraId="41BC8A0F" w14:textId="6F547FC2"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42.6 mA g⁻¹</w:t>
            </w:r>
          </w:p>
        </w:tc>
        <w:tc>
          <w:tcPr>
            <w:tcW w:w="2694" w:type="dxa"/>
            <w:vAlign w:val="center"/>
          </w:tcPr>
          <w:p w14:paraId="37E614CE"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218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rPr>
              <w:t xml:space="preserve"> (0.043 A g</w:t>
            </w:r>
            <w:r w:rsidRPr="00470D70">
              <w:rPr>
                <w:rFonts w:ascii="Times New Roman" w:hAnsi="Times New Roman"/>
                <w:vertAlign w:val="superscript"/>
              </w:rPr>
              <w:t>-1</w:t>
            </w:r>
            <w:r w:rsidRPr="00470D70">
              <w:rPr>
                <w:rFonts w:ascii="Times New Roman" w:hAnsi="Times New Roman"/>
              </w:rPr>
              <w:t>)</w:t>
            </w:r>
          </w:p>
          <w:p w14:paraId="62D47768" w14:textId="3FDDB7EF"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 xml:space="preserve">125 </w:t>
            </w:r>
            <w:proofErr w:type="spellStart"/>
            <w:r w:rsidRPr="00470D70">
              <w:rPr>
                <w:rFonts w:ascii="Times New Roman" w:hAnsi="Times New Roman"/>
              </w:rPr>
              <w:t>mAh</w:t>
            </w:r>
            <w:proofErr w:type="spellEnd"/>
            <w:r w:rsidRPr="00470D70">
              <w:rPr>
                <w:rFonts w:ascii="Times New Roman" w:hAnsi="Times New Roman"/>
              </w:rPr>
              <w:t xml:space="preserve"> g</w:t>
            </w:r>
            <w:r w:rsidRPr="00470D70">
              <w:rPr>
                <w:rFonts w:ascii="Times New Roman" w:hAnsi="Times New Roman"/>
                <w:vertAlign w:val="superscript"/>
              </w:rPr>
              <w:t>-1</w:t>
            </w:r>
            <w:r w:rsidRPr="00470D70">
              <w:rPr>
                <w:rFonts w:ascii="Times New Roman" w:hAnsi="Times New Roman" w:hint="eastAsia"/>
              </w:rPr>
              <w:t xml:space="preserve"> (</w:t>
            </w:r>
            <w:r w:rsidRPr="00470D70">
              <w:rPr>
                <w:rFonts w:ascii="Times New Roman" w:hAnsi="Times New Roman"/>
              </w:rPr>
              <w:t>2.15 A g</w:t>
            </w:r>
            <w:r w:rsidRPr="00470D70">
              <w:rPr>
                <w:rFonts w:ascii="Times New Roman" w:hAnsi="Times New Roman"/>
                <w:vertAlign w:val="superscript"/>
              </w:rPr>
              <w:t>-1</w:t>
            </w:r>
            <w:r w:rsidRPr="00470D70">
              <w:rPr>
                <w:rFonts w:ascii="Times New Roman" w:hAnsi="Times New Roman"/>
              </w:rPr>
              <w:t>）</w:t>
            </w:r>
          </w:p>
        </w:tc>
        <w:tc>
          <w:tcPr>
            <w:tcW w:w="1275" w:type="dxa"/>
            <w:vAlign w:val="center"/>
          </w:tcPr>
          <w:p w14:paraId="23498FF4" w14:textId="77777777" w:rsidR="00732777"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91%,100,</w:t>
            </w:r>
          </w:p>
          <w:p w14:paraId="0BF5CBF8" w14:textId="10B8F988" w:rsidR="007B731C" w:rsidRPr="00470D70" w:rsidRDefault="007B731C" w:rsidP="009A5D05">
            <w:pPr>
              <w:spacing w:beforeLines="50" w:before="156" w:afterLines="50" w:after="156"/>
              <w:jc w:val="center"/>
              <w:rPr>
                <w:rFonts w:ascii="Times New Roman" w:hAnsi="Times New Roman"/>
              </w:rPr>
            </w:pPr>
            <w:r w:rsidRPr="00470D70">
              <w:rPr>
                <w:rFonts w:ascii="Times New Roman" w:hAnsi="Times New Roman"/>
              </w:rPr>
              <w:t>0.043 A g</w:t>
            </w:r>
            <w:r w:rsidRPr="00470D70">
              <w:rPr>
                <w:rFonts w:ascii="Times New Roman" w:hAnsi="Times New Roman"/>
                <w:vertAlign w:val="superscript"/>
              </w:rPr>
              <w:t>-1</w:t>
            </w:r>
          </w:p>
        </w:tc>
        <w:tc>
          <w:tcPr>
            <w:tcW w:w="1020" w:type="dxa"/>
            <w:vAlign w:val="center"/>
          </w:tcPr>
          <w:p w14:paraId="6F9E8DE2" w14:textId="33E54B7D" w:rsidR="007B731C" w:rsidRPr="00470D70" w:rsidRDefault="00EF4B25" w:rsidP="009A5D05">
            <w:pPr>
              <w:spacing w:beforeLines="50" w:before="156" w:afterLines="50" w:after="156"/>
              <w:jc w:val="center"/>
              <w:rPr>
                <w:rFonts w:ascii="Times New Roman" w:hAnsi="Times New Roman"/>
              </w:rPr>
            </w:pPr>
            <w:r>
              <w:rPr>
                <w:rFonts w:ascii="Times New Roman" w:hAnsi="Times New Roman" w:hint="eastAsia"/>
              </w:rPr>
              <w:t>[S</w:t>
            </w:r>
            <w:r w:rsidR="004403F4" w:rsidRPr="00470D70">
              <w:rPr>
                <w:rFonts w:ascii="Times New Roman" w:hAnsi="Times New Roman"/>
                <w:noProof/>
              </w:rPr>
              <w:t>48]</w:t>
            </w:r>
          </w:p>
        </w:tc>
      </w:tr>
    </w:tbl>
    <w:p w14:paraId="0B5420A3" w14:textId="77777777" w:rsidR="00E51D53" w:rsidRDefault="00E51D53" w:rsidP="009A5D05">
      <w:pPr>
        <w:snapToGrid w:val="0"/>
        <w:spacing w:beforeLines="50" w:before="156" w:afterLines="50" w:after="156"/>
        <w:ind w:firstLineChars="200" w:firstLine="480"/>
        <w:rPr>
          <w:rFonts w:ascii="Times New Roman" w:eastAsiaTheme="minorEastAsia" w:hAnsi="Times New Roman"/>
          <w:sz w:val="24"/>
          <w:szCs w:val="24"/>
          <w14:ligatures w14:val="standardContextual"/>
        </w:rPr>
      </w:pPr>
    </w:p>
    <w:p w14:paraId="5A05C400" w14:textId="77777777" w:rsidR="00E51D53" w:rsidRDefault="00E51D53" w:rsidP="009A5D05">
      <w:pPr>
        <w:snapToGrid w:val="0"/>
        <w:spacing w:beforeLines="50" w:before="156" w:afterLines="50" w:after="156"/>
        <w:ind w:firstLineChars="200" w:firstLine="480"/>
        <w:rPr>
          <w:rFonts w:ascii="Times New Roman" w:eastAsiaTheme="minorEastAsia" w:hAnsi="Times New Roman"/>
          <w:sz w:val="24"/>
          <w:szCs w:val="24"/>
          <w14:ligatures w14:val="standardContextual"/>
        </w:rPr>
      </w:pPr>
    </w:p>
    <w:p w14:paraId="5C5E98E2" w14:textId="77777777" w:rsidR="00E51D53" w:rsidRDefault="00E51D53" w:rsidP="009A5D05">
      <w:pPr>
        <w:snapToGrid w:val="0"/>
        <w:spacing w:beforeLines="50" w:before="156" w:afterLines="50" w:after="156"/>
        <w:ind w:firstLineChars="200" w:firstLine="480"/>
        <w:rPr>
          <w:rFonts w:ascii="Times New Roman" w:eastAsiaTheme="minorEastAsia" w:hAnsi="Times New Roman"/>
          <w:sz w:val="24"/>
          <w:szCs w:val="24"/>
          <w14:ligatures w14:val="standardContextual"/>
        </w:rPr>
        <w:sectPr w:rsidR="00E51D53" w:rsidSect="00A1313D">
          <w:pgSz w:w="16838" w:h="11906" w:orient="landscape"/>
          <w:pgMar w:top="1797" w:right="1440" w:bottom="1797" w:left="1440" w:header="851" w:footer="992" w:gutter="0"/>
          <w:cols w:space="720"/>
          <w:docGrid w:type="lines" w:linePitch="312"/>
        </w:sectPr>
      </w:pPr>
    </w:p>
    <w:p w14:paraId="42C0DD70" w14:textId="03292434" w:rsidR="00732777" w:rsidRPr="00470D70" w:rsidRDefault="00517C87" w:rsidP="009A5D05">
      <w:pPr>
        <w:snapToGrid w:val="0"/>
        <w:spacing w:beforeLines="50" w:before="120" w:afterLines="50" w:after="120"/>
        <w:ind w:firstLineChars="200" w:firstLine="480"/>
        <w:rPr>
          <w:rFonts w:ascii="Times New Roman" w:eastAsiaTheme="minorEastAsia" w:hAnsi="Times New Roman"/>
          <w:sz w:val="24"/>
          <w:szCs w:val="24"/>
          <w14:ligatures w14:val="standardContextual"/>
        </w:rPr>
      </w:pPr>
      <w:r w:rsidRPr="00470D70">
        <w:rPr>
          <w:rFonts w:ascii="Times New Roman" w:eastAsiaTheme="minorEastAsia" w:hAnsi="Times New Roman" w:hint="eastAsia"/>
          <w:sz w:val="24"/>
          <w:szCs w:val="24"/>
          <w14:ligatures w14:val="standardContextual"/>
        </w:rPr>
        <w:lastRenderedPageBreak/>
        <w:t>From the perspective of cycling performance, NDI-</w:t>
      </w:r>
      <w:proofErr w:type="spellStart"/>
      <w:r w:rsidRPr="00470D70">
        <w:rPr>
          <w:rFonts w:ascii="Times New Roman" w:eastAsiaTheme="minorEastAsia" w:hAnsi="Times New Roman" w:hint="eastAsia"/>
          <w:sz w:val="24"/>
          <w:szCs w:val="24"/>
          <w14:ligatures w14:val="standardContextual"/>
        </w:rPr>
        <w:t>OLi</w:t>
      </w:r>
      <w:proofErr w:type="spellEnd"/>
      <w:r w:rsidRPr="00470D70">
        <w:rPr>
          <w:rFonts w:ascii="Times New Roman" w:eastAsiaTheme="minorEastAsia" w:hAnsi="Times New Roman" w:hint="eastAsia"/>
          <w:sz w:val="24"/>
          <w:szCs w:val="24"/>
          <w14:ligatures w14:val="standardContextual"/>
        </w:rPr>
        <w:t xml:space="preserve"> outperforms all reported small-molecule organic cathode materials based on lithium salts. </w:t>
      </w:r>
      <w:r w:rsidR="005744E2" w:rsidRPr="00470D70">
        <w:rPr>
          <w:rFonts w:ascii="Times New Roman" w:eastAsiaTheme="minorEastAsia" w:hAnsi="Times New Roman"/>
          <w:sz w:val="24"/>
          <w:szCs w:val="24"/>
          <w14:ligatures w14:val="standardContextual"/>
        </w:rPr>
        <w:t xml:space="preserve">From the perspective of conjugation length, comparing with previously reported naphthalene </w:t>
      </w:r>
      <w:proofErr w:type="spellStart"/>
      <w:r w:rsidR="005744E2" w:rsidRPr="00470D70">
        <w:rPr>
          <w:rFonts w:ascii="Times New Roman" w:eastAsiaTheme="minorEastAsia" w:hAnsi="Times New Roman"/>
          <w:sz w:val="24"/>
          <w:szCs w:val="24"/>
          <w14:ligatures w14:val="standardContextual"/>
        </w:rPr>
        <w:t>diimide</w:t>
      </w:r>
      <w:proofErr w:type="spellEnd"/>
      <w:r w:rsidR="005744E2" w:rsidRPr="00470D70">
        <w:rPr>
          <w:rFonts w:ascii="Times New Roman" w:eastAsiaTheme="minorEastAsia" w:hAnsi="Times New Roman"/>
          <w:sz w:val="24"/>
          <w:szCs w:val="24"/>
          <w14:ligatures w14:val="standardContextual"/>
        </w:rPr>
        <w:t xml:space="preserve"> (NDI) small</w:t>
      </w:r>
      <w:r w:rsidR="005744E2" w:rsidRPr="00470D70">
        <w:rPr>
          <w:rFonts w:ascii="Times New Roman" w:eastAsiaTheme="minorEastAsia" w:hAnsi="Lucida Sans Unicode"/>
          <w:sz w:val="24"/>
          <w:szCs w:val="24"/>
          <w14:ligatures w14:val="standardContextual"/>
        </w:rPr>
        <w:t>‑</w:t>
      </w:r>
      <w:r w:rsidR="005744E2" w:rsidRPr="00470D70">
        <w:rPr>
          <w:rFonts w:ascii="Times New Roman" w:eastAsiaTheme="minorEastAsia" w:hAnsi="Times New Roman"/>
          <w:sz w:val="24"/>
          <w:szCs w:val="24"/>
          <w14:ligatures w14:val="standardContextual"/>
        </w:rPr>
        <w:t>molecule derivatives can better highlight the advantages of our designed NDI</w:t>
      </w:r>
      <w:r w:rsidR="005744E2" w:rsidRPr="00470D70">
        <w:rPr>
          <w:rFonts w:ascii="Times New Roman" w:eastAsiaTheme="minorEastAsia" w:hAnsi="Lucida Sans Unicode"/>
          <w:sz w:val="24"/>
          <w:szCs w:val="24"/>
          <w14:ligatures w14:val="standardContextual"/>
        </w:rPr>
        <w:t>‑</w:t>
      </w:r>
      <w:proofErr w:type="spellStart"/>
      <w:r w:rsidR="005744E2" w:rsidRPr="00470D70">
        <w:rPr>
          <w:rFonts w:ascii="Times New Roman" w:eastAsiaTheme="minorEastAsia" w:hAnsi="Times New Roman"/>
          <w:sz w:val="24"/>
          <w:szCs w:val="24"/>
          <w14:ligatures w14:val="standardContextual"/>
        </w:rPr>
        <w:t>OLi</w:t>
      </w:r>
      <w:proofErr w:type="spellEnd"/>
      <w:r w:rsidR="005744E2" w:rsidRPr="00470D70">
        <w:rPr>
          <w:rFonts w:ascii="Times New Roman" w:eastAsiaTheme="minorEastAsia" w:hAnsi="Times New Roman"/>
          <w:sz w:val="24"/>
          <w:szCs w:val="24"/>
          <w14:ligatures w14:val="standardContextual"/>
        </w:rPr>
        <w:t xml:space="preserve"> material.</w:t>
      </w:r>
      <w:r w:rsidR="005744E2" w:rsidRPr="00470D70">
        <w:rPr>
          <w:rFonts w:ascii="Times New Roman" w:eastAsiaTheme="minorEastAsia" w:hAnsi="Times New Roman" w:hint="eastAsia"/>
          <w:sz w:val="24"/>
          <w:szCs w:val="24"/>
          <w14:ligatures w14:val="standardContextual"/>
        </w:rPr>
        <w:t xml:space="preserve"> </w:t>
      </w:r>
      <w:r w:rsidR="00471E1F" w:rsidRPr="00470D70">
        <w:rPr>
          <w:rFonts w:ascii="Times New Roman" w:eastAsiaTheme="minorEastAsia" w:hAnsi="Times New Roman" w:hint="eastAsia"/>
          <w:sz w:val="24"/>
          <w:szCs w:val="24"/>
          <w14:ligatures w14:val="standardContextual"/>
        </w:rPr>
        <w:t>For example</w:t>
      </w:r>
      <w:r w:rsidR="005744E2" w:rsidRPr="00470D70">
        <w:rPr>
          <w:rFonts w:ascii="Times New Roman" w:eastAsiaTheme="minorEastAsia" w:hAnsi="Times New Roman"/>
          <w:sz w:val="24"/>
          <w:szCs w:val="24"/>
          <w14:ligatures w14:val="standardContextual"/>
        </w:rPr>
        <w:t>, P</w:t>
      </w:r>
      <w:r w:rsidR="005744E2" w:rsidRPr="00470D70">
        <w:rPr>
          <w:rFonts w:ascii="Times New Roman" w:eastAsiaTheme="minorEastAsia" w:hAnsi="Lucida Sans Unicode"/>
          <w:sz w:val="24"/>
          <w:szCs w:val="24"/>
          <w14:ligatures w14:val="standardContextual"/>
        </w:rPr>
        <w:t>‑</w:t>
      </w:r>
      <w:r w:rsidR="005744E2" w:rsidRPr="00470D70">
        <w:rPr>
          <w:rFonts w:ascii="Times New Roman" w:eastAsiaTheme="minorEastAsia" w:hAnsi="Times New Roman"/>
          <w:sz w:val="24"/>
          <w:szCs w:val="24"/>
          <w14:ligatures w14:val="standardContextual"/>
        </w:rPr>
        <w:t>NDI possess similar conjugation lengths to NDI</w:t>
      </w:r>
      <w:r w:rsidR="005744E2" w:rsidRPr="00470D70">
        <w:rPr>
          <w:rFonts w:ascii="Times New Roman" w:eastAsiaTheme="minorEastAsia" w:hAnsi="Lucida Sans Unicode"/>
          <w:sz w:val="24"/>
          <w:szCs w:val="24"/>
          <w14:ligatures w14:val="standardContextual"/>
        </w:rPr>
        <w:t>‑</w:t>
      </w:r>
      <w:proofErr w:type="spellStart"/>
      <w:r w:rsidR="005744E2" w:rsidRPr="00470D70">
        <w:rPr>
          <w:rFonts w:ascii="Times New Roman" w:eastAsiaTheme="minorEastAsia" w:hAnsi="Times New Roman"/>
          <w:sz w:val="24"/>
          <w:szCs w:val="24"/>
          <w14:ligatures w14:val="standardContextual"/>
        </w:rPr>
        <w:t>OLi</w:t>
      </w:r>
      <w:proofErr w:type="spellEnd"/>
      <w:r w:rsidR="00471E1F" w:rsidRPr="00470D70">
        <w:rPr>
          <w:rFonts w:ascii="Times New Roman" w:eastAsiaTheme="minorEastAsia" w:hAnsi="Times New Roman" w:hint="eastAsia"/>
          <w:sz w:val="24"/>
          <w:szCs w:val="24"/>
          <w14:ligatures w14:val="standardContextual"/>
        </w:rPr>
        <w:t xml:space="preserve"> (Table S3)</w:t>
      </w:r>
      <w:r w:rsidR="005744E2" w:rsidRPr="00470D70">
        <w:rPr>
          <w:rFonts w:ascii="Times New Roman" w:eastAsiaTheme="minorEastAsia" w:hAnsi="Times New Roman"/>
          <w:sz w:val="24"/>
          <w:szCs w:val="24"/>
          <w14:ligatures w14:val="standardContextual"/>
        </w:rPr>
        <w:t>, but these non</w:t>
      </w:r>
      <w:r w:rsidR="005744E2" w:rsidRPr="00470D70">
        <w:rPr>
          <w:rFonts w:ascii="Times New Roman" w:eastAsiaTheme="minorEastAsia" w:hAnsi="Lucida Sans Unicode"/>
          <w:sz w:val="24"/>
          <w:szCs w:val="24"/>
          <w14:ligatures w14:val="standardContextual"/>
        </w:rPr>
        <w:t>‑</w:t>
      </w:r>
      <w:r w:rsidR="005744E2" w:rsidRPr="00470D70">
        <w:rPr>
          <w:rFonts w:ascii="Times New Roman" w:eastAsiaTheme="minorEastAsia" w:hAnsi="Times New Roman"/>
          <w:sz w:val="24"/>
          <w:szCs w:val="24"/>
          <w14:ligatures w14:val="standardContextual"/>
        </w:rPr>
        <w:t xml:space="preserve">salt small molecules suffer from high solubility in organic electrolytes, leading to poor cycling performance. Although </w:t>
      </w:r>
      <w:r w:rsidR="005744E2" w:rsidRPr="00470D70">
        <w:rPr>
          <w:rFonts w:ascii="Times New Roman" w:eastAsiaTheme="minorEastAsia" w:hAnsi="Times New Roman"/>
          <w:i/>
          <w:iCs/>
          <w:sz w:val="24"/>
          <w:szCs w:val="24"/>
          <w14:ligatures w14:val="standardContextual"/>
        </w:rPr>
        <w:t>trans</w:t>
      </w:r>
      <w:r w:rsidR="005744E2" w:rsidRPr="00470D70">
        <w:rPr>
          <w:rFonts w:ascii="Times New Roman" w:eastAsiaTheme="minorEastAsia" w:hAnsi="Lucida Sans Unicode"/>
          <w:i/>
          <w:iCs/>
          <w:sz w:val="24"/>
          <w:szCs w:val="24"/>
          <w14:ligatures w14:val="standardContextual"/>
        </w:rPr>
        <w:t>‑</w:t>
      </w:r>
      <w:r w:rsidR="005744E2" w:rsidRPr="00470D70">
        <w:rPr>
          <w:rFonts w:ascii="Times New Roman" w:eastAsiaTheme="minorEastAsia" w:hAnsi="Times New Roman"/>
          <w:i/>
          <w:iCs/>
          <w:sz w:val="24"/>
          <w:szCs w:val="24"/>
          <w14:ligatures w14:val="standardContextual"/>
        </w:rPr>
        <w:t>2S</w:t>
      </w:r>
      <w:r w:rsidR="005744E2" w:rsidRPr="00470D70">
        <w:rPr>
          <w:rFonts w:ascii="Times New Roman" w:eastAsiaTheme="minorEastAsia" w:hAnsi="Times New Roman" w:hint="eastAsia"/>
          <w:sz w:val="24"/>
          <w:szCs w:val="24"/>
          <w14:ligatures w14:val="standardContextual"/>
        </w:rPr>
        <w:t xml:space="preserve"> </w:t>
      </w:r>
      <w:r w:rsidR="005744E2" w:rsidRPr="00470D70">
        <w:rPr>
          <w:rFonts w:ascii="Times New Roman" w:eastAsiaTheme="minorEastAsia" w:hAnsi="Times New Roman"/>
          <w:sz w:val="24"/>
          <w:szCs w:val="24"/>
          <w14:ligatures w14:val="standardContextual"/>
        </w:rPr>
        <w:t>exhibits a slightly higher average discharge voltage (~2.6 V) than NDI</w:t>
      </w:r>
      <w:r w:rsidR="005744E2" w:rsidRPr="00470D70">
        <w:rPr>
          <w:rFonts w:ascii="Times New Roman" w:eastAsiaTheme="minorEastAsia" w:hAnsi="Lucida Sans Unicode"/>
          <w:sz w:val="24"/>
          <w:szCs w:val="24"/>
          <w14:ligatures w14:val="standardContextual"/>
        </w:rPr>
        <w:t>‑</w:t>
      </w:r>
      <w:proofErr w:type="spellStart"/>
      <w:r w:rsidR="005744E2" w:rsidRPr="00470D70">
        <w:rPr>
          <w:rFonts w:ascii="Times New Roman" w:eastAsiaTheme="minorEastAsia" w:hAnsi="Times New Roman"/>
          <w:sz w:val="24"/>
          <w:szCs w:val="24"/>
          <w14:ligatures w14:val="standardContextual"/>
        </w:rPr>
        <w:t>OLi</w:t>
      </w:r>
      <w:proofErr w:type="spellEnd"/>
      <w:r w:rsidR="005744E2" w:rsidRPr="00470D70">
        <w:rPr>
          <w:rFonts w:ascii="Times New Roman" w:eastAsiaTheme="minorEastAsia" w:hAnsi="Times New Roman"/>
          <w:sz w:val="24"/>
          <w:szCs w:val="24"/>
          <w14:ligatures w14:val="standardContextual"/>
        </w:rPr>
        <w:t xml:space="preserve"> (~2.5 V) due to the electron</w:t>
      </w:r>
      <w:r w:rsidR="005744E2" w:rsidRPr="00470D70">
        <w:rPr>
          <w:rFonts w:ascii="Times New Roman" w:eastAsiaTheme="minorEastAsia" w:hAnsi="Lucida Sans Unicode"/>
          <w:sz w:val="24"/>
          <w:szCs w:val="24"/>
          <w14:ligatures w14:val="standardContextual"/>
        </w:rPr>
        <w:t>‑</w:t>
      </w:r>
      <w:r w:rsidR="005744E2" w:rsidRPr="00470D70">
        <w:rPr>
          <w:rFonts w:ascii="Times New Roman" w:eastAsiaTheme="minorEastAsia" w:hAnsi="Times New Roman"/>
          <w:sz w:val="24"/>
          <w:szCs w:val="24"/>
          <w14:ligatures w14:val="standardContextual"/>
        </w:rPr>
        <w:t>withdrawing effect of the sulfur atom, it still faces dissolution issues, resulting in insufficient electrochemical stability.</w:t>
      </w:r>
      <w:r w:rsidR="005744E2" w:rsidRPr="00470D70">
        <w:rPr>
          <w:rFonts w:ascii="Times New Roman" w:eastAsiaTheme="minorEastAsia" w:hAnsi="Times New Roman" w:hint="eastAsia"/>
          <w:sz w:val="24"/>
          <w:szCs w:val="24"/>
          <w14:ligatures w14:val="standardContextual"/>
        </w:rPr>
        <w:t xml:space="preserve"> </w:t>
      </w:r>
      <w:r w:rsidR="005744E2" w:rsidRPr="00470D70">
        <w:rPr>
          <w:rFonts w:ascii="Times New Roman" w:eastAsiaTheme="minorEastAsia" w:hAnsi="Times New Roman"/>
          <w:sz w:val="24"/>
          <w:szCs w:val="24"/>
          <w14:ligatures w14:val="standardContextual"/>
        </w:rPr>
        <w:t>Li</w:t>
      </w:r>
      <w:r w:rsidR="005744E2" w:rsidRPr="00470D70">
        <w:rPr>
          <w:rFonts w:ascii="Times New Roman" w:eastAsiaTheme="minorEastAsia" w:hAnsi="Times New Roman" w:hint="eastAsia"/>
          <w:sz w:val="24"/>
          <w:szCs w:val="24"/>
          <w:vertAlign w:val="subscript"/>
          <w14:ligatures w14:val="standardContextual"/>
        </w:rPr>
        <w:t>2</w:t>
      </w:r>
      <w:r w:rsidR="005744E2" w:rsidRPr="00470D70">
        <w:rPr>
          <w:rFonts w:ascii="Times New Roman" w:eastAsiaTheme="minorEastAsia" w:hAnsi="Times New Roman"/>
          <w:sz w:val="24"/>
          <w:szCs w:val="24"/>
          <w14:ligatures w14:val="standardContextual"/>
        </w:rPr>
        <w:t>NTCDI is structurally very similar to NDI</w:t>
      </w:r>
      <w:r w:rsidR="005744E2" w:rsidRPr="00470D70">
        <w:rPr>
          <w:rFonts w:ascii="Times New Roman" w:eastAsiaTheme="minorEastAsia" w:hAnsi="Lucida Sans Unicode"/>
          <w:sz w:val="24"/>
          <w:szCs w:val="24"/>
          <w14:ligatures w14:val="standardContextual"/>
        </w:rPr>
        <w:t>‑</w:t>
      </w:r>
      <w:proofErr w:type="spellStart"/>
      <w:r w:rsidR="005744E2" w:rsidRPr="00470D70">
        <w:rPr>
          <w:rFonts w:ascii="Times New Roman" w:eastAsiaTheme="minorEastAsia" w:hAnsi="Times New Roman"/>
          <w:sz w:val="24"/>
          <w:szCs w:val="24"/>
          <w14:ligatures w14:val="standardContextual"/>
        </w:rPr>
        <w:t>OLi</w:t>
      </w:r>
      <w:proofErr w:type="spellEnd"/>
      <w:r w:rsidR="005744E2" w:rsidRPr="00470D70">
        <w:rPr>
          <w:rFonts w:ascii="Times New Roman" w:eastAsiaTheme="minorEastAsia" w:hAnsi="Times New Roman"/>
          <w:sz w:val="24"/>
          <w:szCs w:val="24"/>
          <w14:ligatures w14:val="standardContextual"/>
        </w:rPr>
        <w:t xml:space="preserve">, but the </w:t>
      </w:r>
      <w:r w:rsidR="005744E2" w:rsidRPr="00470D70">
        <w:rPr>
          <w:rFonts w:ascii="Times New Roman" w:eastAsiaTheme="minorEastAsia" w:hAnsi="Lucida Sans Unicode"/>
          <w:sz w:val="24"/>
          <w:szCs w:val="24"/>
          <w14:ligatures w14:val="standardContextual"/>
        </w:rPr>
        <w:t>‑</w:t>
      </w:r>
      <w:proofErr w:type="spellStart"/>
      <w:r w:rsidR="005744E2" w:rsidRPr="00470D70">
        <w:rPr>
          <w:rFonts w:ascii="Times New Roman" w:eastAsiaTheme="minorEastAsia" w:hAnsi="Times New Roman"/>
          <w:sz w:val="24"/>
          <w:szCs w:val="24"/>
          <w14:ligatures w14:val="standardContextual"/>
        </w:rPr>
        <w:t>NLi</w:t>
      </w:r>
      <w:proofErr w:type="spellEnd"/>
      <w:r w:rsidR="005744E2" w:rsidRPr="00470D70">
        <w:rPr>
          <w:rFonts w:ascii="Times New Roman" w:eastAsiaTheme="minorEastAsia" w:hAnsi="Times New Roman"/>
          <w:sz w:val="24"/>
          <w:szCs w:val="24"/>
          <w14:ligatures w14:val="standardContextual"/>
        </w:rPr>
        <w:t xml:space="preserve"> group is prone to substitution during cycling, severely affecting its cycling reversibility.</w:t>
      </w:r>
      <w:r w:rsidR="005744E2" w:rsidRPr="00470D70">
        <w:rPr>
          <w:rFonts w:ascii="Times New Roman" w:eastAsiaTheme="minorEastAsia" w:hAnsi="Times New Roman" w:hint="eastAsia"/>
          <w:sz w:val="24"/>
          <w:szCs w:val="24"/>
          <w14:ligatures w14:val="standardContextual"/>
        </w:rPr>
        <w:t xml:space="preserve"> </w:t>
      </w:r>
    </w:p>
    <w:p w14:paraId="0BA9D5A9" w14:textId="77777777" w:rsidR="00732777" w:rsidRPr="00470D70" w:rsidRDefault="005744E2" w:rsidP="009A5D05">
      <w:pPr>
        <w:snapToGrid w:val="0"/>
        <w:spacing w:beforeLines="50" w:before="120" w:afterLines="50" w:after="120"/>
        <w:ind w:firstLineChars="200" w:firstLine="480"/>
        <w:rPr>
          <w:rFonts w:ascii="Times New Roman" w:eastAsiaTheme="minorEastAsia" w:hAnsi="Times New Roman"/>
          <w:sz w:val="24"/>
          <w:szCs w:val="24"/>
          <w14:ligatures w14:val="standardContextual"/>
        </w:rPr>
      </w:pPr>
      <w:r w:rsidRPr="00470D70">
        <w:rPr>
          <w:rFonts w:ascii="Times New Roman" w:eastAsiaTheme="minorEastAsia" w:hAnsi="Times New Roman" w:hint="eastAsia"/>
          <w:sz w:val="24"/>
          <w:szCs w:val="24"/>
          <w14:ligatures w14:val="standardContextual"/>
        </w:rPr>
        <w:t>In addition,</w:t>
      </w:r>
      <w:r w:rsidRPr="00470D70">
        <w:rPr>
          <w:rFonts w:ascii="Times New Roman" w:eastAsiaTheme="minorEastAsia" w:hAnsi="Times New Roman"/>
          <w:sz w:val="24"/>
          <w:szCs w:val="24"/>
          <w14:ligatures w14:val="standardContextual"/>
        </w:rPr>
        <w:t xml:space="preserve"> NDI derivatives functionalized with carboxylic or sulfonic acid groups (e.g., Na</w:t>
      </w:r>
      <w:r w:rsidRPr="00470D70">
        <w:rPr>
          <w:rFonts w:ascii="Times New Roman" w:eastAsiaTheme="minorEastAsia" w:hAnsi="Times New Roman" w:hint="eastAsia"/>
          <w:sz w:val="24"/>
          <w:szCs w:val="24"/>
          <w:vertAlign w:val="subscript"/>
          <w14:ligatures w14:val="standardContextual"/>
        </w:rPr>
        <w:t>2</w:t>
      </w:r>
      <w:r w:rsidRPr="00470D70">
        <w:rPr>
          <w:rFonts w:ascii="Times New Roman" w:eastAsiaTheme="minorEastAsia" w:hAnsi="Times New Roman"/>
          <w:sz w:val="24"/>
          <w:szCs w:val="24"/>
          <w14:ligatures w14:val="standardContextual"/>
        </w:rPr>
        <w:t>BNDI and Na</w:t>
      </w:r>
      <w:r w:rsidRPr="00470D70">
        <w:rPr>
          <w:rFonts w:ascii="Times New Roman" w:eastAsiaTheme="minorEastAsia" w:hAnsi="Times New Roman" w:hint="eastAsia"/>
          <w:sz w:val="24"/>
          <w:szCs w:val="24"/>
          <w:vertAlign w:val="subscript"/>
          <w14:ligatures w14:val="standardContextual"/>
        </w:rPr>
        <w:t>2</w:t>
      </w:r>
      <w:r w:rsidRPr="00470D70">
        <w:rPr>
          <w:rFonts w:ascii="Times New Roman" w:eastAsiaTheme="minorEastAsia" w:hAnsi="Times New Roman"/>
          <w:sz w:val="24"/>
          <w:szCs w:val="24"/>
          <w14:ligatures w14:val="standardContextual"/>
        </w:rPr>
        <w:t>BESANDI) achieve commendable cycling stability, their ability to modulate the electronic structure and elevate the redox voltage is severely hindered by the presence of alkyl spacers (</w:t>
      </w:r>
      <w:r w:rsidRPr="00470D70">
        <w:rPr>
          <w:rFonts w:ascii="Times New Roman" w:eastAsiaTheme="minorEastAsia" w:hAnsi="Times New Roman" w:hint="eastAsia"/>
          <w:sz w:val="24"/>
          <w:szCs w:val="24"/>
          <w14:ligatures w14:val="standardContextual"/>
        </w:rPr>
        <w:t>-</w:t>
      </w:r>
      <w:r w:rsidRPr="00470D70">
        <w:rPr>
          <w:rFonts w:ascii="Times New Roman" w:eastAsiaTheme="minorEastAsia" w:hAnsi="Times New Roman"/>
          <w:sz w:val="24"/>
          <w:szCs w:val="24"/>
          <w14:ligatures w14:val="standardContextual"/>
        </w:rPr>
        <w:t>CH</w:t>
      </w:r>
      <w:r w:rsidRPr="00470D70">
        <w:rPr>
          <w:rFonts w:ascii="Times New Roman" w:eastAsiaTheme="minorEastAsia" w:hAnsi="Times New Roman" w:hint="eastAsia"/>
          <w:sz w:val="24"/>
          <w:szCs w:val="24"/>
          <w:vertAlign w:val="subscript"/>
          <w14:ligatures w14:val="standardContextual"/>
        </w:rPr>
        <w:t>2</w:t>
      </w:r>
      <w:r w:rsidRPr="00470D70">
        <w:rPr>
          <w:rFonts w:ascii="Times New Roman" w:eastAsiaTheme="minorEastAsia" w:hAnsi="Times New Roman" w:hint="eastAsia"/>
          <w:sz w:val="24"/>
          <w:szCs w:val="24"/>
          <w14:ligatures w14:val="standardContextual"/>
        </w:rPr>
        <w:t>-</w:t>
      </w:r>
      <w:r w:rsidRPr="00470D70">
        <w:rPr>
          <w:rFonts w:ascii="Times New Roman" w:eastAsiaTheme="minorEastAsia" w:hAnsi="Times New Roman"/>
          <w:sz w:val="24"/>
          <w:szCs w:val="24"/>
          <w14:ligatures w14:val="standardContextual"/>
        </w:rPr>
        <w:t>). These saturated linkers effectively decouple the electron-withdrawing anionic groups from the NDI core, thereby diminishing the inductive effect on the redox-active centers. Consequently,</w:t>
      </w:r>
      <w:r w:rsidRPr="00470D70">
        <w:rPr>
          <w:rFonts w:ascii="Times New Roman" w:eastAsiaTheme="minorEastAsia" w:hAnsi="Times New Roman" w:hint="eastAsia"/>
          <w:sz w:val="24"/>
          <w:szCs w:val="24"/>
          <w14:ligatures w14:val="standardContextual"/>
        </w:rPr>
        <w:t xml:space="preserve"> </w:t>
      </w:r>
      <w:r w:rsidRPr="00470D70">
        <w:rPr>
          <w:rFonts w:ascii="Times New Roman" w:eastAsiaTheme="minorEastAsia" w:hAnsi="Times New Roman"/>
          <w:sz w:val="24"/>
          <w:szCs w:val="24"/>
          <w14:ligatures w14:val="standardContextual"/>
        </w:rPr>
        <w:t>Na</w:t>
      </w:r>
      <w:r w:rsidRPr="00470D70">
        <w:rPr>
          <w:rFonts w:ascii="Times New Roman" w:eastAsiaTheme="minorEastAsia" w:hAnsi="Times New Roman" w:hint="eastAsia"/>
          <w:sz w:val="24"/>
          <w:szCs w:val="24"/>
          <w:vertAlign w:val="subscript"/>
          <w14:ligatures w14:val="standardContextual"/>
        </w:rPr>
        <w:t>2</w:t>
      </w:r>
      <w:r w:rsidRPr="00470D70">
        <w:rPr>
          <w:rFonts w:ascii="Times New Roman" w:eastAsiaTheme="minorEastAsia" w:hAnsi="Times New Roman"/>
          <w:sz w:val="24"/>
          <w:szCs w:val="24"/>
          <w14:ligatures w14:val="standardContextual"/>
        </w:rPr>
        <w:t>BNDI and Na</w:t>
      </w:r>
      <w:r w:rsidRPr="00470D70">
        <w:rPr>
          <w:rFonts w:ascii="Times New Roman" w:eastAsiaTheme="minorEastAsia" w:hAnsi="Times New Roman" w:hint="eastAsia"/>
          <w:sz w:val="24"/>
          <w:szCs w:val="24"/>
          <w:vertAlign w:val="subscript"/>
          <w14:ligatures w14:val="standardContextual"/>
        </w:rPr>
        <w:t>2</w:t>
      </w:r>
      <w:r w:rsidRPr="00470D70">
        <w:rPr>
          <w:rFonts w:ascii="Times New Roman" w:eastAsiaTheme="minorEastAsia" w:hAnsi="Times New Roman"/>
          <w:sz w:val="24"/>
          <w:szCs w:val="24"/>
          <w14:ligatures w14:val="standardContextual"/>
        </w:rPr>
        <w:t>BESANDI deliver average discharge voltages of only 2.25 V and 2.3 V</w:t>
      </w:r>
      <w:r w:rsidRPr="00470D70">
        <w:rPr>
          <w:rFonts w:ascii="Times New Roman" w:eastAsiaTheme="minorEastAsia" w:hAnsi="Times New Roman" w:hint="eastAsia"/>
          <w:sz w:val="24"/>
          <w:szCs w:val="24"/>
          <w14:ligatures w14:val="standardContextual"/>
        </w:rPr>
        <w:t xml:space="preserve"> for LIBs</w:t>
      </w:r>
      <w:r w:rsidRPr="00470D70">
        <w:rPr>
          <w:rFonts w:ascii="Times New Roman" w:eastAsiaTheme="minorEastAsia" w:hAnsi="Times New Roman"/>
          <w:sz w:val="24"/>
          <w:szCs w:val="24"/>
          <w14:ligatures w14:val="standardContextual"/>
        </w:rPr>
        <w:t>, respectively, which are lower than that of NDI</w:t>
      </w:r>
      <w:r w:rsidRPr="00470D70">
        <w:rPr>
          <w:rFonts w:ascii="Times New Roman" w:eastAsiaTheme="minorEastAsia" w:hAnsi="Lucida Sans Unicode"/>
          <w:sz w:val="24"/>
          <w:szCs w:val="24"/>
          <w14:ligatures w14:val="standardContextual"/>
        </w:rPr>
        <w:t>‑</w:t>
      </w:r>
      <w:proofErr w:type="spellStart"/>
      <w:r w:rsidRPr="00470D70">
        <w:rPr>
          <w:rFonts w:ascii="Times New Roman" w:eastAsiaTheme="minorEastAsia" w:hAnsi="Times New Roman"/>
          <w:sz w:val="24"/>
          <w:szCs w:val="24"/>
          <w14:ligatures w14:val="standardContextual"/>
        </w:rPr>
        <w:t>OLi</w:t>
      </w:r>
      <w:proofErr w:type="spellEnd"/>
      <w:r w:rsidRPr="00470D70">
        <w:rPr>
          <w:rFonts w:ascii="Times New Roman" w:eastAsiaTheme="minorEastAsia" w:hAnsi="Times New Roman"/>
          <w:sz w:val="24"/>
          <w:szCs w:val="24"/>
          <w14:ligatures w14:val="standardContextual"/>
        </w:rPr>
        <w:t>.</w:t>
      </w:r>
      <w:r w:rsidRPr="00470D70">
        <w:rPr>
          <w:rFonts w:ascii="Times New Roman" w:eastAsiaTheme="minorEastAsia" w:hAnsi="Times New Roman" w:hint="eastAsia"/>
          <w:sz w:val="24"/>
          <w:szCs w:val="24"/>
          <w14:ligatures w14:val="standardContextual"/>
        </w:rPr>
        <w:t xml:space="preserve"> </w:t>
      </w:r>
      <w:r w:rsidRPr="00470D70">
        <w:rPr>
          <w:rFonts w:ascii="Times New Roman" w:eastAsiaTheme="minorEastAsia" w:hAnsi="Times New Roman"/>
          <w:sz w:val="24"/>
          <w:szCs w:val="24"/>
          <w14:ligatures w14:val="standardContextual"/>
        </w:rPr>
        <w:t xml:space="preserve">Furthermore, the high molecular weight of these electrochemically inactive carboxylate/sulfonate moieties significantly penalizes the theoretical specific capacity; for instance, </w:t>
      </w:r>
      <w:proofErr w:type="spellStart"/>
      <w:r w:rsidRPr="00470D70">
        <w:rPr>
          <w:rFonts w:ascii="Times New Roman" w:eastAsiaTheme="minorEastAsia" w:hAnsi="Times New Roman"/>
          <w:sz w:val="24"/>
          <w:szCs w:val="24"/>
          <w14:ligatures w14:val="standardContextual"/>
        </w:rPr>
        <w:t>Na₂BESANDI</w:t>
      </w:r>
      <w:proofErr w:type="spellEnd"/>
      <w:r w:rsidRPr="00470D70">
        <w:rPr>
          <w:rFonts w:ascii="Times New Roman" w:eastAsiaTheme="minorEastAsia" w:hAnsi="Times New Roman"/>
          <w:sz w:val="24"/>
          <w:szCs w:val="24"/>
          <w14:ligatures w14:val="standardContextual"/>
        </w:rPr>
        <w:t xml:space="preserve"> yields a capacity of only 113 </w:t>
      </w:r>
      <w:proofErr w:type="spellStart"/>
      <w:r w:rsidRPr="00470D70">
        <w:rPr>
          <w:rFonts w:ascii="Times New Roman" w:eastAsiaTheme="minorEastAsia" w:hAnsi="Times New Roman"/>
          <w:sz w:val="24"/>
          <w:szCs w:val="24"/>
          <w14:ligatures w14:val="standardContextual"/>
        </w:rPr>
        <w:t>mAh</w:t>
      </w:r>
      <w:proofErr w:type="spellEnd"/>
      <w:r w:rsidRPr="00470D70">
        <w:rPr>
          <w:rFonts w:ascii="Times New Roman" w:eastAsiaTheme="minorEastAsia" w:hAnsi="Times New Roman"/>
          <w:sz w:val="24"/>
          <w:szCs w:val="24"/>
          <w14:ligatures w14:val="standardContextual"/>
        </w:rPr>
        <w:t xml:space="preserve"> g</w:t>
      </w:r>
      <w:r w:rsidRPr="00470D70">
        <w:rPr>
          <w:rFonts w:ascii="Times New Roman" w:eastAsiaTheme="minorEastAsia" w:hAnsi="Times New Roman" w:hint="eastAsia"/>
          <w:sz w:val="24"/>
          <w:szCs w:val="24"/>
          <w:vertAlign w:val="superscript"/>
          <w14:ligatures w14:val="standardContextual"/>
        </w:rPr>
        <w:t>-1</w:t>
      </w:r>
      <w:r w:rsidRPr="00470D70">
        <w:rPr>
          <w:rFonts w:ascii="Times New Roman" w:eastAsiaTheme="minorEastAsia" w:hAnsi="Times New Roman"/>
          <w:sz w:val="24"/>
          <w:szCs w:val="24"/>
          <w14:ligatures w14:val="standardContextual"/>
        </w:rPr>
        <w:t>. In summary,</w:t>
      </w:r>
      <w:bookmarkStart w:id="36" w:name="OLE_LINK51"/>
      <w:r w:rsidRPr="00470D70">
        <w:rPr>
          <w:rFonts w:ascii="Times New Roman" w:eastAsiaTheme="minorEastAsia" w:hAnsi="Times New Roman"/>
          <w:sz w:val="24"/>
          <w:szCs w:val="24"/>
          <w14:ligatures w14:val="standardContextual"/>
        </w:rPr>
        <w:t xml:space="preserve"> a systematic st</w:t>
      </w:r>
      <w:r w:rsidRPr="00470D70">
        <w:rPr>
          <w:rFonts w:ascii="Times New Roman" w:eastAsiaTheme="minorEastAsia" w:hAnsi="Times New Roman" w:hint="eastAsia"/>
          <w:sz w:val="24"/>
          <w:szCs w:val="24"/>
          <w14:ligatures w14:val="standardContextual"/>
        </w:rPr>
        <w:t>ructural comparison reveals that NDI-</w:t>
      </w:r>
      <w:proofErr w:type="spellStart"/>
      <w:r w:rsidRPr="00470D70">
        <w:rPr>
          <w:rFonts w:ascii="Times New Roman" w:eastAsiaTheme="minorEastAsia" w:hAnsi="Times New Roman" w:hint="eastAsia"/>
          <w:sz w:val="24"/>
          <w:szCs w:val="24"/>
          <w14:ligatures w14:val="standardContextual"/>
        </w:rPr>
        <w:t>OLi</w:t>
      </w:r>
      <w:proofErr w:type="spellEnd"/>
      <w:r w:rsidRPr="00470D70">
        <w:rPr>
          <w:rFonts w:ascii="Times New Roman" w:eastAsiaTheme="minorEastAsia" w:hAnsi="Times New Roman" w:hint="eastAsia"/>
          <w:sz w:val="24"/>
          <w:szCs w:val="24"/>
          <w14:ligatures w14:val="standardContextual"/>
        </w:rPr>
        <w:t xml:space="preserve"> achieves an optimized balance of suppressed solubility, elevated voltage plateaus, robust cycling stability, and high specific capacity. </w:t>
      </w:r>
    </w:p>
    <w:bookmarkEnd w:id="36"/>
    <w:p w14:paraId="2CF8825F" w14:textId="56742524" w:rsidR="00732777" w:rsidRPr="00470D70" w:rsidRDefault="00856A51" w:rsidP="009A5D05">
      <w:pPr>
        <w:pStyle w:val="EndNoteCategoryHeading"/>
        <w:spacing w:beforeLines="50" w:afterLines="50"/>
        <w:ind w:left="840" w:hangingChars="300" w:hanging="840"/>
      </w:pPr>
      <w:r>
        <w:rPr>
          <w:rFonts w:ascii="Times New Roman" w:hAnsi="Times New Roman"/>
          <w:bCs/>
          <w:sz w:val="28"/>
          <w:szCs w:val="28"/>
        </w:rPr>
        <w:t xml:space="preserve">Supplementary </w:t>
      </w:r>
      <w:r w:rsidR="00B75FF0" w:rsidRPr="00470D70">
        <w:rPr>
          <w:rFonts w:ascii="Times New Roman" w:hAnsi="Times New Roman" w:hint="eastAsia"/>
          <w:bCs/>
          <w:sz w:val="28"/>
          <w:szCs w:val="28"/>
        </w:rPr>
        <w:t>References</w:t>
      </w:r>
      <w:r w:rsidR="00C81F7C" w:rsidRPr="00470D70">
        <w:rPr>
          <w:rFonts w:ascii="Times New Roman" w:hAnsi="Times New Roman" w:hint="eastAsia"/>
          <w:bCs/>
          <w:sz w:val="28"/>
          <w:szCs w:val="28"/>
        </w:rPr>
        <w:t xml:space="preserve"> </w:t>
      </w:r>
    </w:p>
    <w:p w14:paraId="3AD24675" w14:textId="7AEB72F7" w:rsidR="00732777" w:rsidRPr="00856A51" w:rsidRDefault="004403F4" w:rsidP="00856A51">
      <w:pPr>
        <w:pStyle w:val="EndNoteBibliography"/>
        <w:numPr>
          <w:ilvl w:val="0"/>
          <w:numId w:val="1"/>
        </w:numPr>
        <w:spacing w:beforeLines="50" w:before="120" w:afterLines="50" w:after="120" w:line="240" w:lineRule="auto"/>
        <w:ind w:left="426" w:hanging="568"/>
        <w:rPr>
          <w:noProof/>
        </w:rPr>
      </w:pPr>
      <w:r w:rsidRPr="00856A51">
        <w:rPr>
          <w:noProof/>
        </w:rPr>
        <w:t>M. J. F. e</w:t>
      </w:r>
      <w:r w:rsidR="00856A51">
        <w:rPr>
          <w:noProof/>
        </w:rPr>
        <w:t>t</w:t>
      </w:r>
      <w:r w:rsidRPr="00856A51">
        <w:rPr>
          <w:noProof/>
        </w:rPr>
        <w:t xml:space="preserve"> al. Gaussian, Inc, Wallingford CT. (2016). </w:t>
      </w:r>
    </w:p>
    <w:p w14:paraId="11156B55" w14:textId="05E13B50"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Lu T, A comprehensive electron wavefunction analysis toolbox for chemists, Multiwfn. J. Chem. Phys. </w:t>
      </w:r>
      <w:r w:rsidRPr="00856A51">
        <w:rPr>
          <w:b/>
          <w:noProof/>
        </w:rPr>
        <w:t>161</w:t>
      </w:r>
      <w:r w:rsidRPr="00856A51">
        <w:rPr>
          <w:noProof/>
        </w:rPr>
        <w:t xml:space="preserve">(8), 082503 (2024). </w:t>
      </w:r>
      <w:hyperlink r:id="rId167" w:history="1">
        <w:r w:rsidR="00EF4B25" w:rsidRPr="00B70768">
          <w:rPr>
            <w:rStyle w:val="a8"/>
            <w:noProof/>
          </w:rPr>
          <w:t>https://doi.org/10.1063/5.0216272</w:t>
        </w:r>
      </w:hyperlink>
      <w:r w:rsidR="00EF4B25">
        <w:rPr>
          <w:noProof/>
        </w:rPr>
        <w:t xml:space="preserve"> </w:t>
      </w:r>
    </w:p>
    <w:p w14:paraId="5C2B24FC" w14:textId="66CE25D4"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T. Lu, F. Chen, Multiwfn: a multifunctional wavefunction analyzer. J. Comput. Chem. </w:t>
      </w:r>
      <w:r w:rsidRPr="00856A51">
        <w:rPr>
          <w:b/>
          <w:noProof/>
        </w:rPr>
        <w:t>33</w:t>
      </w:r>
      <w:r w:rsidRPr="00856A51">
        <w:rPr>
          <w:noProof/>
        </w:rPr>
        <w:t xml:space="preserve">(5), 580–592 (2012). </w:t>
      </w:r>
      <w:hyperlink r:id="rId168" w:history="1">
        <w:r w:rsidR="00382947" w:rsidRPr="00B70768">
          <w:rPr>
            <w:rStyle w:val="a8"/>
            <w:noProof/>
          </w:rPr>
          <w:t>https://doi.org/10.1002/jcc.22885</w:t>
        </w:r>
      </w:hyperlink>
      <w:r w:rsidR="00382947">
        <w:rPr>
          <w:noProof/>
        </w:rPr>
        <w:t xml:space="preserve"> </w:t>
      </w:r>
    </w:p>
    <w:p w14:paraId="4B3780D6" w14:textId="1D8BB91B"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W. Humphrey, A. Dalke, K. Schulten, VMD: Visual molecular dynamics. J. Mol. Graph. </w:t>
      </w:r>
      <w:r w:rsidRPr="00856A51">
        <w:rPr>
          <w:b/>
          <w:noProof/>
        </w:rPr>
        <w:t>14</w:t>
      </w:r>
      <w:r w:rsidRPr="00856A51">
        <w:rPr>
          <w:noProof/>
        </w:rPr>
        <w:t xml:space="preserve">(1), 33–38 (1996). </w:t>
      </w:r>
      <w:hyperlink r:id="rId169" w:history="1">
        <w:r w:rsidR="00382947" w:rsidRPr="00B70768">
          <w:rPr>
            <w:rStyle w:val="a8"/>
            <w:noProof/>
          </w:rPr>
          <w:t>https://doi.org/10.1016/0263-7855(96)00018-5</w:t>
        </w:r>
      </w:hyperlink>
      <w:r w:rsidR="00382947">
        <w:rPr>
          <w:noProof/>
        </w:rPr>
        <w:t xml:space="preserve"> </w:t>
      </w:r>
    </w:p>
    <w:p w14:paraId="68FF3579" w14:textId="141A1824"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X. Han, C. Chang, L. Yuan, T. Sun, J. Sun, Aromatic carbonyl derivative polymers as high-performance Li-ion storage materials. Adv. Mater. </w:t>
      </w:r>
      <w:r w:rsidRPr="00856A51">
        <w:rPr>
          <w:b/>
          <w:noProof/>
        </w:rPr>
        <w:t>19</w:t>
      </w:r>
      <w:r w:rsidRPr="00856A51">
        <w:rPr>
          <w:noProof/>
        </w:rPr>
        <w:t xml:space="preserve">(12), 1616–1621 (2007). </w:t>
      </w:r>
      <w:hyperlink r:id="rId170" w:history="1">
        <w:r w:rsidR="00382947" w:rsidRPr="00B70768">
          <w:rPr>
            <w:rStyle w:val="a8"/>
            <w:noProof/>
          </w:rPr>
          <w:t>https://doi.org/10.1002/adma.200602584</w:t>
        </w:r>
      </w:hyperlink>
      <w:r w:rsidR="00382947">
        <w:rPr>
          <w:noProof/>
        </w:rPr>
        <w:t xml:space="preserve"> </w:t>
      </w:r>
    </w:p>
    <w:p w14:paraId="27A06A7B" w14:textId="3760AD19"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G.S. Vadehra, R.P. Maloney, M.A. Garcia-Garibay, B. Dunn, Naphthalene diimide based materials with adjustable redox potentials: evaluation for organic lithium-ion batteries. Chem. Mater. </w:t>
      </w:r>
      <w:r w:rsidRPr="00856A51">
        <w:rPr>
          <w:b/>
          <w:noProof/>
        </w:rPr>
        <w:t>26</w:t>
      </w:r>
      <w:r w:rsidRPr="00856A51">
        <w:rPr>
          <w:noProof/>
        </w:rPr>
        <w:t xml:space="preserve">(24), 7151–7157 (2014). </w:t>
      </w:r>
      <w:hyperlink r:id="rId171" w:history="1">
        <w:r w:rsidR="00382947" w:rsidRPr="00B70768">
          <w:rPr>
            <w:rStyle w:val="a8"/>
            <w:noProof/>
          </w:rPr>
          <w:t>https://doi.org/10.1021/cm503800r</w:t>
        </w:r>
      </w:hyperlink>
      <w:r w:rsidR="00382947">
        <w:rPr>
          <w:noProof/>
        </w:rPr>
        <w:t xml:space="preserve"> </w:t>
      </w:r>
    </w:p>
    <w:p w14:paraId="1AA2F207" w14:textId="4EEE773E"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Y. Hanyu, I. Honma, Rechargeable quasi-solid state lithium battery with organic crystalline cathode. Sci. Rep. </w:t>
      </w:r>
      <w:r w:rsidRPr="00856A51">
        <w:rPr>
          <w:b/>
          <w:noProof/>
        </w:rPr>
        <w:t>2</w:t>
      </w:r>
      <w:r w:rsidRPr="00856A51">
        <w:rPr>
          <w:noProof/>
        </w:rPr>
        <w:t xml:space="preserve">, 453 (2012). </w:t>
      </w:r>
      <w:hyperlink r:id="rId172" w:history="1">
        <w:r w:rsidR="00382947" w:rsidRPr="00B70768">
          <w:rPr>
            <w:rStyle w:val="a8"/>
            <w:noProof/>
          </w:rPr>
          <w:t>https://doi.org/10.1038/srep00453</w:t>
        </w:r>
      </w:hyperlink>
      <w:r w:rsidR="00382947">
        <w:rPr>
          <w:noProof/>
        </w:rPr>
        <w:t xml:space="preserve"> </w:t>
      </w:r>
    </w:p>
    <w:p w14:paraId="0CEBDBC9" w14:textId="732F70B7"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lastRenderedPageBreak/>
        <w:t xml:space="preserve">J. Li, H. Zhan, Y. Zhou, Synthesis and electrochemical properties of polypyrrole-coated poly(2, 5-dimercapto-1, 3, 4-thiadiazole). Electrochem. Commun. </w:t>
      </w:r>
      <w:r w:rsidRPr="00856A51">
        <w:rPr>
          <w:b/>
          <w:noProof/>
        </w:rPr>
        <w:t>5</w:t>
      </w:r>
      <w:r w:rsidRPr="00856A51">
        <w:rPr>
          <w:noProof/>
        </w:rPr>
        <w:t xml:space="preserve">(7), 555–560 (2003). </w:t>
      </w:r>
      <w:hyperlink r:id="rId173" w:history="1">
        <w:r w:rsidR="00382947" w:rsidRPr="00B70768">
          <w:rPr>
            <w:rStyle w:val="a8"/>
            <w:noProof/>
          </w:rPr>
          <w:t>https://doi.org/10.1016/S1388-2481(03)00121-8</w:t>
        </w:r>
      </w:hyperlink>
      <w:r w:rsidR="00382947">
        <w:rPr>
          <w:noProof/>
        </w:rPr>
        <w:t xml:space="preserve"> </w:t>
      </w:r>
    </w:p>
    <w:p w14:paraId="4A52EE95" w14:textId="5CBD33F8"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J. Wang, A.E. Lakraychi, X. Liu, L. Sieuw, C. Morari et al., Conjugated sulfonamides as a class of organic lithium-ion positive electrodes. Nat. Mater. </w:t>
      </w:r>
      <w:r w:rsidRPr="00856A51">
        <w:rPr>
          <w:b/>
          <w:noProof/>
        </w:rPr>
        <w:t>20</w:t>
      </w:r>
      <w:r w:rsidRPr="00856A51">
        <w:rPr>
          <w:noProof/>
        </w:rPr>
        <w:t xml:space="preserve">(5), 665–673 (2021). </w:t>
      </w:r>
      <w:hyperlink r:id="rId174" w:history="1">
        <w:r w:rsidR="00382947" w:rsidRPr="00B70768">
          <w:rPr>
            <w:rStyle w:val="a8"/>
            <w:noProof/>
          </w:rPr>
          <w:t>https://doi.org/10.1038/s41563-020-00869-1</w:t>
        </w:r>
      </w:hyperlink>
      <w:r w:rsidR="00382947">
        <w:rPr>
          <w:noProof/>
        </w:rPr>
        <w:t xml:space="preserve"> </w:t>
      </w:r>
    </w:p>
    <w:p w14:paraId="7EDA53F5" w14:textId="00959A7D"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J. Hong, M. Lee, B. Lee, D.-H. Seo, C.B. Park et al., Biologically inspired pteridine redox centres for rechargeable batteries. Nat. Commun. </w:t>
      </w:r>
      <w:r w:rsidRPr="00856A51">
        <w:rPr>
          <w:b/>
          <w:noProof/>
        </w:rPr>
        <w:t>5</w:t>
      </w:r>
      <w:r w:rsidRPr="00856A51">
        <w:rPr>
          <w:noProof/>
        </w:rPr>
        <w:t xml:space="preserve">, 5335 (2014). </w:t>
      </w:r>
      <w:hyperlink r:id="rId175" w:history="1">
        <w:r w:rsidR="00382947" w:rsidRPr="00B70768">
          <w:rPr>
            <w:rStyle w:val="a8"/>
            <w:noProof/>
          </w:rPr>
          <w:t>https://doi.org/10.1038/ncomms6335</w:t>
        </w:r>
      </w:hyperlink>
      <w:r w:rsidR="00382947">
        <w:rPr>
          <w:noProof/>
        </w:rPr>
        <w:t xml:space="preserve"> </w:t>
      </w:r>
    </w:p>
    <w:p w14:paraId="6562EF9D" w14:textId="10CA01D2"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Deng, W, Shen, Y, Qian, J, Cao, Y, &amp; Yang, H, A perylene diimide crystal with high capacity and stable cyclability for Na-ion batteries. ACS Appl. Mater. Interfaces </w:t>
      </w:r>
      <w:r w:rsidRPr="00856A51">
        <w:rPr>
          <w:b/>
          <w:noProof/>
        </w:rPr>
        <w:t>7</w:t>
      </w:r>
      <w:r w:rsidRPr="00856A51">
        <w:rPr>
          <w:noProof/>
        </w:rPr>
        <w:t xml:space="preserve">(38), 21095–21099 (2015). </w:t>
      </w:r>
      <w:hyperlink r:id="rId176" w:history="1">
        <w:r w:rsidR="00382947" w:rsidRPr="00B70768">
          <w:rPr>
            <w:rStyle w:val="a8"/>
            <w:noProof/>
          </w:rPr>
          <w:t>https://doi.org/10.1021/acsami.5b04325</w:t>
        </w:r>
      </w:hyperlink>
      <w:r w:rsidR="00382947">
        <w:rPr>
          <w:noProof/>
        </w:rPr>
        <w:t xml:space="preserve"> </w:t>
      </w:r>
    </w:p>
    <w:p w14:paraId="6B14F3AC" w14:textId="339AEC42"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Y. Liang, P. Zhang, S. Yang, Z. Tao, J. Chen, Fused heteroaromatic organic compounds for high-power electrodes of rechargeable lithium batteries. Adv. Energy Mater. </w:t>
      </w:r>
      <w:r w:rsidRPr="00856A51">
        <w:rPr>
          <w:b/>
          <w:noProof/>
        </w:rPr>
        <w:t>3</w:t>
      </w:r>
      <w:r w:rsidRPr="00856A51">
        <w:rPr>
          <w:noProof/>
        </w:rPr>
        <w:t xml:space="preserve">(5), 600–605 (2013). </w:t>
      </w:r>
      <w:hyperlink r:id="rId177" w:history="1">
        <w:r w:rsidR="00382947" w:rsidRPr="00B70768">
          <w:rPr>
            <w:rStyle w:val="a8"/>
            <w:noProof/>
          </w:rPr>
          <w:t>https://doi.org/10.1002/aenm.201200947</w:t>
        </w:r>
      </w:hyperlink>
      <w:r w:rsidR="00382947">
        <w:rPr>
          <w:noProof/>
        </w:rPr>
        <w:t xml:space="preserve"> </w:t>
      </w:r>
    </w:p>
    <w:p w14:paraId="03C6D1DE" w14:textId="1F01B06D"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Z. Meng, K.A. Mirica, Two-dimensional d-π conjugated metal-organic framework based on hexahydroxytrinaphthylene. Nano Res. </w:t>
      </w:r>
      <w:r w:rsidRPr="00856A51">
        <w:rPr>
          <w:b/>
          <w:noProof/>
        </w:rPr>
        <w:t>14</w:t>
      </w:r>
      <w:r w:rsidRPr="00856A51">
        <w:rPr>
          <w:noProof/>
        </w:rPr>
        <w:t xml:space="preserve">(2), 369–375 (2021). </w:t>
      </w:r>
      <w:hyperlink r:id="rId178" w:history="1">
        <w:r w:rsidR="00382947" w:rsidRPr="00B70768">
          <w:rPr>
            <w:rStyle w:val="a8"/>
            <w:noProof/>
          </w:rPr>
          <w:t>https://doi.org/10.1007/s12274-020-2874-x</w:t>
        </w:r>
      </w:hyperlink>
      <w:r w:rsidR="00382947">
        <w:rPr>
          <w:noProof/>
        </w:rPr>
        <w:t xml:space="preserve"> </w:t>
      </w:r>
    </w:p>
    <w:p w14:paraId="37339119" w14:textId="403DAFE9"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P. Chen, X. Su, C. Wang, G. Zhang, T. Zhang et al., Two-dimensional conjugated metal-organic frameworks with large pore apertures and high surface areas for NO</w:t>
      </w:r>
      <w:r w:rsidRPr="00856A51">
        <w:rPr>
          <w:noProof/>
          <w:vertAlign w:val="subscript"/>
        </w:rPr>
        <w:t>2</w:t>
      </w:r>
      <w:r w:rsidRPr="00856A51">
        <w:rPr>
          <w:noProof/>
        </w:rPr>
        <w:t xml:space="preserve"> selective chemiresistive sensing. Angew. Chem. Int. Ed. </w:t>
      </w:r>
      <w:r w:rsidRPr="00856A51">
        <w:rPr>
          <w:b/>
          <w:noProof/>
        </w:rPr>
        <w:t>62</w:t>
      </w:r>
      <w:r w:rsidRPr="00856A51">
        <w:rPr>
          <w:noProof/>
        </w:rPr>
        <w:t xml:space="preserve">(40), e202306224 (2023). </w:t>
      </w:r>
      <w:hyperlink r:id="rId179" w:history="1">
        <w:r w:rsidR="00382947" w:rsidRPr="00B70768">
          <w:rPr>
            <w:rStyle w:val="a8"/>
            <w:noProof/>
          </w:rPr>
          <w:t>https://doi.org/10.1002/anie.202306224</w:t>
        </w:r>
      </w:hyperlink>
      <w:r w:rsidR="00382947">
        <w:rPr>
          <w:noProof/>
        </w:rPr>
        <w:t xml:space="preserve"> </w:t>
      </w:r>
    </w:p>
    <w:p w14:paraId="05A013EC" w14:textId="2F8DCC7D"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X. Sun, X. Yan, K. Song, T. Zhang, Z. Yang et al., A pyrazine-based 2D conductive metal-organic framework for efficient lithium storage. Chin. J. Chem. </w:t>
      </w:r>
      <w:r w:rsidRPr="00856A51">
        <w:rPr>
          <w:b/>
          <w:noProof/>
        </w:rPr>
        <w:t>41</w:t>
      </w:r>
      <w:r w:rsidRPr="00856A51">
        <w:rPr>
          <w:noProof/>
        </w:rPr>
        <w:t xml:space="preserve">(14), 1691–1696 (2023). </w:t>
      </w:r>
      <w:hyperlink r:id="rId180" w:history="1">
        <w:r w:rsidR="00382947" w:rsidRPr="00B70768">
          <w:rPr>
            <w:rStyle w:val="a8"/>
            <w:noProof/>
          </w:rPr>
          <w:t>https://doi.org/10.1002/cjoc.202200819</w:t>
        </w:r>
      </w:hyperlink>
      <w:r w:rsidR="00382947">
        <w:rPr>
          <w:noProof/>
        </w:rPr>
        <w:t xml:space="preserve"> </w:t>
      </w:r>
    </w:p>
    <w:p w14:paraId="4CD5D0D7" w14:textId="7D9B556F"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P. Chen, M. Liu, R. Li, X. Su, G. Xing et al., Multidentate macrocyclic salphen-based 2D conjugated metal–organic framework. Angew. Chem. Int. Ed. </w:t>
      </w:r>
      <w:r w:rsidRPr="00856A51">
        <w:rPr>
          <w:b/>
          <w:noProof/>
        </w:rPr>
        <w:t>64</w:t>
      </w:r>
      <w:r w:rsidRPr="00856A51">
        <w:rPr>
          <w:noProof/>
        </w:rPr>
        <w:t xml:space="preserve">(44), e202511048 (2025). </w:t>
      </w:r>
      <w:hyperlink r:id="rId181" w:history="1">
        <w:r w:rsidR="00382947" w:rsidRPr="00B70768">
          <w:rPr>
            <w:rStyle w:val="a8"/>
            <w:noProof/>
          </w:rPr>
          <w:t>https://doi.org/10.1002/anie.202511048</w:t>
        </w:r>
      </w:hyperlink>
      <w:r w:rsidR="00382947">
        <w:rPr>
          <w:noProof/>
        </w:rPr>
        <w:t xml:space="preserve"> </w:t>
      </w:r>
    </w:p>
    <w:p w14:paraId="21681826" w14:textId="25B28A05"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A.E. Lakraychi, K. Fahsi, L. Aymard, P. Poizot, F. Dolhem et al., Carboxylic and sulfonic N-substituted naphthalene diimide salts as highly stable non-polymeric organic electrodes for lithium batteries. Electrochem. Commun. </w:t>
      </w:r>
      <w:r w:rsidRPr="00856A51">
        <w:rPr>
          <w:b/>
          <w:noProof/>
        </w:rPr>
        <w:t>76</w:t>
      </w:r>
      <w:r w:rsidRPr="00856A51">
        <w:rPr>
          <w:noProof/>
        </w:rPr>
        <w:t xml:space="preserve">, 47–50 (2017). </w:t>
      </w:r>
      <w:hyperlink r:id="rId182" w:history="1">
        <w:r w:rsidR="00382947" w:rsidRPr="00B70768">
          <w:rPr>
            <w:rStyle w:val="a8"/>
            <w:noProof/>
          </w:rPr>
          <w:t>https://doi.org/10.1016/j.elecom.2017.01.019</w:t>
        </w:r>
      </w:hyperlink>
      <w:r w:rsidR="00382947">
        <w:rPr>
          <w:noProof/>
        </w:rPr>
        <w:t xml:space="preserve"> </w:t>
      </w:r>
    </w:p>
    <w:p w14:paraId="33293C42" w14:textId="7DCBE780"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D.J. Kim, S.H. Je, S. Sampath, J.W. Choi, A. Coskun, Effect of N-substitution in naphthalenediimides on the electrochemical performance of organic rechargeable batteries. RSC Adv. </w:t>
      </w:r>
      <w:r w:rsidRPr="00856A51">
        <w:rPr>
          <w:b/>
          <w:noProof/>
        </w:rPr>
        <w:t>2</w:t>
      </w:r>
      <w:r w:rsidRPr="00856A51">
        <w:rPr>
          <w:noProof/>
        </w:rPr>
        <w:t>(21), 7968–7970 (2012).</w:t>
      </w:r>
      <w:r w:rsidR="00BE3150" w:rsidRPr="00856A51">
        <w:rPr>
          <w:noProof/>
        </w:rPr>
        <w:t xml:space="preserve"> </w:t>
      </w:r>
      <w:hyperlink r:id="rId183" w:history="1">
        <w:r w:rsidR="00382947" w:rsidRPr="00B70768">
          <w:rPr>
            <w:rStyle w:val="a8"/>
            <w:noProof/>
          </w:rPr>
          <w:t>https://doi.org/10.1039/c2ra21239k</w:t>
        </w:r>
      </w:hyperlink>
      <w:r w:rsidR="00BE3150" w:rsidRPr="00856A51">
        <w:rPr>
          <w:noProof/>
        </w:rPr>
        <w:t xml:space="preserve"> </w:t>
      </w:r>
      <w:r w:rsidR="00382947">
        <w:rPr>
          <w:noProof/>
        </w:rPr>
        <w:t xml:space="preserve"> </w:t>
      </w:r>
    </w:p>
    <w:p w14:paraId="1E372BB5" w14:textId="7DA553E5"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Q. Zhao, J. Wang, Y. Lu, Y. Li, G. Liang et al., Oxocarbon salts for fast rechargeable batteries. Angew. Chem. Int. Ed. </w:t>
      </w:r>
      <w:r w:rsidRPr="00856A51">
        <w:rPr>
          <w:b/>
          <w:noProof/>
        </w:rPr>
        <w:t>55</w:t>
      </w:r>
      <w:r w:rsidRPr="00856A51">
        <w:rPr>
          <w:noProof/>
        </w:rPr>
        <w:t xml:space="preserve">(40), 12528–12532 (2016). </w:t>
      </w:r>
      <w:hyperlink r:id="rId184" w:history="1">
        <w:r w:rsidR="00382947" w:rsidRPr="00B70768">
          <w:rPr>
            <w:rStyle w:val="a8"/>
            <w:noProof/>
          </w:rPr>
          <w:t>https://doi.org/10.1002/anie.201607194</w:t>
        </w:r>
      </w:hyperlink>
      <w:r w:rsidR="00382947">
        <w:rPr>
          <w:noProof/>
        </w:rPr>
        <w:t xml:space="preserve"> </w:t>
      </w:r>
    </w:p>
    <w:p w14:paraId="683B2B28" w14:textId="2873C005"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J. Xiang, C. Chang, M. Li, S. Wu, L. Yuan et al., A novel coordination polymer as positive electrode material for lithium ion battery. Cryst. Growth Des. </w:t>
      </w:r>
      <w:r w:rsidRPr="00856A51">
        <w:rPr>
          <w:b/>
          <w:noProof/>
        </w:rPr>
        <w:t>8</w:t>
      </w:r>
      <w:r w:rsidRPr="00856A51">
        <w:rPr>
          <w:noProof/>
        </w:rPr>
        <w:t>(1), 280–282 (2008).</w:t>
      </w:r>
      <w:r w:rsidR="00BE3150" w:rsidRPr="00856A51">
        <w:rPr>
          <w:noProof/>
        </w:rPr>
        <w:t xml:space="preserve"> </w:t>
      </w:r>
      <w:hyperlink r:id="rId185" w:history="1">
        <w:r w:rsidR="00382947" w:rsidRPr="00B70768">
          <w:rPr>
            <w:rStyle w:val="a8"/>
            <w:noProof/>
          </w:rPr>
          <w:t>https://doi.org/10.1021/cg070386q</w:t>
        </w:r>
      </w:hyperlink>
      <w:r w:rsidR="00BE3150" w:rsidRPr="00856A51">
        <w:rPr>
          <w:noProof/>
        </w:rPr>
        <w:t xml:space="preserve"> </w:t>
      </w:r>
      <w:r w:rsidR="00382947">
        <w:rPr>
          <w:noProof/>
        </w:rPr>
        <w:t xml:space="preserve"> </w:t>
      </w:r>
    </w:p>
    <w:p w14:paraId="2546AF68" w14:textId="0C539336"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H. Chen, M. Armand, G. Demailly, F. Dolhem, P. Poizot et al., From biomass to a renewable LiXC</w:t>
      </w:r>
      <w:r w:rsidRPr="00856A51">
        <w:rPr>
          <w:noProof/>
          <w:vertAlign w:val="subscript"/>
        </w:rPr>
        <w:t>6</w:t>
      </w:r>
      <w:r w:rsidRPr="00856A51">
        <w:rPr>
          <w:noProof/>
        </w:rPr>
        <w:t>O</w:t>
      </w:r>
      <w:r w:rsidRPr="00856A51">
        <w:rPr>
          <w:noProof/>
          <w:vertAlign w:val="subscript"/>
        </w:rPr>
        <w:t>6</w:t>
      </w:r>
      <w:r w:rsidRPr="00856A51">
        <w:rPr>
          <w:noProof/>
        </w:rPr>
        <w:t xml:space="preserve"> organic electrode for sustainable Li-ion batteries. ChemSusChem </w:t>
      </w:r>
      <w:r w:rsidRPr="00856A51">
        <w:rPr>
          <w:b/>
          <w:noProof/>
        </w:rPr>
        <w:t>1</w:t>
      </w:r>
      <w:r w:rsidRPr="00856A51">
        <w:rPr>
          <w:noProof/>
        </w:rPr>
        <w:t xml:space="preserve">(4), 348–355 (2008). </w:t>
      </w:r>
      <w:hyperlink r:id="rId186" w:history="1">
        <w:r w:rsidR="00382947" w:rsidRPr="00B70768">
          <w:rPr>
            <w:rStyle w:val="a8"/>
            <w:noProof/>
          </w:rPr>
          <w:t>https://doi.org/10.1002/cssc.200700161</w:t>
        </w:r>
      </w:hyperlink>
      <w:r w:rsidR="00382947">
        <w:rPr>
          <w:noProof/>
        </w:rPr>
        <w:t xml:space="preserve"> </w:t>
      </w:r>
    </w:p>
    <w:p w14:paraId="2BD7575D" w14:textId="193124F3"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lastRenderedPageBreak/>
        <w:t xml:space="preserve">H. Chen, M. Armand, M. Courty, M. Jiang, C.P. Grey et al., Lithium salt of tetrahydroxybenzoquinone: toward the development of a sustainable Li-ion battery. J. Am. Chem. Soc. </w:t>
      </w:r>
      <w:r w:rsidRPr="00856A51">
        <w:rPr>
          <w:b/>
          <w:noProof/>
        </w:rPr>
        <w:t>131</w:t>
      </w:r>
      <w:r w:rsidRPr="00856A51">
        <w:rPr>
          <w:noProof/>
        </w:rPr>
        <w:t xml:space="preserve">(25), 8984–8988 (2009). </w:t>
      </w:r>
      <w:hyperlink r:id="rId187" w:history="1">
        <w:r w:rsidR="00382947" w:rsidRPr="00B70768">
          <w:rPr>
            <w:rStyle w:val="a8"/>
            <w:noProof/>
          </w:rPr>
          <w:t>https://doi.org/10.1021/ja9024897</w:t>
        </w:r>
      </w:hyperlink>
      <w:r w:rsidR="00382947">
        <w:rPr>
          <w:noProof/>
        </w:rPr>
        <w:t xml:space="preserve"> </w:t>
      </w:r>
    </w:p>
    <w:p w14:paraId="65AEE5EE" w14:textId="31C55103"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A.-L. Barrès, J. Geng, G. Bonnard, S. Renault, S. Gottis et al., High-potential reversible Li deintercalation in a substituted tetrahydroxy-p-benzoquinone dilithium salt: an experimental and theoretical study. Chem. </w:t>
      </w:r>
      <w:r w:rsidRPr="00856A51">
        <w:rPr>
          <w:b/>
          <w:noProof/>
        </w:rPr>
        <w:t>18</w:t>
      </w:r>
      <w:r w:rsidRPr="00856A51">
        <w:rPr>
          <w:noProof/>
        </w:rPr>
        <w:t xml:space="preserve">(28), 8800–8812 (2012). </w:t>
      </w:r>
      <w:hyperlink r:id="rId188" w:history="1">
        <w:r w:rsidR="00382947" w:rsidRPr="00B70768">
          <w:rPr>
            <w:rStyle w:val="a8"/>
            <w:noProof/>
          </w:rPr>
          <w:t>https://doi.org/10.1002/chem.201103820</w:t>
        </w:r>
      </w:hyperlink>
      <w:r w:rsidR="00382947">
        <w:rPr>
          <w:noProof/>
        </w:rPr>
        <w:t xml:space="preserve"> </w:t>
      </w:r>
    </w:p>
    <w:p w14:paraId="139B7695" w14:textId="09E01EDD"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H. Chen, P. Poizot, F. Dolhem, N.I. Basir, O. Mentré et al., Electrochemical reactivity of lithium chloranilate vs Li and crystal structures of the hydrated phases. Electrochem. Solid-State Lett. </w:t>
      </w:r>
      <w:r w:rsidRPr="00856A51">
        <w:rPr>
          <w:b/>
          <w:noProof/>
        </w:rPr>
        <w:t>12</w:t>
      </w:r>
      <w:r w:rsidRPr="00856A51">
        <w:rPr>
          <w:noProof/>
        </w:rPr>
        <w:t xml:space="preserve">(5), A102 (2009). </w:t>
      </w:r>
      <w:hyperlink r:id="rId189" w:history="1">
        <w:r w:rsidR="00382947" w:rsidRPr="00B70768">
          <w:rPr>
            <w:rStyle w:val="a8"/>
            <w:noProof/>
          </w:rPr>
          <w:t>https://doi.org/10.1149/1.3082038</w:t>
        </w:r>
      </w:hyperlink>
      <w:r w:rsidR="00382947">
        <w:rPr>
          <w:noProof/>
        </w:rPr>
        <w:t xml:space="preserve"> </w:t>
      </w:r>
    </w:p>
    <w:p w14:paraId="3F3F8ABE" w14:textId="20A0E5E2"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Q. Zhao, J. Wang, C. Chen, T. Ma, J. Chen, Nanostructured organic electrode materials grown on graphene with covalent-bond interaction for high-rate and ultra-long-life lithium-ion batteries. Nano Res. </w:t>
      </w:r>
      <w:r w:rsidRPr="00856A51">
        <w:rPr>
          <w:b/>
          <w:noProof/>
        </w:rPr>
        <w:t>10</w:t>
      </w:r>
      <w:r w:rsidRPr="00856A51">
        <w:rPr>
          <w:noProof/>
        </w:rPr>
        <w:t xml:space="preserve">(12), 4245–4255 (2017). </w:t>
      </w:r>
      <w:hyperlink r:id="rId190" w:history="1">
        <w:r w:rsidR="00382947" w:rsidRPr="00B70768">
          <w:rPr>
            <w:rStyle w:val="a8"/>
            <w:noProof/>
          </w:rPr>
          <w:t>https://doi.org/10.1007/s12274-017-1580-9</w:t>
        </w:r>
      </w:hyperlink>
      <w:r w:rsidR="00382947">
        <w:rPr>
          <w:noProof/>
        </w:rPr>
        <w:t xml:space="preserve"> </w:t>
      </w:r>
    </w:p>
    <w:p w14:paraId="59FB953E" w14:textId="4F5035A7"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Q. Yu, Z. Yao, J. Shi, W. Tang, C. Wang et al.,</w:t>
      </w:r>
      <w:r w:rsidRPr="00856A51">
        <w:rPr>
          <w:rFonts w:hint="eastAsia"/>
          <w:noProof/>
        </w:rPr>
        <w:t xml:space="preserve"> Electrochemically manipulating the redox state of 2, 2</w:t>
      </w:r>
      <w:r w:rsidRPr="00856A51">
        <w:rPr>
          <w:rFonts w:hint="eastAsia"/>
          <w:noProof/>
        </w:rPr>
        <w:t>′</w:t>
      </w:r>
      <w:r w:rsidRPr="00856A51">
        <w:rPr>
          <w:rFonts w:hint="eastAsia"/>
          <w:noProof/>
        </w:rPr>
        <w:t>, 5, 5</w:t>
      </w:r>
      <w:r w:rsidRPr="00856A51">
        <w:rPr>
          <w:rFonts w:hint="eastAsia"/>
          <w:noProof/>
        </w:rPr>
        <w:t>′</w:t>
      </w:r>
      <w:r w:rsidRPr="00856A51">
        <w:rPr>
          <w:rFonts w:hint="eastAsia"/>
          <w:noProof/>
        </w:rPr>
        <w:t xml:space="preserve">-tetrahydroxybiphenyl as a new organic </w:t>
      </w:r>
      <w:r w:rsidRPr="00856A51">
        <w:rPr>
          <w:noProof/>
        </w:rPr>
        <w:t xml:space="preserve">Li-rich cathode for Li-ion batteries. Org. Electron. </w:t>
      </w:r>
      <w:r w:rsidRPr="00856A51">
        <w:rPr>
          <w:b/>
          <w:noProof/>
        </w:rPr>
        <w:t>81</w:t>
      </w:r>
      <w:r w:rsidRPr="00856A51">
        <w:rPr>
          <w:noProof/>
        </w:rPr>
        <w:t xml:space="preserve">, 105661 (2020). </w:t>
      </w:r>
      <w:hyperlink r:id="rId191" w:history="1">
        <w:r w:rsidR="00382947" w:rsidRPr="00B70768">
          <w:rPr>
            <w:rStyle w:val="a8"/>
            <w:noProof/>
          </w:rPr>
          <w:t>https://doi.org/10.1016/j.orgel.2020.105661</w:t>
        </w:r>
      </w:hyperlink>
      <w:r w:rsidR="00382947">
        <w:rPr>
          <w:noProof/>
        </w:rPr>
        <w:t xml:space="preserve"> </w:t>
      </w:r>
    </w:p>
    <w:p w14:paraId="029D0900" w14:textId="76FBA5DE"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M. Yao, S. Umetani, H. Ando, T. Kiyobayashi, N. Takeichi et al., Rechargeable organic batteries using chloro-substituted naphthazarin derivatives as positive electrode materials. J. Mater. Sci. </w:t>
      </w:r>
      <w:r w:rsidRPr="00856A51">
        <w:rPr>
          <w:b/>
          <w:noProof/>
        </w:rPr>
        <w:t>52</w:t>
      </w:r>
      <w:r w:rsidRPr="00856A51">
        <w:rPr>
          <w:noProof/>
        </w:rPr>
        <w:t xml:space="preserve">(20), 12401–12408 (2017). </w:t>
      </w:r>
      <w:hyperlink r:id="rId192" w:history="1">
        <w:r w:rsidR="00382947" w:rsidRPr="00B70768">
          <w:rPr>
            <w:rStyle w:val="a8"/>
            <w:noProof/>
          </w:rPr>
          <w:t>https://doi.org/10.1007/s10853-017-1368-z</w:t>
        </w:r>
      </w:hyperlink>
      <w:r w:rsidR="00382947">
        <w:rPr>
          <w:noProof/>
        </w:rPr>
        <w:t xml:space="preserve"> </w:t>
      </w:r>
    </w:p>
    <w:p w14:paraId="42518397" w14:textId="578B1980"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R.-H. Zeng, X.-P. Li, Y.-C. Qiu, W.-S. Li, J. Yi et al., Synthesis and properties of a lithium-organic coordination compound as lithium-inserted material for lithium ion batteries. Electrochem. Commun. </w:t>
      </w:r>
      <w:r w:rsidRPr="00856A51">
        <w:rPr>
          <w:b/>
          <w:noProof/>
        </w:rPr>
        <w:t>12</w:t>
      </w:r>
      <w:r w:rsidRPr="00856A51">
        <w:rPr>
          <w:noProof/>
        </w:rPr>
        <w:t xml:space="preserve">(9), 1253–1256 (2010). </w:t>
      </w:r>
      <w:hyperlink r:id="rId193" w:history="1">
        <w:r w:rsidR="00382947" w:rsidRPr="00B70768">
          <w:rPr>
            <w:rStyle w:val="a8"/>
            <w:noProof/>
          </w:rPr>
          <w:t>https://doi.org/10.1016/j.elecom.2010.06.033</w:t>
        </w:r>
      </w:hyperlink>
      <w:r w:rsidR="00382947">
        <w:rPr>
          <w:noProof/>
        </w:rPr>
        <w:t xml:space="preserve"> </w:t>
      </w:r>
    </w:p>
    <w:p w14:paraId="4F9EBB8B" w14:textId="6D02A9AF"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M. Miroshnikov, K. Kato, G. Babu, K.P. Divya, L.M. Reddy Arava et al., A common tattoo chemical for energy storage: henna plant-derived naphthoquinone dimer as a green and sustainable cathode material for Li-ion batteries. RSC Adv. </w:t>
      </w:r>
      <w:r w:rsidRPr="00856A51">
        <w:rPr>
          <w:b/>
          <w:noProof/>
        </w:rPr>
        <w:t>8</w:t>
      </w:r>
      <w:r w:rsidRPr="00856A51">
        <w:rPr>
          <w:noProof/>
        </w:rPr>
        <w:t>(3), 1576–1582 (2018).</w:t>
      </w:r>
      <w:r w:rsidR="00BE3150" w:rsidRPr="00856A51">
        <w:rPr>
          <w:noProof/>
        </w:rPr>
        <w:t xml:space="preserve"> </w:t>
      </w:r>
      <w:hyperlink r:id="rId194" w:history="1">
        <w:r w:rsidR="00382947" w:rsidRPr="00B70768">
          <w:rPr>
            <w:rStyle w:val="a8"/>
            <w:noProof/>
          </w:rPr>
          <w:t>https://doi.org/10.1039/c7ra12357d</w:t>
        </w:r>
      </w:hyperlink>
      <w:r w:rsidR="00BE3150" w:rsidRPr="00856A51">
        <w:rPr>
          <w:noProof/>
        </w:rPr>
        <w:t xml:space="preserve"> </w:t>
      </w:r>
      <w:r w:rsidR="00382947">
        <w:rPr>
          <w:noProof/>
        </w:rPr>
        <w:t xml:space="preserve"> </w:t>
      </w:r>
    </w:p>
    <w:p w14:paraId="6E18D34F" w14:textId="4C7CBCD4"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M. Yao, N. Taguchi, H. Ando, N. Takeichi, T. Kiyobayashi, Improved gravimetric energy density and cycle life in organic lithium-ion batteries with naphthazarin-based electrode materials. Commun. Mater. </w:t>
      </w:r>
      <w:r w:rsidRPr="00856A51">
        <w:rPr>
          <w:b/>
          <w:noProof/>
        </w:rPr>
        <w:t>1</w:t>
      </w:r>
      <w:r w:rsidRPr="00856A51">
        <w:rPr>
          <w:noProof/>
        </w:rPr>
        <w:t xml:space="preserve">, 70 (2020). </w:t>
      </w:r>
      <w:hyperlink r:id="rId195" w:history="1">
        <w:r w:rsidR="00382947" w:rsidRPr="00B70768">
          <w:rPr>
            <w:rStyle w:val="a8"/>
            <w:noProof/>
          </w:rPr>
          <w:t>https://doi.org/10.1038/s43246-020-00071-5</w:t>
        </w:r>
      </w:hyperlink>
      <w:r w:rsidR="00382947">
        <w:rPr>
          <w:noProof/>
        </w:rPr>
        <w:t xml:space="preserve"> </w:t>
      </w:r>
    </w:p>
    <w:p w14:paraId="4A839C78" w14:textId="55F01867"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X. Guo, P. Apostol, X. Zhou, J. Wang, X. Lin et al., Towards the 4 V-class n-type organic lithium-ion positive electrode materials: the case of conjugated triflimides and cyanamides. Energy Environ. Sci. </w:t>
      </w:r>
      <w:r w:rsidRPr="00856A51">
        <w:rPr>
          <w:b/>
          <w:noProof/>
        </w:rPr>
        <w:t>17</w:t>
      </w:r>
      <w:r w:rsidRPr="00856A51">
        <w:rPr>
          <w:noProof/>
        </w:rPr>
        <w:t>(1), 173–182 (2024).</w:t>
      </w:r>
      <w:r w:rsidR="00BE3150" w:rsidRPr="00856A51">
        <w:rPr>
          <w:noProof/>
        </w:rPr>
        <w:t xml:space="preserve"> </w:t>
      </w:r>
      <w:hyperlink r:id="rId196" w:history="1">
        <w:r w:rsidR="00382947" w:rsidRPr="00B70768">
          <w:rPr>
            <w:rStyle w:val="a8"/>
            <w:noProof/>
          </w:rPr>
          <w:t>https://doi.org/10.1039/d3ee02897f</w:t>
        </w:r>
      </w:hyperlink>
      <w:r w:rsidR="00BE3150" w:rsidRPr="00856A51">
        <w:rPr>
          <w:noProof/>
        </w:rPr>
        <w:t xml:space="preserve"> </w:t>
      </w:r>
      <w:r w:rsidR="00382947">
        <w:rPr>
          <w:noProof/>
        </w:rPr>
        <w:t xml:space="preserve"> </w:t>
      </w:r>
    </w:p>
    <w:p w14:paraId="70A393E4" w14:textId="0E12C4C9"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M. Lee, J. Hong, J. Lopez, Y. Sun, D. Feng et al., High-performance sodium–organic battery by realizing four-sodium storage in disodium rhodizonate. Nat. Energy </w:t>
      </w:r>
      <w:r w:rsidRPr="00856A51">
        <w:rPr>
          <w:b/>
          <w:noProof/>
        </w:rPr>
        <w:t>2</w:t>
      </w:r>
      <w:r w:rsidRPr="00856A51">
        <w:rPr>
          <w:noProof/>
        </w:rPr>
        <w:t xml:space="preserve">(11), 861–868 (2017). </w:t>
      </w:r>
      <w:hyperlink r:id="rId197" w:history="1">
        <w:r w:rsidR="00382947" w:rsidRPr="00B70768">
          <w:rPr>
            <w:rStyle w:val="a8"/>
            <w:noProof/>
          </w:rPr>
          <w:t>https://doi.org/10.1038/s41560-017-0014-y</w:t>
        </w:r>
      </w:hyperlink>
      <w:r w:rsidR="00382947">
        <w:rPr>
          <w:noProof/>
        </w:rPr>
        <w:t xml:space="preserve"> </w:t>
      </w:r>
    </w:p>
    <w:p w14:paraId="6BFB720C" w14:textId="57DA46E9"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L. Mu, Y. Lu, X. Wu, Y. Ding, Y.-S. Hu et al., Anthraquinone derivative as high-performance anode material for sodium-ion batteries using ether-based electrolytes. Green Energy Environ. </w:t>
      </w:r>
      <w:r w:rsidRPr="00856A51">
        <w:rPr>
          <w:b/>
          <w:noProof/>
        </w:rPr>
        <w:t>3</w:t>
      </w:r>
      <w:r w:rsidRPr="00856A51">
        <w:rPr>
          <w:noProof/>
        </w:rPr>
        <w:t xml:space="preserve">(1), 63–70 (2018). </w:t>
      </w:r>
      <w:hyperlink r:id="rId198" w:history="1">
        <w:r w:rsidR="00382947" w:rsidRPr="00B70768">
          <w:rPr>
            <w:rStyle w:val="a8"/>
            <w:noProof/>
          </w:rPr>
          <w:t>https://doi.org/10.1016/j.gee.2017.09.002</w:t>
        </w:r>
      </w:hyperlink>
      <w:r w:rsidR="00382947">
        <w:rPr>
          <w:noProof/>
        </w:rPr>
        <w:t xml:space="preserve"> </w:t>
      </w:r>
    </w:p>
    <w:p w14:paraId="206060AC" w14:textId="029B1599"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W. Wan, H. Lee, X. Yu, C. Wang, K.-W. Nam et al., Tuning the electrochemical performances of anthraquinone organic cathode materials for Li-ion batteries through the sulfonic sodium functional group. RSC Adv. </w:t>
      </w:r>
      <w:r w:rsidRPr="00856A51">
        <w:rPr>
          <w:b/>
          <w:noProof/>
        </w:rPr>
        <w:t>4</w:t>
      </w:r>
      <w:r w:rsidRPr="00856A51">
        <w:rPr>
          <w:noProof/>
        </w:rPr>
        <w:t>(38), 19878–19882 (2014).</w:t>
      </w:r>
      <w:r w:rsidR="00BE3150" w:rsidRPr="00856A51">
        <w:rPr>
          <w:noProof/>
        </w:rPr>
        <w:t xml:space="preserve"> </w:t>
      </w:r>
      <w:hyperlink r:id="rId199" w:history="1">
        <w:r w:rsidR="00382947" w:rsidRPr="00B70768">
          <w:rPr>
            <w:rStyle w:val="a8"/>
            <w:noProof/>
          </w:rPr>
          <w:t>https://doi.org/10.1039/c4ra01166j</w:t>
        </w:r>
      </w:hyperlink>
      <w:r w:rsidR="00BE3150" w:rsidRPr="00856A51">
        <w:rPr>
          <w:noProof/>
        </w:rPr>
        <w:t xml:space="preserve"> </w:t>
      </w:r>
      <w:r w:rsidR="00382947">
        <w:rPr>
          <w:noProof/>
        </w:rPr>
        <w:t xml:space="preserve"> </w:t>
      </w:r>
    </w:p>
    <w:p w14:paraId="5A2F96CE" w14:textId="0F9D6A47" w:rsidR="00732777" w:rsidRPr="00856A51" w:rsidRDefault="0050372D"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W. Deng, W. Shi, P. Li, N. Hu, S. Wang et al., A Li-contained air-stable cathode for high-performance all-organic lithium-ion batteries. Energy Storage Mater. </w:t>
      </w:r>
      <w:r w:rsidRPr="00856A51">
        <w:rPr>
          <w:b/>
          <w:noProof/>
        </w:rPr>
        <w:t>46</w:t>
      </w:r>
      <w:r w:rsidRPr="00856A51">
        <w:rPr>
          <w:noProof/>
        </w:rPr>
        <w:t xml:space="preserve">, 535–541 (2022). </w:t>
      </w:r>
      <w:hyperlink r:id="rId200" w:history="1">
        <w:r w:rsidR="00382947" w:rsidRPr="00B70768">
          <w:rPr>
            <w:rStyle w:val="a8"/>
            <w:noProof/>
          </w:rPr>
          <w:t>https://doi.org/10.1016/j.ensm.2022.01.039</w:t>
        </w:r>
      </w:hyperlink>
      <w:r w:rsidR="00382947">
        <w:rPr>
          <w:noProof/>
        </w:rPr>
        <w:t xml:space="preserve"> </w:t>
      </w:r>
    </w:p>
    <w:p w14:paraId="0681FEC1" w14:textId="258F9900"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W. Liu, W. Tang, X.-P. Zhang, Y. Hu, X. Wang et al., A polyanionic anthraquinone organic cathode for pure small-molecule organic Li-ion batteries. Int. J. Hydrog. Energy </w:t>
      </w:r>
      <w:r w:rsidRPr="00856A51">
        <w:rPr>
          <w:b/>
          <w:noProof/>
        </w:rPr>
        <w:t>46</w:t>
      </w:r>
      <w:r w:rsidRPr="00856A51">
        <w:rPr>
          <w:noProof/>
        </w:rPr>
        <w:t xml:space="preserve">(74), 36801–36810 (2021). </w:t>
      </w:r>
      <w:hyperlink r:id="rId201" w:history="1">
        <w:r w:rsidR="00382947" w:rsidRPr="00B70768">
          <w:rPr>
            <w:rStyle w:val="a8"/>
            <w:noProof/>
          </w:rPr>
          <w:t>https://doi.org/10.1016/j.ijhydene.2021.08.203</w:t>
        </w:r>
      </w:hyperlink>
      <w:r w:rsidR="00382947">
        <w:rPr>
          <w:noProof/>
        </w:rPr>
        <w:t xml:space="preserve"> </w:t>
      </w:r>
    </w:p>
    <w:p w14:paraId="0FB6D32A" w14:textId="0E90C09F"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H. Zhang, R. Zhang, F. Ding, C. Shi, N. Zhao, Hydrogen bonding regulation enables indanthrone as a stable and high-rate cathode for lithium-ion batteries. Energy Storage Mater. </w:t>
      </w:r>
      <w:r w:rsidRPr="00856A51">
        <w:rPr>
          <w:b/>
          <w:noProof/>
        </w:rPr>
        <w:t>51</w:t>
      </w:r>
      <w:r w:rsidRPr="00856A51">
        <w:rPr>
          <w:noProof/>
        </w:rPr>
        <w:t xml:space="preserve">, 172–180 (2022). </w:t>
      </w:r>
      <w:hyperlink r:id="rId202" w:history="1">
        <w:r w:rsidR="00382947" w:rsidRPr="00B70768">
          <w:rPr>
            <w:rStyle w:val="a8"/>
            <w:noProof/>
          </w:rPr>
          <w:t>https://doi.org/10.1016/j.ensm.2022.06.042</w:t>
        </w:r>
      </w:hyperlink>
      <w:r w:rsidR="00382947">
        <w:rPr>
          <w:noProof/>
        </w:rPr>
        <w:t xml:space="preserve"> </w:t>
      </w:r>
    </w:p>
    <w:p w14:paraId="6E9DCA4D" w14:textId="16FEA156"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J. Yang, Z. Wang, Y. Shi, P. Sun, Y. Xu, Poorly soluble 2, 6-dimethoxy-9, 10-anthraquinone cathode for lithium-ion batteries: the role of electrolyte concentration. ACS Appl. Mater. Interfaces </w:t>
      </w:r>
      <w:r w:rsidRPr="00856A51">
        <w:rPr>
          <w:b/>
          <w:noProof/>
        </w:rPr>
        <w:t>12</w:t>
      </w:r>
      <w:r w:rsidRPr="00856A51">
        <w:rPr>
          <w:noProof/>
        </w:rPr>
        <w:t>(6), 7179–7185 (2020).</w:t>
      </w:r>
      <w:r w:rsidR="00BE3150" w:rsidRPr="00856A51">
        <w:rPr>
          <w:noProof/>
        </w:rPr>
        <w:t xml:space="preserve"> </w:t>
      </w:r>
      <w:hyperlink r:id="rId203" w:history="1">
        <w:r w:rsidR="00382947" w:rsidRPr="00B70768">
          <w:rPr>
            <w:rStyle w:val="a8"/>
            <w:noProof/>
          </w:rPr>
          <w:t>https://doi.org/10.1021/acsami.9b19623</w:t>
        </w:r>
      </w:hyperlink>
      <w:r w:rsidR="00382947">
        <w:rPr>
          <w:noProof/>
        </w:rPr>
        <w:t xml:space="preserve"> </w:t>
      </w:r>
    </w:p>
    <w:p w14:paraId="249E02D2" w14:textId="7DF46669"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T. Chen, H. Banda, J. Wang, J.J. Oppenheim, A. Franceschi et al., A layered organic cathode for high-energy, fast-charging, and long-lasting Li-ion batteries. ACS Cent. Sci. </w:t>
      </w:r>
      <w:r w:rsidRPr="00856A51">
        <w:rPr>
          <w:b/>
          <w:noProof/>
        </w:rPr>
        <w:t>10</w:t>
      </w:r>
      <w:r w:rsidRPr="00856A51">
        <w:rPr>
          <w:noProof/>
        </w:rPr>
        <w:t>(3), 569–578 (2024).</w:t>
      </w:r>
      <w:r w:rsidR="00BE3150" w:rsidRPr="00856A51">
        <w:rPr>
          <w:rFonts w:hint="eastAsia"/>
          <w:noProof/>
        </w:rPr>
        <w:t xml:space="preserve"> </w:t>
      </w:r>
      <w:hyperlink r:id="rId204" w:history="1">
        <w:r w:rsidR="00382947" w:rsidRPr="00B70768">
          <w:rPr>
            <w:rStyle w:val="a8"/>
            <w:noProof/>
          </w:rPr>
          <w:t>https://doi.org/10.1021/acscentsci.3c01478</w:t>
        </w:r>
      </w:hyperlink>
      <w:r w:rsidR="00382947">
        <w:rPr>
          <w:noProof/>
        </w:rPr>
        <w:t xml:space="preserve"> </w:t>
      </w:r>
    </w:p>
    <w:p w14:paraId="124FBAB4" w14:textId="01416F21"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T. Cai, Y. Han, Q. Lan, F. Wang, J. Chu et al., Stable cycling of small molecular organic electrode materials enabled by high concentration electrolytes. Energy Storage Mater. </w:t>
      </w:r>
      <w:r w:rsidRPr="00856A51">
        <w:rPr>
          <w:b/>
          <w:noProof/>
        </w:rPr>
        <w:t>31</w:t>
      </w:r>
      <w:r w:rsidRPr="00856A51">
        <w:rPr>
          <w:noProof/>
        </w:rPr>
        <w:t xml:space="preserve">, 318–327 (2020). </w:t>
      </w:r>
      <w:hyperlink r:id="rId205" w:history="1">
        <w:r w:rsidR="00382947" w:rsidRPr="00B70768">
          <w:rPr>
            <w:rStyle w:val="a8"/>
            <w:noProof/>
          </w:rPr>
          <w:t>https://doi.org/10.1016/j.ensm.2020.06.032</w:t>
        </w:r>
      </w:hyperlink>
      <w:r w:rsidR="00382947">
        <w:rPr>
          <w:noProof/>
        </w:rPr>
        <w:t xml:space="preserve"> </w:t>
      </w:r>
    </w:p>
    <w:p w14:paraId="542EC314" w14:textId="2913562C"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B. Zhang, Y. Zhang, X. Yang, G. Li, S. Zhang et al., Isometric thionated naphthalene diimides as organic cathodes for high capacity lithium batteries. Chem. Mater. </w:t>
      </w:r>
      <w:r w:rsidRPr="00856A51">
        <w:rPr>
          <w:b/>
          <w:noProof/>
        </w:rPr>
        <w:t>32</w:t>
      </w:r>
      <w:r w:rsidRPr="00856A51">
        <w:rPr>
          <w:noProof/>
        </w:rPr>
        <w:t>(24), 10575–10583 (2020).</w:t>
      </w:r>
      <w:r w:rsidR="00BE3150" w:rsidRPr="00856A51">
        <w:rPr>
          <w:noProof/>
        </w:rPr>
        <w:t xml:space="preserve"> </w:t>
      </w:r>
      <w:hyperlink r:id="rId206" w:history="1">
        <w:r w:rsidR="00382947" w:rsidRPr="00B70768">
          <w:rPr>
            <w:rStyle w:val="a8"/>
            <w:noProof/>
          </w:rPr>
          <w:t>https://doi.org/10.1021/acs.chemmater.0c03661</w:t>
        </w:r>
      </w:hyperlink>
      <w:r w:rsidR="00382947">
        <w:rPr>
          <w:noProof/>
        </w:rPr>
        <w:t xml:space="preserve"> </w:t>
      </w:r>
    </w:p>
    <w:p w14:paraId="7DEC05C4" w14:textId="2392219C"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S. Zheng, H. Sun, B. Yan, J. Hu, W. Huang, High-capacity organic electrode material </w:t>
      </w:r>
      <w:r w:rsidRPr="00856A51">
        <w:rPr>
          <w:i/>
          <w:noProof/>
        </w:rPr>
        <w:t>Calix</w:t>
      </w:r>
      <w:r w:rsidRPr="00856A51">
        <w:rPr>
          <w:noProof/>
        </w:rPr>
        <w:t xml:space="preserve"> [4] quinone/CMK-3 nanocomposite for lithium batteries. Sci. China Mater. </w:t>
      </w:r>
      <w:r w:rsidRPr="00856A51">
        <w:rPr>
          <w:b/>
          <w:noProof/>
        </w:rPr>
        <w:t>61</w:t>
      </w:r>
      <w:r w:rsidRPr="00856A51">
        <w:rPr>
          <w:noProof/>
        </w:rPr>
        <w:t xml:space="preserve">(10), 1285–1290 (2018). </w:t>
      </w:r>
      <w:hyperlink r:id="rId207" w:history="1">
        <w:r w:rsidR="00382947" w:rsidRPr="00B70768">
          <w:rPr>
            <w:rStyle w:val="a8"/>
            <w:noProof/>
          </w:rPr>
          <w:t>https://doi.org/10.1007/s40843-018-9259-4</w:t>
        </w:r>
      </w:hyperlink>
      <w:r w:rsidR="00382947">
        <w:rPr>
          <w:noProof/>
        </w:rPr>
        <w:t xml:space="preserve"> </w:t>
      </w:r>
    </w:p>
    <w:p w14:paraId="668D8CB6" w14:textId="215C97BA"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D. Wu, F. Jing, X. Xi, L. Ma, D. Lu et al., An acid-pasting approach towards perylenetetracarboxylic diimide based lithium/sodium ion battery cathodes with high rate performances. J. Colloid Interface Sci. </w:t>
      </w:r>
      <w:r w:rsidRPr="00856A51">
        <w:rPr>
          <w:b/>
          <w:noProof/>
        </w:rPr>
        <w:t>538</w:t>
      </w:r>
      <w:r w:rsidRPr="00856A51">
        <w:rPr>
          <w:noProof/>
        </w:rPr>
        <w:t xml:space="preserve">, 597–604 (2019). </w:t>
      </w:r>
      <w:hyperlink r:id="rId208" w:history="1">
        <w:r w:rsidR="00382947" w:rsidRPr="00B70768">
          <w:rPr>
            <w:rStyle w:val="a8"/>
            <w:noProof/>
          </w:rPr>
          <w:t>https://doi.org/10.1016/j.jcis.2018.11.085</w:t>
        </w:r>
      </w:hyperlink>
      <w:r w:rsidR="00382947">
        <w:rPr>
          <w:noProof/>
        </w:rPr>
        <w:t xml:space="preserve"> </w:t>
      </w:r>
    </w:p>
    <w:p w14:paraId="7A967B29" w14:textId="1C3DA762"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M. Veerababu, R. Kothandaraman, Rational functionalization of perylene diimide for stable capacity and long-term cycling performance for Li-ion batteries. Electrochim. Acta </w:t>
      </w:r>
      <w:r w:rsidRPr="00856A51">
        <w:rPr>
          <w:b/>
          <w:noProof/>
        </w:rPr>
        <w:t>232</w:t>
      </w:r>
      <w:r w:rsidRPr="00856A51">
        <w:rPr>
          <w:noProof/>
        </w:rPr>
        <w:t xml:space="preserve">, 244–253 (2017). </w:t>
      </w:r>
      <w:hyperlink r:id="rId209" w:history="1">
        <w:r w:rsidR="00382947" w:rsidRPr="00B70768">
          <w:rPr>
            <w:rStyle w:val="a8"/>
            <w:noProof/>
          </w:rPr>
          <w:t>https://doi.org/10.1016/j.electacta.2017.02.152</w:t>
        </w:r>
      </w:hyperlink>
      <w:r w:rsidR="00382947">
        <w:rPr>
          <w:noProof/>
        </w:rPr>
        <w:t xml:space="preserve"> </w:t>
      </w:r>
    </w:p>
    <w:p w14:paraId="7222DDD6" w14:textId="083304E2"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L. Li, J. Wang, M. Chen, Y. Chen, W. Xiao et al., The impact of vertical π-extension on redox mechanisms of aromatic diimide dyes. Chin. Chem. Lett. </w:t>
      </w:r>
      <w:r w:rsidRPr="00856A51">
        <w:rPr>
          <w:b/>
          <w:noProof/>
        </w:rPr>
        <w:t>30</w:t>
      </w:r>
      <w:r w:rsidRPr="00856A51">
        <w:rPr>
          <w:noProof/>
        </w:rPr>
        <w:t xml:space="preserve">(12), 2254–2258 (2019). </w:t>
      </w:r>
      <w:hyperlink r:id="rId210" w:history="1">
        <w:r w:rsidR="00382947" w:rsidRPr="00B70768">
          <w:rPr>
            <w:rStyle w:val="a8"/>
            <w:noProof/>
          </w:rPr>
          <w:t>https://doi.org/10.1016/j.cclet.2019.05.040</w:t>
        </w:r>
      </w:hyperlink>
      <w:r w:rsidR="00382947">
        <w:rPr>
          <w:noProof/>
        </w:rPr>
        <w:t xml:space="preserve"> </w:t>
      </w:r>
    </w:p>
    <w:p w14:paraId="13538E07" w14:textId="1F568778"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lastRenderedPageBreak/>
        <w:t xml:space="preserve">H. Peng, Y. Han, L. Zhang, Y. Geng, Z. Yu et al., Boosting lithium storage performance of small-molecule organic cathodes through synergistic molecular engineering and nanostructure design. Angew. Chem. Int. Ed. </w:t>
      </w:r>
      <w:r w:rsidRPr="00856A51">
        <w:rPr>
          <w:b/>
          <w:noProof/>
        </w:rPr>
        <w:t>64</w:t>
      </w:r>
      <w:r w:rsidRPr="00856A51">
        <w:rPr>
          <w:noProof/>
        </w:rPr>
        <w:t xml:space="preserve">(17), e202502088 (2025). </w:t>
      </w:r>
      <w:hyperlink r:id="rId211" w:history="1">
        <w:r w:rsidR="00382947" w:rsidRPr="00B70768">
          <w:rPr>
            <w:rStyle w:val="a8"/>
            <w:noProof/>
          </w:rPr>
          <w:t>https://doi.org/10.1002/anie.202502088</w:t>
        </w:r>
      </w:hyperlink>
      <w:r w:rsidR="00382947">
        <w:rPr>
          <w:noProof/>
        </w:rPr>
        <w:t xml:space="preserve"> </w:t>
      </w:r>
    </w:p>
    <w:p w14:paraId="345CC8CC" w14:textId="5950B594"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X. Wang, W. Tang, Y. Hu, W. Liu, Y. Yan et al., Insoluble small-molecule organic cathodes for highly efficient pure-organic Li-ion batteries. Green Chem. </w:t>
      </w:r>
      <w:r w:rsidRPr="00856A51">
        <w:rPr>
          <w:b/>
          <w:noProof/>
        </w:rPr>
        <w:t>23</w:t>
      </w:r>
      <w:r w:rsidRPr="00856A51">
        <w:rPr>
          <w:noProof/>
        </w:rPr>
        <w:t>(16), 6090–6100 (2021).</w:t>
      </w:r>
      <w:r w:rsidR="00BE3150" w:rsidRPr="00856A51">
        <w:rPr>
          <w:noProof/>
        </w:rPr>
        <w:t xml:space="preserve"> </w:t>
      </w:r>
      <w:hyperlink r:id="rId212" w:history="1">
        <w:r w:rsidR="00382947" w:rsidRPr="00B70768">
          <w:rPr>
            <w:rStyle w:val="a8"/>
            <w:noProof/>
          </w:rPr>
          <w:t>https://doi.org/10.1039/d1gc01927a</w:t>
        </w:r>
      </w:hyperlink>
      <w:r w:rsidR="00BE3150" w:rsidRPr="00856A51">
        <w:rPr>
          <w:noProof/>
        </w:rPr>
        <w:t xml:space="preserve"> </w:t>
      </w:r>
      <w:r w:rsidR="00382947">
        <w:rPr>
          <w:noProof/>
        </w:rPr>
        <w:t xml:space="preserve"> </w:t>
      </w:r>
    </w:p>
    <w:p w14:paraId="68536B1F" w14:textId="08C4A027" w:rsidR="00732777" w:rsidRPr="00856A51" w:rsidRDefault="00732777" w:rsidP="00856A51">
      <w:pPr>
        <w:pStyle w:val="EndNoteBibliography"/>
        <w:numPr>
          <w:ilvl w:val="0"/>
          <w:numId w:val="1"/>
        </w:numPr>
        <w:spacing w:beforeLines="50" w:before="120" w:afterLines="50" w:after="120" w:line="240" w:lineRule="auto"/>
        <w:ind w:left="426" w:hanging="568"/>
        <w:rPr>
          <w:noProof/>
        </w:rPr>
      </w:pPr>
      <w:r w:rsidRPr="00856A51">
        <w:rPr>
          <w:noProof/>
        </w:rPr>
        <w:t xml:space="preserve">J. Yang, H. Su, Z. Wang, P. Sun, Y. Xu, An insoluble anthraquinone dimer with near-plane structure as a cathode material for lithium-ion batteries. ChemSusChem </w:t>
      </w:r>
      <w:r w:rsidRPr="00856A51">
        <w:rPr>
          <w:b/>
          <w:noProof/>
        </w:rPr>
        <w:t>13</w:t>
      </w:r>
      <w:r w:rsidRPr="00856A51">
        <w:rPr>
          <w:noProof/>
        </w:rPr>
        <w:t xml:space="preserve">(9), 2436–2442 (2020). </w:t>
      </w:r>
      <w:hyperlink r:id="rId213" w:history="1">
        <w:r w:rsidR="00382947" w:rsidRPr="00B70768">
          <w:rPr>
            <w:rStyle w:val="a8"/>
            <w:noProof/>
          </w:rPr>
          <w:t>https://doi.org/10.1002/cssc.201903227</w:t>
        </w:r>
      </w:hyperlink>
      <w:r w:rsidR="00382947">
        <w:rPr>
          <w:noProof/>
        </w:rPr>
        <w:t xml:space="preserve"> </w:t>
      </w:r>
    </w:p>
    <w:sectPr w:rsidR="00732777" w:rsidRPr="00856A51" w:rsidSect="00E51D53">
      <w:pgSz w:w="11906" w:h="16838"/>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F4066" w14:textId="77777777" w:rsidR="000372F1" w:rsidRDefault="000372F1" w:rsidP="00CC1D0F">
      <w:r>
        <w:separator/>
      </w:r>
    </w:p>
  </w:endnote>
  <w:endnote w:type="continuationSeparator" w:id="0">
    <w:p w14:paraId="61EC7665" w14:textId="77777777" w:rsidR="000372F1" w:rsidRDefault="000372F1" w:rsidP="00CC1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038071"/>
      <w:docPartObj>
        <w:docPartGallery w:val="Page Numbers (Bottom of Page)"/>
        <w:docPartUnique/>
      </w:docPartObj>
    </w:sdtPr>
    <w:sdtEndPr>
      <w:rPr>
        <w:rFonts w:ascii="Times New Roman" w:hAnsi="Times New Roman"/>
        <w:sz w:val="22"/>
        <w:szCs w:val="22"/>
      </w:rPr>
    </w:sdtEndPr>
    <w:sdtContent>
      <w:p w14:paraId="10D12EFE" w14:textId="110F4E62" w:rsidR="001F62A5" w:rsidRPr="003C1CFA" w:rsidRDefault="004726FA" w:rsidP="003C1CFA">
        <w:pPr>
          <w:pStyle w:val="af3"/>
          <w:jc w:val="center"/>
          <w:rPr>
            <w:rFonts w:ascii="Times New Roman" w:hAnsi="Times New Roman"/>
            <w:sz w:val="22"/>
            <w:szCs w:val="22"/>
          </w:rPr>
        </w:pPr>
        <w:r w:rsidRPr="00382947">
          <w:rPr>
            <w:sz w:val="24"/>
            <w:szCs w:val="24"/>
          </w:rPr>
          <w:t>S</w:t>
        </w:r>
        <w:r w:rsidR="001F62A5" w:rsidRPr="00382947">
          <w:rPr>
            <w:rFonts w:ascii="Times New Roman" w:hAnsi="Times New Roman"/>
            <w:sz w:val="24"/>
            <w:szCs w:val="24"/>
          </w:rPr>
          <w:fldChar w:fldCharType="begin"/>
        </w:r>
        <w:r w:rsidR="001F62A5" w:rsidRPr="00382947">
          <w:rPr>
            <w:rFonts w:ascii="Times New Roman" w:hAnsi="Times New Roman"/>
            <w:sz w:val="24"/>
            <w:szCs w:val="24"/>
          </w:rPr>
          <w:instrText>PAGE   \* MERGEFORMAT</w:instrText>
        </w:r>
        <w:r w:rsidR="001F62A5" w:rsidRPr="00382947">
          <w:rPr>
            <w:rFonts w:ascii="Times New Roman" w:hAnsi="Times New Roman"/>
            <w:sz w:val="24"/>
            <w:szCs w:val="24"/>
          </w:rPr>
          <w:fldChar w:fldCharType="separate"/>
        </w:r>
        <w:r w:rsidR="001F62A5" w:rsidRPr="00382947">
          <w:rPr>
            <w:rFonts w:ascii="Times New Roman" w:hAnsi="Times New Roman"/>
            <w:sz w:val="24"/>
            <w:szCs w:val="24"/>
            <w:lang w:val="zh-CN"/>
          </w:rPr>
          <w:t>2</w:t>
        </w:r>
        <w:r w:rsidR="001F62A5" w:rsidRPr="00382947">
          <w:rPr>
            <w:rFonts w:ascii="Times New Roman" w:hAnsi="Times New Roman"/>
            <w:sz w:val="24"/>
            <w:szCs w:val="24"/>
          </w:rPr>
          <w:fldChar w:fldCharType="end"/>
        </w:r>
        <w:r w:rsidRPr="00382947">
          <w:rPr>
            <w:rFonts w:ascii="Times New Roman" w:hAnsi="Times New Roman"/>
            <w:sz w:val="24"/>
            <w:szCs w:val="24"/>
          </w:rPr>
          <w:t>/S</w:t>
        </w:r>
        <w:r w:rsidR="00382947" w:rsidRPr="00382947">
          <w:rPr>
            <w:rFonts w:ascii="Times New Roman" w:hAnsi="Times New Roman"/>
            <w:sz w:val="24"/>
            <w:szCs w:val="24"/>
          </w:rPr>
          <w:t>48</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1EC07" w14:textId="77777777" w:rsidR="000372F1" w:rsidRDefault="000372F1" w:rsidP="00CC1D0F">
      <w:r>
        <w:separator/>
      </w:r>
    </w:p>
  </w:footnote>
  <w:footnote w:type="continuationSeparator" w:id="0">
    <w:p w14:paraId="3342AA05" w14:textId="77777777" w:rsidR="000372F1" w:rsidRDefault="000372F1" w:rsidP="00CC1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D381" w14:textId="6592BFF6" w:rsidR="00FF77DD" w:rsidRPr="004726FA" w:rsidRDefault="004726FA" w:rsidP="004726FA">
    <w:pPr>
      <w:pStyle w:val="af1"/>
      <w:rPr>
        <w:rFonts w:ascii="Times New Roman" w:hAnsi="Times New Roman"/>
        <w:sz w:val="24"/>
        <w:szCs w:val="24"/>
      </w:rPr>
    </w:pPr>
    <w:hyperlink r:id="rId1" w:history="1">
      <w:r w:rsidRPr="004726FA">
        <w:rPr>
          <w:rStyle w:val="a8"/>
          <w:rFonts w:ascii="Times New Roman" w:hAnsi="Times New Roman" w:hint="eastAsia"/>
          <w:sz w:val="24"/>
          <w:szCs w:val="24"/>
        </w:rPr>
        <w:t>N</w:t>
      </w:r>
      <w:r w:rsidRPr="004726FA">
        <w:rPr>
          <w:rStyle w:val="a8"/>
          <w:rFonts w:ascii="Times New Roman" w:hAnsi="Times New Roman"/>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E74BF"/>
    <w:multiLevelType w:val="hybridMultilevel"/>
    <w:tmpl w:val="2F62358A"/>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no-Micro Letters Copy Copy Cop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1&lt;/EnableBibliographyCategories&gt;&lt;/ENLayout&gt;"/>
    <w:docVar w:name="EN.Libraries" w:val="&lt;Libraries&gt;&lt;item db-id=&quot;pzvasse9cet99oev52qxzf2yaed5ersv55ap&quot;&gt;我的 EndNote 库&lt;record-ids&gt;&lt;item&gt;104&lt;/item&gt;&lt;item&gt;105&lt;/item&gt;&lt;item&gt;117&lt;/item&gt;&lt;item&gt;118&lt;/item&gt;&lt;item&gt;119&lt;/item&gt;&lt;item&gt;120&lt;/item&gt;&lt;item&gt;121&lt;/item&gt;&lt;item&gt;122&lt;/item&gt;&lt;item&gt;124&lt;/item&gt;&lt;item&gt;125&lt;/item&gt;&lt;item&gt;127&lt;/item&gt;&lt;item&gt;128&lt;/item&gt;&lt;item&gt;132&lt;/item&gt;&lt;item&gt;135&lt;/item&gt;&lt;item&gt;141&lt;/item&gt;&lt;item&gt;142&lt;/item&gt;&lt;item&gt;143&lt;/item&gt;&lt;item&gt;144&lt;/item&gt;&lt;item&gt;146&lt;/item&gt;&lt;item&gt;147&lt;/item&gt;&lt;item&gt;155&lt;/item&gt;&lt;item&gt;156&lt;/item&gt;&lt;item&gt;157&lt;/item&gt;&lt;item&gt;170&lt;/item&gt;&lt;item&gt;171&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 w:name="EN.UseJSCitationFormat" w:val="False"/>
  </w:docVars>
  <w:rsids>
    <w:rsidRoot w:val="00B226C5"/>
    <w:rsid w:val="0000099E"/>
    <w:rsid w:val="0000129F"/>
    <w:rsid w:val="00001471"/>
    <w:rsid w:val="00005F54"/>
    <w:rsid w:val="000070CF"/>
    <w:rsid w:val="000103E4"/>
    <w:rsid w:val="0001086F"/>
    <w:rsid w:val="00011980"/>
    <w:rsid w:val="000131E4"/>
    <w:rsid w:val="00013CA5"/>
    <w:rsid w:val="00015196"/>
    <w:rsid w:val="00015AF7"/>
    <w:rsid w:val="0002374E"/>
    <w:rsid w:val="000240C5"/>
    <w:rsid w:val="00024ADA"/>
    <w:rsid w:val="00030F23"/>
    <w:rsid w:val="0003286A"/>
    <w:rsid w:val="0003659A"/>
    <w:rsid w:val="000370DE"/>
    <w:rsid w:val="000372F1"/>
    <w:rsid w:val="000401B4"/>
    <w:rsid w:val="00040643"/>
    <w:rsid w:val="0004280A"/>
    <w:rsid w:val="00042BB9"/>
    <w:rsid w:val="000435FC"/>
    <w:rsid w:val="000513E5"/>
    <w:rsid w:val="00052BAC"/>
    <w:rsid w:val="00055D31"/>
    <w:rsid w:val="00056800"/>
    <w:rsid w:val="00056C93"/>
    <w:rsid w:val="00060330"/>
    <w:rsid w:val="000629C4"/>
    <w:rsid w:val="00066874"/>
    <w:rsid w:val="00073581"/>
    <w:rsid w:val="00073A27"/>
    <w:rsid w:val="00074174"/>
    <w:rsid w:val="0008096B"/>
    <w:rsid w:val="00080FE5"/>
    <w:rsid w:val="0008307E"/>
    <w:rsid w:val="00084018"/>
    <w:rsid w:val="00085565"/>
    <w:rsid w:val="00087F6C"/>
    <w:rsid w:val="000905D8"/>
    <w:rsid w:val="00090783"/>
    <w:rsid w:val="000921E6"/>
    <w:rsid w:val="00093490"/>
    <w:rsid w:val="00093ED4"/>
    <w:rsid w:val="0009464E"/>
    <w:rsid w:val="00095114"/>
    <w:rsid w:val="00097680"/>
    <w:rsid w:val="00097781"/>
    <w:rsid w:val="000A3DAC"/>
    <w:rsid w:val="000A4277"/>
    <w:rsid w:val="000A479A"/>
    <w:rsid w:val="000A61D9"/>
    <w:rsid w:val="000A7EA3"/>
    <w:rsid w:val="000B0233"/>
    <w:rsid w:val="000B048C"/>
    <w:rsid w:val="000B1603"/>
    <w:rsid w:val="000B2E1E"/>
    <w:rsid w:val="000B360E"/>
    <w:rsid w:val="000B6AED"/>
    <w:rsid w:val="000B6CEE"/>
    <w:rsid w:val="000B7B0D"/>
    <w:rsid w:val="000B7F98"/>
    <w:rsid w:val="000C142D"/>
    <w:rsid w:val="000C1B28"/>
    <w:rsid w:val="000C27B6"/>
    <w:rsid w:val="000C47CC"/>
    <w:rsid w:val="000D035E"/>
    <w:rsid w:val="000D4410"/>
    <w:rsid w:val="000D52AB"/>
    <w:rsid w:val="000D6837"/>
    <w:rsid w:val="000D6F42"/>
    <w:rsid w:val="000E1A4A"/>
    <w:rsid w:val="000E379F"/>
    <w:rsid w:val="000F0811"/>
    <w:rsid w:val="000F145E"/>
    <w:rsid w:val="000F66F5"/>
    <w:rsid w:val="00103193"/>
    <w:rsid w:val="001051F8"/>
    <w:rsid w:val="0010539E"/>
    <w:rsid w:val="00106EA4"/>
    <w:rsid w:val="00110CE9"/>
    <w:rsid w:val="00111161"/>
    <w:rsid w:val="001114C4"/>
    <w:rsid w:val="001204C7"/>
    <w:rsid w:val="00120CBC"/>
    <w:rsid w:val="00122953"/>
    <w:rsid w:val="0012696E"/>
    <w:rsid w:val="001273A9"/>
    <w:rsid w:val="00127DE1"/>
    <w:rsid w:val="0013077E"/>
    <w:rsid w:val="00131928"/>
    <w:rsid w:val="001319A7"/>
    <w:rsid w:val="00131DD5"/>
    <w:rsid w:val="0013449D"/>
    <w:rsid w:val="00135567"/>
    <w:rsid w:val="00136B98"/>
    <w:rsid w:val="00137711"/>
    <w:rsid w:val="00141F57"/>
    <w:rsid w:val="0014298F"/>
    <w:rsid w:val="00147DBD"/>
    <w:rsid w:val="00147DF5"/>
    <w:rsid w:val="00150360"/>
    <w:rsid w:val="00151C01"/>
    <w:rsid w:val="00155AEC"/>
    <w:rsid w:val="001569FB"/>
    <w:rsid w:val="00156B97"/>
    <w:rsid w:val="00157D20"/>
    <w:rsid w:val="00157F9F"/>
    <w:rsid w:val="00160891"/>
    <w:rsid w:val="00161FB3"/>
    <w:rsid w:val="00170312"/>
    <w:rsid w:val="001704D1"/>
    <w:rsid w:val="00172065"/>
    <w:rsid w:val="00174E47"/>
    <w:rsid w:val="00175F91"/>
    <w:rsid w:val="00182189"/>
    <w:rsid w:val="001824AC"/>
    <w:rsid w:val="00185626"/>
    <w:rsid w:val="00186496"/>
    <w:rsid w:val="00192199"/>
    <w:rsid w:val="00193168"/>
    <w:rsid w:val="0019341B"/>
    <w:rsid w:val="001A057C"/>
    <w:rsid w:val="001A1022"/>
    <w:rsid w:val="001A343A"/>
    <w:rsid w:val="001B1B48"/>
    <w:rsid w:val="001B29BE"/>
    <w:rsid w:val="001B43F4"/>
    <w:rsid w:val="001C219D"/>
    <w:rsid w:val="001C413E"/>
    <w:rsid w:val="001C49F3"/>
    <w:rsid w:val="001C5D30"/>
    <w:rsid w:val="001C71B3"/>
    <w:rsid w:val="001D0CDD"/>
    <w:rsid w:val="001D2586"/>
    <w:rsid w:val="001D3195"/>
    <w:rsid w:val="001D4D7C"/>
    <w:rsid w:val="001D4E45"/>
    <w:rsid w:val="001D5EE5"/>
    <w:rsid w:val="001D64F5"/>
    <w:rsid w:val="001D73FD"/>
    <w:rsid w:val="001D7FCD"/>
    <w:rsid w:val="001E0D19"/>
    <w:rsid w:val="001E1383"/>
    <w:rsid w:val="001E5191"/>
    <w:rsid w:val="001E54C3"/>
    <w:rsid w:val="001F13F6"/>
    <w:rsid w:val="001F22B8"/>
    <w:rsid w:val="001F3165"/>
    <w:rsid w:val="001F36CB"/>
    <w:rsid w:val="001F62A5"/>
    <w:rsid w:val="001F6900"/>
    <w:rsid w:val="001F76CE"/>
    <w:rsid w:val="00204D1A"/>
    <w:rsid w:val="00205AA9"/>
    <w:rsid w:val="00206338"/>
    <w:rsid w:val="002078C1"/>
    <w:rsid w:val="0021005D"/>
    <w:rsid w:val="00211960"/>
    <w:rsid w:val="00211CEA"/>
    <w:rsid w:val="00211DEA"/>
    <w:rsid w:val="002129F2"/>
    <w:rsid w:val="00214BEE"/>
    <w:rsid w:val="00224A43"/>
    <w:rsid w:val="00224E0D"/>
    <w:rsid w:val="00224EB5"/>
    <w:rsid w:val="002261BE"/>
    <w:rsid w:val="00234D87"/>
    <w:rsid w:val="00236155"/>
    <w:rsid w:val="00237A0A"/>
    <w:rsid w:val="0025014F"/>
    <w:rsid w:val="00252639"/>
    <w:rsid w:val="00252B45"/>
    <w:rsid w:val="0025654B"/>
    <w:rsid w:val="0025764F"/>
    <w:rsid w:val="00261F47"/>
    <w:rsid w:val="0026280A"/>
    <w:rsid w:val="002651A9"/>
    <w:rsid w:val="00267968"/>
    <w:rsid w:val="0027257F"/>
    <w:rsid w:val="00275074"/>
    <w:rsid w:val="00275F11"/>
    <w:rsid w:val="002764B9"/>
    <w:rsid w:val="002778E0"/>
    <w:rsid w:val="00277A62"/>
    <w:rsid w:val="00277EF6"/>
    <w:rsid w:val="00280575"/>
    <w:rsid w:val="00280A16"/>
    <w:rsid w:val="00280A39"/>
    <w:rsid w:val="00280B56"/>
    <w:rsid w:val="002818BD"/>
    <w:rsid w:val="00281B98"/>
    <w:rsid w:val="00285C5D"/>
    <w:rsid w:val="002878E4"/>
    <w:rsid w:val="00287B81"/>
    <w:rsid w:val="0029179F"/>
    <w:rsid w:val="00292D64"/>
    <w:rsid w:val="0029486E"/>
    <w:rsid w:val="002977BE"/>
    <w:rsid w:val="002A6440"/>
    <w:rsid w:val="002A69A2"/>
    <w:rsid w:val="002B2B20"/>
    <w:rsid w:val="002B480E"/>
    <w:rsid w:val="002B7BBF"/>
    <w:rsid w:val="002C033F"/>
    <w:rsid w:val="002C068B"/>
    <w:rsid w:val="002C1629"/>
    <w:rsid w:val="002C55AB"/>
    <w:rsid w:val="002D3C01"/>
    <w:rsid w:val="002D5F45"/>
    <w:rsid w:val="002E19CD"/>
    <w:rsid w:val="002E3970"/>
    <w:rsid w:val="002E3FDF"/>
    <w:rsid w:val="002E48FC"/>
    <w:rsid w:val="002F212E"/>
    <w:rsid w:val="002F2A8E"/>
    <w:rsid w:val="002F41B5"/>
    <w:rsid w:val="002F4B2A"/>
    <w:rsid w:val="002F7758"/>
    <w:rsid w:val="002F785A"/>
    <w:rsid w:val="00300D47"/>
    <w:rsid w:val="00301260"/>
    <w:rsid w:val="00301E87"/>
    <w:rsid w:val="00303084"/>
    <w:rsid w:val="00303D99"/>
    <w:rsid w:val="0030403A"/>
    <w:rsid w:val="0030585F"/>
    <w:rsid w:val="00307AB1"/>
    <w:rsid w:val="00310E6A"/>
    <w:rsid w:val="00313A45"/>
    <w:rsid w:val="003150FC"/>
    <w:rsid w:val="00323116"/>
    <w:rsid w:val="0033027A"/>
    <w:rsid w:val="00333214"/>
    <w:rsid w:val="00333F93"/>
    <w:rsid w:val="00335C1B"/>
    <w:rsid w:val="00335E1C"/>
    <w:rsid w:val="00337B08"/>
    <w:rsid w:val="0034089F"/>
    <w:rsid w:val="003469E5"/>
    <w:rsid w:val="00350D73"/>
    <w:rsid w:val="003526A5"/>
    <w:rsid w:val="003532E5"/>
    <w:rsid w:val="0035353A"/>
    <w:rsid w:val="00353B8F"/>
    <w:rsid w:val="003559B3"/>
    <w:rsid w:val="003561CB"/>
    <w:rsid w:val="003573B6"/>
    <w:rsid w:val="00360579"/>
    <w:rsid w:val="00363161"/>
    <w:rsid w:val="00366027"/>
    <w:rsid w:val="003676B0"/>
    <w:rsid w:val="00372D4B"/>
    <w:rsid w:val="0037307B"/>
    <w:rsid w:val="00382947"/>
    <w:rsid w:val="00384EC7"/>
    <w:rsid w:val="0039073A"/>
    <w:rsid w:val="003920B3"/>
    <w:rsid w:val="003928A1"/>
    <w:rsid w:val="00393241"/>
    <w:rsid w:val="00393A89"/>
    <w:rsid w:val="00393D87"/>
    <w:rsid w:val="003943A8"/>
    <w:rsid w:val="00396EEE"/>
    <w:rsid w:val="003A4C74"/>
    <w:rsid w:val="003B3018"/>
    <w:rsid w:val="003B3459"/>
    <w:rsid w:val="003B4551"/>
    <w:rsid w:val="003B463B"/>
    <w:rsid w:val="003C1301"/>
    <w:rsid w:val="003C1AE5"/>
    <w:rsid w:val="003C1CFA"/>
    <w:rsid w:val="003C378C"/>
    <w:rsid w:val="003C4B08"/>
    <w:rsid w:val="003C7503"/>
    <w:rsid w:val="003D2758"/>
    <w:rsid w:val="003D2FB4"/>
    <w:rsid w:val="003D4F97"/>
    <w:rsid w:val="003E0E41"/>
    <w:rsid w:val="003E3C2F"/>
    <w:rsid w:val="003E3DFD"/>
    <w:rsid w:val="003E48A2"/>
    <w:rsid w:val="003F1F89"/>
    <w:rsid w:val="003F3480"/>
    <w:rsid w:val="003F3D97"/>
    <w:rsid w:val="003F50EF"/>
    <w:rsid w:val="0040425D"/>
    <w:rsid w:val="00406472"/>
    <w:rsid w:val="004064F9"/>
    <w:rsid w:val="00406D75"/>
    <w:rsid w:val="00406F1B"/>
    <w:rsid w:val="004131BF"/>
    <w:rsid w:val="00413E20"/>
    <w:rsid w:val="00416F70"/>
    <w:rsid w:val="00420D28"/>
    <w:rsid w:val="004232BA"/>
    <w:rsid w:val="004236D6"/>
    <w:rsid w:val="004257A4"/>
    <w:rsid w:val="004302E5"/>
    <w:rsid w:val="00431C56"/>
    <w:rsid w:val="0043349F"/>
    <w:rsid w:val="00434028"/>
    <w:rsid w:val="004403F4"/>
    <w:rsid w:val="004415B9"/>
    <w:rsid w:val="00445461"/>
    <w:rsid w:val="004501D7"/>
    <w:rsid w:val="00450EB5"/>
    <w:rsid w:val="00451301"/>
    <w:rsid w:val="00452A15"/>
    <w:rsid w:val="00454A5D"/>
    <w:rsid w:val="004567E1"/>
    <w:rsid w:val="0046010D"/>
    <w:rsid w:val="00463248"/>
    <w:rsid w:val="00465C2C"/>
    <w:rsid w:val="004701F9"/>
    <w:rsid w:val="00470D70"/>
    <w:rsid w:val="00471E1F"/>
    <w:rsid w:val="004726FA"/>
    <w:rsid w:val="00473905"/>
    <w:rsid w:val="00473BB9"/>
    <w:rsid w:val="00477903"/>
    <w:rsid w:val="00487E05"/>
    <w:rsid w:val="004910FE"/>
    <w:rsid w:val="00495A55"/>
    <w:rsid w:val="004A0ACB"/>
    <w:rsid w:val="004A5424"/>
    <w:rsid w:val="004A59AD"/>
    <w:rsid w:val="004A6218"/>
    <w:rsid w:val="004A64A4"/>
    <w:rsid w:val="004A7F9E"/>
    <w:rsid w:val="004B096F"/>
    <w:rsid w:val="004B1326"/>
    <w:rsid w:val="004B50BE"/>
    <w:rsid w:val="004B5784"/>
    <w:rsid w:val="004B664B"/>
    <w:rsid w:val="004C1B3B"/>
    <w:rsid w:val="004C56CF"/>
    <w:rsid w:val="004C770D"/>
    <w:rsid w:val="004D243C"/>
    <w:rsid w:val="004D605D"/>
    <w:rsid w:val="004E09EB"/>
    <w:rsid w:val="004E2B04"/>
    <w:rsid w:val="004E3285"/>
    <w:rsid w:val="004E3F0E"/>
    <w:rsid w:val="004E62E7"/>
    <w:rsid w:val="004E6D1F"/>
    <w:rsid w:val="004E7160"/>
    <w:rsid w:val="004F0A84"/>
    <w:rsid w:val="004F5AC3"/>
    <w:rsid w:val="004F72FF"/>
    <w:rsid w:val="005000A4"/>
    <w:rsid w:val="005025A8"/>
    <w:rsid w:val="0050372D"/>
    <w:rsid w:val="00507137"/>
    <w:rsid w:val="00507823"/>
    <w:rsid w:val="00507E91"/>
    <w:rsid w:val="00511BDF"/>
    <w:rsid w:val="00513DE6"/>
    <w:rsid w:val="00515C81"/>
    <w:rsid w:val="00517C87"/>
    <w:rsid w:val="00521D68"/>
    <w:rsid w:val="005240CD"/>
    <w:rsid w:val="005240F1"/>
    <w:rsid w:val="00532F96"/>
    <w:rsid w:val="00533A5A"/>
    <w:rsid w:val="0053799B"/>
    <w:rsid w:val="00541091"/>
    <w:rsid w:val="0054256B"/>
    <w:rsid w:val="00544C2E"/>
    <w:rsid w:val="00547DB9"/>
    <w:rsid w:val="0055124F"/>
    <w:rsid w:val="005543A8"/>
    <w:rsid w:val="0055652C"/>
    <w:rsid w:val="005567D2"/>
    <w:rsid w:val="00556848"/>
    <w:rsid w:val="0056143E"/>
    <w:rsid w:val="005622EF"/>
    <w:rsid w:val="00563D11"/>
    <w:rsid w:val="00563E58"/>
    <w:rsid w:val="00566C3E"/>
    <w:rsid w:val="0057195D"/>
    <w:rsid w:val="00573284"/>
    <w:rsid w:val="005744E2"/>
    <w:rsid w:val="00574E03"/>
    <w:rsid w:val="00575005"/>
    <w:rsid w:val="005776EC"/>
    <w:rsid w:val="005777B7"/>
    <w:rsid w:val="00577F15"/>
    <w:rsid w:val="00580E44"/>
    <w:rsid w:val="005816B0"/>
    <w:rsid w:val="00581DB3"/>
    <w:rsid w:val="00584439"/>
    <w:rsid w:val="005846C7"/>
    <w:rsid w:val="00591B15"/>
    <w:rsid w:val="00593735"/>
    <w:rsid w:val="005A06D5"/>
    <w:rsid w:val="005A15AE"/>
    <w:rsid w:val="005A17AA"/>
    <w:rsid w:val="005A1EF3"/>
    <w:rsid w:val="005A557F"/>
    <w:rsid w:val="005A64DA"/>
    <w:rsid w:val="005A76DF"/>
    <w:rsid w:val="005B068D"/>
    <w:rsid w:val="005B21D2"/>
    <w:rsid w:val="005B5799"/>
    <w:rsid w:val="005B5E35"/>
    <w:rsid w:val="005B627B"/>
    <w:rsid w:val="005B78BF"/>
    <w:rsid w:val="005C3F6F"/>
    <w:rsid w:val="005C5397"/>
    <w:rsid w:val="005D0989"/>
    <w:rsid w:val="005D0A77"/>
    <w:rsid w:val="005D2079"/>
    <w:rsid w:val="005D2A70"/>
    <w:rsid w:val="005E3962"/>
    <w:rsid w:val="005E4D1B"/>
    <w:rsid w:val="005E4E3F"/>
    <w:rsid w:val="005E6519"/>
    <w:rsid w:val="005F2FD5"/>
    <w:rsid w:val="005F39E2"/>
    <w:rsid w:val="00600F6A"/>
    <w:rsid w:val="00602AEB"/>
    <w:rsid w:val="0060358D"/>
    <w:rsid w:val="0061115C"/>
    <w:rsid w:val="00612E1C"/>
    <w:rsid w:val="00614C6A"/>
    <w:rsid w:val="006175F4"/>
    <w:rsid w:val="0062167B"/>
    <w:rsid w:val="006220B0"/>
    <w:rsid w:val="0062292E"/>
    <w:rsid w:val="0062446F"/>
    <w:rsid w:val="006257FD"/>
    <w:rsid w:val="0063577F"/>
    <w:rsid w:val="00635F76"/>
    <w:rsid w:val="006371EC"/>
    <w:rsid w:val="00637ABE"/>
    <w:rsid w:val="00647EA5"/>
    <w:rsid w:val="0065010D"/>
    <w:rsid w:val="006523D5"/>
    <w:rsid w:val="00657A15"/>
    <w:rsid w:val="00657ED4"/>
    <w:rsid w:val="00660757"/>
    <w:rsid w:val="0066405C"/>
    <w:rsid w:val="00665E36"/>
    <w:rsid w:val="0067175B"/>
    <w:rsid w:val="00672063"/>
    <w:rsid w:val="00673527"/>
    <w:rsid w:val="0067615D"/>
    <w:rsid w:val="0068245B"/>
    <w:rsid w:val="0068357E"/>
    <w:rsid w:val="00683D68"/>
    <w:rsid w:val="00684BC5"/>
    <w:rsid w:val="00691073"/>
    <w:rsid w:val="00692D5D"/>
    <w:rsid w:val="00692D97"/>
    <w:rsid w:val="00695071"/>
    <w:rsid w:val="00695B77"/>
    <w:rsid w:val="006A16B8"/>
    <w:rsid w:val="006A3498"/>
    <w:rsid w:val="006A38BF"/>
    <w:rsid w:val="006A40C1"/>
    <w:rsid w:val="006A4C79"/>
    <w:rsid w:val="006A4CBB"/>
    <w:rsid w:val="006A618D"/>
    <w:rsid w:val="006B3778"/>
    <w:rsid w:val="006B438E"/>
    <w:rsid w:val="006B5797"/>
    <w:rsid w:val="006B5F81"/>
    <w:rsid w:val="006C2AB7"/>
    <w:rsid w:val="006C3749"/>
    <w:rsid w:val="006C59F5"/>
    <w:rsid w:val="006C7FB7"/>
    <w:rsid w:val="006D2A5D"/>
    <w:rsid w:val="006D6D87"/>
    <w:rsid w:val="006D71B0"/>
    <w:rsid w:val="006D785F"/>
    <w:rsid w:val="006E03ED"/>
    <w:rsid w:val="006E1B1C"/>
    <w:rsid w:val="006E39A3"/>
    <w:rsid w:val="006E3CC8"/>
    <w:rsid w:val="006E4A47"/>
    <w:rsid w:val="006E4B8E"/>
    <w:rsid w:val="006E5865"/>
    <w:rsid w:val="006E61BD"/>
    <w:rsid w:val="006E67F0"/>
    <w:rsid w:val="006F1DA5"/>
    <w:rsid w:val="006F4452"/>
    <w:rsid w:val="006F61BA"/>
    <w:rsid w:val="006F7FC4"/>
    <w:rsid w:val="00702405"/>
    <w:rsid w:val="0071054F"/>
    <w:rsid w:val="00711B06"/>
    <w:rsid w:val="00711EBF"/>
    <w:rsid w:val="00712950"/>
    <w:rsid w:val="00713166"/>
    <w:rsid w:val="00713FF8"/>
    <w:rsid w:val="00721E79"/>
    <w:rsid w:val="007226AF"/>
    <w:rsid w:val="00727303"/>
    <w:rsid w:val="00727424"/>
    <w:rsid w:val="007275F5"/>
    <w:rsid w:val="00731F58"/>
    <w:rsid w:val="00732777"/>
    <w:rsid w:val="007333A1"/>
    <w:rsid w:val="007339B9"/>
    <w:rsid w:val="00734807"/>
    <w:rsid w:val="00736DDB"/>
    <w:rsid w:val="00740E9F"/>
    <w:rsid w:val="00743A78"/>
    <w:rsid w:val="00750473"/>
    <w:rsid w:val="00751450"/>
    <w:rsid w:val="007530D0"/>
    <w:rsid w:val="007533CD"/>
    <w:rsid w:val="007537AC"/>
    <w:rsid w:val="00755DDF"/>
    <w:rsid w:val="00765134"/>
    <w:rsid w:val="00766299"/>
    <w:rsid w:val="0076751B"/>
    <w:rsid w:val="00767728"/>
    <w:rsid w:val="00773D91"/>
    <w:rsid w:val="00774967"/>
    <w:rsid w:val="0077725A"/>
    <w:rsid w:val="00780ADD"/>
    <w:rsid w:val="00780B14"/>
    <w:rsid w:val="00781BAA"/>
    <w:rsid w:val="00784E2E"/>
    <w:rsid w:val="0078500B"/>
    <w:rsid w:val="00785525"/>
    <w:rsid w:val="00791CB4"/>
    <w:rsid w:val="0079337C"/>
    <w:rsid w:val="00793EE0"/>
    <w:rsid w:val="007955A0"/>
    <w:rsid w:val="00796434"/>
    <w:rsid w:val="00797BAD"/>
    <w:rsid w:val="00797FAE"/>
    <w:rsid w:val="007A36C6"/>
    <w:rsid w:val="007A3D86"/>
    <w:rsid w:val="007A500F"/>
    <w:rsid w:val="007A5EAB"/>
    <w:rsid w:val="007A7E23"/>
    <w:rsid w:val="007B21E8"/>
    <w:rsid w:val="007B4AD9"/>
    <w:rsid w:val="007B53B2"/>
    <w:rsid w:val="007B710F"/>
    <w:rsid w:val="007B731C"/>
    <w:rsid w:val="007B7A2B"/>
    <w:rsid w:val="007C0828"/>
    <w:rsid w:val="007C27C0"/>
    <w:rsid w:val="007C37FD"/>
    <w:rsid w:val="007C48AB"/>
    <w:rsid w:val="007C7147"/>
    <w:rsid w:val="007C7F29"/>
    <w:rsid w:val="007D0647"/>
    <w:rsid w:val="007D550D"/>
    <w:rsid w:val="007D622A"/>
    <w:rsid w:val="007D7828"/>
    <w:rsid w:val="007E075C"/>
    <w:rsid w:val="007E2D4E"/>
    <w:rsid w:val="007E3DCB"/>
    <w:rsid w:val="007E5E69"/>
    <w:rsid w:val="007E713E"/>
    <w:rsid w:val="007F0BA1"/>
    <w:rsid w:val="007F1C6F"/>
    <w:rsid w:val="007F26D5"/>
    <w:rsid w:val="007F472E"/>
    <w:rsid w:val="0080456F"/>
    <w:rsid w:val="00805A2D"/>
    <w:rsid w:val="00807764"/>
    <w:rsid w:val="008115A7"/>
    <w:rsid w:val="00811662"/>
    <w:rsid w:val="00815761"/>
    <w:rsid w:val="008202C8"/>
    <w:rsid w:val="00820F11"/>
    <w:rsid w:val="0082270D"/>
    <w:rsid w:val="008238FB"/>
    <w:rsid w:val="008246FB"/>
    <w:rsid w:val="00825559"/>
    <w:rsid w:val="00833E50"/>
    <w:rsid w:val="00834A1F"/>
    <w:rsid w:val="0083505A"/>
    <w:rsid w:val="00840451"/>
    <w:rsid w:val="00842D31"/>
    <w:rsid w:val="00843F23"/>
    <w:rsid w:val="00845BCA"/>
    <w:rsid w:val="00846D37"/>
    <w:rsid w:val="00847ABB"/>
    <w:rsid w:val="00851F9D"/>
    <w:rsid w:val="00852921"/>
    <w:rsid w:val="0085314D"/>
    <w:rsid w:val="00855925"/>
    <w:rsid w:val="00856A51"/>
    <w:rsid w:val="008570E7"/>
    <w:rsid w:val="008612CB"/>
    <w:rsid w:val="00862D39"/>
    <w:rsid w:val="00864EC8"/>
    <w:rsid w:val="00865CA0"/>
    <w:rsid w:val="00866664"/>
    <w:rsid w:val="00867AE7"/>
    <w:rsid w:val="00867D53"/>
    <w:rsid w:val="00873B64"/>
    <w:rsid w:val="008751A7"/>
    <w:rsid w:val="00875355"/>
    <w:rsid w:val="00875677"/>
    <w:rsid w:val="00877CEE"/>
    <w:rsid w:val="0088003F"/>
    <w:rsid w:val="008807CF"/>
    <w:rsid w:val="0088203F"/>
    <w:rsid w:val="00883DAD"/>
    <w:rsid w:val="0088498A"/>
    <w:rsid w:val="008849FD"/>
    <w:rsid w:val="0088603D"/>
    <w:rsid w:val="008907E1"/>
    <w:rsid w:val="00891FC6"/>
    <w:rsid w:val="00892B52"/>
    <w:rsid w:val="00892C9D"/>
    <w:rsid w:val="00894D65"/>
    <w:rsid w:val="0089545C"/>
    <w:rsid w:val="008A084A"/>
    <w:rsid w:val="008A10A9"/>
    <w:rsid w:val="008A492F"/>
    <w:rsid w:val="008A4C94"/>
    <w:rsid w:val="008A6AFF"/>
    <w:rsid w:val="008B0664"/>
    <w:rsid w:val="008B1D04"/>
    <w:rsid w:val="008B5DDF"/>
    <w:rsid w:val="008B7472"/>
    <w:rsid w:val="008C2E4E"/>
    <w:rsid w:val="008C30C3"/>
    <w:rsid w:val="008C79AA"/>
    <w:rsid w:val="008E0374"/>
    <w:rsid w:val="008E2830"/>
    <w:rsid w:val="008E3C3B"/>
    <w:rsid w:val="008E64AC"/>
    <w:rsid w:val="008E6B65"/>
    <w:rsid w:val="008F019F"/>
    <w:rsid w:val="008F335D"/>
    <w:rsid w:val="008F4F97"/>
    <w:rsid w:val="008F6CEF"/>
    <w:rsid w:val="008F7626"/>
    <w:rsid w:val="00905677"/>
    <w:rsid w:val="00911571"/>
    <w:rsid w:val="0091474B"/>
    <w:rsid w:val="0091497E"/>
    <w:rsid w:val="0091498E"/>
    <w:rsid w:val="00914FF0"/>
    <w:rsid w:val="009150BA"/>
    <w:rsid w:val="00916508"/>
    <w:rsid w:val="00916516"/>
    <w:rsid w:val="0091670F"/>
    <w:rsid w:val="0092046E"/>
    <w:rsid w:val="00925DE8"/>
    <w:rsid w:val="00937B7A"/>
    <w:rsid w:val="00941097"/>
    <w:rsid w:val="0094205F"/>
    <w:rsid w:val="00950FBA"/>
    <w:rsid w:val="009516E4"/>
    <w:rsid w:val="00951CBB"/>
    <w:rsid w:val="00953A20"/>
    <w:rsid w:val="009561E2"/>
    <w:rsid w:val="009605F1"/>
    <w:rsid w:val="00961735"/>
    <w:rsid w:val="00962AC8"/>
    <w:rsid w:val="00962D30"/>
    <w:rsid w:val="009670EB"/>
    <w:rsid w:val="00972236"/>
    <w:rsid w:val="009724CA"/>
    <w:rsid w:val="009741F9"/>
    <w:rsid w:val="00976A39"/>
    <w:rsid w:val="00980436"/>
    <w:rsid w:val="009832EB"/>
    <w:rsid w:val="00985F9E"/>
    <w:rsid w:val="009865A8"/>
    <w:rsid w:val="00995BBE"/>
    <w:rsid w:val="00996C54"/>
    <w:rsid w:val="00997F6C"/>
    <w:rsid w:val="009A339F"/>
    <w:rsid w:val="009A4E2B"/>
    <w:rsid w:val="009A4EC5"/>
    <w:rsid w:val="009A4FFC"/>
    <w:rsid w:val="009A5D05"/>
    <w:rsid w:val="009A5F05"/>
    <w:rsid w:val="009A71AC"/>
    <w:rsid w:val="009A7EC6"/>
    <w:rsid w:val="009B3DF7"/>
    <w:rsid w:val="009B5DC5"/>
    <w:rsid w:val="009B6765"/>
    <w:rsid w:val="009C1FD5"/>
    <w:rsid w:val="009C76A4"/>
    <w:rsid w:val="009C7F42"/>
    <w:rsid w:val="009D477A"/>
    <w:rsid w:val="009D4847"/>
    <w:rsid w:val="009D4A79"/>
    <w:rsid w:val="009D4D58"/>
    <w:rsid w:val="009D71FB"/>
    <w:rsid w:val="009D7452"/>
    <w:rsid w:val="009E58FF"/>
    <w:rsid w:val="009E62E7"/>
    <w:rsid w:val="009E6C7D"/>
    <w:rsid w:val="009F20ED"/>
    <w:rsid w:val="009F49A2"/>
    <w:rsid w:val="009F5687"/>
    <w:rsid w:val="009F74A1"/>
    <w:rsid w:val="00A0021F"/>
    <w:rsid w:val="00A0206E"/>
    <w:rsid w:val="00A0303D"/>
    <w:rsid w:val="00A03DEE"/>
    <w:rsid w:val="00A043BF"/>
    <w:rsid w:val="00A04F78"/>
    <w:rsid w:val="00A05754"/>
    <w:rsid w:val="00A058B8"/>
    <w:rsid w:val="00A10C97"/>
    <w:rsid w:val="00A11674"/>
    <w:rsid w:val="00A11893"/>
    <w:rsid w:val="00A1313D"/>
    <w:rsid w:val="00A139EB"/>
    <w:rsid w:val="00A146F4"/>
    <w:rsid w:val="00A15A88"/>
    <w:rsid w:val="00A16316"/>
    <w:rsid w:val="00A16B36"/>
    <w:rsid w:val="00A17281"/>
    <w:rsid w:val="00A217EC"/>
    <w:rsid w:val="00A233EE"/>
    <w:rsid w:val="00A256E3"/>
    <w:rsid w:val="00A2726B"/>
    <w:rsid w:val="00A273A3"/>
    <w:rsid w:val="00A317B8"/>
    <w:rsid w:val="00A35569"/>
    <w:rsid w:val="00A35B34"/>
    <w:rsid w:val="00A35BFD"/>
    <w:rsid w:val="00A36044"/>
    <w:rsid w:val="00A37A34"/>
    <w:rsid w:val="00A40101"/>
    <w:rsid w:val="00A41497"/>
    <w:rsid w:val="00A461D6"/>
    <w:rsid w:val="00A510E8"/>
    <w:rsid w:val="00A51F2E"/>
    <w:rsid w:val="00A5407B"/>
    <w:rsid w:val="00A56985"/>
    <w:rsid w:val="00A57654"/>
    <w:rsid w:val="00A617D0"/>
    <w:rsid w:val="00A627D1"/>
    <w:rsid w:val="00A645FD"/>
    <w:rsid w:val="00A70F66"/>
    <w:rsid w:val="00A72F9B"/>
    <w:rsid w:val="00A7461E"/>
    <w:rsid w:val="00A74F45"/>
    <w:rsid w:val="00A7627F"/>
    <w:rsid w:val="00A77C6A"/>
    <w:rsid w:val="00A802BB"/>
    <w:rsid w:val="00A81142"/>
    <w:rsid w:val="00A81B48"/>
    <w:rsid w:val="00A81D12"/>
    <w:rsid w:val="00A81D71"/>
    <w:rsid w:val="00A826C8"/>
    <w:rsid w:val="00A82E6C"/>
    <w:rsid w:val="00A86A29"/>
    <w:rsid w:val="00A87189"/>
    <w:rsid w:val="00A90D79"/>
    <w:rsid w:val="00AA37D3"/>
    <w:rsid w:val="00AA4930"/>
    <w:rsid w:val="00AA542E"/>
    <w:rsid w:val="00AA570E"/>
    <w:rsid w:val="00AA5964"/>
    <w:rsid w:val="00AB3984"/>
    <w:rsid w:val="00AB7A5E"/>
    <w:rsid w:val="00AC5561"/>
    <w:rsid w:val="00AD1123"/>
    <w:rsid w:val="00AD162B"/>
    <w:rsid w:val="00AD39F7"/>
    <w:rsid w:val="00AD3AA3"/>
    <w:rsid w:val="00AD49B6"/>
    <w:rsid w:val="00AD6FA5"/>
    <w:rsid w:val="00AE121C"/>
    <w:rsid w:val="00AE3D9A"/>
    <w:rsid w:val="00AE535B"/>
    <w:rsid w:val="00AE6854"/>
    <w:rsid w:val="00AF12F9"/>
    <w:rsid w:val="00AF342E"/>
    <w:rsid w:val="00AF4E42"/>
    <w:rsid w:val="00AF583C"/>
    <w:rsid w:val="00AF65CE"/>
    <w:rsid w:val="00AF7C13"/>
    <w:rsid w:val="00B00773"/>
    <w:rsid w:val="00B02255"/>
    <w:rsid w:val="00B04E46"/>
    <w:rsid w:val="00B06A2C"/>
    <w:rsid w:val="00B07B40"/>
    <w:rsid w:val="00B10D36"/>
    <w:rsid w:val="00B1176E"/>
    <w:rsid w:val="00B12299"/>
    <w:rsid w:val="00B12B64"/>
    <w:rsid w:val="00B13C1B"/>
    <w:rsid w:val="00B13D44"/>
    <w:rsid w:val="00B1427E"/>
    <w:rsid w:val="00B1539D"/>
    <w:rsid w:val="00B16310"/>
    <w:rsid w:val="00B17927"/>
    <w:rsid w:val="00B2132C"/>
    <w:rsid w:val="00B21FB4"/>
    <w:rsid w:val="00B226C5"/>
    <w:rsid w:val="00B25750"/>
    <w:rsid w:val="00B25A22"/>
    <w:rsid w:val="00B2656C"/>
    <w:rsid w:val="00B30242"/>
    <w:rsid w:val="00B343CC"/>
    <w:rsid w:val="00B34779"/>
    <w:rsid w:val="00B41610"/>
    <w:rsid w:val="00B44A7F"/>
    <w:rsid w:val="00B472D0"/>
    <w:rsid w:val="00B5156A"/>
    <w:rsid w:val="00B52DCD"/>
    <w:rsid w:val="00B54844"/>
    <w:rsid w:val="00B54D26"/>
    <w:rsid w:val="00B5778B"/>
    <w:rsid w:val="00B6025A"/>
    <w:rsid w:val="00B61847"/>
    <w:rsid w:val="00B64F67"/>
    <w:rsid w:val="00B705D9"/>
    <w:rsid w:val="00B708C8"/>
    <w:rsid w:val="00B73176"/>
    <w:rsid w:val="00B7400D"/>
    <w:rsid w:val="00B75A5B"/>
    <w:rsid w:val="00B75FF0"/>
    <w:rsid w:val="00B772E8"/>
    <w:rsid w:val="00B807AD"/>
    <w:rsid w:val="00B8308A"/>
    <w:rsid w:val="00B84707"/>
    <w:rsid w:val="00B84A6F"/>
    <w:rsid w:val="00B85228"/>
    <w:rsid w:val="00B87445"/>
    <w:rsid w:val="00B90E37"/>
    <w:rsid w:val="00B9133B"/>
    <w:rsid w:val="00B91EFA"/>
    <w:rsid w:val="00BA12DD"/>
    <w:rsid w:val="00BA13E3"/>
    <w:rsid w:val="00BA4F58"/>
    <w:rsid w:val="00BA6064"/>
    <w:rsid w:val="00BB43AC"/>
    <w:rsid w:val="00BB6D11"/>
    <w:rsid w:val="00BB75CC"/>
    <w:rsid w:val="00BB7F66"/>
    <w:rsid w:val="00BC248B"/>
    <w:rsid w:val="00BC5260"/>
    <w:rsid w:val="00BD622B"/>
    <w:rsid w:val="00BD7F17"/>
    <w:rsid w:val="00BE0DBE"/>
    <w:rsid w:val="00BE1999"/>
    <w:rsid w:val="00BE1AFC"/>
    <w:rsid w:val="00BE1ED6"/>
    <w:rsid w:val="00BE3150"/>
    <w:rsid w:val="00BE7164"/>
    <w:rsid w:val="00BF10CB"/>
    <w:rsid w:val="00BF2EE7"/>
    <w:rsid w:val="00BF60F2"/>
    <w:rsid w:val="00BF7A14"/>
    <w:rsid w:val="00C01CFA"/>
    <w:rsid w:val="00C031A8"/>
    <w:rsid w:val="00C05DDE"/>
    <w:rsid w:val="00C071CA"/>
    <w:rsid w:val="00C07246"/>
    <w:rsid w:val="00C074A0"/>
    <w:rsid w:val="00C105D2"/>
    <w:rsid w:val="00C106E6"/>
    <w:rsid w:val="00C10F32"/>
    <w:rsid w:val="00C11169"/>
    <w:rsid w:val="00C11B94"/>
    <w:rsid w:val="00C12C97"/>
    <w:rsid w:val="00C13E02"/>
    <w:rsid w:val="00C1505E"/>
    <w:rsid w:val="00C16DC4"/>
    <w:rsid w:val="00C17220"/>
    <w:rsid w:val="00C2293B"/>
    <w:rsid w:val="00C23208"/>
    <w:rsid w:val="00C25E10"/>
    <w:rsid w:val="00C26BFB"/>
    <w:rsid w:val="00C33D0E"/>
    <w:rsid w:val="00C34C4F"/>
    <w:rsid w:val="00C364C2"/>
    <w:rsid w:val="00C36647"/>
    <w:rsid w:val="00C36A1A"/>
    <w:rsid w:val="00C42DBE"/>
    <w:rsid w:val="00C42E5D"/>
    <w:rsid w:val="00C461E2"/>
    <w:rsid w:val="00C46674"/>
    <w:rsid w:val="00C5022F"/>
    <w:rsid w:val="00C51BCB"/>
    <w:rsid w:val="00C529AB"/>
    <w:rsid w:val="00C533A1"/>
    <w:rsid w:val="00C55B70"/>
    <w:rsid w:val="00C56736"/>
    <w:rsid w:val="00C60ADB"/>
    <w:rsid w:val="00C65910"/>
    <w:rsid w:val="00C70A94"/>
    <w:rsid w:val="00C7114B"/>
    <w:rsid w:val="00C750AD"/>
    <w:rsid w:val="00C75305"/>
    <w:rsid w:val="00C76783"/>
    <w:rsid w:val="00C7686A"/>
    <w:rsid w:val="00C806B2"/>
    <w:rsid w:val="00C818B6"/>
    <w:rsid w:val="00C81F7C"/>
    <w:rsid w:val="00C827A0"/>
    <w:rsid w:val="00C84E32"/>
    <w:rsid w:val="00C8651E"/>
    <w:rsid w:val="00C92B36"/>
    <w:rsid w:val="00C94490"/>
    <w:rsid w:val="00C9471E"/>
    <w:rsid w:val="00CA4156"/>
    <w:rsid w:val="00CB2615"/>
    <w:rsid w:val="00CB348B"/>
    <w:rsid w:val="00CB3874"/>
    <w:rsid w:val="00CB40C1"/>
    <w:rsid w:val="00CC16F5"/>
    <w:rsid w:val="00CC1C71"/>
    <w:rsid w:val="00CC1D0F"/>
    <w:rsid w:val="00CC3301"/>
    <w:rsid w:val="00CC3B61"/>
    <w:rsid w:val="00CC4265"/>
    <w:rsid w:val="00CC71F0"/>
    <w:rsid w:val="00CD0414"/>
    <w:rsid w:val="00CD2E21"/>
    <w:rsid w:val="00CD392D"/>
    <w:rsid w:val="00CD5A28"/>
    <w:rsid w:val="00CE216B"/>
    <w:rsid w:val="00CE3C7D"/>
    <w:rsid w:val="00CE4060"/>
    <w:rsid w:val="00CE795C"/>
    <w:rsid w:val="00CF08EF"/>
    <w:rsid w:val="00CF18D2"/>
    <w:rsid w:val="00CF1A63"/>
    <w:rsid w:val="00CF76D1"/>
    <w:rsid w:val="00D00E6D"/>
    <w:rsid w:val="00D03285"/>
    <w:rsid w:val="00D0435B"/>
    <w:rsid w:val="00D05308"/>
    <w:rsid w:val="00D063F7"/>
    <w:rsid w:val="00D12F8E"/>
    <w:rsid w:val="00D1317F"/>
    <w:rsid w:val="00D13D4F"/>
    <w:rsid w:val="00D1427C"/>
    <w:rsid w:val="00D1450A"/>
    <w:rsid w:val="00D145AC"/>
    <w:rsid w:val="00D147A1"/>
    <w:rsid w:val="00D14FCC"/>
    <w:rsid w:val="00D17300"/>
    <w:rsid w:val="00D17608"/>
    <w:rsid w:val="00D20804"/>
    <w:rsid w:val="00D20CA4"/>
    <w:rsid w:val="00D21DA1"/>
    <w:rsid w:val="00D221F1"/>
    <w:rsid w:val="00D31175"/>
    <w:rsid w:val="00D36656"/>
    <w:rsid w:val="00D420FC"/>
    <w:rsid w:val="00D4792D"/>
    <w:rsid w:val="00D47E73"/>
    <w:rsid w:val="00D51852"/>
    <w:rsid w:val="00D52907"/>
    <w:rsid w:val="00D529FE"/>
    <w:rsid w:val="00D534DD"/>
    <w:rsid w:val="00D54A22"/>
    <w:rsid w:val="00D55C92"/>
    <w:rsid w:val="00D61436"/>
    <w:rsid w:val="00D62CBF"/>
    <w:rsid w:val="00D64455"/>
    <w:rsid w:val="00D64BD0"/>
    <w:rsid w:val="00D663AE"/>
    <w:rsid w:val="00D66EAE"/>
    <w:rsid w:val="00D674CE"/>
    <w:rsid w:val="00D71571"/>
    <w:rsid w:val="00D74A0C"/>
    <w:rsid w:val="00D75327"/>
    <w:rsid w:val="00D7547A"/>
    <w:rsid w:val="00D7585D"/>
    <w:rsid w:val="00D76236"/>
    <w:rsid w:val="00D801D4"/>
    <w:rsid w:val="00D8030B"/>
    <w:rsid w:val="00D80A39"/>
    <w:rsid w:val="00D85FE6"/>
    <w:rsid w:val="00D861F5"/>
    <w:rsid w:val="00D90698"/>
    <w:rsid w:val="00D9241B"/>
    <w:rsid w:val="00D937F1"/>
    <w:rsid w:val="00D93F66"/>
    <w:rsid w:val="00D94C0D"/>
    <w:rsid w:val="00D95009"/>
    <w:rsid w:val="00D962B7"/>
    <w:rsid w:val="00D97010"/>
    <w:rsid w:val="00D97604"/>
    <w:rsid w:val="00DA0048"/>
    <w:rsid w:val="00DA00FF"/>
    <w:rsid w:val="00DA2DC2"/>
    <w:rsid w:val="00DA4387"/>
    <w:rsid w:val="00DA47E2"/>
    <w:rsid w:val="00DA4CD5"/>
    <w:rsid w:val="00DC0069"/>
    <w:rsid w:val="00DC1878"/>
    <w:rsid w:val="00DC41D2"/>
    <w:rsid w:val="00DC5E72"/>
    <w:rsid w:val="00DD1D43"/>
    <w:rsid w:val="00DD48BB"/>
    <w:rsid w:val="00DE0D39"/>
    <w:rsid w:val="00DE1661"/>
    <w:rsid w:val="00DE34A9"/>
    <w:rsid w:val="00DE7795"/>
    <w:rsid w:val="00DF112A"/>
    <w:rsid w:val="00DF267B"/>
    <w:rsid w:val="00DF2AFC"/>
    <w:rsid w:val="00DF2C7F"/>
    <w:rsid w:val="00DF5D98"/>
    <w:rsid w:val="00DF6BC3"/>
    <w:rsid w:val="00DF7ECC"/>
    <w:rsid w:val="00E0015D"/>
    <w:rsid w:val="00E006BB"/>
    <w:rsid w:val="00E01EAB"/>
    <w:rsid w:val="00E034BC"/>
    <w:rsid w:val="00E07E73"/>
    <w:rsid w:val="00E107F0"/>
    <w:rsid w:val="00E12646"/>
    <w:rsid w:val="00E16962"/>
    <w:rsid w:val="00E215C9"/>
    <w:rsid w:val="00E21D47"/>
    <w:rsid w:val="00E233F0"/>
    <w:rsid w:val="00E26086"/>
    <w:rsid w:val="00E27AC3"/>
    <w:rsid w:val="00E27EC4"/>
    <w:rsid w:val="00E303D6"/>
    <w:rsid w:val="00E31599"/>
    <w:rsid w:val="00E32452"/>
    <w:rsid w:val="00E325C7"/>
    <w:rsid w:val="00E32ECA"/>
    <w:rsid w:val="00E403E5"/>
    <w:rsid w:val="00E4181C"/>
    <w:rsid w:val="00E42F0C"/>
    <w:rsid w:val="00E433CB"/>
    <w:rsid w:val="00E46A7E"/>
    <w:rsid w:val="00E47F5A"/>
    <w:rsid w:val="00E51D53"/>
    <w:rsid w:val="00E600D3"/>
    <w:rsid w:val="00E63607"/>
    <w:rsid w:val="00E63F81"/>
    <w:rsid w:val="00E6484C"/>
    <w:rsid w:val="00E65685"/>
    <w:rsid w:val="00E67023"/>
    <w:rsid w:val="00E67108"/>
    <w:rsid w:val="00E71FB6"/>
    <w:rsid w:val="00E72259"/>
    <w:rsid w:val="00E73222"/>
    <w:rsid w:val="00E73347"/>
    <w:rsid w:val="00E74834"/>
    <w:rsid w:val="00E765BC"/>
    <w:rsid w:val="00E77A6B"/>
    <w:rsid w:val="00E77E03"/>
    <w:rsid w:val="00E81B2B"/>
    <w:rsid w:val="00E865A6"/>
    <w:rsid w:val="00E871A8"/>
    <w:rsid w:val="00E9109D"/>
    <w:rsid w:val="00E910E1"/>
    <w:rsid w:val="00E92185"/>
    <w:rsid w:val="00E96849"/>
    <w:rsid w:val="00E97406"/>
    <w:rsid w:val="00EA1219"/>
    <w:rsid w:val="00EA132A"/>
    <w:rsid w:val="00EA6A6B"/>
    <w:rsid w:val="00EA7BF8"/>
    <w:rsid w:val="00EB0334"/>
    <w:rsid w:val="00EB0FDC"/>
    <w:rsid w:val="00EB1CFD"/>
    <w:rsid w:val="00EB1F24"/>
    <w:rsid w:val="00EB2D98"/>
    <w:rsid w:val="00EB4296"/>
    <w:rsid w:val="00EB6A48"/>
    <w:rsid w:val="00EC40B4"/>
    <w:rsid w:val="00EC5B92"/>
    <w:rsid w:val="00EC6FD6"/>
    <w:rsid w:val="00EC74A0"/>
    <w:rsid w:val="00ED1C06"/>
    <w:rsid w:val="00ED5C64"/>
    <w:rsid w:val="00ED5FBD"/>
    <w:rsid w:val="00ED6551"/>
    <w:rsid w:val="00ED7F70"/>
    <w:rsid w:val="00EE09D8"/>
    <w:rsid w:val="00EE3BB0"/>
    <w:rsid w:val="00EF13E6"/>
    <w:rsid w:val="00EF2646"/>
    <w:rsid w:val="00EF4AFC"/>
    <w:rsid w:val="00EF4B25"/>
    <w:rsid w:val="00EF5A71"/>
    <w:rsid w:val="00EF650A"/>
    <w:rsid w:val="00EF766C"/>
    <w:rsid w:val="00F01974"/>
    <w:rsid w:val="00F045F6"/>
    <w:rsid w:val="00F06730"/>
    <w:rsid w:val="00F06CDA"/>
    <w:rsid w:val="00F070B0"/>
    <w:rsid w:val="00F07E4C"/>
    <w:rsid w:val="00F1088C"/>
    <w:rsid w:val="00F21C9A"/>
    <w:rsid w:val="00F222BE"/>
    <w:rsid w:val="00F27CF0"/>
    <w:rsid w:val="00F349F1"/>
    <w:rsid w:val="00F357A7"/>
    <w:rsid w:val="00F3730A"/>
    <w:rsid w:val="00F42F40"/>
    <w:rsid w:val="00F43D5B"/>
    <w:rsid w:val="00F44CC9"/>
    <w:rsid w:val="00F45826"/>
    <w:rsid w:val="00F5450A"/>
    <w:rsid w:val="00F57CB6"/>
    <w:rsid w:val="00F6406C"/>
    <w:rsid w:val="00F6464E"/>
    <w:rsid w:val="00F64A42"/>
    <w:rsid w:val="00F64AB1"/>
    <w:rsid w:val="00F65EE4"/>
    <w:rsid w:val="00F670DE"/>
    <w:rsid w:val="00F67608"/>
    <w:rsid w:val="00F708A6"/>
    <w:rsid w:val="00F715F3"/>
    <w:rsid w:val="00F7269E"/>
    <w:rsid w:val="00F918CD"/>
    <w:rsid w:val="00F94EA6"/>
    <w:rsid w:val="00F96574"/>
    <w:rsid w:val="00F969D9"/>
    <w:rsid w:val="00F97581"/>
    <w:rsid w:val="00FA15C1"/>
    <w:rsid w:val="00FA2500"/>
    <w:rsid w:val="00FA253C"/>
    <w:rsid w:val="00FA270A"/>
    <w:rsid w:val="00FA2F3C"/>
    <w:rsid w:val="00FA3DD0"/>
    <w:rsid w:val="00FA4C8C"/>
    <w:rsid w:val="00FA7CD9"/>
    <w:rsid w:val="00FB1BC2"/>
    <w:rsid w:val="00FB244E"/>
    <w:rsid w:val="00FB583F"/>
    <w:rsid w:val="00FC0D52"/>
    <w:rsid w:val="00FC20A3"/>
    <w:rsid w:val="00FC22EB"/>
    <w:rsid w:val="00FC3E0F"/>
    <w:rsid w:val="00FC409A"/>
    <w:rsid w:val="00FC5B66"/>
    <w:rsid w:val="00FC7677"/>
    <w:rsid w:val="00FD2A52"/>
    <w:rsid w:val="00FD642D"/>
    <w:rsid w:val="00FD703A"/>
    <w:rsid w:val="00FD79B8"/>
    <w:rsid w:val="00FD7F1B"/>
    <w:rsid w:val="00FE382B"/>
    <w:rsid w:val="00FE3AC6"/>
    <w:rsid w:val="00FE4981"/>
    <w:rsid w:val="00FE4DFD"/>
    <w:rsid w:val="00FE6B7D"/>
    <w:rsid w:val="00FE7BA5"/>
    <w:rsid w:val="00FF059D"/>
    <w:rsid w:val="00FF45AD"/>
    <w:rsid w:val="00FF77DD"/>
    <w:rsid w:val="22226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f" fillcolor="white" stroke="f">
      <v:fill color="white" on="f"/>
      <v:stroke on="f"/>
    </o:shapedefaults>
    <o:shapelayout v:ext="edit">
      <o:idmap v:ext="edit" data="1"/>
    </o:shapelayout>
  </w:shapeDefaults>
  <w:decimalSymbol w:val="."/>
  <w:listSeparator w:val=","/>
  <w14:docId w14:val="2AE85747"/>
  <w14:defaultImageDpi w14:val="32767"/>
  <w15:chartTrackingRefBased/>
  <w15:docId w15:val="{5579BF15-6C2F-4ACB-845C-70BDED09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03F4"/>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等线 Light" w:eastAsia="等线 Light" w:hAnsi="等线 Light"/>
      <w:color w:val="0F4761"/>
      <w:sz w:val="48"/>
      <w:szCs w:val="48"/>
    </w:rPr>
  </w:style>
  <w:style w:type="paragraph" w:styleId="2">
    <w:name w:val="heading 2"/>
    <w:basedOn w:val="a"/>
    <w:next w:val="a"/>
    <w:link w:val="20"/>
    <w:uiPriority w:val="9"/>
    <w:qFormat/>
    <w:pPr>
      <w:keepNext/>
      <w:keepLines/>
      <w:spacing w:before="160" w:after="80"/>
      <w:outlineLvl w:val="1"/>
    </w:pPr>
    <w:rPr>
      <w:rFonts w:ascii="等线 Light" w:eastAsia="等线 Light" w:hAnsi="等线 Light"/>
      <w:color w:val="0F4761"/>
      <w:sz w:val="40"/>
      <w:szCs w:val="40"/>
    </w:rPr>
  </w:style>
  <w:style w:type="paragraph" w:styleId="3">
    <w:name w:val="heading 3"/>
    <w:basedOn w:val="a"/>
    <w:next w:val="a"/>
    <w:link w:val="30"/>
    <w:uiPriority w:val="9"/>
    <w:qFormat/>
    <w:pPr>
      <w:keepNext/>
      <w:keepLines/>
      <w:spacing w:before="160" w:after="80"/>
      <w:outlineLvl w:val="2"/>
    </w:pPr>
    <w:rPr>
      <w:rFonts w:ascii="等线 Light" w:eastAsia="等线 Light" w:hAnsi="等线 Light"/>
      <w:color w:val="0F4761"/>
      <w:sz w:val="32"/>
      <w:szCs w:val="32"/>
    </w:rPr>
  </w:style>
  <w:style w:type="paragraph" w:styleId="4">
    <w:name w:val="heading 4"/>
    <w:basedOn w:val="a"/>
    <w:next w:val="a"/>
    <w:link w:val="40"/>
    <w:uiPriority w:val="9"/>
    <w:qFormat/>
    <w:pPr>
      <w:keepNext/>
      <w:keepLines/>
      <w:spacing w:before="80" w:after="40"/>
      <w:outlineLvl w:val="3"/>
    </w:pPr>
    <w:rPr>
      <w:color w:val="0F4761"/>
      <w:sz w:val="28"/>
      <w:szCs w:val="28"/>
    </w:rPr>
  </w:style>
  <w:style w:type="paragraph" w:styleId="5">
    <w:name w:val="heading 5"/>
    <w:basedOn w:val="a"/>
    <w:next w:val="a"/>
    <w:link w:val="50"/>
    <w:uiPriority w:val="9"/>
    <w:qFormat/>
    <w:pPr>
      <w:keepNext/>
      <w:keepLines/>
      <w:spacing w:before="80" w:after="40"/>
      <w:outlineLvl w:val="4"/>
    </w:pPr>
    <w:rPr>
      <w:color w:val="0F4761"/>
      <w:sz w:val="24"/>
      <w:szCs w:val="24"/>
    </w:rPr>
  </w:style>
  <w:style w:type="paragraph" w:styleId="6">
    <w:name w:val="heading 6"/>
    <w:basedOn w:val="a"/>
    <w:next w:val="a"/>
    <w:link w:val="60"/>
    <w:uiPriority w:val="9"/>
    <w:qFormat/>
    <w:pPr>
      <w:keepNext/>
      <w:keepLines/>
      <w:spacing w:before="40"/>
      <w:outlineLvl w:val="5"/>
    </w:pPr>
    <w:rPr>
      <w:b/>
      <w:bCs/>
      <w:color w:val="0F4761"/>
    </w:rPr>
  </w:style>
  <w:style w:type="paragraph" w:styleId="7">
    <w:name w:val="heading 7"/>
    <w:basedOn w:val="a"/>
    <w:next w:val="a"/>
    <w:link w:val="70"/>
    <w:uiPriority w:val="9"/>
    <w:qFormat/>
    <w:pPr>
      <w:keepNext/>
      <w:keepLines/>
      <w:spacing w:before="40"/>
      <w:outlineLvl w:val="6"/>
    </w:pPr>
    <w:rPr>
      <w:b/>
      <w:bCs/>
      <w:color w:val="595959"/>
    </w:rPr>
  </w:style>
  <w:style w:type="paragraph" w:styleId="8">
    <w:name w:val="heading 8"/>
    <w:basedOn w:val="a"/>
    <w:next w:val="a"/>
    <w:link w:val="80"/>
    <w:uiPriority w:val="9"/>
    <w:qFormat/>
    <w:pPr>
      <w:keepNext/>
      <w:keepLines/>
      <w:outlineLvl w:val="7"/>
    </w:pPr>
    <w:rPr>
      <w:color w:val="595959"/>
    </w:rPr>
  </w:style>
  <w:style w:type="paragraph" w:styleId="9">
    <w:name w:val="heading 9"/>
    <w:basedOn w:val="a"/>
    <w:next w:val="a"/>
    <w:link w:val="90"/>
    <w:uiPriority w:val="9"/>
    <w:qFormat/>
    <w:pPr>
      <w:keepNext/>
      <w:keepLines/>
      <w:outlineLvl w:val="8"/>
    </w:pPr>
    <w:rPr>
      <w:rFonts w:eastAsia="等线 Light"/>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Pr>
      <w:rFonts w:ascii="等线 Light" w:eastAsia="等线 Light" w:hAnsi="等线 Light" w:cs="Times New Roman"/>
      <w:color w:val="0F4761"/>
      <w:sz w:val="48"/>
      <w:szCs w:val="48"/>
    </w:rPr>
  </w:style>
  <w:style w:type="character" w:customStyle="1" w:styleId="20">
    <w:name w:val="标题 2 字符"/>
    <w:link w:val="2"/>
    <w:uiPriority w:val="9"/>
    <w:semiHidden/>
    <w:rPr>
      <w:rFonts w:ascii="等线 Light" w:eastAsia="等线 Light" w:hAnsi="等线 Light" w:cs="Times New Roman"/>
      <w:color w:val="0F4761"/>
      <w:sz w:val="40"/>
      <w:szCs w:val="40"/>
    </w:rPr>
  </w:style>
  <w:style w:type="character" w:customStyle="1" w:styleId="30">
    <w:name w:val="标题 3 字符"/>
    <w:link w:val="3"/>
    <w:uiPriority w:val="9"/>
    <w:semiHidden/>
    <w:rPr>
      <w:rFonts w:ascii="等线 Light" w:eastAsia="等线 Light" w:hAnsi="等线 Light" w:cs="Times New Roman"/>
      <w:color w:val="0F4761"/>
      <w:sz w:val="32"/>
      <w:szCs w:val="32"/>
    </w:rPr>
  </w:style>
  <w:style w:type="character" w:customStyle="1" w:styleId="40">
    <w:name w:val="标题 4 字符"/>
    <w:link w:val="4"/>
    <w:uiPriority w:val="9"/>
    <w:semiHidden/>
    <w:rPr>
      <w:rFonts w:cs="Times New Roman"/>
      <w:color w:val="0F4761"/>
      <w:sz w:val="28"/>
      <w:szCs w:val="28"/>
    </w:rPr>
  </w:style>
  <w:style w:type="character" w:customStyle="1" w:styleId="50">
    <w:name w:val="标题 5 字符"/>
    <w:link w:val="5"/>
    <w:uiPriority w:val="9"/>
    <w:semiHidden/>
    <w:rPr>
      <w:rFonts w:cs="Times New Roman"/>
      <w:color w:val="0F4761"/>
      <w:sz w:val="24"/>
      <w:szCs w:val="24"/>
    </w:rPr>
  </w:style>
  <w:style w:type="character" w:customStyle="1" w:styleId="60">
    <w:name w:val="标题 6 字符"/>
    <w:link w:val="6"/>
    <w:uiPriority w:val="9"/>
    <w:semiHidden/>
    <w:rPr>
      <w:rFonts w:cs="Times New Roman"/>
      <w:b/>
      <w:bCs/>
      <w:color w:val="0F4761"/>
    </w:rPr>
  </w:style>
  <w:style w:type="character" w:customStyle="1" w:styleId="70">
    <w:name w:val="标题 7 字符"/>
    <w:link w:val="7"/>
    <w:uiPriority w:val="9"/>
    <w:semiHidden/>
    <w:rPr>
      <w:rFonts w:cs="Times New Roman"/>
      <w:b/>
      <w:bCs/>
      <w:color w:val="595959"/>
    </w:rPr>
  </w:style>
  <w:style w:type="character" w:customStyle="1" w:styleId="80">
    <w:name w:val="标题 8 字符"/>
    <w:link w:val="8"/>
    <w:uiPriority w:val="9"/>
    <w:semiHidden/>
    <w:rPr>
      <w:rFonts w:cs="Times New Roman"/>
      <w:color w:val="595959"/>
    </w:rPr>
  </w:style>
  <w:style w:type="character" w:customStyle="1" w:styleId="90">
    <w:name w:val="标题 9 字符"/>
    <w:link w:val="9"/>
    <w:uiPriority w:val="9"/>
    <w:semiHidden/>
    <w:rPr>
      <w:rFonts w:eastAsia="等线 Light" w:cs="Times New Roman"/>
      <w:color w:val="595959"/>
    </w:rPr>
  </w:style>
  <w:style w:type="paragraph" w:styleId="a3">
    <w:name w:val="Subtitle"/>
    <w:basedOn w:val="a"/>
    <w:next w:val="a"/>
    <w:link w:val="a4"/>
    <w:uiPriority w:val="11"/>
    <w:qFormat/>
    <w:pPr>
      <w:numPr>
        <w:ilvl w:val="1"/>
      </w:numPr>
      <w:spacing w:after="160"/>
      <w:jc w:val="center"/>
    </w:pPr>
    <w:rPr>
      <w:rFonts w:ascii="等线 Light" w:eastAsia="等线 Light" w:hAnsi="等线 Light"/>
      <w:color w:val="595959"/>
      <w:spacing w:val="15"/>
      <w:sz w:val="28"/>
      <w:szCs w:val="28"/>
    </w:rPr>
  </w:style>
  <w:style w:type="character" w:customStyle="1" w:styleId="a4">
    <w:name w:val="副标题 字符"/>
    <w:link w:val="a3"/>
    <w:uiPriority w:val="11"/>
    <w:rPr>
      <w:rFonts w:ascii="等线 Light" w:eastAsia="等线 Light" w:hAnsi="等线 Light" w:cs="Times New Roman"/>
      <w:color w:val="595959"/>
      <w:spacing w:val="15"/>
      <w:sz w:val="28"/>
      <w:szCs w:val="28"/>
    </w:rPr>
  </w:style>
  <w:style w:type="paragraph" w:styleId="a5">
    <w:name w:val="Title"/>
    <w:basedOn w:val="a"/>
    <w:next w:val="a"/>
    <w:link w:val="a6"/>
    <w:uiPriority w:val="10"/>
    <w:qFormat/>
    <w:pPr>
      <w:spacing w:after="80"/>
      <w:contextualSpacing/>
      <w:jc w:val="center"/>
    </w:pPr>
    <w:rPr>
      <w:rFonts w:ascii="等线 Light" w:eastAsia="等线 Light" w:hAnsi="等线 Light"/>
      <w:spacing w:val="-10"/>
      <w:kern w:val="28"/>
      <w:sz w:val="56"/>
      <w:szCs w:val="56"/>
    </w:rPr>
  </w:style>
  <w:style w:type="character" w:customStyle="1" w:styleId="a6">
    <w:name w:val="标题 字符"/>
    <w:link w:val="a5"/>
    <w:uiPriority w:val="10"/>
    <w:rPr>
      <w:rFonts w:ascii="等线 Light" w:eastAsia="等线 Light" w:hAnsi="等线 Light" w:cs="Times New Roman"/>
      <w:spacing w:val="-10"/>
      <w:kern w:val="28"/>
      <w:sz w:val="56"/>
      <w:szCs w:val="56"/>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Pr>
      <w:color w:val="467886"/>
      <w:u w:val="single"/>
    </w:rPr>
  </w:style>
  <w:style w:type="paragraph" w:styleId="a9">
    <w:name w:val="Quote"/>
    <w:basedOn w:val="a"/>
    <w:next w:val="a"/>
    <w:link w:val="aa"/>
    <w:uiPriority w:val="29"/>
    <w:qFormat/>
    <w:pPr>
      <w:spacing w:before="160" w:after="160"/>
      <w:jc w:val="center"/>
    </w:pPr>
    <w:rPr>
      <w:i/>
      <w:iCs/>
      <w:color w:val="404040"/>
    </w:rPr>
  </w:style>
  <w:style w:type="character" w:customStyle="1" w:styleId="aa">
    <w:name w:val="引用 字符"/>
    <w:link w:val="a9"/>
    <w:uiPriority w:val="29"/>
    <w:rPr>
      <w:i/>
      <w:iCs/>
      <w:color w:val="404040"/>
    </w:rPr>
  </w:style>
  <w:style w:type="paragraph" w:styleId="ab">
    <w:name w:val="List Paragraph"/>
    <w:basedOn w:val="a"/>
    <w:uiPriority w:val="34"/>
    <w:qFormat/>
    <w:pPr>
      <w:ind w:left="720"/>
      <w:contextualSpacing/>
    </w:pPr>
  </w:style>
  <w:style w:type="character" w:styleId="ac">
    <w:name w:val="Intense Emphasis"/>
    <w:uiPriority w:val="21"/>
    <w:qFormat/>
    <w:rPr>
      <w:i/>
      <w:iCs/>
      <w:color w:val="0F4761"/>
    </w:rPr>
  </w:style>
  <w:style w:type="paragraph" w:styleId="ad">
    <w:name w:val="Intense Quote"/>
    <w:basedOn w:val="a"/>
    <w:next w:val="a"/>
    <w:link w:val="ae"/>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ae">
    <w:name w:val="明显引用 字符"/>
    <w:link w:val="ad"/>
    <w:uiPriority w:val="30"/>
    <w:rPr>
      <w:i/>
      <w:iCs/>
      <w:color w:val="0F4761"/>
    </w:rPr>
  </w:style>
  <w:style w:type="character" w:styleId="af">
    <w:name w:val="Intense Reference"/>
    <w:uiPriority w:val="32"/>
    <w:qFormat/>
    <w:rPr>
      <w:b/>
      <w:bCs/>
      <w:smallCaps/>
      <w:color w:val="0F4761"/>
      <w:spacing w:val="5"/>
    </w:rPr>
  </w:style>
  <w:style w:type="character" w:styleId="af0">
    <w:name w:val="Unresolved Mention"/>
    <w:uiPriority w:val="99"/>
    <w:unhideWhenUsed/>
    <w:rPr>
      <w:color w:val="605E5C"/>
      <w:shd w:val="clear" w:color="auto" w:fill="E1DFDD"/>
    </w:rPr>
  </w:style>
  <w:style w:type="paragraph" w:customStyle="1" w:styleId="EndNoteBibliographyTitle">
    <w:name w:val="EndNote Bibliography Title"/>
    <w:basedOn w:val="a"/>
    <w:link w:val="EndNoteBibliographyTitle0"/>
    <w:pPr>
      <w:jc w:val="center"/>
    </w:pPr>
    <w:rPr>
      <w:rFonts w:ascii="Times New Roman" w:hAnsi="Times New Roman"/>
      <w:sz w:val="24"/>
    </w:rPr>
  </w:style>
  <w:style w:type="character" w:customStyle="1" w:styleId="EndNoteBibliographyTitle0">
    <w:name w:val="EndNote Bibliography Title 字符"/>
    <w:link w:val="EndNoteBibliographyTitle"/>
    <w:rPr>
      <w:rFonts w:ascii="Times New Roman" w:hAnsi="Times New Roman"/>
      <w:kern w:val="2"/>
      <w:sz w:val="24"/>
      <w:szCs w:val="22"/>
    </w:rPr>
  </w:style>
  <w:style w:type="paragraph" w:customStyle="1" w:styleId="EndNoteBibliography">
    <w:name w:val="EndNote Bibliography"/>
    <w:basedOn w:val="a"/>
    <w:link w:val="EndNoteBibliography0"/>
    <w:pPr>
      <w:spacing w:line="480" w:lineRule="auto"/>
    </w:pPr>
    <w:rPr>
      <w:rFonts w:ascii="Times New Roman" w:hAnsi="Times New Roman"/>
      <w:sz w:val="24"/>
    </w:rPr>
  </w:style>
  <w:style w:type="character" w:customStyle="1" w:styleId="EndNoteBibliography0">
    <w:name w:val="EndNote Bibliography 字符"/>
    <w:link w:val="EndNoteBibliography"/>
    <w:rPr>
      <w:rFonts w:ascii="Times New Roman" w:hAnsi="Times New Roman"/>
      <w:kern w:val="2"/>
      <w:sz w:val="24"/>
      <w:szCs w:val="22"/>
    </w:rPr>
  </w:style>
  <w:style w:type="paragraph" w:styleId="af1">
    <w:name w:val="header"/>
    <w:basedOn w:val="a"/>
    <w:link w:val="af2"/>
    <w:uiPriority w:val="99"/>
    <w:unhideWhenUsed/>
    <w:rsid w:val="00CC1D0F"/>
    <w:pPr>
      <w:tabs>
        <w:tab w:val="center" w:pos="4153"/>
        <w:tab w:val="right" w:pos="8306"/>
      </w:tabs>
      <w:snapToGrid w:val="0"/>
      <w:jc w:val="center"/>
    </w:pPr>
    <w:rPr>
      <w:sz w:val="18"/>
      <w:szCs w:val="18"/>
    </w:rPr>
  </w:style>
  <w:style w:type="character" w:customStyle="1" w:styleId="af2">
    <w:name w:val="页眉 字符"/>
    <w:link w:val="af1"/>
    <w:uiPriority w:val="99"/>
    <w:rsid w:val="00CC1D0F"/>
    <w:rPr>
      <w:kern w:val="2"/>
      <w:sz w:val="18"/>
      <w:szCs w:val="18"/>
    </w:rPr>
  </w:style>
  <w:style w:type="paragraph" w:styleId="af3">
    <w:name w:val="footer"/>
    <w:basedOn w:val="a"/>
    <w:link w:val="af4"/>
    <w:uiPriority w:val="99"/>
    <w:unhideWhenUsed/>
    <w:rsid w:val="00CC1D0F"/>
    <w:pPr>
      <w:tabs>
        <w:tab w:val="center" w:pos="4153"/>
        <w:tab w:val="right" w:pos="8306"/>
      </w:tabs>
      <w:snapToGrid w:val="0"/>
      <w:jc w:val="left"/>
    </w:pPr>
    <w:rPr>
      <w:sz w:val="18"/>
      <w:szCs w:val="18"/>
    </w:rPr>
  </w:style>
  <w:style w:type="character" w:customStyle="1" w:styleId="af4">
    <w:name w:val="页脚 字符"/>
    <w:link w:val="af3"/>
    <w:uiPriority w:val="99"/>
    <w:rsid w:val="00CC1D0F"/>
    <w:rPr>
      <w:kern w:val="2"/>
      <w:sz w:val="18"/>
      <w:szCs w:val="18"/>
    </w:rPr>
  </w:style>
  <w:style w:type="paragraph" w:styleId="af5">
    <w:name w:val="Revision"/>
    <w:hidden/>
    <w:uiPriority w:val="99"/>
    <w:unhideWhenUsed/>
    <w:rsid w:val="00CC1D0F"/>
    <w:rPr>
      <w:kern w:val="2"/>
      <w:sz w:val="21"/>
      <w:szCs w:val="22"/>
    </w:rPr>
  </w:style>
  <w:style w:type="character" w:styleId="af6">
    <w:name w:val="Placeholder Text"/>
    <w:basedOn w:val="a0"/>
    <w:uiPriority w:val="99"/>
    <w:unhideWhenUsed/>
    <w:rsid w:val="00EA132A"/>
    <w:rPr>
      <w:color w:val="666666"/>
    </w:rPr>
  </w:style>
  <w:style w:type="paragraph" w:customStyle="1" w:styleId="AuthorsFull">
    <w:name w:val="Authors Full"/>
    <w:basedOn w:val="a"/>
    <w:rsid w:val="00452A15"/>
    <w:pPr>
      <w:widowControl/>
      <w:jc w:val="left"/>
    </w:pPr>
    <w:rPr>
      <w:rFonts w:ascii="Times New Roman" w:eastAsia="MS Mincho" w:hAnsi="Times New Roman"/>
      <w:i/>
      <w:kern w:val="0"/>
      <w:sz w:val="24"/>
      <w:szCs w:val="24"/>
      <w:lang w:eastAsia="ja-JP"/>
    </w:rPr>
  </w:style>
  <w:style w:type="paragraph" w:customStyle="1" w:styleId="Addresses">
    <w:name w:val="Addresses"/>
    <w:basedOn w:val="a"/>
    <w:rsid w:val="00452A15"/>
    <w:pPr>
      <w:widowControl/>
      <w:jc w:val="left"/>
    </w:pPr>
    <w:rPr>
      <w:rFonts w:ascii="Times New Roman" w:eastAsia="MS Mincho" w:hAnsi="Times New Roman"/>
      <w:kern w:val="0"/>
      <w:sz w:val="24"/>
      <w:szCs w:val="24"/>
      <w:lang w:eastAsia="ja-JP"/>
    </w:rPr>
  </w:style>
  <w:style w:type="paragraph" w:customStyle="1" w:styleId="Title2">
    <w:name w:val="Title2"/>
    <w:basedOn w:val="a"/>
    <w:rsid w:val="00452A15"/>
    <w:pPr>
      <w:widowControl/>
      <w:jc w:val="left"/>
    </w:pPr>
    <w:rPr>
      <w:rFonts w:ascii="Times New Roman" w:eastAsia="MS Mincho" w:hAnsi="Times New Roman"/>
      <w:b/>
      <w:kern w:val="0"/>
      <w:sz w:val="24"/>
      <w:szCs w:val="24"/>
      <w:lang w:eastAsia="ja-JP"/>
    </w:rPr>
  </w:style>
  <w:style w:type="character" w:styleId="af7">
    <w:name w:val="annotation reference"/>
    <w:basedOn w:val="a0"/>
    <w:uiPriority w:val="99"/>
    <w:semiHidden/>
    <w:unhideWhenUsed/>
    <w:rsid w:val="00CB3874"/>
    <w:rPr>
      <w:sz w:val="21"/>
      <w:szCs w:val="21"/>
    </w:rPr>
  </w:style>
  <w:style w:type="paragraph" w:styleId="af8">
    <w:name w:val="annotation text"/>
    <w:basedOn w:val="a"/>
    <w:link w:val="af9"/>
    <w:uiPriority w:val="99"/>
    <w:semiHidden/>
    <w:unhideWhenUsed/>
    <w:rsid w:val="00CB3874"/>
    <w:pPr>
      <w:jc w:val="left"/>
    </w:pPr>
  </w:style>
  <w:style w:type="character" w:customStyle="1" w:styleId="af9">
    <w:name w:val="批注文字 字符"/>
    <w:basedOn w:val="a0"/>
    <w:link w:val="af8"/>
    <w:uiPriority w:val="99"/>
    <w:semiHidden/>
    <w:rsid w:val="00CB3874"/>
    <w:rPr>
      <w:kern w:val="2"/>
      <w:sz w:val="21"/>
      <w:szCs w:val="22"/>
    </w:rPr>
  </w:style>
  <w:style w:type="paragraph" w:styleId="afa">
    <w:name w:val="annotation subject"/>
    <w:basedOn w:val="af8"/>
    <w:next w:val="af8"/>
    <w:link w:val="afb"/>
    <w:uiPriority w:val="99"/>
    <w:semiHidden/>
    <w:unhideWhenUsed/>
    <w:rsid w:val="00CB3874"/>
    <w:rPr>
      <w:b/>
      <w:bCs/>
    </w:rPr>
  </w:style>
  <w:style w:type="character" w:customStyle="1" w:styleId="afb">
    <w:name w:val="批注主题 字符"/>
    <w:basedOn w:val="af9"/>
    <w:link w:val="afa"/>
    <w:uiPriority w:val="99"/>
    <w:semiHidden/>
    <w:rsid w:val="00CB3874"/>
    <w:rPr>
      <w:b/>
      <w:bCs/>
      <w:kern w:val="2"/>
      <w:sz w:val="21"/>
      <w:szCs w:val="22"/>
    </w:rPr>
  </w:style>
  <w:style w:type="paragraph" w:customStyle="1" w:styleId="EndNoteCategoryHeading">
    <w:name w:val="EndNote Category Heading"/>
    <w:basedOn w:val="a"/>
    <w:link w:val="EndNoteCategoryHeading0"/>
    <w:rsid w:val="00573284"/>
    <w:pPr>
      <w:spacing w:before="120" w:after="120"/>
      <w:jc w:val="left"/>
    </w:pPr>
    <w:rPr>
      <w:b/>
      <w:noProof/>
    </w:rPr>
  </w:style>
  <w:style w:type="character" w:customStyle="1" w:styleId="EndNoteCategoryHeading0">
    <w:name w:val="EndNote Category Heading 字符"/>
    <w:basedOn w:val="a0"/>
    <w:link w:val="EndNoteCategoryHeading"/>
    <w:rsid w:val="00573284"/>
    <w:rPr>
      <w:b/>
      <w:noProof/>
      <w:kern w:val="2"/>
      <w:sz w:val="21"/>
      <w:szCs w:val="22"/>
    </w:rPr>
  </w:style>
  <w:style w:type="character" w:styleId="afc">
    <w:name w:val="FollowedHyperlink"/>
    <w:basedOn w:val="a0"/>
    <w:uiPriority w:val="99"/>
    <w:semiHidden/>
    <w:unhideWhenUsed/>
    <w:rsid w:val="00237A0A"/>
    <w:rPr>
      <w:color w:val="954F72" w:themeColor="followedHyperlink"/>
      <w:u w:val="single"/>
    </w:rPr>
  </w:style>
  <w:style w:type="character" w:styleId="afd">
    <w:name w:val="line number"/>
    <w:basedOn w:val="a0"/>
    <w:uiPriority w:val="99"/>
    <w:semiHidden/>
    <w:unhideWhenUsed/>
    <w:rsid w:val="00BC5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515">
      <w:bodyDiv w:val="1"/>
      <w:marLeft w:val="0"/>
      <w:marRight w:val="0"/>
      <w:marTop w:val="0"/>
      <w:marBottom w:val="0"/>
      <w:divBdr>
        <w:top w:val="none" w:sz="0" w:space="0" w:color="auto"/>
        <w:left w:val="none" w:sz="0" w:space="0" w:color="auto"/>
        <w:bottom w:val="none" w:sz="0" w:space="0" w:color="auto"/>
        <w:right w:val="none" w:sz="0" w:space="0" w:color="auto"/>
      </w:divBdr>
    </w:div>
    <w:div w:id="16081595">
      <w:bodyDiv w:val="1"/>
      <w:marLeft w:val="0"/>
      <w:marRight w:val="0"/>
      <w:marTop w:val="0"/>
      <w:marBottom w:val="0"/>
      <w:divBdr>
        <w:top w:val="none" w:sz="0" w:space="0" w:color="auto"/>
        <w:left w:val="none" w:sz="0" w:space="0" w:color="auto"/>
        <w:bottom w:val="none" w:sz="0" w:space="0" w:color="auto"/>
        <w:right w:val="none" w:sz="0" w:space="0" w:color="auto"/>
      </w:divBdr>
    </w:div>
    <w:div w:id="198470930">
      <w:bodyDiv w:val="1"/>
      <w:marLeft w:val="0"/>
      <w:marRight w:val="0"/>
      <w:marTop w:val="0"/>
      <w:marBottom w:val="0"/>
      <w:divBdr>
        <w:top w:val="none" w:sz="0" w:space="0" w:color="auto"/>
        <w:left w:val="none" w:sz="0" w:space="0" w:color="auto"/>
        <w:bottom w:val="none" w:sz="0" w:space="0" w:color="auto"/>
        <w:right w:val="none" w:sz="0" w:space="0" w:color="auto"/>
      </w:divBdr>
    </w:div>
    <w:div w:id="216168591">
      <w:bodyDiv w:val="1"/>
      <w:marLeft w:val="0"/>
      <w:marRight w:val="0"/>
      <w:marTop w:val="0"/>
      <w:marBottom w:val="0"/>
      <w:divBdr>
        <w:top w:val="none" w:sz="0" w:space="0" w:color="auto"/>
        <w:left w:val="none" w:sz="0" w:space="0" w:color="auto"/>
        <w:bottom w:val="none" w:sz="0" w:space="0" w:color="auto"/>
        <w:right w:val="none" w:sz="0" w:space="0" w:color="auto"/>
      </w:divBdr>
    </w:div>
    <w:div w:id="255286563">
      <w:bodyDiv w:val="1"/>
      <w:marLeft w:val="0"/>
      <w:marRight w:val="0"/>
      <w:marTop w:val="0"/>
      <w:marBottom w:val="0"/>
      <w:divBdr>
        <w:top w:val="none" w:sz="0" w:space="0" w:color="auto"/>
        <w:left w:val="none" w:sz="0" w:space="0" w:color="auto"/>
        <w:bottom w:val="none" w:sz="0" w:space="0" w:color="auto"/>
        <w:right w:val="none" w:sz="0" w:space="0" w:color="auto"/>
      </w:divBdr>
      <w:divsChild>
        <w:div w:id="122818445">
          <w:marLeft w:val="0"/>
          <w:marRight w:val="0"/>
          <w:marTop w:val="0"/>
          <w:marBottom w:val="0"/>
          <w:divBdr>
            <w:top w:val="none" w:sz="0" w:space="0" w:color="auto"/>
            <w:left w:val="none" w:sz="0" w:space="0" w:color="auto"/>
            <w:bottom w:val="none" w:sz="0" w:space="0" w:color="auto"/>
            <w:right w:val="none" w:sz="0" w:space="0" w:color="auto"/>
          </w:divBdr>
        </w:div>
      </w:divsChild>
    </w:div>
    <w:div w:id="262566798">
      <w:bodyDiv w:val="1"/>
      <w:marLeft w:val="0"/>
      <w:marRight w:val="0"/>
      <w:marTop w:val="0"/>
      <w:marBottom w:val="0"/>
      <w:divBdr>
        <w:top w:val="none" w:sz="0" w:space="0" w:color="auto"/>
        <w:left w:val="none" w:sz="0" w:space="0" w:color="auto"/>
        <w:bottom w:val="none" w:sz="0" w:space="0" w:color="auto"/>
        <w:right w:val="none" w:sz="0" w:space="0" w:color="auto"/>
      </w:divBdr>
    </w:div>
    <w:div w:id="315115084">
      <w:bodyDiv w:val="1"/>
      <w:marLeft w:val="0"/>
      <w:marRight w:val="0"/>
      <w:marTop w:val="0"/>
      <w:marBottom w:val="0"/>
      <w:divBdr>
        <w:top w:val="none" w:sz="0" w:space="0" w:color="auto"/>
        <w:left w:val="none" w:sz="0" w:space="0" w:color="auto"/>
        <w:bottom w:val="none" w:sz="0" w:space="0" w:color="auto"/>
        <w:right w:val="none" w:sz="0" w:space="0" w:color="auto"/>
      </w:divBdr>
    </w:div>
    <w:div w:id="497111536">
      <w:bodyDiv w:val="1"/>
      <w:marLeft w:val="0"/>
      <w:marRight w:val="0"/>
      <w:marTop w:val="0"/>
      <w:marBottom w:val="0"/>
      <w:divBdr>
        <w:top w:val="none" w:sz="0" w:space="0" w:color="auto"/>
        <w:left w:val="none" w:sz="0" w:space="0" w:color="auto"/>
        <w:bottom w:val="none" w:sz="0" w:space="0" w:color="auto"/>
        <w:right w:val="none" w:sz="0" w:space="0" w:color="auto"/>
      </w:divBdr>
      <w:divsChild>
        <w:div w:id="573781155">
          <w:marLeft w:val="0"/>
          <w:marRight w:val="0"/>
          <w:marTop w:val="0"/>
          <w:marBottom w:val="0"/>
          <w:divBdr>
            <w:top w:val="none" w:sz="0" w:space="0" w:color="auto"/>
            <w:left w:val="none" w:sz="0" w:space="0" w:color="auto"/>
            <w:bottom w:val="none" w:sz="0" w:space="0" w:color="auto"/>
            <w:right w:val="none" w:sz="0" w:space="0" w:color="auto"/>
          </w:divBdr>
        </w:div>
      </w:divsChild>
    </w:div>
    <w:div w:id="592511488">
      <w:bodyDiv w:val="1"/>
      <w:marLeft w:val="0"/>
      <w:marRight w:val="0"/>
      <w:marTop w:val="0"/>
      <w:marBottom w:val="0"/>
      <w:divBdr>
        <w:top w:val="none" w:sz="0" w:space="0" w:color="auto"/>
        <w:left w:val="none" w:sz="0" w:space="0" w:color="auto"/>
        <w:bottom w:val="none" w:sz="0" w:space="0" w:color="auto"/>
        <w:right w:val="none" w:sz="0" w:space="0" w:color="auto"/>
      </w:divBdr>
    </w:div>
    <w:div w:id="628819924">
      <w:bodyDiv w:val="1"/>
      <w:marLeft w:val="0"/>
      <w:marRight w:val="0"/>
      <w:marTop w:val="0"/>
      <w:marBottom w:val="0"/>
      <w:divBdr>
        <w:top w:val="none" w:sz="0" w:space="0" w:color="auto"/>
        <w:left w:val="none" w:sz="0" w:space="0" w:color="auto"/>
        <w:bottom w:val="none" w:sz="0" w:space="0" w:color="auto"/>
        <w:right w:val="none" w:sz="0" w:space="0" w:color="auto"/>
      </w:divBdr>
    </w:div>
    <w:div w:id="765728628">
      <w:bodyDiv w:val="1"/>
      <w:marLeft w:val="0"/>
      <w:marRight w:val="0"/>
      <w:marTop w:val="0"/>
      <w:marBottom w:val="0"/>
      <w:divBdr>
        <w:top w:val="none" w:sz="0" w:space="0" w:color="auto"/>
        <w:left w:val="none" w:sz="0" w:space="0" w:color="auto"/>
        <w:bottom w:val="none" w:sz="0" w:space="0" w:color="auto"/>
        <w:right w:val="none" w:sz="0" w:space="0" w:color="auto"/>
      </w:divBdr>
    </w:div>
    <w:div w:id="1112359178">
      <w:bodyDiv w:val="1"/>
      <w:marLeft w:val="0"/>
      <w:marRight w:val="0"/>
      <w:marTop w:val="0"/>
      <w:marBottom w:val="0"/>
      <w:divBdr>
        <w:top w:val="none" w:sz="0" w:space="0" w:color="auto"/>
        <w:left w:val="none" w:sz="0" w:space="0" w:color="auto"/>
        <w:bottom w:val="none" w:sz="0" w:space="0" w:color="auto"/>
        <w:right w:val="none" w:sz="0" w:space="0" w:color="auto"/>
      </w:divBdr>
    </w:div>
    <w:div w:id="1218517032">
      <w:bodyDiv w:val="1"/>
      <w:marLeft w:val="0"/>
      <w:marRight w:val="0"/>
      <w:marTop w:val="0"/>
      <w:marBottom w:val="0"/>
      <w:divBdr>
        <w:top w:val="none" w:sz="0" w:space="0" w:color="auto"/>
        <w:left w:val="none" w:sz="0" w:space="0" w:color="auto"/>
        <w:bottom w:val="none" w:sz="0" w:space="0" w:color="auto"/>
        <w:right w:val="none" w:sz="0" w:space="0" w:color="auto"/>
      </w:divBdr>
    </w:div>
    <w:div w:id="1249847595">
      <w:bodyDiv w:val="1"/>
      <w:marLeft w:val="0"/>
      <w:marRight w:val="0"/>
      <w:marTop w:val="0"/>
      <w:marBottom w:val="0"/>
      <w:divBdr>
        <w:top w:val="none" w:sz="0" w:space="0" w:color="auto"/>
        <w:left w:val="none" w:sz="0" w:space="0" w:color="auto"/>
        <w:bottom w:val="none" w:sz="0" w:space="0" w:color="auto"/>
        <w:right w:val="none" w:sz="0" w:space="0" w:color="auto"/>
      </w:divBdr>
    </w:div>
    <w:div w:id="1258363262">
      <w:bodyDiv w:val="1"/>
      <w:marLeft w:val="0"/>
      <w:marRight w:val="0"/>
      <w:marTop w:val="0"/>
      <w:marBottom w:val="0"/>
      <w:divBdr>
        <w:top w:val="none" w:sz="0" w:space="0" w:color="auto"/>
        <w:left w:val="none" w:sz="0" w:space="0" w:color="auto"/>
        <w:bottom w:val="none" w:sz="0" w:space="0" w:color="auto"/>
        <w:right w:val="none" w:sz="0" w:space="0" w:color="auto"/>
      </w:divBdr>
    </w:div>
    <w:div w:id="1454858643">
      <w:bodyDiv w:val="1"/>
      <w:marLeft w:val="0"/>
      <w:marRight w:val="0"/>
      <w:marTop w:val="0"/>
      <w:marBottom w:val="0"/>
      <w:divBdr>
        <w:top w:val="none" w:sz="0" w:space="0" w:color="auto"/>
        <w:left w:val="none" w:sz="0" w:space="0" w:color="auto"/>
        <w:bottom w:val="none" w:sz="0" w:space="0" w:color="auto"/>
        <w:right w:val="none" w:sz="0" w:space="0" w:color="auto"/>
      </w:divBdr>
      <w:divsChild>
        <w:div w:id="2022923975">
          <w:marLeft w:val="0"/>
          <w:marRight w:val="0"/>
          <w:marTop w:val="0"/>
          <w:marBottom w:val="0"/>
          <w:divBdr>
            <w:top w:val="none" w:sz="0" w:space="0" w:color="auto"/>
            <w:left w:val="none" w:sz="0" w:space="0" w:color="auto"/>
            <w:bottom w:val="none" w:sz="0" w:space="0" w:color="auto"/>
            <w:right w:val="none" w:sz="0" w:space="0" w:color="auto"/>
          </w:divBdr>
        </w:div>
      </w:divsChild>
    </w:div>
    <w:div w:id="1521503270">
      <w:bodyDiv w:val="1"/>
      <w:marLeft w:val="0"/>
      <w:marRight w:val="0"/>
      <w:marTop w:val="0"/>
      <w:marBottom w:val="0"/>
      <w:divBdr>
        <w:top w:val="none" w:sz="0" w:space="0" w:color="auto"/>
        <w:left w:val="none" w:sz="0" w:space="0" w:color="auto"/>
        <w:bottom w:val="none" w:sz="0" w:space="0" w:color="auto"/>
        <w:right w:val="none" w:sz="0" w:space="0" w:color="auto"/>
      </w:divBdr>
      <w:divsChild>
        <w:div w:id="1086733377">
          <w:marLeft w:val="0"/>
          <w:marRight w:val="0"/>
          <w:marTop w:val="0"/>
          <w:marBottom w:val="0"/>
          <w:divBdr>
            <w:top w:val="none" w:sz="0" w:space="0" w:color="auto"/>
            <w:left w:val="none" w:sz="0" w:space="0" w:color="auto"/>
            <w:bottom w:val="none" w:sz="0" w:space="0" w:color="auto"/>
            <w:right w:val="none" w:sz="0" w:space="0" w:color="auto"/>
          </w:divBdr>
        </w:div>
      </w:divsChild>
    </w:div>
    <w:div w:id="1560239013">
      <w:bodyDiv w:val="1"/>
      <w:marLeft w:val="0"/>
      <w:marRight w:val="0"/>
      <w:marTop w:val="0"/>
      <w:marBottom w:val="0"/>
      <w:divBdr>
        <w:top w:val="none" w:sz="0" w:space="0" w:color="auto"/>
        <w:left w:val="none" w:sz="0" w:space="0" w:color="auto"/>
        <w:bottom w:val="none" w:sz="0" w:space="0" w:color="auto"/>
        <w:right w:val="none" w:sz="0" w:space="0" w:color="auto"/>
      </w:divBdr>
    </w:div>
    <w:div w:id="180565441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75.wmf"/><Relationship Id="rId21" Type="http://schemas.openxmlformats.org/officeDocument/2006/relationships/image" Target="media/image12.tiff"/><Relationship Id="rId42" Type="http://schemas.openxmlformats.org/officeDocument/2006/relationships/image" Target="media/image33.tiff"/><Relationship Id="rId63" Type="http://schemas.openxmlformats.org/officeDocument/2006/relationships/oleObject" Target="embeddings/oleObject5.bin"/><Relationship Id="rId84" Type="http://schemas.openxmlformats.org/officeDocument/2006/relationships/image" Target="media/image60.wmf"/><Relationship Id="rId138" Type="http://schemas.openxmlformats.org/officeDocument/2006/relationships/oleObject" Target="embeddings/oleObject42.bin"/><Relationship Id="rId159" Type="http://schemas.openxmlformats.org/officeDocument/2006/relationships/image" Target="media/image96.emf"/><Relationship Id="rId170" Type="http://schemas.openxmlformats.org/officeDocument/2006/relationships/hyperlink" Target="https://doi.org/10.1002/adma.200602584" TargetMode="External"/><Relationship Id="rId191" Type="http://schemas.openxmlformats.org/officeDocument/2006/relationships/hyperlink" Target="https://doi.org/10.1016/j.orgel.2020.105661" TargetMode="External"/><Relationship Id="rId205" Type="http://schemas.openxmlformats.org/officeDocument/2006/relationships/hyperlink" Target="https://doi.org/10.1016/j.ensm.2020.06.032" TargetMode="External"/><Relationship Id="rId107" Type="http://schemas.openxmlformats.org/officeDocument/2006/relationships/image" Target="media/image70.wmf"/><Relationship Id="rId11" Type="http://schemas.openxmlformats.org/officeDocument/2006/relationships/image" Target="media/image2.tiff"/><Relationship Id="rId32" Type="http://schemas.openxmlformats.org/officeDocument/2006/relationships/image" Target="media/image23.tiff"/><Relationship Id="rId53" Type="http://schemas.openxmlformats.org/officeDocument/2006/relationships/image" Target="media/image44.tiff"/><Relationship Id="rId74" Type="http://schemas.openxmlformats.org/officeDocument/2006/relationships/image" Target="media/image55.wmf"/><Relationship Id="rId128" Type="http://schemas.openxmlformats.org/officeDocument/2006/relationships/oleObject" Target="embeddings/oleObject37.bin"/><Relationship Id="rId149" Type="http://schemas.openxmlformats.org/officeDocument/2006/relationships/image" Target="media/image91.emf"/><Relationship Id="rId5" Type="http://schemas.openxmlformats.org/officeDocument/2006/relationships/webSettings" Target="webSettings.xml"/><Relationship Id="rId95" Type="http://schemas.openxmlformats.org/officeDocument/2006/relationships/image" Target="media/image64.emf"/><Relationship Id="rId160" Type="http://schemas.openxmlformats.org/officeDocument/2006/relationships/oleObject" Target="embeddings/oleObject53.bin"/><Relationship Id="rId181" Type="http://schemas.openxmlformats.org/officeDocument/2006/relationships/hyperlink" Target="https://doi.org/10.1002/anie.202511048" TargetMode="External"/><Relationship Id="rId22" Type="http://schemas.openxmlformats.org/officeDocument/2006/relationships/image" Target="media/image13.tiff"/><Relationship Id="rId43" Type="http://schemas.openxmlformats.org/officeDocument/2006/relationships/image" Target="media/image34.tiff"/><Relationship Id="rId64" Type="http://schemas.openxmlformats.org/officeDocument/2006/relationships/image" Target="media/image50.emf"/><Relationship Id="rId118" Type="http://schemas.openxmlformats.org/officeDocument/2006/relationships/oleObject" Target="embeddings/oleObject32.bin"/><Relationship Id="rId139" Type="http://schemas.openxmlformats.org/officeDocument/2006/relationships/image" Target="media/image86.emf"/><Relationship Id="rId85" Type="http://schemas.openxmlformats.org/officeDocument/2006/relationships/oleObject" Target="embeddings/oleObject16.bin"/><Relationship Id="rId150" Type="http://schemas.openxmlformats.org/officeDocument/2006/relationships/oleObject" Target="embeddings/oleObject48.bin"/><Relationship Id="rId171" Type="http://schemas.openxmlformats.org/officeDocument/2006/relationships/hyperlink" Target="https://doi.org/10.1021/cm503800r" TargetMode="External"/><Relationship Id="rId192" Type="http://schemas.openxmlformats.org/officeDocument/2006/relationships/hyperlink" Target="https://doi.org/10.1007/s10853-017-1368-z" TargetMode="External"/><Relationship Id="rId206" Type="http://schemas.openxmlformats.org/officeDocument/2006/relationships/hyperlink" Target="https://doi.org/10.1021/acs.chemmater.0c03661" TargetMode="External"/><Relationship Id="rId12" Type="http://schemas.openxmlformats.org/officeDocument/2006/relationships/image" Target="media/image3.tiff"/><Relationship Id="rId33" Type="http://schemas.openxmlformats.org/officeDocument/2006/relationships/image" Target="media/image24.tiff"/><Relationship Id="rId108" Type="http://schemas.openxmlformats.org/officeDocument/2006/relationships/oleObject" Target="embeddings/oleObject27.bin"/><Relationship Id="rId129" Type="http://schemas.openxmlformats.org/officeDocument/2006/relationships/image" Target="media/image81.wmf"/><Relationship Id="rId54" Type="http://schemas.openxmlformats.org/officeDocument/2006/relationships/image" Target="media/image45.wmf"/><Relationship Id="rId75" Type="http://schemas.openxmlformats.org/officeDocument/2006/relationships/oleObject" Target="embeddings/oleObject11.bin"/><Relationship Id="rId96" Type="http://schemas.openxmlformats.org/officeDocument/2006/relationships/oleObject" Target="embeddings/oleObject21.bin"/><Relationship Id="rId140" Type="http://schemas.openxmlformats.org/officeDocument/2006/relationships/oleObject" Target="embeddings/oleObject43.bin"/><Relationship Id="rId161" Type="http://schemas.openxmlformats.org/officeDocument/2006/relationships/image" Target="media/image97.emf"/><Relationship Id="rId182" Type="http://schemas.openxmlformats.org/officeDocument/2006/relationships/hyperlink" Target="https://doi.org/10.1016/j.elecom.2017.01.019" TargetMode="External"/><Relationship Id="rId6" Type="http://schemas.openxmlformats.org/officeDocument/2006/relationships/footnotes" Target="footnotes.xml"/><Relationship Id="rId23" Type="http://schemas.openxmlformats.org/officeDocument/2006/relationships/image" Target="media/image14.tiff"/><Relationship Id="rId119" Type="http://schemas.openxmlformats.org/officeDocument/2006/relationships/image" Target="media/image76.wmf"/><Relationship Id="rId44" Type="http://schemas.openxmlformats.org/officeDocument/2006/relationships/image" Target="media/image35.tiff"/><Relationship Id="rId65" Type="http://schemas.openxmlformats.org/officeDocument/2006/relationships/oleObject" Target="embeddings/oleObject6.bin"/><Relationship Id="rId86" Type="http://schemas.openxmlformats.org/officeDocument/2006/relationships/image" Target="media/image61.emf"/><Relationship Id="rId130" Type="http://schemas.openxmlformats.org/officeDocument/2006/relationships/oleObject" Target="embeddings/oleObject38.bin"/><Relationship Id="rId151" Type="http://schemas.openxmlformats.org/officeDocument/2006/relationships/image" Target="media/image92.emf"/><Relationship Id="rId172" Type="http://schemas.openxmlformats.org/officeDocument/2006/relationships/hyperlink" Target="https://doi.org/10.1038/srep00453" TargetMode="External"/><Relationship Id="rId193" Type="http://schemas.openxmlformats.org/officeDocument/2006/relationships/hyperlink" Target="https://doi.org/10.1016/j.elecom.2010.06.033" TargetMode="External"/><Relationship Id="rId207" Type="http://schemas.openxmlformats.org/officeDocument/2006/relationships/hyperlink" Target="https://doi.org/10.1007/s40843-018-9259-4" TargetMode="External"/><Relationship Id="rId13" Type="http://schemas.openxmlformats.org/officeDocument/2006/relationships/image" Target="media/image4.tiff"/><Relationship Id="rId109" Type="http://schemas.openxmlformats.org/officeDocument/2006/relationships/image" Target="media/image71.wmf"/><Relationship Id="rId34" Type="http://schemas.openxmlformats.org/officeDocument/2006/relationships/image" Target="media/image25.tiff"/><Relationship Id="rId55" Type="http://schemas.openxmlformats.org/officeDocument/2006/relationships/oleObject" Target="embeddings/oleObject1.bin"/><Relationship Id="rId76" Type="http://schemas.openxmlformats.org/officeDocument/2006/relationships/image" Target="media/image56.wmf"/><Relationship Id="rId97" Type="http://schemas.openxmlformats.org/officeDocument/2006/relationships/image" Target="media/image65.emf"/><Relationship Id="rId120" Type="http://schemas.openxmlformats.org/officeDocument/2006/relationships/oleObject" Target="embeddings/oleObject33.bin"/><Relationship Id="rId141" Type="http://schemas.openxmlformats.org/officeDocument/2006/relationships/image" Target="media/image87.emf"/><Relationship Id="rId7" Type="http://schemas.openxmlformats.org/officeDocument/2006/relationships/endnotes" Target="endnotes.xml"/><Relationship Id="rId162" Type="http://schemas.openxmlformats.org/officeDocument/2006/relationships/oleObject" Target="embeddings/oleObject54.bin"/><Relationship Id="rId183" Type="http://schemas.openxmlformats.org/officeDocument/2006/relationships/hyperlink" Target="https://doi.org/10.1039/c2ra21239k" TargetMode="External"/><Relationship Id="rId24" Type="http://schemas.openxmlformats.org/officeDocument/2006/relationships/image" Target="media/image15.tiff"/><Relationship Id="rId45" Type="http://schemas.openxmlformats.org/officeDocument/2006/relationships/image" Target="media/image36.tiff"/><Relationship Id="rId66" Type="http://schemas.openxmlformats.org/officeDocument/2006/relationships/image" Target="media/image51.wmf"/><Relationship Id="rId87" Type="http://schemas.openxmlformats.org/officeDocument/2006/relationships/oleObject" Target="embeddings/oleObject17.bin"/><Relationship Id="rId110" Type="http://schemas.openxmlformats.org/officeDocument/2006/relationships/oleObject" Target="embeddings/oleObject28.bin"/><Relationship Id="rId131" Type="http://schemas.openxmlformats.org/officeDocument/2006/relationships/image" Target="media/image82.wmf"/><Relationship Id="rId152" Type="http://schemas.openxmlformats.org/officeDocument/2006/relationships/oleObject" Target="embeddings/oleObject49.bin"/><Relationship Id="rId173" Type="http://schemas.openxmlformats.org/officeDocument/2006/relationships/hyperlink" Target="https://doi.org/10.1016/S1388-2481(03)00121-8" TargetMode="External"/><Relationship Id="rId194" Type="http://schemas.openxmlformats.org/officeDocument/2006/relationships/hyperlink" Target="https://doi.org/10.1039/c7ra12357d" TargetMode="External"/><Relationship Id="rId208" Type="http://schemas.openxmlformats.org/officeDocument/2006/relationships/hyperlink" Target="https://doi.org/10.1016/j.jcis.2018.11.085" TargetMode="External"/><Relationship Id="rId19" Type="http://schemas.openxmlformats.org/officeDocument/2006/relationships/image" Target="media/image10.tiff"/><Relationship Id="rId14" Type="http://schemas.openxmlformats.org/officeDocument/2006/relationships/image" Target="media/image5.tiff"/><Relationship Id="rId30" Type="http://schemas.openxmlformats.org/officeDocument/2006/relationships/image" Target="media/image21.tiff"/><Relationship Id="rId35" Type="http://schemas.openxmlformats.org/officeDocument/2006/relationships/image" Target="media/image26.tiff"/><Relationship Id="rId56" Type="http://schemas.openxmlformats.org/officeDocument/2006/relationships/image" Target="media/image46.wmf"/><Relationship Id="rId77" Type="http://schemas.openxmlformats.org/officeDocument/2006/relationships/oleObject" Target="embeddings/oleObject12.bin"/><Relationship Id="rId100" Type="http://schemas.openxmlformats.org/officeDocument/2006/relationships/oleObject" Target="embeddings/oleObject23.bin"/><Relationship Id="rId105" Type="http://schemas.openxmlformats.org/officeDocument/2006/relationships/image" Target="media/image69.wmf"/><Relationship Id="rId126" Type="http://schemas.openxmlformats.org/officeDocument/2006/relationships/oleObject" Target="embeddings/oleObject36.bin"/><Relationship Id="rId147" Type="http://schemas.openxmlformats.org/officeDocument/2006/relationships/image" Target="media/image90.emf"/><Relationship Id="rId168" Type="http://schemas.openxmlformats.org/officeDocument/2006/relationships/hyperlink" Target="https://doi.org/10.1002/jcc.22885" TargetMode="External"/><Relationship Id="rId8" Type="http://schemas.openxmlformats.org/officeDocument/2006/relationships/hyperlink" Target="mailto:yuanchen@imu.edu.cn" TargetMode="External"/><Relationship Id="rId51" Type="http://schemas.openxmlformats.org/officeDocument/2006/relationships/image" Target="media/image42.tiff"/><Relationship Id="rId72" Type="http://schemas.openxmlformats.org/officeDocument/2006/relationships/image" Target="media/image54.wmf"/><Relationship Id="rId93" Type="http://schemas.openxmlformats.org/officeDocument/2006/relationships/image" Target="media/image63.emf"/><Relationship Id="rId98" Type="http://schemas.openxmlformats.org/officeDocument/2006/relationships/oleObject" Target="embeddings/oleObject22.bin"/><Relationship Id="rId121" Type="http://schemas.openxmlformats.org/officeDocument/2006/relationships/image" Target="media/image77.wmf"/><Relationship Id="rId142" Type="http://schemas.openxmlformats.org/officeDocument/2006/relationships/oleObject" Target="embeddings/oleObject44.bin"/><Relationship Id="rId163" Type="http://schemas.openxmlformats.org/officeDocument/2006/relationships/image" Target="media/image98.emf"/><Relationship Id="rId184" Type="http://schemas.openxmlformats.org/officeDocument/2006/relationships/hyperlink" Target="https://doi.org/10.1002/anie.201607194" TargetMode="External"/><Relationship Id="rId189" Type="http://schemas.openxmlformats.org/officeDocument/2006/relationships/hyperlink" Target="https://doi.org/10.1149/1.3082038" TargetMode="Externa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image" Target="media/image16.tiff"/><Relationship Id="rId46" Type="http://schemas.openxmlformats.org/officeDocument/2006/relationships/image" Target="media/image37.tiff"/><Relationship Id="rId67" Type="http://schemas.openxmlformats.org/officeDocument/2006/relationships/oleObject" Target="embeddings/oleObject7.bin"/><Relationship Id="rId116" Type="http://schemas.openxmlformats.org/officeDocument/2006/relationships/oleObject" Target="embeddings/oleObject31.bin"/><Relationship Id="rId137" Type="http://schemas.openxmlformats.org/officeDocument/2006/relationships/image" Target="media/image85.emf"/><Relationship Id="rId158" Type="http://schemas.openxmlformats.org/officeDocument/2006/relationships/oleObject" Target="embeddings/oleObject52.bin"/><Relationship Id="rId20" Type="http://schemas.openxmlformats.org/officeDocument/2006/relationships/image" Target="media/image11.emf"/><Relationship Id="rId41" Type="http://schemas.openxmlformats.org/officeDocument/2006/relationships/image" Target="media/image32.tiff"/><Relationship Id="rId62" Type="http://schemas.openxmlformats.org/officeDocument/2006/relationships/image" Target="media/image49.wmf"/><Relationship Id="rId83" Type="http://schemas.openxmlformats.org/officeDocument/2006/relationships/oleObject" Target="embeddings/oleObject15.bin"/><Relationship Id="rId88" Type="http://schemas.openxmlformats.org/officeDocument/2006/relationships/image" Target="media/image62.wmf"/><Relationship Id="rId111" Type="http://schemas.openxmlformats.org/officeDocument/2006/relationships/image" Target="media/image72.emf"/><Relationship Id="rId132" Type="http://schemas.openxmlformats.org/officeDocument/2006/relationships/oleObject" Target="embeddings/oleObject39.bin"/><Relationship Id="rId153" Type="http://schemas.openxmlformats.org/officeDocument/2006/relationships/image" Target="media/image93.emf"/><Relationship Id="rId174" Type="http://schemas.openxmlformats.org/officeDocument/2006/relationships/hyperlink" Target="https://doi.org/10.1038/s41563-020-00869-1" TargetMode="External"/><Relationship Id="rId179" Type="http://schemas.openxmlformats.org/officeDocument/2006/relationships/hyperlink" Target="https://doi.org/10.1002/anie.202306224" TargetMode="External"/><Relationship Id="rId195" Type="http://schemas.openxmlformats.org/officeDocument/2006/relationships/hyperlink" Target="https://doi.org/10.1038/s43246-020-00071-5" TargetMode="External"/><Relationship Id="rId209" Type="http://schemas.openxmlformats.org/officeDocument/2006/relationships/hyperlink" Target="https://doi.org/10.1016/j.electacta.2017.02.152" TargetMode="External"/><Relationship Id="rId190" Type="http://schemas.openxmlformats.org/officeDocument/2006/relationships/hyperlink" Target="https://doi.org/10.1007/s12274-017-1580-9" TargetMode="External"/><Relationship Id="rId204" Type="http://schemas.openxmlformats.org/officeDocument/2006/relationships/hyperlink" Target="https://doi.org/10.1021/acscentsci.3c01478" TargetMode="External"/><Relationship Id="rId15" Type="http://schemas.openxmlformats.org/officeDocument/2006/relationships/image" Target="media/image6.tiff"/><Relationship Id="rId36" Type="http://schemas.openxmlformats.org/officeDocument/2006/relationships/image" Target="media/image27.tiff"/><Relationship Id="rId57" Type="http://schemas.openxmlformats.org/officeDocument/2006/relationships/oleObject" Target="embeddings/oleObject2.bin"/><Relationship Id="rId106" Type="http://schemas.openxmlformats.org/officeDocument/2006/relationships/oleObject" Target="embeddings/oleObject26.bin"/><Relationship Id="rId127" Type="http://schemas.openxmlformats.org/officeDocument/2006/relationships/image" Target="media/image80.wmf"/><Relationship Id="rId10" Type="http://schemas.openxmlformats.org/officeDocument/2006/relationships/image" Target="media/image1.tiff"/><Relationship Id="rId31" Type="http://schemas.openxmlformats.org/officeDocument/2006/relationships/image" Target="media/image22.tiff"/><Relationship Id="rId52" Type="http://schemas.openxmlformats.org/officeDocument/2006/relationships/image" Target="media/image43.tiff"/><Relationship Id="rId73" Type="http://schemas.openxmlformats.org/officeDocument/2006/relationships/oleObject" Target="embeddings/oleObject10.bin"/><Relationship Id="rId78" Type="http://schemas.openxmlformats.org/officeDocument/2006/relationships/image" Target="media/image57.wmf"/><Relationship Id="rId94" Type="http://schemas.openxmlformats.org/officeDocument/2006/relationships/oleObject" Target="embeddings/oleObject20.bin"/><Relationship Id="rId99" Type="http://schemas.openxmlformats.org/officeDocument/2006/relationships/image" Target="media/image66.wmf"/><Relationship Id="rId101" Type="http://schemas.openxmlformats.org/officeDocument/2006/relationships/image" Target="media/image67.wmf"/><Relationship Id="rId122" Type="http://schemas.openxmlformats.org/officeDocument/2006/relationships/oleObject" Target="embeddings/oleObject34.bin"/><Relationship Id="rId143" Type="http://schemas.openxmlformats.org/officeDocument/2006/relationships/image" Target="media/image88.emf"/><Relationship Id="rId148" Type="http://schemas.openxmlformats.org/officeDocument/2006/relationships/oleObject" Target="embeddings/oleObject47.bin"/><Relationship Id="rId164" Type="http://schemas.openxmlformats.org/officeDocument/2006/relationships/oleObject" Target="embeddings/oleObject55.bin"/><Relationship Id="rId169" Type="http://schemas.openxmlformats.org/officeDocument/2006/relationships/hyperlink" Target="https://doi.org/10.1016/0263-7855(96)00018-5" TargetMode="External"/><Relationship Id="rId185" Type="http://schemas.openxmlformats.org/officeDocument/2006/relationships/hyperlink" Target="https://doi.org/10.1021/cg070386q" TargetMode="External"/><Relationship Id="rId4" Type="http://schemas.openxmlformats.org/officeDocument/2006/relationships/settings" Target="settings.xml"/><Relationship Id="rId9" Type="http://schemas.openxmlformats.org/officeDocument/2006/relationships/hyperlink" Target="mailto:Min.Jianghh@cityu.edu.hk" TargetMode="External"/><Relationship Id="rId180" Type="http://schemas.openxmlformats.org/officeDocument/2006/relationships/hyperlink" Target="https://doi.org/10.1002/cjoc.202200819" TargetMode="External"/><Relationship Id="rId210" Type="http://schemas.openxmlformats.org/officeDocument/2006/relationships/hyperlink" Target="https://doi.org/10.1016/j.cclet.2019.05.040" TargetMode="External"/><Relationship Id="rId215" Type="http://schemas.openxmlformats.org/officeDocument/2006/relationships/theme" Target="theme/theme1.xml"/><Relationship Id="rId26" Type="http://schemas.openxmlformats.org/officeDocument/2006/relationships/image" Target="media/image17.tiff"/><Relationship Id="rId47" Type="http://schemas.openxmlformats.org/officeDocument/2006/relationships/image" Target="media/image38.tiff"/><Relationship Id="rId68" Type="http://schemas.openxmlformats.org/officeDocument/2006/relationships/image" Target="media/image52.wmf"/><Relationship Id="rId89" Type="http://schemas.openxmlformats.org/officeDocument/2006/relationships/oleObject" Target="embeddings/oleObject18.bin"/><Relationship Id="rId112" Type="http://schemas.openxmlformats.org/officeDocument/2006/relationships/oleObject" Target="embeddings/oleObject29.bin"/><Relationship Id="rId133" Type="http://schemas.openxmlformats.org/officeDocument/2006/relationships/image" Target="media/image83.emf"/><Relationship Id="rId154" Type="http://schemas.openxmlformats.org/officeDocument/2006/relationships/oleObject" Target="embeddings/oleObject50.bin"/><Relationship Id="rId175" Type="http://schemas.openxmlformats.org/officeDocument/2006/relationships/hyperlink" Target="https://doi.org/10.1038/ncomms6335" TargetMode="External"/><Relationship Id="rId196" Type="http://schemas.openxmlformats.org/officeDocument/2006/relationships/hyperlink" Target="https://doi.org/10.1039/d3ee02897f" TargetMode="External"/><Relationship Id="rId200" Type="http://schemas.openxmlformats.org/officeDocument/2006/relationships/hyperlink" Target="https://doi.org/10.1016/j.ensm.2022.01.039" TargetMode="External"/><Relationship Id="rId16" Type="http://schemas.openxmlformats.org/officeDocument/2006/relationships/image" Target="media/image7.tiff"/><Relationship Id="rId37" Type="http://schemas.openxmlformats.org/officeDocument/2006/relationships/image" Target="media/image28.tiff"/><Relationship Id="rId58" Type="http://schemas.openxmlformats.org/officeDocument/2006/relationships/image" Target="media/image47.wmf"/><Relationship Id="rId79" Type="http://schemas.openxmlformats.org/officeDocument/2006/relationships/oleObject" Target="embeddings/oleObject13.bin"/><Relationship Id="rId102" Type="http://schemas.openxmlformats.org/officeDocument/2006/relationships/oleObject" Target="embeddings/oleObject24.bin"/><Relationship Id="rId123" Type="http://schemas.openxmlformats.org/officeDocument/2006/relationships/image" Target="media/image78.emf"/><Relationship Id="rId144" Type="http://schemas.openxmlformats.org/officeDocument/2006/relationships/oleObject" Target="embeddings/oleObject45.bin"/><Relationship Id="rId90" Type="http://schemas.openxmlformats.org/officeDocument/2006/relationships/header" Target="header1.xml"/><Relationship Id="rId165" Type="http://schemas.openxmlformats.org/officeDocument/2006/relationships/image" Target="media/image99.emf"/><Relationship Id="rId186" Type="http://schemas.openxmlformats.org/officeDocument/2006/relationships/hyperlink" Target="https://doi.org/10.1002/cssc.200700161" TargetMode="External"/><Relationship Id="rId211" Type="http://schemas.openxmlformats.org/officeDocument/2006/relationships/hyperlink" Target="https://doi.org/10.1002/anie.202502088" TargetMode="External"/><Relationship Id="rId27" Type="http://schemas.openxmlformats.org/officeDocument/2006/relationships/image" Target="media/image18.tiff"/><Relationship Id="rId48" Type="http://schemas.openxmlformats.org/officeDocument/2006/relationships/image" Target="media/image39.tiff"/><Relationship Id="rId69" Type="http://schemas.openxmlformats.org/officeDocument/2006/relationships/oleObject" Target="embeddings/oleObject8.bin"/><Relationship Id="rId113" Type="http://schemas.openxmlformats.org/officeDocument/2006/relationships/image" Target="media/image73.wmf"/><Relationship Id="rId134" Type="http://schemas.openxmlformats.org/officeDocument/2006/relationships/oleObject" Target="embeddings/oleObject40.bin"/><Relationship Id="rId80" Type="http://schemas.openxmlformats.org/officeDocument/2006/relationships/image" Target="media/image58.wmf"/><Relationship Id="rId155" Type="http://schemas.openxmlformats.org/officeDocument/2006/relationships/image" Target="media/image94.emf"/><Relationship Id="rId176" Type="http://schemas.openxmlformats.org/officeDocument/2006/relationships/hyperlink" Target="https://doi.org/10.1021/acsami.5b04325" TargetMode="External"/><Relationship Id="rId197" Type="http://schemas.openxmlformats.org/officeDocument/2006/relationships/hyperlink" Target="https://doi.org/10.1038/s41560-017-0014-y" TargetMode="External"/><Relationship Id="rId201" Type="http://schemas.openxmlformats.org/officeDocument/2006/relationships/hyperlink" Target="https://doi.org/10.1016/j.ijhydene.2021.08.203" TargetMode="External"/><Relationship Id="rId17" Type="http://schemas.openxmlformats.org/officeDocument/2006/relationships/image" Target="media/image8.tiff"/><Relationship Id="rId38" Type="http://schemas.openxmlformats.org/officeDocument/2006/relationships/image" Target="media/image29.tiff"/><Relationship Id="rId59" Type="http://schemas.openxmlformats.org/officeDocument/2006/relationships/oleObject" Target="embeddings/oleObject3.bin"/><Relationship Id="rId103" Type="http://schemas.openxmlformats.org/officeDocument/2006/relationships/image" Target="media/image68.wmf"/><Relationship Id="rId124" Type="http://schemas.openxmlformats.org/officeDocument/2006/relationships/oleObject" Target="embeddings/oleObject35.bin"/><Relationship Id="rId70" Type="http://schemas.openxmlformats.org/officeDocument/2006/relationships/image" Target="media/image53.wmf"/><Relationship Id="rId91" Type="http://schemas.openxmlformats.org/officeDocument/2006/relationships/footer" Target="footer1.xml"/><Relationship Id="rId145" Type="http://schemas.openxmlformats.org/officeDocument/2006/relationships/image" Target="media/image89.emf"/><Relationship Id="rId166" Type="http://schemas.openxmlformats.org/officeDocument/2006/relationships/oleObject" Target="embeddings/oleObject56.bin"/><Relationship Id="rId187" Type="http://schemas.openxmlformats.org/officeDocument/2006/relationships/hyperlink" Target="https://doi.org/10.1021/ja9024897" TargetMode="External"/><Relationship Id="rId1" Type="http://schemas.openxmlformats.org/officeDocument/2006/relationships/customXml" Target="../customXml/item1.xml"/><Relationship Id="rId212" Type="http://schemas.openxmlformats.org/officeDocument/2006/relationships/hyperlink" Target="https://doi.org/10.1039/d1gc01927a" TargetMode="External"/><Relationship Id="rId28" Type="http://schemas.openxmlformats.org/officeDocument/2006/relationships/image" Target="media/image19.tiff"/><Relationship Id="rId49" Type="http://schemas.openxmlformats.org/officeDocument/2006/relationships/image" Target="media/image40.png"/><Relationship Id="rId114" Type="http://schemas.openxmlformats.org/officeDocument/2006/relationships/oleObject" Target="embeddings/oleObject30.bin"/><Relationship Id="rId60" Type="http://schemas.openxmlformats.org/officeDocument/2006/relationships/image" Target="media/image48.wmf"/><Relationship Id="rId81" Type="http://schemas.openxmlformats.org/officeDocument/2006/relationships/oleObject" Target="embeddings/oleObject14.bin"/><Relationship Id="rId135" Type="http://schemas.openxmlformats.org/officeDocument/2006/relationships/image" Target="media/image84.wmf"/><Relationship Id="rId156" Type="http://schemas.openxmlformats.org/officeDocument/2006/relationships/oleObject" Target="embeddings/oleObject51.bin"/><Relationship Id="rId177" Type="http://schemas.openxmlformats.org/officeDocument/2006/relationships/hyperlink" Target="https://doi.org/10.1002/aenm.201200947" TargetMode="External"/><Relationship Id="rId198" Type="http://schemas.openxmlformats.org/officeDocument/2006/relationships/hyperlink" Target="https://doi.org/10.1016/j.gee.2017.09.002" TargetMode="External"/><Relationship Id="rId202" Type="http://schemas.openxmlformats.org/officeDocument/2006/relationships/hyperlink" Target="https://doi.org/10.1016/j.ensm.2022.06.042" TargetMode="External"/><Relationship Id="rId18" Type="http://schemas.openxmlformats.org/officeDocument/2006/relationships/image" Target="media/image9.tiff"/><Relationship Id="rId39" Type="http://schemas.openxmlformats.org/officeDocument/2006/relationships/image" Target="media/image30.tiff"/><Relationship Id="rId50" Type="http://schemas.openxmlformats.org/officeDocument/2006/relationships/image" Target="media/image41.tiff"/><Relationship Id="rId104" Type="http://schemas.openxmlformats.org/officeDocument/2006/relationships/oleObject" Target="embeddings/oleObject25.bin"/><Relationship Id="rId125" Type="http://schemas.openxmlformats.org/officeDocument/2006/relationships/image" Target="media/image79.wmf"/><Relationship Id="rId146" Type="http://schemas.openxmlformats.org/officeDocument/2006/relationships/oleObject" Target="embeddings/oleObject46.bin"/><Relationship Id="rId167" Type="http://schemas.openxmlformats.org/officeDocument/2006/relationships/hyperlink" Target="https://doi.org/10.1063/5.0216272" TargetMode="External"/><Relationship Id="rId188" Type="http://schemas.openxmlformats.org/officeDocument/2006/relationships/hyperlink" Target="https://doi.org/10.1002/chem.201103820" TargetMode="External"/><Relationship Id="rId71" Type="http://schemas.openxmlformats.org/officeDocument/2006/relationships/oleObject" Target="embeddings/oleObject9.bin"/><Relationship Id="rId92" Type="http://schemas.openxmlformats.org/officeDocument/2006/relationships/oleObject" Target="embeddings/oleObject19.bin"/><Relationship Id="rId213" Type="http://schemas.openxmlformats.org/officeDocument/2006/relationships/hyperlink" Target="https://doi.org/10.1002/cssc.201903227" TargetMode="External"/><Relationship Id="rId2" Type="http://schemas.openxmlformats.org/officeDocument/2006/relationships/numbering" Target="numbering.xml"/><Relationship Id="rId29" Type="http://schemas.openxmlformats.org/officeDocument/2006/relationships/image" Target="media/image20.tiff"/><Relationship Id="rId40" Type="http://schemas.openxmlformats.org/officeDocument/2006/relationships/image" Target="media/image31.tiff"/><Relationship Id="rId115" Type="http://schemas.openxmlformats.org/officeDocument/2006/relationships/image" Target="media/image74.wmf"/><Relationship Id="rId136" Type="http://schemas.openxmlformats.org/officeDocument/2006/relationships/oleObject" Target="embeddings/oleObject41.bin"/><Relationship Id="rId157" Type="http://schemas.openxmlformats.org/officeDocument/2006/relationships/image" Target="media/image95.emf"/><Relationship Id="rId178" Type="http://schemas.openxmlformats.org/officeDocument/2006/relationships/hyperlink" Target="https://doi.org/10.1007/s12274-020-2874-x" TargetMode="External"/><Relationship Id="rId61" Type="http://schemas.openxmlformats.org/officeDocument/2006/relationships/oleObject" Target="embeddings/oleObject4.bin"/><Relationship Id="rId82" Type="http://schemas.openxmlformats.org/officeDocument/2006/relationships/image" Target="media/image59.wmf"/><Relationship Id="rId199" Type="http://schemas.openxmlformats.org/officeDocument/2006/relationships/hyperlink" Target="https://doi.org/10.1039/c4ra01166j" TargetMode="External"/><Relationship Id="rId203" Type="http://schemas.openxmlformats.org/officeDocument/2006/relationships/hyperlink" Target="https://doi.org/10.1021/acsami.9b19623"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01049-8E03-4C8D-860A-DE4B3D87D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48</Pages>
  <Words>6224</Words>
  <Characters>35479</Characters>
  <Application>Microsoft Office Word</Application>
  <DocSecurity>0</DocSecurity>
  <PresentationFormat/>
  <Lines>295</Lines>
  <Paragraphs>83</Paragraphs>
  <Slides>0</Slides>
  <Notes>0</Notes>
  <HiddenSlides>0</HiddenSlides>
  <MMClips>0</MMClips>
  <ScaleCrop>false</ScaleCrop>
  <Manager/>
  <Company/>
  <LinksUpToDate>false</LinksUpToDate>
  <CharactersWithSpaces>41620</CharactersWithSpaces>
  <SharedDoc>false</SharedDoc>
  <HLinks>
    <vt:vector size="6" baseType="variant">
      <vt:variant>
        <vt:i4>5963832</vt:i4>
      </vt:variant>
      <vt:variant>
        <vt:i4>0</vt:i4>
      </vt:variant>
      <vt:variant>
        <vt:i4>0</vt:i4>
      </vt:variant>
      <vt:variant>
        <vt:i4>5</vt:i4>
      </vt:variant>
      <vt:variant>
        <vt:lpwstr>mailto:yuanchen@imu.edu.cn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冰果</dc:creator>
  <cp:keywords/>
  <dc:description/>
  <cp:lastModifiedBy>rhe</cp:lastModifiedBy>
  <cp:revision>15</cp:revision>
  <dcterms:created xsi:type="dcterms:W3CDTF">2026-03-09T10:19:00Z</dcterms:created>
  <dcterms:modified xsi:type="dcterms:W3CDTF">2026-03-10T06:56:00Z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eyJoZGlkIjoiNTBmZmVkZjQ4MDNjZTVhMzQ1MjA0ZTM1ZmFiMjQ4NmEiLCJ1c2VySWQiOiI1MjA5MDYxNzAifQ==</vt:lpwstr>
  </property>
  <property fmtid="{D5CDD505-2E9C-101B-9397-08002B2CF9AE}" pid="4" name="ICV">
    <vt:lpwstr>75D4B80DF2BE4683AC8E5A66ED8D6D26_12</vt:lpwstr>
  </property>
</Properties>
</file>