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CE7EE" w14:textId="39161523" w:rsidR="00945C79" w:rsidRPr="00B334BE" w:rsidRDefault="00E5471A" w:rsidP="00B334BE">
      <w:pPr>
        <w:adjustRightInd w:val="0"/>
        <w:snapToGrid w:val="0"/>
        <w:spacing w:before="120" w:after="120"/>
        <w:outlineLvl w:val="0"/>
        <w:rPr>
          <w:rFonts w:ascii="Times New Roman" w:eastAsia="宋体" w:hAnsi="Times New Roman" w:cs="Times New Roman"/>
          <w:color w:val="000000" w:themeColor="text1"/>
          <w:sz w:val="24"/>
          <w:szCs w:val="24"/>
          <w14:ligatures w14:val="none"/>
        </w:rPr>
      </w:pPr>
      <w:bookmarkStart w:id="0" w:name="_Hlk138844939"/>
      <w:bookmarkEnd w:id="0"/>
      <w:r w:rsidRPr="00B334BE">
        <w:rPr>
          <w:rFonts w:ascii="Times New Roman" w:eastAsia="宋体" w:hAnsi="Times New Roman" w:cs="Times New Roman"/>
          <w:color w:val="000000" w:themeColor="text1"/>
          <w:sz w:val="24"/>
          <w:szCs w:val="24"/>
          <w14:ligatures w14:val="none"/>
        </w:rPr>
        <w:t>Supplementary Information</w:t>
      </w:r>
      <w:r w:rsidR="00B334BE">
        <w:rPr>
          <w:rFonts w:ascii="Times New Roman" w:eastAsia="宋体" w:hAnsi="Times New Roman" w:cs="Times New Roman"/>
          <w:color w:val="000000" w:themeColor="text1"/>
          <w:sz w:val="24"/>
          <w:szCs w:val="24"/>
          <w14:ligatures w14:val="none"/>
        </w:rPr>
        <w:t xml:space="preserve"> for</w:t>
      </w:r>
    </w:p>
    <w:p w14:paraId="57C83887" w14:textId="1074DEBE" w:rsidR="00945C79" w:rsidRPr="00B334BE" w:rsidRDefault="00E5471A" w:rsidP="00B334BE">
      <w:pPr>
        <w:snapToGrid w:val="0"/>
        <w:spacing w:before="120" w:after="120"/>
        <w:rPr>
          <w:rFonts w:ascii="Times New Roman" w:eastAsia="宋体" w:hAnsi="Times New Roman" w:cs="Times New Roman"/>
          <w:b/>
          <w:color w:val="000000" w:themeColor="text1"/>
          <w:kern w:val="0"/>
          <w:sz w:val="28"/>
          <w:szCs w:val="28"/>
          <w:lang w:eastAsia="en-US"/>
          <w14:ligatures w14:val="none"/>
        </w:rPr>
      </w:pPr>
      <w:bookmarkStart w:id="1" w:name="_Hlk216194626"/>
      <w:r w:rsidRPr="00B334BE">
        <w:rPr>
          <w:rFonts w:ascii="Times New Roman" w:eastAsia="宋体" w:hAnsi="Times New Roman" w:cs="Times New Roman"/>
          <w:b/>
          <w:color w:val="000000" w:themeColor="text1"/>
          <w:kern w:val="0"/>
          <w:sz w:val="28"/>
          <w:szCs w:val="28"/>
          <w:lang w:eastAsia="en-US"/>
          <w14:ligatures w14:val="none"/>
        </w:rPr>
        <w:t xml:space="preserve">Single-Metal-Anchored 1D </w:t>
      </w:r>
      <w:bookmarkStart w:id="2" w:name="_Hlk216194706"/>
      <w:r w:rsidRPr="00B334BE">
        <w:rPr>
          <w:rFonts w:ascii="Times New Roman" w:eastAsia="宋体" w:hAnsi="Times New Roman" w:cs="Times New Roman"/>
          <w:b/>
          <w:color w:val="000000" w:themeColor="text1"/>
          <w:kern w:val="0"/>
          <w:sz w:val="28"/>
          <w:szCs w:val="28"/>
          <w:lang w:eastAsia="en-US"/>
          <w14:ligatures w14:val="none"/>
        </w:rPr>
        <w:t>Mesoporous</w:t>
      </w:r>
      <w:bookmarkEnd w:id="2"/>
      <w:r w:rsidRPr="00B334BE">
        <w:rPr>
          <w:rFonts w:ascii="Times New Roman" w:eastAsia="宋体" w:hAnsi="Times New Roman" w:cs="Times New Roman"/>
          <w:b/>
          <w:color w:val="000000" w:themeColor="text1"/>
          <w:kern w:val="0"/>
          <w:sz w:val="28"/>
          <w:szCs w:val="28"/>
          <w:lang w:eastAsia="en-US"/>
          <w14:ligatures w14:val="none"/>
        </w:rPr>
        <w:t xml:space="preserve"> Channels to </w:t>
      </w:r>
      <w:r w:rsidR="00B334BE">
        <w:rPr>
          <w:rFonts w:ascii="Times New Roman" w:eastAsia="宋体" w:hAnsi="Times New Roman" w:cs="Times New Roman"/>
          <w:b/>
          <w:color w:val="000000" w:themeColor="text1"/>
          <w:kern w:val="0"/>
          <w:sz w:val="28"/>
          <w:szCs w:val="28"/>
          <w:lang w:eastAsia="en-US"/>
          <w14:ligatures w14:val="none"/>
        </w:rPr>
        <w:t>E</w:t>
      </w:r>
      <w:r w:rsidRPr="00B334BE">
        <w:rPr>
          <w:rFonts w:ascii="Times New Roman" w:eastAsia="宋体" w:hAnsi="Times New Roman" w:cs="Times New Roman"/>
          <w:b/>
          <w:color w:val="000000" w:themeColor="text1"/>
          <w:kern w:val="0"/>
          <w:sz w:val="28"/>
          <w:szCs w:val="28"/>
          <w:lang w:eastAsia="en-US"/>
          <w14:ligatures w14:val="none"/>
        </w:rPr>
        <w:t xml:space="preserve">nable </w:t>
      </w:r>
      <w:r w:rsidR="00B334BE">
        <w:rPr>
          <w:rFonts w:ascii="Times New Roman" w:eastAsia="宋体" w:hAnsi="Times New Roman" w:cs="Times New Roman"/>
          <w:b/>
          <w:color w:val="000000" w:themeColor="text1"/>
          <w:kern w:val="0"/>
          <w:sz w:val="28"/>
          <w:szCs w:val="28"/>
          <w:lang w:eastAsia="en-US"/>
          <w14:ligatures w14:val="none"/>
        </w:rPr>
        <w:t>A</w:t>
      </w:r>
      <w:r w:rsidRPr="00B334BE">
        <w:rPr>
          <w:rFonts w:ascii="Times New Roman" w:eastAsia="宋体" w:hAnsi="Times New Roman" w:cs="Times New Roman"/>
          <w:b/>
          <w:color w:val="000000" w:themeColor="text1"/>
          <w:kern w:val="0"/>
          <w:sz w:val="28"/>
          <w:szCs w:val="28"/>
          <w:lang w:eastAsia="en-US"/>
          <w14:ligatures w14:val="none"/>
        </w:rPr>
        <w:t xml:space="preserve">ccelerated </w:t>
      </w:r>
      <w:r w:rsidR="00B334BE">
        <w:rPr>
          <w:rFonts w:ascii="Times New Roman" w:eastAsia="宋体" w:hAnsi="Times New Roman" w:cs="Times New Roman"/>
          <w:b/>
          <w:color w:val="000000" w:themeColor="text1"/>
          <w:kern w:val="0"/>
          <w:sz w:val="28"/>
          <w:szCs w:val="28"/>
          <w:lang w:eastAsia="en-US"/>
          <w14:ligatures w14:val="none"/>
        </w:rPr>
        <w:t>R</w:t>
      </w:r>
      <w:r w:rsidRPr="00B334BE">
        <w:rPr>
          <w:rFonts w:ascii="Times New Roman" w:eastAsia="宋体" w:hAnsi="Times New Roman" w:cs="Times New Roman"/>
          <w:b/>
          <w:color w:val="000000" w:themeColor="text1"/>
          <w:kern w:val="0"/>
          <w:sz w:val="28"/>
          <w:szCs w:val="28"/>
          <w:lang w:eastAsia="en-US"/>
          <w14:ligatures w14:val="none"/>
        </w:rPr>
        <w:t xml:space="preserve">edox </w:t>
      </w:r>
      <w:r w:rsidR="00B334BE">
        <w:rPr>
          <w:rFonts w:ascii="Times New Roman" w:eastAsia="宋体" w:hAnsi="Times New Roman" w:cs="Times New Roman"/>
          <w:b/>
          <w:color w:val="000000" w:themeColor="text1"/>
          <w:kern w:val="0"/>
          <w:sz w:val="28"/>
          <w:szCs w:val="28"/>
          <w:lang w:eastAsia="en-US"/>
          <w14:ligatures w14:val="none"/>
        </w:rPr>
        <w:t>K</w:t>
      </w:r>
      <w:r w:rsidRPr="00B334BE">
        <w:rPr>
          <w:rFonts w:ascii="Times New Roman" w:eastAsia="宋体" w:hAnsi="Times New Roman" w:cs="Times New Roman"/>
          <w:b/>
          <w:color w:val="000000" w:themeColor="text1"/>
          <w:kern w:val="0"/>
          <w:sz w:val="28"/>
          <w:szCs w:val="28"/>
          <w:lang w:eastAsia="en-US"/>
          <w14:ligatures w14:val="none"/>
        </w:rPr>
        <w:t>inetics for Lithium-Sulfur Batteries</w:t>
      </w:r>
    </w:p>
    <w:bookmarkEnd w:id="1"/>
    <w:p w14:paraId="353CA70F" w14:textId="77777777" w:rsidR="00B334BE" w:rsidRPr="00B334BE" w:rsidRDefault="00B334BE" w:rsidP="00B334BE">
      <w:pPr>
        <w:snapToGrid w:val="0"/>
        <w:spacing w:before="120" w:after="120"/>
        <w:rPr>
          <w:rFonts w:ascii="Times New Roman" w:eastAsia="宋体" w:hAnsi="Times New Roman" w:cs="Times New Roman"/>
          <w:color w:val="000000" w:themeColor="text1"/>
          <w:sz w:val="24"/>
          <w:szCs w:val="24"/>
          <w:vertAlign w:val="superscript"/>
          <w14:ligatures w14:val="none"/>
        </w:rPr>
      </w:pPr>
      <w:proofErr w:type="spellStart"/>
      <w:r w:rsidRPr="00B334BE">
        <w:rPr>
          <w:rFonts w:ascii="Times New Roman" w:eastAsia="宋体" w:hAnsi="Times New Roman" w:cs="Times New Roman"/>
          <w:color w:val="000000" w:themeColor="text1"/>
          <w:sz w:val="24"/>
          <w:szCs w:val="24"/>
          <w14:ligatures w14:val="none"/>
        </w:rPr>
        <w:t>Dequn</w:t>
      </w:r>
      <w:proofErr w:type="spellEnd"/>
      <w:r w:rsidRPr="00B334BE">
        <w:rPr>
          <w:rFonts w:ascii="Times New Roman" w:eastAsia="宋体" w:hAnsi="Times New Roman" w:cs="Times New Roman"/>
          <w:color w:val="000000" w:themeColor="text1"/>
          <w:sz w:val="24"/>
          <w:szCs w:val="24"/>
          <w14:ligatures w14:val="none"/>
        </w:rPr>
        <w:t xml:space="preserve"> Zhao</w:t>
      </w:r>
      <w:r w:rsidRPr="00B334BE">
        <w:rPr>
          <w:rFonts w:ascii="Times New Roman" w:eastAsia="宋体" w:hAnsi="Times New Roman" w:cs="Times New Roman"/>
          <w:color w:val="000000" w:themeColor="text1"/>
          <w:sz w:val="24"/>
          <w:szCs w:val="24"/>
          <w:vertAlign w:val="superscript"/>
          <w14:ligatures w14:val="none"/>
        </w:rPr>
        <w:t>1, 2#</w:t>
      </w:r>
      <w:bookmarkStart w:id="3" w:name="OLE_LINK6"/>
      <w:r w:rsidRPr="00B334BE">
        <w:rPr>
          <w:rFonts w:ascii="Times New Roman" w:eastAsia="宋体" w:hAnsi="Times New Roman" w:cs="Times New Roman"/>
          <w:color w:val="000000" w:themeColor="text1"/>
          <w:sz w:val="24"/>
          <w:szCs w:val="24"/>
          <w14:ligatures w14:val="none"/>
        </w:rPr>
        <w:t xml:space="preserve">, </w:t>
      </w:r>
      <w:bookmarkEnd w:id="3"/>
      <w:r w:rsidRPr="00B334BE">
        <w:rPr>
          <w:rFonts w:ascii="Times New Roman" w:eastAsia="宋体" w:hAnsi="Times New Roman" w:cs="Times New Roman"/>
          <w:color w:val="000000" w:themeColor="text1"/>
          <w:sz w:val="24"/>
          <w:szCs w:val="24"/>
          <w14:ligatures w14:val="none"/>
        </w:rPr>
        <w:t>Shun Wang</w:t>
      </w:r>
      <w:r w:rsidRPr="00B334BE">
        <w:rPr>
          <w:rFonts w:ascii="Times New Roman" w:eastAsia="宋体" w:hAnsi="Times New Roman" w:cs="Times New Roman"/>
          <w:color w:val="000000" w:themeColor="text1"/>
          <w:sz w:val="24"/>
          <w:szCs w:val="24"/>
          <w:vertAlign w:val="superscript"/>
          <w14:ligatures w14:val="none"/>
        </w:rPr>
        <w:t>1,</w:t>
      </w:r>
      <w:r w:rsidRPr="00B334BE">
        <w:rPr>
          <w:rFonts w:ascii="Times New Roman" w:eastAsia="宋体" w:hAnsi="Times New Roman" w:cs="Times New Roman" w:hint="eastAsia"/>
          <w:color w:val="000000" w:themeColor="text1"/>
          <w:sz w:val="24"/>
          <w:szCs w:val="24"/>
          <w:vertAlign w:val="superscript"/>
          <w14:ligatures w14:val="none"/>
        </w:rPr>
        <w:t xml:space="preserve"> </w:t>
      </w:r>
      <w:r w:rsidRPr="00B334BE">
        <w:rPr>
          <w:rFonts w:ascii="Times New Roman" w:eastAsia="宋体" w:hAnsi="Times New Roman" w:cs="Times New Roman"/>
          <w:color w:val="000000" w:themeColor="text1"/>
          <w:sz w:val="24"/>
          <w:szCs w:val="24"/>
          <w:vertAlign w:val="superscript"/>
          <w14:ligatures w14:val="none"/>
        </w:rPr>
        <w:t>2#</w:t>
      </w:r>
      <w:r w:rsidRPr="00B334BE">
        <w:rPr>
          <w:rFonts w:ascii="Times New Roman" w:eastAsia="宋体" w:hAnsi="Times New Roman" w:cs="Times New Roman"/>
          <w:color w:val="000000" w:themeColor="text1"/>
          <w:sz w:val="24"/>
          <w:szCs w:val="24"/>
          <w14:ligatures w14:val="none"/>
        </w:rPr>
        <w:t xml:space="preserve">, </w:t>
      </w:r>
      <w:proofErr w:type="spellStart"/>
      <w:r w:rsidRPr="00B334BE">
        <w:rPr>
          <w:rFonts w:ascii="Times New Roman" w:eastAsia="宋体" w:hAnsi="Times New Roman" w:cs="Times New Roman"/>
          <w:color w:val="000000" w:themeColor="text1"/>
          <w:sz w:val="24"/>
          <w:szCs w:val="24"/>
          <w14:ligatures w14:val="none"/>
        </w:rPr>
        <w:t>Yanan</w:t>
      </w:r>
      <w:proofErr w:type="spellEnd"/>
      <w:r w:rsidRPr="00B334BE">
        <w:rPr>
          <w:rFonts w:ascii="Times New Roman" w:eastAsia="宋体" w:hAnsi="Times New Roman" w:cs="Times New Roman"/>
          <w:color w:val="000000" w:themeColor="text1"/>
          <w:sz w:val="24"/>
          <w:szCs w:val="24"/>
          <w14:ligatures w14:val="none"/>
        </w:rPr>
        <w:t xml:space="preserve"> Zhang</w:t>
      </w:r>
      <w:r w:rsidRPr="00B334BE">
        <w:rPr>
          <w:rFonts w:ascii="Times New Roman" w:eastAsia="宋体" w:hAnsi="Times New Roman" w:cs="Times New Roman"/>
          <w:color w:val="000000" w:themeColor="text1"/>
          <w:sz w:val="24"/>
          <w:szCs w:val="24"/>
          <w:vertAlign w:val="superscript"/>
          <w14:ligatures w14:val="none"/>
        </w:rPr>
        <w:t>1, 2*</w:t>
      </w:r>
      <w:r w:rsidRPr="00B334BE">
        <w:rPr>
          <w:rFonts w:ascii="Times New Roman" w:eastAsia="宋体" w:hAnsi="Times New Roman" w:cs="Times New Roman"/>
          <w:color w:val="000000" w:themeColor="text1"/>
          <w:sz w:val="24"/>
          <w:szCs w:val="24"/>
          <w14:ligatures w14:val="none"/>
        </w:rPr>
        <w:t xml:space="preserve">, </w:t>
      </w:r>
      <w:proofErr w:type="spellStart"/>
      <w:r w:rsidRPr="00B334BE">
        <w:rPr>
          <w:rFonts w:ascii="Times New Roman" w:eastAsia="宋体" w:hAnsi="Times New Roman" w:cs="Times New Roman"/>
          <w:color w:val="000000" w:themeColor="text1"/>
          <w:sz w:val="24"/>
          <w:szCs w:val="24"/>
          <w14:ligatures w14:val="none"/>
        </w:rPr>
        <w:t>Xingxing</w:t>
      </w:r>
      <w:proofErr w:type="spellEnd"/>
      <w:r w:rsidRPr="00B334BE">
        <w:rPr>
          <w:rFonts w:ascii="Times New Roman" w:eastAsia="宋体" w:hAnsi="Times New Roman" w:cs="Times New Roman"/>
          <w:color w:val="000000" w:themeColor="text1"/>
          <w:sz w:val="24"/>
          <w:szCs w:val="24"/>
          <w14:ligatures w14:val="none"/>
        </w:rPr>
        <w:t xml:space="preserve"> Zhang</w:t>
      </w:r>
      <w:r w:rsidRPr="00B334BE">
        <w:rPr>
          <w:rFonts w:ascii="Times New Roman" w:eastAsia="宋体" w:hAnsi="Times New Roman" w:cs="Times New Roman"/>
          <w:color w:val="000000" w:themeColor="text1"/>
          <w:sz w:val="24"/>
          <w:szCs w:val="24"/>
          <w:vertAlign w:val="superscript"/>
          <w14:ligatures w14:val="none"/>
        </w:rPr>
        <w:t>2, 3</w:t>
      </w:r>
      <w:r w:rsidRPr="00B334BE">
        <w:rPr>
          <w:rFonts w:ascii="Times New Roman" w:eastAsia="宋体" w:hAnsi="Times New Roman" w:cs="Times New Roman"/>
          <w:color w:val="000000" w:themeColor="text1"/>
          <w:sz w:val="24"/>
          <w:szCs w:val="24"/>
          <w14:ligatures w14:val="none"/>
        </w:rPr>
        <w:t xml:space="preserve">, </w:t>
      </w:r>
      <w:proofErr w:type="spellStart"/>
      <w:r w:rsidRPr="00B334BE">
        <w:rPr>
          <w:rFonts w:ascii="Times New Roman" w:eastAsia="宋体" w:hAnsi="Times New Roman" w:cs="Times New Roman"/>
          <w:color w:val="000000" w:themeColor="text1"/>
          <w:sz w:val="24"/>
          <w:szCs w:val="24"/>
          <w14:ligatures w14:val="none"/>
        </w:rPr>
        <w:t>Xuehan</w:t>
      </w:r>
      <w:proofErr w:type="spellEnd"/>
      <w:r w:rsidRPr="00B334BE">
        <w:rPr>
          <w:rFonts w:ascii="Times New Roman" w:eastAsia="宋体" w:hAnsi="Times New Roman" w:cs="Times New Roman"/>
          <w:color w:val="000000" w:themeColor="text1"/>
          <w:sz w:val="24"/>
          <w:szCs w:val="24"/>
          <w14:ligatures w14:val="none"/>
        </w:rPr>
        <w:t xml:space="preserve"> Hou</w:t>
      </w:r>
      <w:r w:rsidRPr="00B334BE">
        <w:rPr>
          <w:rFonts w:ascii="Times New Roman" w:eastAsia="宋体" w:hAnsi="Times New Roman" w:cs="Times New Roman"/>
          <w:color w:val="000000" w:themeColor="text1"/>
          <w:sz w:val="24"/>
          <w:szCs w:val="24"/>
          <w:vertAlign w:val="superscript"/>
          <w14:ligatures w14:val="none"/>
        </w:rPr>
        <w:t>1, 2</w:t>
      </w:r>
      <w:r w:rsidRPr="00B334BE">
        <w:rPr>
          <w:rFonts w:ascii="Times New Roman" w:eastAsia="宋体" w:hAnsi="Times New Roman" w:cs="Times New Roman"/>
          <w:color w:val="000000" w:themeColor="text1"/>
          <w:sz w:val="24"/>
          <w:szCs w:val="24"/>
          <w14:ligatures w14:val="none"/>
        </w:rPr>
        <w:t>, Hong Wang</w:t>
      </w:r>
      <w:r w:rsidRPr="00B334BE">
        <w:rPr>
          <w:rFonts w:ascii="Times New Roman" w:eastAsia="宋体" w:hAnsi="Times New Roman" w:cs="Times New Roman"/>
          <w:color w:val="000000" w:themeColor="text1"/>
          <w:sz w:val="24"/>
          <w:szCs w:val="24"/>
          <w:vertAlign w:val="superscript"/>
          <w14:ligatures w14:val="none"/>
        </w:rPr>
        <w:t>4</w:t>
      </w:r>
      <w:r w:rsidRPr="00B334BE">
        <w:rPr>
          <w:rFonts w:ascii="Times New Roman" w:eastAsia="宋体" w:hAnsi="Times New Roman" w:cs="Times New Roman"/>
          <w:color w:val="000000" w:themeColor="text1"/>
          <w:sz w:val="24"/>
          <w:szCs w:val="24"/>
          <w14:ligatures w14:val="none"/>
        </w:rPr>
        <w:t xml:space="preserve">, </w:t>
      </w:r>
      <w:proofErr w:type="spellStart"/>
      <w:r w:rsidRPr="00B334BE">
        <w:rPr>
          <w:rFonts w:ascii="Times New Roman" w:eastAsia="宋体" w:hAnsi="Times New Roman" w:cs="Times New Roman" w:hint="eastAsia"/>
          <w:color w:val="000000" w:themeColor="text1"/>
          <w:sz w:val="24"/>
          <w:szCs w:val="24"/>
          <w14:ligatures w14:val="none"/>
        </w:rPr>
        <w:t>Xiangyu</w:t>
      </w:r>
      <w:proofErr w:type="spellEnd"/>
      <w:r w:rsidRPr="00B334BE">
        <w:rPr>
          <w:rFonts w:ascii="Times New Roman" w:eastAsia="宋体" w:hAnsi="Times New Roman" w:cs="Times New Roman" w:hint="eastAsia"/>
          <w:color w:val="000000" w:themeColor="text1"/>
          <w:sz w:val="24"/>
          <w:szCs w:val="24"/>
          <w14:ligatures w14:val="none"/>
        </w:rPr>
        <w:t xml:space="preserve"> Liu</w:t>
      </w:r>
      <w:r w:rsidRPr="00B334BE">
        <w:rPr>
          <w:rFonts w:ascii="Times New Roman" w:eastAsia="宋体" w:hAnsi="Times New Roman" w:cs="Times New Roman" w:hint="eastAsia"/>
          <w:i/>
          <w:iCs/>
          <w:color w:val="000000" w:themeColor="text1"/>
          <w:sz w:val="24"/>
          <w:szCs w:val="24"/>
          <w:vertAlign w:val="superscript"/>
          <w14:ligatures w14:val="none"/>
        </w:rPr>
        <w:t>5</w:t>
      </w:r>
      <w:r w:rsidRPr="00B334BE">
        <w:rPr>
          <w:rFonts w:ascii="Times New Roman" w:eastAsia="宋体" w:hAnsi="Times New Roman" w:cs="Times New Roman"/>
          <w:color w:val="000000" w:themeColor="text1"/>
          <w:sz w:val="24"/>
          <w:szCs w:val="24"/>
          <w:vertAlign w:val="superscript"/>
          <w14:ligatures w14:val="none"/>
        </w:rPr>
        <w:t>*</w:t>
      </w:r>
      <w:r w:rsidRPr="00B334BE">
        <w:rPr>
          <w:rFonts w:ascii="Times New Roman" w:eastAsia="宋体" w:hAnsi="Times New Roman" w:cs="Times New Roman" w:hint="eastAsia"/>
          <w:i/>
          <w:iCs/>
          <w:color w:val="000000" w:themeColor="text1"/>
          <w:sz w:val="24"/>
          <w:szCs w:val="24"/>
          <w14:ligatures w14:val="none"/>
        </w:rPr>
        <w:t xml:space="preserve">, </w:t>
      </w:r>
      <w:proofErr w:type="spellStart"/>
      <w:r w:rsidRPr="00B334BE">
        <w:rPr>
          <w:rFonts w:ascii="Times New Roman" w:eastAsia="宋体" w:hAnsi="Times New Roman" w:cs="Times New Roman"/>
          <w:color w:val="000000" w:themeColor="text1"/>
          <w:sz w:val="24"/>
          <w:szCs w:val="24"/>
          <w14:ligatures w14:val="none"/>
        </w:rPr>
        <w:t>Feiyang</w:t>
      </w:r>
      <w:proofErr w:type="spellEnd"/>
      <w:r w:rsidRPr="00B334BE">
        <w:rPr>
          <w:rFonts w:ascii="Times New Roman" w:eastAsia="宋体" w:hAnsi="Times New Roman" w:cs="Times New Roman"/>
          <w:color w:val="000000" w:themeColor="text1"/>
          <w:sz w:val="24"/>
          <w:szCs w:val="24"/>
          <w14:ligatures w14:val="none"/>
        </w:rPr>
        <w:t xml:space="preserve"> Yin</w:t>
      </w:r>
      <w:r w:rsidRPr="00B334BE">
        <w:rPr>
          <w:rFonts w:ascii="Times New Roman" w:eastAsia="宋体" w:hAnsi="Times New Roman" w:cs="Times New Roman" w:hint="eastAsia"/>
          <w:color w:val="000000" w:themeColor="text1"/>
          <w:sz w:val="24"/>
          <w:szCs w:val="24"/>
          <w:vertAlign w:val="superscript"/>
          <w14:ligatures w14:val="none"/>
        </w:rPr>
        <w:t>6</w:t>
      </w:r>
      <w:r w:rsidRPr="00B334BE">
        <w:rPr>
          <w:rFonts w:ascii="Times New Roman" w:eastAsia="宋体" w:hAnsi="Times New Roman" w:cs="Times New Roman"/>
          <w:color w:val="000000" w:themeColor="text1"/>
          <w:sz w:val="24"/>
          <w:szCs w:val="24"/>
          <w14:ligatures w14:val="none"/>
        </w:rPr>
        <w:t>, Wei Zhou</w:t>
      </w:r>
      <w:r w:rsidRPr="00B334BE">
        <w:rPr>
          <w:rFonts w:ascii="Times New Roman" w:eastAsia="宋体" w:hAnsi="Times New Roman" w:cs="Times New Roman" w:hint="eastAsia"/>
          <w:color w:val="000000" w:themeColor="text1"/>
          <w:sz w:val="24"/>
          <w:szCs w:val="24"/>
          <w:vertAlign w:val="superscript"/>
          <w14:ligatures w14:val="none"/>
        </w:rPr>
        <w:t>6</w:t>
      </w:r>
      <w:r w:rsidRPr="00B334BE">
        <w:rPr>
          <w:rFonts w:ascii="Times New Roman" w:eastAsia="宋体" w:hAnsi="Times New Roman" w:cs="Times New Roman"/>
          <w:color w:val="000000" w:themeColor="text1"/>
          <w:sz w:val="24"/>
          <w:szCs w:val="24"/>
          <w:vertAlign w:val="superscript"/>
          <w14:ligatures w14:val="none"/>
        </w:rPr>
        <w:t>*</w:t>
      </w:r>
      <w:r w:rsidRPr="00B334BE">
        <w:rPr>
          <w:rFonts w:ascii="Times New Roman" w:eastAsia="宋体" w:hAnsi="Times New Roman" w:cs="Times New Roman"/>
          <w:color w:val="000000" w:themeColor="text1"/>
          <w:sz w:val="24"/>
          <w:szCs w:val="24"/>
          <w14:ligatures w14:val="none"/>
        </w:rPr>
        <w:t xml:space="preserve">, </w:t>
      </w:r>
      <w:proofErr w:type="spellStart"/>
      <w:r w:rsidRPr="00B334BE">
        <w:rPr>
          <w:rFonts w:ascii="Times New Roman" w:eastAsia="宋体" w:hAnsi="Times New Roman" w:cs="Times New Roman"/>
          <w:color w:val="000000" w:themeColor="text1"/>
          <w:sz w:val="24"/>
          <w:szCs w:val="24"/>
          <w14:ligatures w14:val="none"/>
        </w:rPr>
        <w:t>Wenhuan</w:t>
      </w:r>
      <w:proofErr w:type="spellEnd"/>
      <w:r w:rsidRPr="00B334BE">
        <w:rPr>
          <w:rFonts w:ascii="Times New Roman" w:eastAsia="宋体" w:hAnsi="Times New Roman" w:cs="Times New Roman"/>
          <w:color w:val="000000" w:themeColor="text1"/>
          <w:sz w:val="24"/>
          <w:szCs w:val="24"/>
          <w14:ligatures w14:val="none"/>
        </w:rPr>
        <w:t xml:space="preserve"> Huang</w:t>
      </w:r>
      <w:r w:rsidRPr="00B334BE">
        <w:rPr>
          <w:rFonts w:ascii="Times New Roman" w:eastAsia="宋体" w:hAnsi="Times New Roman" w:cs="Times New Roman"/>
          <w:color w:val="000000" w:themeColor="text1"/>
          <w:sz w:val="24"/>
          <w:szCs w:val="24"/>
          <w:vertAlign w:val="superscript"/>
          <w14:ligatures w14:val="none"/>
        </w:rPr>
        <w:t>1, 2, 4*</w:t>
      </w:r>
    </w:p>
    <w:p w14:paraId="72E1A9B0" w14:textId="77777777" w:rsidR="00B334BE" w:rsidRPr="00B334BE" w:rsidRDefault="00B334BE" w:rsidP="00B334BE">
      <w:pPr>
        <w:snapToGrid w:val="0"/>
        <w:spacing w:before="120" w:after="120"/>
        <w:rPr>
          <w:rFonts w:ascii="Times New Roman" w:eastAsia="宋体" w:hAnsi="Times New Roman" w:cs="Times New Roman"/>
          <w:color w:val="000000" w:themeColor="text1"/>
          <w:sz w:val="24"/>
          <w:szCs w:val="24"/>
          <w14:ligatures w14:val="none"/>
        </w:rPr>
      </w:pPr>
      <w:r w:rsidRPr="00B334BE">
        <w:rPr>
          <w:rFonts w:ascii="Times New Roman" w:eastAsia="宋体" w:hAnsi="Times New Roman" w:cs="Times New Roman"/>
          <w:color w:val="000000" w:themeColor="text1"/>
          <w:sz w:val="24"/>
          <w:szCs w:val="24"/>
          <w:vertAlign w:val="superscript"/>
          <w14:ligatures w14:val="none"/>
        </w:rPr>
        <w:t xml:space="preserve">1 </w:t>
      </w:r>
      <w:r w:rsidRPr="00B334BE">
        <w:rPr>
          <w:rFonts w:ascii="Times New Roman" w:eastAsia="宋体" w:hAnsi="Times New Roman" w:cs="Times New Roman"/>
          <w:color w:val="000000" w:themeColor="text1"/>
          <w:sz w:val="24"/>
          <w:szCs w:val="24"/>
          <w14:ligatures w14:val="none"/>
        </w:rPr>
        <w:t>Key Laboratory of Chemical Additives for China National Light Industry, College of Chemistry and Chemical Engineering, Shaanxi University of Science and Technology, Xi’an 710021, P. R. China</w:t>
      </w:r>
    </w:p>
    <w:p w14:paraId="5637AA77" w14:textId="77777777" w:rsidR="00B334BE" w:rsidRPr="00B334BE" w:rsidRDefault="00B334BE" w:rsidP="00B334BE">
      <w:pPr>
        <w:snapToGrid w:val="0"/>
        <w:spacing w:before="120" w:after="120"/>
        <w:rPr>
          <w:rFonts w:ascii="Times New Roman" w:eastAsia="宋体" w:hAnsi="Times New Roman" w:cs="Times New Roman"/>
          <w:color w:val="000000" w:themeColor="text1"/>
          <w:sz w:val="24"/>
          <w:szCs w:val="24"/>
          <w14:ligatures w14:val="none"/>
        </w:rPr>
      </w:pPr>
      <w:r w:rsidRPr="00B334BE">
        <w:rPr>
          <w:rFonts w:ascii="Times New Roman" w:eastAsia="宋体" w:hAnsi="Times New Roman" w:cs="Times New Roman"/>
          <w:color w:val="000000" w:themeColor="text1"/>
          <w:sz w:val="24"/>
          <w:szCs w:val="24"/>
          <w:vertAlign w:val="superscript"/>
          <w14:ligatures w14:val="none"/>
        </w:rPr>
        <w:t xml:space="preserve">2 </w:t>
      </w:r>
      <w:r w:rsidRPr="00B334BE">
        <w:rPr>
          <w:rFonts w:ascii="Times New Roman" w:eastAsia="宋体" w:hAnsi="Times New Roman" w:cs="Times New Roman"/>
          <w:color w:val="000000" w:themeColor="text1"/>
          <w:sz w:val="24"/>
          <w:szCs w:val="24"/>
          <w14:ligatures w14:val="none"/>
        </w:rPr>
        <w:t>Flexible Energy storage and Interfacial Chemistry Key Laboratory of Shaanxi University, College of Chemistry and Chemical Engineering, Shaanxi University of Science and Technology, Xi’an 710021, P. R. China</w:t>
      </w:r>
    </w:p>
    <w:p w14:paraId="309375DE" w14:textId="77777777" w:rsidR="00B334BE" w:rsidRPr="00B334BE" w:rsidRDefault="00B334BE" w:rsidP="00B334BE">
      <w:pPr>
        <w:snapToGrid w:val="0"/>
        <w:spacing w:before="120" w:after="120"/>
        <w:rPr>
          <w:rFonts w:ascii="Times New Roman" w:eastAsia="宋体" w:hAnsi="Times New Roman" w:cs="Times New Roman"/>
          <w:color w:val="000000" w:themeColor="text1"/>
          <w:sz w:val="24"/>
          <w:szCs w:val="24"/>
          <w14:ligatures w14:val="none"/>
        </w:rPr>
      </w:pPr>
      <w:r w:rsidRPr="00B334BE">
        <w:rPr>
          <w:rFonts w:ascii="Times New Roman" w:eastAsia="宋体" w:hAnsi="Times New Roman" w:cs="Times New Roman"/>
          <w:color w:val="000000" w:themeColor="text1"/>
          <w:sz w:val="24"/>
          <w:szCs w:val="24"/>
          <w:vertAlign w:val="superscript"/>
          <w14:ligatures w14:val="none"/>
        </w:rPr>
        <w:t xml:space="preserve">3 </w:t>
      </w:r>
      <w:r w:rsidRPr="00B334BE">
        <w:rPr>
          <w:rFonts w:ascii="Times New Roman" w:eastAsia="宋体" w:hAnsi="Times New Roman" w:cs="Times New Roman"/>
          <w:color w:val="000000" w:themeColor="text1"/>
          <w:sz w:val="24"/>
          <w:szCs w:val="24"/>
          <w14:ligatures w14:val="none"/>
        </w:rPr>
        <w:t xml:space="preserve">Xi’an Key Laboratory of Advanced photo-electronics Materials and Energy Conversion Device, Technological Institute of Materials &amp; Energy Science (TIMES), </w:t>
      </w:r>
      <w:bookmarkStart w:id="4" w:name="OLE_LINK20"/>
      <w:bookmarkStart w:id="5" w:name="OLE_LINK21"/>
      <w:proofErr w:type="spellStart"/>
      <w:r w:rsidRPr="00B334BE">
        <w:rPr>
          <w:rFonts w:ascii="Times New Roman" w:eastAsia="宋体" w:hAnsi="Times New Roman" w:cs="Times New Roman"/>
          <w:color w:val="000000" w:themeColor="text1"/>
          <w:sz w:val="24"/>
          <w:szCs w:val="24"/>
          <w14:ligatures w14:val="none"/>
        </w:rPr>
        <w:t>Xijing</w:t>
      </w:r>
      <w:proofErr w:type="spellEnd"/>
      <w:r w:rsidRPr="00B334BE">
        <w:rPr>
          <w:rFonts w:ascii="Times New Roman" w:eastAsia="宋体" w:hAnsi="Times New Roman" w:cs="Times New Roman"/>
          <w:color w:val="000000" w:themeColor="text1"/>
          <w:sz w:val="24"/>
          <w:szCs w:val="24"/>
          <w14:ligatures w14:val="none"/>
        </w:rPr>
        <w:t xml:space="preserve"> University</w:t>
      </w:r>
      <w:bookmarkEnd w:id="4"/>
      <w:bookmarkEnd w:id="5"/>
      <w:r w:rsidRPr="00B334BE">
        <w:rPr>
          <w:rFonts w:ascii="Times New Roman" w:eastAsia="宋体" w:hAnsi="Times New Roman" w:cs="Times New Roman"/>
          <w:color w:val="000000" w:themeColor="text1"/>
          <w:sz w:val="24"/>
          <w:szCs w:val="24"/>
          <w14:ligatures w14:val="none"/>
        </w:rPr>
        <w:t>, Xi’an 710123, P. R. China</w:t>
      </w:r>
    </w:p>
    <w:p w14:paraId="241D88F0" w14:textId="77777777" w:rsidR="00B334BE" w:rsidRPr="00B334BE" w:rsidRDefault="00B334BE" w:rsidP="00B334BE">
      <w:pPr>
        <w:snapToGrid w:val="0"/>
        <w:spacing w:before="120" w:after="120"/>
        <w:rPr>
          <w:rFonts w:ascii="Times New Roman" w:eastAsia="宋体" w:hAnsi="Times New Roman" w:cs="Times New Roman"/>
          <w:color w:val="000000" w:themeColor="text1"/>
          <w:sz w:val="24"/>
          <w:szCs w:val="24"/>
          <w14:ligatures w14:val="none"/>
        </w:rPr>
      </w:pPr>
      <w:r w:rsidRPr="00B334BE">
        <w:rPr>
          <w:rFonts w:ascii="Times New Roman" w:eastAsia="宋体" w:hAnsi="Times New Roman" w:cs="Times New Roman"/>
          <w:color w:val="000000" w:themeColor="text1"/>
          <w:sz w:val="24"/>
          <w:szCs w:val="24"/>
          <w:vertAlign w:val="superscript"/>
          <w14:ligatures w14:val="none"/>
        </w:rPr>
        <w:t xml:space="preserve">4 </w:t>
      </w:r>
      <w:r w:rsidRPr="00B334BE">
        <w:rPr>
          <w:rFonts w:ascii="Times New Roman" w:eastAsia="宋体" w:hAnsi="Times New Roman" w:cs="Times New Roman"/>
          <w:color w:val="000000" w:themeColor="text1"/>
          <w:sz w:val="24"/>
          <w:szCs w:val="24"/>
          <w14:ligatures w14:val="none"/>
        </w:rPr>
        <w:t xml:space="preserve">Shanghai </w:t>
      </w:r>
      <w:proofErr w:type="spellStart"/>
      <w:r w:rsidRPr="00B334BE">
        <w:rPr>
          <w:rFonts w:ascii="Times New Roman" w:eastAsia="宋体" w:hAnsi="Times New Roman" w:cs="Times New Roman"/>
          <w:color w:val="000000" w:themeColor="text1"/>
          <w:sz w:val="24"/>
          <w:szCs w:val="24"/>
          <w14:ligatures w14:val="none"/>
        </w:rPr>
        <w:t>Lingfang</w:t>
      </w:r>
      <w:proofErr w:type="spellEnd"/>
      <w:r w:rsidRPr="00B334BE">
        <w:rPr>
          <w:rFonts w:ascii="Times New Roman" w:eastAsia="宋体" w:hAnsi="Times New Roman" w:cs="Times New Roman"/>
          <w:color w:val="000000" w:themeColor="text1"/>
          <w:sz w:val="24"/>
          <w:szCs w:val="24"/>
          <w14:ligatures w14:val="none"/>
        </w:rPr>
        <w:t xml:space="preserve"> Energy Co. Ltd., Shanghai 201100, P. R. China</w:t>
      </w:r>
    </w:p>
    <w:p w14:paraId="1C1B1703" w14:textId="77777777" w:rsidR="00B334BE" w:rsidRPr="00B334BE" w:rsidRDefault="00B334BE" w:rsidP="00B334BE">
      <w:pPr>
        <w:snapToGrid w:val="0"/>
        <w:spacing w:before="120" w:after="120"/>
        <w:rPr>
          <w:rFonts w:ascii="Times New Roman" w:eastAsia="宋体" w:hAnsi="Times New Roman" w:cs="Times New Roman"/>
          <w:color w:val="000000" w:themeColor="text1"/>
          <w:sz w:val="24"/>
          <w:szCs w:val="24"/>
          <w14:ligatures w14:val="none"/>
        </w:rPr>
      </w:pPr>
      <w:r w:rsidRPr="00B334BE">
        <w:rPr>
          <w:rFonts w:ascii="Times New Roman" w:eastAsia="宋体" w:hAnsi="Times New Roman" w:cs="Times New Roman" w:hint="eastAsia"/>
          <w:color w:val="000000" w:themeColor="text1"/>
          <w:sz w:val="24"/>
          <w:szCs w:val="24"/>
          <w:vertAlign w:val="superscript"/>
          <w14:ligatures w14:val="none"/>
        </w:rPr>
        <w:t>5</w:t>
      </w:r>
      <w:r w:rsidRPr="00B334BE">
        <w:rPr>
          <w:rFonts w:ascii="Times New Roman" w:eastAsia="宋体" w:hAnsi="Times New Roman" w:cs="Times New Roman"/>
          <w:color w:val="000000" w:themeColor="text1"/>
          <w:sz w:val="24"/>
          <w:szCs w:val="24"/>
          <w:vertAlign w:val="superscript"/>
          <w14:ligatures w14:val="none"/>
        </w:rPr>
        <w:t xml:space="preserve"> </w:t>
      </w:r>
      <w:r w:rsidRPr="00B334BE">
        <w:rPr>
          <w:rFonts w:ascii="Times New Roman" w:eastAsia="宋体" w:hAnsi="Times New Roman" w:cs="Times New Roman" w:hint="eastAsia"/>
          <w:color w:val="000000" w:themeColor="text1"/>
          <w:sz w:val="24"/>
          <w:szCs w:val="24"/>
          <w14:ligatures w14:val="none"/>
        </w:rPr>
        <w:t xml:space="preserve">State Key Laboratory of High-Efficiency Utilization of Coal and Green Chemical Engineering, College of Chemistry and Chemical Engineering, Ningxia University, Yinchuan 750021, </w:t>
      </w:r>
      <w:r w:rsidRPr="00B334BE">
        <w:rPr>
          <w:rFonts w:ascii="Times New Roman" w:eastAsia="宋体" w:hAnsi="Times New Roman" w:cs="Times New Roman"/>
          <w:color w:val="000000" w:themeColor="text1"/>
          <w:sz w:val="24"/>
          <w:szCs w:val="24"/>
          <w14:ligatures w14:val="none"/>
        </w:rPr>
        <w:t xml:space="preserve">P. R. </w:t>
      </w:r>
      <w:r w:rsidRPr="00B334BE">
        <w:rPr>
          <w:rFonts w:ascii="Times New Roman" w:eastAsia="宋体" w:hAnsi="Times New Roman" w:cs="Times New Roman" w:hint="eastAsia"/>
          <w:color w:val="000000" w:themeColor="text1"/>
          <w:sz w:val="24"/>
          <w:szCs w:val="24"/>
          <w14:ligatures w14:val="none"/>
        </w:rPr>
        <w:t>China</w:t>
      </w:r>
    </w:p>
    <w:p w14:paraId="564E8DED" w14:textId="77777777" w:rsidR="00B334BE" w:rsidRPr="00B334BE" w:rsidRDefault="00B334BE" w:rsidP="00B334BE">
      <w:pPr>
        <w:snapToGrid w:val="0"/>
        <w:spacing w:before="120" w:after="120"/>
        <w:rPr>
          <w:rFonts w:ascii="Times New Roman" w:eastAsia="宋体" w:hAnsi="Times New Roman" w:cs="Times New Roman"/>
          <w:color w:val="000000" w:themeColor="text1"/>
          <w:sz w:val="24"/>
          <w:szCs w:val="24"/>
          <w14:ligatures w14:val="none"/>
        </w:rPr>
      </w:pPr>
      <w:r w:rsidRPr="00B334BE">
        <w:rPr>
          <w:rFonts w:ascii="Times New Roman" w:eastAsia="宋体" w:hAnsi="Times New Roman" w:cs="Times New Roman" w:hint="eastAsia"/>
          <w:color w:val="000000" w:themeColor="text1"/>
          <w:sz w:val="24"/>
          <w:szCs w:val="24"/>
          <w:vertAlign w:val="superscript"/>
          <w14:ligatures w14:val="none"/>
        </w:rPr>
        <w:t>6</w:t>
      </w:r>
      <w:r w:rsidRPr="00B334BE">
        <w:rPr>
          <w:rFonts w:ascii="Times New Roman" w:eastAsia="宋体" w:hAnsi="Times New Roman" w:cs="Times New Roman"/>
          <w:color w:val="000000" w:themeColor="text1"/>
          <w:sz w:val="24"/>
          <w:szCs w:val="24"/>
          <w:vertAlign w:val="superscript"/>
          <w14:ligatures w14:val="none"/>
        </w:rPr>
        <w:t xml:space="preserve"> </w:t>
      </w:r>
      <w:r w:rsidRPr="00B334BE">
        <w:rPr>
          <w:rFonts w:ascii="Times New Roman" w:eastAsia="宋体" w:hAnsi="Times New Roman" w:cs="Times New Roman"/>
          <w:color w:val="000000" w:themeColor="text1"/>
          <w:sz w:val="24"/>
          <w:szCs w:val="24"/>
          <w14:ligatures w14:val="none"/>
        </w:rPr>
        <w:t>School of Chemistry and Chemical Engineering, Hainan University, 58 Renmin Avenue, Haikou, 570228, P. R. China</w:t>
      </w:r>
    </w:p>
    <w:p w14:paraId="1EA7B403" w14:textId="77777777" w:rsidR="00B334BE" w:rsidRPr="00B334BE" w:rsidRDefault="00B334BE" w:rsidP="00B334BE">
      <w:pPr>
        <w:snapToGrid w:val="0"/>
        <w:spacing w:before="120" w:after="120"/>
        <w:rPr>
          <w:rFonts w:ascii="Times New Roman" w:eastAsia="宋体" w:hAnsi="Times New Roman" w:cs="Times New Roman"/>
          <w:bCs/>
          <w:color w:val="000000" w:themeColor="text1"/>
          <w:sz w:val="24"/>
          <w:szCs w:val="24"/>
          <w14:ligatures w14:val="none"/>
        </w:rPr>
      </w:pPr>
      <w:r w:rsidRPr="00B334BE">
        <w:rPr>
          <w:rFonts w:ascii="Times New Roman" w:eastAsia="宋体" w:hAnsi="Times New Roman" w:cs="Times New Roman"/>
          <w:color w:val="000000" w:themeColor="text1"/>
          <w:sz w:val="24"/>
          <w:szCs w:val="24"/>
          <w:vertAlign w:val="superscript"/>
          <w14:ligatures w14:val="none"/>
        </w:rPr>
        <w:t>#</w:t>
      </w:r>
      <w:r w:rsidRPr="00B334BE">
        <w:rPr>
          <w:rFonts w:ascii="Times New Roman" w:eastAsia="宋体" w:hAnsi="Times New Roman" w:cs="Times New Roman" w:hint="eastAsia"/>
          <w:color w:val="000000" w:themeColor="text1"/>
          <w:sz w:val="24"/>
          <w:szCs w:val="24"/>
          <w14:ligatures w14:val="none"/>
        </w:rPr>
        <w:t xml:space="preserve"> </w:t>
      </w:r>
      <w:proofErr w:type="spellStart"/>
      <w:r w:rsidRPr="00B334BE">
        <w:rPr>
          <w:rFonts w:ascii="Times New Roman" w:eastAsia="宋体" w:hAnsi="Times New Roman" w:cs="Times New Roman"/>
          <w:color w:val="000000" w:themeColor="text1"/>
          <w:sz w:val="24"/>
          <w:szCs w:val="24"/>
          <w14:ligatures w14:val="none"/>
        </w:rPr>
        <w:t>Dequn</w:t>
      </w:r>
      <w:proofErr w:type="spellEnd"/>
      <w:r w:rsidRPr="00B334BE">
        <w:rPr>
          <w:rFonts w:ascii="Times New Roman" w:eastAsia="宋体" w:hAnsi="Times New Roman" w:cs="Times New Roman"/>
          <w:color w:val="000000" w:themeColor="text1"/>
          <w:sz w:val="24"/>
          <w:szCs w:val="24"/>
          <w14:ligatures w14:val="none"/>
        </w:rPr>
        <w:t xml:space="preserve"> Zhao and Shun Wang </w:t>
      </w:r>
      <w:bookmarkStart w:id="6" w:name="_Hlk217052291"/>
      <w:r w:rsidRPr="00B334BE">
        <w:rPr>
          <w:rFonts w:ascii="Times New Roman" w:eastAsia="宋体" w:hAnsi="Times New Roman" w:cs="Times New Roman"/>
          <w:color w:val="000000" w:themeColor="text1"/>
          <w:sz w:val="24"/>
          <w:szCs w:val="24"/>
          <w14:ligatures w14:val="none"/>
        </w:rPr>
        <w:t>contributed equally to this work.</w:t>
      </w:r>
      <w:bookmarkEnd w:id="6"/>
    </w:p>
    <w:p w14:paraId="22B194AF" w14:textId="77777777" w:rsidR="00B334BE" w:rsidRPr="00B334BE" w:rsidRDefault="00B334BE" w:rsidP="00761C35">
      <w:pPr>
        <w:snapToGrid w:val="0"/>
        <w:spacing w:before="120" w:after="120"/>
        <w:jc w:val="left"/>
        <w:rPr>
          <w:rFonts w:ascii="Times New Roman" w:eastAsia="宋体" w:hAnsi="Times New Roman" w:cs="Times New Roman"/>
          <w:bCs/>
          <w:color w:val="000000" w:themeColor="text1"/>
          <w:sz w:val="24"/>
          <w:szCs w:val="24"/>
          <w14:ligatures w14:val="none"/>
        </w:rPr>
      </w:pPr>
      <w:r w:rsidRPr="00B334BE">
        <w:rPr>
          <w:rFonts w:ascii="Times New Roman" w:eastAsia="宋体" w:hAnsi="Times New Roman" w:cs="Times New Roman"/>
          <w:color w:val="000000" w:themeColor="text1"/>
          <w:sz w:val="24"/>
          <w:szCs w:val="24"/>
          <w14:ligatures w14:val="none"/>
        </w:rPr>
        <w:t>*Corresponding author. E-mail:</w:t>
      </w:r>
      <w:r w:rsidRPr="00B334BE">
        <w:rPr>
          <w:rFonts w:ascii="Times New Roman" w:eastAsia="宋体" w:hAnsi="Times New Roman" w:cs="Times New Roman"/>
          <w:bCs/>
          <w:color w:val="000000" w:themeColor="text1"/>
          <w:sz w:val="24"/>
          <w:szCs w:val="24"/>
          <w14:ligatures w14:val="none"/>
        </w:rPr>
        <w:t xml:space="preserve"> </w:t>
      </w:r>
      <w:hyperlink r:id="rId7" w:history="1">
        <w:r w:rsidRPr="00B334BE">
          <w:rPr>
            <w:rStyle w:val="a9"/>
            <w:rFonts w:ascii="Times New Roman" w:eastAsia="宋体" w:hAnsi="Times New Roman" w:cs="Times New Roman"/>
            <w:bCs/>
            <w:sz w:val="24"/>
            <w:szCs w:val="24"/>
            <w14:ligatures w14:val="none"/>
          </w:rPr>
          <w:t>zhangyanan@sust.edu.cn</w:t>
        </w:r>
      </w:hyperlink>
      <w:r w:rsidRPr="00B334BE">
        <w:rPr>
          <w:rFonts w:ascii="Times New Roman" w:eastAsia="宋体" w:hAnsi="Times New Roman" w:cs="Times New Roman"/>
          <w:bCs/>
          <w:color w:val="000000" w:themeColor="text1"/>
          <w:sz w:val="24"/>
          <w:szCs w:val="24"/>
          <w14:ligatures w14:val="none"/>
        </w:rPr>
        <w:t xml:space="preserve"> (</w:t>
      </w:r>
      <w:proofErr w:type="spellStart"/>
      <w:r w:rsidRPr="00B334BE">
        <w:rPr>
          <w:rFonts w:ascii="Times New Roman" w:eastAsia="宋体" w:hAnsi="Times New Roman" w:cs="Times New Roman"/>
          <w:bCs/>
          <w:color w:val="000000" w:themeColor="text1"/>
          <w:sz w:val="24"/>
          <w:szCs w:val="24"/>
          <w14:ligatures w14:val="none"/>
        </w:rPr>
        <w:t>Yanan</w:t>
      </w:r>
      <w:proofErr w:type="spellEnd"/>
      <w:r w:rsidRPr="00B334BE">
        <w:rPr>
          <w:rFonts w:ascii="Times New Roman" w:eastAsia="宋体" w:hAnsi="Times New Roman" w:cs="Times New Roman"/>
          <w:bCs/>
          <w:color w:val="000000" w:themeColor="text1"/>
          <w:sz w:val="24"/>
          <w:szCs w:val="24"/>
          <w14:ligatures w14:val="none"/>
        </w:rPr>
        <w:t xml:space="preserve"> Zhang); </w:t>
      </w:r>
      <w:hyperlink r:id="rId8" w:history="1">
        <w:r w:rsidRPr="00B334BE">
          <w:rPr>
            <w:rStyle w:val="a9"/>
            <w:rFonts w:ascii="Times New Roman" w:eastAsia="宋体" w:hAnsi="Times New Roman" w:cs="Times New Roman" w:hint="eastAsia"/>
            <w:bCs/>
            <w:sz w:val="24"/>
            <w:szCs w:val="24"/>
            <w14:ligatures w14:val="none"/>
          </w:rPr>
          <w:t>xiangyuliu432@126.com</w:t>
        </w:r>
      </w:hyperlink>
      <w:r w:rsidRPr="00B334BE">
        <w:rPr>
          <w:rFonts w:ascii="Times New Roman" w:eastAsia="宋体" w:hAnsi="Times New Roman" w:cs="Times New Roman"/>
          <w:bCs/>
          <w:color w:val="000000" w:themeColor="text1"/>
          <w:sz w:val="24"/>
          <w:szCs w:val="24"/>
          <w14:ligatures w14:val="none"/>
        </w:rPr>
        <w:t xml:space="preserve"> (</w:t>
      </w:r>
      <w:proofErr w:type="spellStart"/>
      <w:r w:rsidRPr="00B334BE">
        <w:rPr>
          <w:rFonts w:ascii="Times New Roman" w:eastAsia="宋体" w:hAnsi="Times New Roman" w:cs="Times New Roman" w:hint="eastAsia"/>
          <w:bCs/>
          <w:color w:val="000000" w:themeColor="text1"/>
          <w:sz w:val="24"/>
          <w:szCs w:val="24"/>
          <w14:ligatures w14:val="none"/>
        </w:rPr>
        <w:t>Xiangyu</w:t>
      </w:r>
      <w:proofErr w:type="spellEnd"/>
      <w:r w:rsidRPr="00B334BE">
        <w:rPr>
          <w:rFonts w:ascii="Times New Roman" w:eastAsia="宋体" w:hAnsi="Times New Roman" w:cs="Times New Roman" w:hint="eastAsia"/>
          <w:bCs/>
          <w:color w:val="000000" w:themeColor="text1"/>
          <w:sz w:val="24"/>
          <w:szCs w:val="24"/>
          <w14:ligatures w14:val="none"/>
        </w:rPr>
        <w:t xml:space="preserve"> Liu</w:t>
      </w:r>
      <w:r w:rsidRPr="00B334BE">
        <w:rPr>
          <w:rFonts w:ascii="Times New Roman" w:eastAsia="宋体" w:hAnsi="Times New Roman" w:cs="Times New Roman"/>
          <w:bCs/>
          <w:color w:val="000000" w:themeColor="text1"/>
          <w:sz w:val="24"/>
          <w:szCs w:val="24"/>
          <w14:ligatures w14:val="none"/>
        </w:rPr>
        <w:t>);</w:t>
      </w:r>
      <w:r w:rsidRPr="00B334BE">
        <w:rPr>
          <w:rFonts w:ascii="Times New Roman" w:eastAsia="宋体" w:hAnsi="Times New Roman" w:cs="Times New Roman" w:hint="eastAsia"/>
          <w:bCs/>
          <w:color w:val="000000" w:themeColor="text1"/>
          <w:sz w:val="24"/>
          <w:szCs w:val="24"/>
          <w14:ligatures w14:val="none"/>
        </w:rPr>
        <w:t xml:space="preserve"> </w:t>
      </w:r>
      <w:hyperlink r:id="rId9" w:history="1">
        <w:r w:rsidRPr="00B334BE">
          <w:rPr>
            <w:rStyle w:val="a9"/>
            <w:rFonts w:ascii="Times New Roman" w:eastAsia="宋体" w:hAnsi="Times New Roman" w:cs="Times New Roman"/>
            <w:bCs/>
            <w:sz w:val="24"/>
            <w:szCs w:val="24"/>
            <w14:ligatures w14:val="none"/>
          </w:rPr>
          <w:t>weichou2023@hainanu.edu.cn</w:t>
        </w:r>
      </w:hyperlink>
      <w:r w:rsidRPr="00B334BE">
        <w:rPr>
          <w:rFonts w:ascii="Times New Roman" w:eastAsia="宋体" w:hAnsi="Times New Roman" w:cs="Times New Roman"/>
          <w:bCs/>
          <w:color w:val="000000" w:themeColor="text1"/>
          <w:sz w:val="24"/>
          <w:szCs w:val="24"/>
          <w14:ligatures w14:val="none"/>
        </w:rPr>
        <w:t xml:space="preserve"> (Wei Zhou); </w:t>
      </w:r>
      <w:hyperlink r:id="rId10" w:history="1">
        <w:r w:rsidRPr="00B334BE">
          <w:rPr>
            <w:rStyle w:val="a9"/>
            <w:rFonts w:ascii="Times New Roman" w:eastAsia="宋体" w:hAnsi="Times New Roman" w:cs="Times New Roman"/>
            <w:bCs/>
            <w:sz w:val="24"/>
            <w:szCs w:val="24"/>
            <w14:ligatures w14:val="none"/>
          </w:rPr>
          <w:t>huangwenhuan@sust.edu.cn</w:t>
        </w:r>
      </w:hyperlink>
      <w:r w:rsidRPr="00B334BE">
        <w:rPr>
          <w:rFonts w:ascii="Times New Roman" w:eastAsia="宋体" w:hAnsi="Times New Roman" w:cs="Times New Roman"/>
          <w:bCs/>
          <w:color w:val="000000" w:themeColor="text1"/>
          <w:sz w:val="24"/>
          <w:szCs w:val="24"/>
          <w14:ligatures w14:val="none"/>
        </w:rPr>
        <w:t xml:space="preserve"> (</w:t>
      </w:r>
      <w:proofErr w:type="spellStart"/>
      <w:r w:rsidRPr="00B334BE">
        <w:rPr>
          <w:rFonts w:ascii="Times New Roman" w:eastAsia="宋体" w:hAnsi="Times New Roman" w:cs="Times New Roman"/>
          <w:color w:val="000000" w:themeColor="text1"/>
          <w:sz w:val="24"/>
          <w:szCs w:val="24"/>
          <w14:ligatures w14:val="none"/>
        </w:rPr>
        <w:t>Wenhuan</w:t>
      </w:r>
      <w:proofErr w:type="spellEnd"/>
      <w:r w:rsidRPr="00B334BE">
        <w:rPr>
          <w:rFonts w:ascii="Times New Roman" w:eastAsia="宋体" w:hAnsi="Times New Roman" w:cs="Times New Roman"/>
          <w:color w:val="000000" w:themeColor="text1"/>
          <w:sz w:val="24"/>
          <w:szCs w:val="24"/>
          <w14:ligatures w14:val="none"/>
        </w:rPr>
        <w:t xml:space="preserve"> Huang</w:t>
      </w:r>
      <w:r w:rsidRPr="00B334BE">
        <w:rPr>
          <w:rFonts w:ascii="Times New Roman" w:eastAsia="宋体" w:hAnsi="Times New Roman" w:cs="Times New Roman"/>
          <w:bCs/>
          <w:color w:val="000000" w:themeColor="text1"/>
          <w:sz w:val="24"/>
          <w:szCs w:val="24"/>
          <w14:ligatures w14:val="none"/>
        </w:rPr>
        <w:t>)</w:t>
      </w:r>
    </w:p>
    <w:p w14:paraId="3942AD19" w14:textId="3D70599F" w:rsidR="00945C79" w:rsidRPr="00B334BE" w:rsidRDefault="00B334BE" w:rsidP="00B334BE">
      <w:pPr>
        <w:snapToGrid w:val="0"/>
        <w:spacing w:before="240" w:after="240"/>
        <w:rPr>
          <w:rFonts w:ascii="Times New Roman" w:eastAsia="黑体" w:hAnsi="Times New Roman" w:cs="Times New Roman"/>
          <w:b/>
          <w:color w:val="000000" w:themeColor="text1"/>
          <w:sz w:val="28"/>
          <w:szCs w:val="28"/>
        </w:rPr>
      </w:pPr>
      <w:bookmarkStart w:id="7" w:name="_Toc32547"/>
      <w:r w:rsidRPr="00B334BE">
        <w:rPr>
          <w:rFonts w:ascii="Times New Roman" w:eastAsia="黑体" w:hAnsi="Times New Roman" w:cs="Times New Roman"/>
          <w:b/>
          <w:color w:val="000000" w:themeColor="text1"/>
          <w:sz w:val="28"/>
          <w:szCs w:val="28"/>
        </w:rPr>
        <w:t>S1</w:t>
      </w:r>
      <w:r w:rsidR="00E5471A" w:rsidRPr="00B334BE">
        <w:rPr>
          <w:rFonts w:ascii="Times New Roman" w:eastAsia="黑体" w:hAnsi="Times New Roman" w:cs="Times New Roman"/>
          <w:b/>
          <w:color w:val="000000" w:themeColor="text1"/>
          <w:sz w:val="28"/>
          <w:szCs w:val="28"/>
        </w:rPr>
        <w:t xml:space="preserve"> Experimental </w:t>
      </w:r>
      <w:r w:rsidRPr="00B334BE">
        <w:rPr>
          <w:rFonts w:ascii="Times New Roman" w:eastAsia="黑体" w:hAnsi="Times New Roman" w:cs="Times New Roman"/>
          <w:b/>
          <w:color w:val="000000" w:themeColor="text1"/>
          <w:sz w:val="28"/>
          <w:szCs w:val="28"/>
        </w:rPr>
        <w:t>P</w:t>
      </w:r>
      <w:r w:rsidR="00E5471A" w:rsidRPr="00B334BE">
        <w:rPr>
          <w:rFonts w:ascii="Times New Roman" w:eastAsia="黑体" w:hAnsi="Times New Roman" w:cs="Times New Roman"/>
          <w:b/>
          <w:color w:val="000000" w:themeColor="text1"/>
          <w:sz w:val="28"/>
          <w:szCs w:val="28"/>
        </w:rPr>
        <w:t>rocedures</w:t>
      </w:r>
      <w:bookmarkEnd w:id="7"/>
    </w:p>
    <w:p w14:paraId="2539C62E" w14:textId="0E3C58BF" w:rsidR="00945C79" w:rsidRPr="00B334BE" w:rsidRDefault="00B334BE" w:rsidP="00B334BE">
      <w:pPr>
        <w:adjustRightInd w:val="0"/>
        <w:snapToGrid w:val="0"/>
        <w:spacing w:before="120" w:after="120"/>
        <w:rPr>
          <w:rFonts w:ascii="Times New Roman" w:eastAsia="宋体" w:hAnsi="Times New Roman" w:cs="Times New Roman"/>
          <w:b/>
          <w:bCs/>
          <w:color w:val="000000" w:themeColor="text1"/>
          <w:sz w:val="24"/>
          <w:szCs w:val="24"/>
          <w14:ligatures w14:val="none"/>
        </w:rPr>
      </w:pPr>
      <w:r>
        <w:rPr>
          <w:rFonts w:ascii="Times New Roman" w:eastAsia="宋体" w:hAnsi="Times New Roman" w:cs="Times New Roman"/>
          <w:b/>
          <w:bCs/>
          <w:color w:val="000000" w:themeColor="text1"/>
          <w:sz w:val="24"/>
          <w:szCs w:val="24"/>
          <w14:ligatures w14:val="none"/>
        </w:rPr>
        <w:t>S</w:t>
      </w:r>
      <w:r w:rsidR="00E5471A" w:rsidRPr="00B334BE">
        <w:rPr>
          <w:rFonts w:ascii="Times New Roman" w:eastAsia="宋体" w:hAnsi="Times New Roman" w:cs="Times New Roman"/>
          <w:b/>
          <w:bCs/>
          <w:color w:val="000000" w:themeColor="text1"/>
          <w:sz w:val="24"/>
          <w:szCs w:val="24"/>
          <w14:ligatures w14:val="none"/>
        </w:rPr>
        <w:t>1.1 Materials</w:t>
      </w:r>
    </w:p>
    <w:p w14:paraId="793DA3B6" w14:textId="77777777" w:rsidR="00945C79" w:rsidRPr="00B334BE" w:rsidRDefault="00E5471A" w:rsidP="00B334BE">
      <w:pPr>
        <w:snapToGrid w:val="0"/>
        <w:spacing w:before="120" w:after="120"/>
        <w:rPr>
          <w:rFonts w:ascii="Times New Roman" w:eastAsia="TimesNewRomanPS-BoldMT" w:hAnsi="Times New Roman" w:cs="Times New Roman"/>
          <w:color w:val="000000" w:themeColor="text1"/>
          <w:kern w:val="0"/>
          <w:sz w:val="24"/>
          <w:szCs w:val="24"/>
          <w:lang w:bidi="ar"/>
        </w:rPr>
      </w:pPr>
      <w:r w:rsidRPr="00B334BE">
        <w:rPr>
          <w:rFonts w:ascii="Times New Roman" w:eastAsia="TimesNewRomanPS-BoldMT" w:hAnsi="Times New Roman" w:cs="Times New Roman"/>
          <w:color w:val="000000" w:themeColor="text1"/>
          <w:kern w:val="0"/>
          <w:sz w:val="24"/>
          <w:szCs w:val="24"/>
          <w:lang w:bidi="ar"/>
        </w:rPr>
        <w:t>All chemical reagents are analytical grade and do not require purification prior to use. FeCl</w:t>
      </w:r>
      <w:r w:rsidRPr="00B334BE">
        <w:rPr>
          <w:rFonts w:ascii="Times New Roman" w:eastAsia="TimesNewRomanPS-BoldMT" w:hAnsi="Times New Roman" w:cs="Times New Roman"/>
          <w:color w:val="000000" w:themeColor="text1"/>
          <w:kern w:val="0"/>
          <w:sz w:val="24"/>
          <w:szCs w:val="24"/>
          <w:vertAlign w:val="subscript"/>
          <w:lang w:bidi="ar"/>
        </w:rPr>
        <w:t>2</w:t>
      </w:r>
      <w:r w:rsidRPr="00B334BE">
        <w:rPr>
          <w:rFonts w:ascii="Times New Roman" w:eastAsia="TimesNewRomanPS-BoldMT" w:hAnsi="Times New Roman" w:cs="Times New Roman"/>
          <w:color w:val="000000" w:themeColor="text1"/>
          <w:kern w:val="0"/>
          <w:sz w:val="24"/>
          <w:szCs w:val="24"/>
          <w:lang w:bidi="ar"/>
        </w:rPr>
        <w:t>·4H</w:t>
      </w:r>
      <w:r w:rsidRPr="00B334BE">
        <w:rPr>
          <w:rFonts w:ascii="Times New Roman" w:eastAsia="TimesNewRomanPS-BoldMT" w:hAnsi="Times New Roman" w:cs="Times New Roman"/>
          <w:color w:val="000000" w:themeColor="text1"/>
          <w:kern w:val="0"/>
          <w:sz w:val="24"/>
          <w:szCs w:val="24"/>
          <w:vertAlign w:val="subscript"/>
          <w:lang w:bidi="ar"/>
        </w:rPr>
        <w:t>2</w:t>
      </w:r>
      <w:r w:rsidRPr="00B334BE">
        <w:rPr>
          <w:rFonts w:ascii="Times New Roman" w:eastAsia="TimesNewRomanPS-BoldMT" w:hAnsi="Times New Roman" w:cs="Times New Roman"/>
          <w:color w:val="000000" w:themeColor="text1"/>
          <w:kern w:val="0"/>
          <w:sz w:val="24"/>
          <w:szCs w:val="24"/>
          <w:lang w:bidi="ar"/>
        </w:rPr>
        <w:t>O</w:t>
      </w:r>
      <w:r w:rsidRPr="00B334BE">
        <w:rPr>
          <w:rFonts w:ascii="Times New Roman" w:eastAsia="宋体" w:hAnsi="Times New Roman" w:cs="Times New Roman"/>
          <w:color w:val="000000" w:themeColor="text1"/>
          <w:kern w:val="0"/>
          <w:sz w:val="24"/>
          <w:szCs w:val="24"/>
          <w:lang w:bidi="ar"/>
        </w:rPr>
        <w:t xml:space="preserve">, </w:t>
      </w:r>
      <w:r w:rsidRPr="00B334BE">
        <w:rPr>
          <w:rFonts w:ascii="Times New Roman" w:eastAsia="TimesNewRomanPS-BoldMT" w:hAnsi="Times New Roman" w:cs="Times New Roman"/>
          <w:color w:val="000000" w:themeColor="text1"/>
          <w:kern w:val="0"/>
          <w:sz w:val="24"/>
          <w:szCs w:val="24"/>
          <w:lang w:bidi="ar"/>
        </w:rPr>
        <w:t>CoCl</w:t>
      </w:r>
      <w:r w:rsidRPr="00B334BE">
        <w:rPr>
          <w:rFonts w:ascii="Times New Roman" w:eastAsia="TimesNewRomanPS-BoldMT" w:hAnsi="Times New Roman" w:cs="Times New Roman"/>
          <w:color w:val="000000" w:themeColor="text1"/>
          <w:kern w:val="0"/>
          <w:sz w:val="24"/>
          <w:szCs w:val="24"/>
          <w:vertAlign w:val="subscript"/>
          <w:lang w:bidi="ar"/>
        </w:rPr>
        <w:t>2</w:t>
      </w:r>
      <w:r w:rsidRPr="00B334BE">
        <w:rPr>
          <w:rFonts w:ascii="Times New Roman" w:eastAsia="TimesNewRomanPS-BoldMT" w:hAnsi="Times New Roman" w:cs="Times New Roman"/>
          <w:color w:val="000000" w:themeColor="text1"/>
          <w:kern w:val="0"/>
          <w:sz w:val="24"/>
          <w:szCs w:val="24"/>
          <w:lang w:bidi="ar"/>
        </w:rPr>
        <w:t>·6H</w:t>
      </w:r>
      <w:r w:rsidRPr="00B334BE">
        <w:rPr>
          <w:rFonts w:ascii="Times New Roman" w:eastAsia="TimesNewRomanPS-BoldMT" w:hAnsi="Times New Roman" w:cs="Times New Roman"/>
          <w:color w:val="000000" w:themeColor="text1"/>
          <w:kern w:val="0"/>
          <w:sz w:val="24"/>
          <w:szCs w:val="24"/>
          <w:vertAlign w:val="subscript"/>
          <w:lang w:bidi="ar"/>
        </w:rPr>
        <w:t>2</w:t>
      </w:r>
      <w:r w:rsidRPr="00B334BE">
        <w:rPr>
          <w:rFonts w:ascii="Times New Roman" w:eastAsia="TimesNewRomanPS-BoldMT" w:hAnsi="Times New Roman" w:cs="Times New Roman"/>
          <w:color w:val="000000" w:themeColor="text1"/>
          <w:kern w:val="0"/>
          <w:sz w:val="24"/>
          <w:szCs w:val="24"/>
          <w:lang w:bidi="ar"/>
        </w:rPr>
        <w:t>O,</w:t>
      </w:r>
      <w:r w:rsidRPr="00B334BE">
        <w:rPr>
          <w:rFonts w:ascii="Times New Roman" w:eastAsia="宋体" w:hAnsi="Times New Roman" w:cs="Times New Roman"/>
          <w:color w:val="000000" w:themeColor="text1"/>
          <w:kern w:val="0"/>
          <w:sz w:val="24"/>
          <w:szCs w:val="24"/>
          <w:lang w:bidi="ar"/>
        </w:rPr>
        <w:t xml:space="preserve"> </w:t>
      </w:r>
      <w:r w:rsidRPr="00B334BE">
        <w:rPr>
          <w:rFonts w:ascii="Times New Roman" w:eastAsia="TimesNewRomanPS-BoldMT" w:hAnsi="Times New Roman" w:cs="Times New Roman"/>
          <w:color w:val="000000" w:themeColor="text1"/>
          <w:kern w:val="0"/>
          <w:sz w:val="24"/>
          <w:szCs w:val="24"/>
          <w:lang w:bidi="ar"/>
        </w:rPr>
        <w:t>NiCl</w:t>
      </w:r>
      <w:r w:rsidRPr="00B334BE">
        <w:rPr>
          <w:rFonts w:ascii="Times New Roman" w:eastAsia="TimesNewRomanPS-BoldMT" w:hAnsi="Times New Roman" w:cs="Times New Roman"/>
          <w:color w:val="000000" w:themeColor="text1"/>
          <w:kern w:val="0"/>
          <w:sz w:val="24"/>
          <w:szCs w:val="24"/>
          <w:vertAlign w:val="subscript"/>
          <w:lang w:bidi="ar"/>
        </w:rPr>
        <w:t>2</w:t>
      </w:r>
      <w:r w:rsidRPr="00B334BE">
        <w:rPr>
          <w:rFonts w:ascii="Times New Roman" w:eastAsia="TimesNewRomanPS-BoldMT" w:hAnsi="Times New Roman" w:cs="Times New Roman"/>
          <w:color w:val="000000" w:themeColor="text1"/>
          <w:kern w:val="0"/>
          <w:sz w:val="24"/>
          <w:szCs w:val="24"/>
          <w:lang w:bidi="ar"/>
        </w:rPr>
        <w:t>·</w:t>
      </w:r>
      <w:r w:rsidRPr="00B334BE">
        <w:rPr>
          <w:rFonts w:ascii="Times New Roman" w:eastAsia="宋体" w:hAnsi="Times New Roman" w:cs="Times New Roman"/>
          <w:color w:val="000000" w:themeColor="text1"/>
          <w:kern w:val="0"/>
          <w:sz w:val="24"/>
          <w:szCs w:val="24"/>
          <w:lang w:bidi="ar"/>
        </w:rPr>
        <w:t>6</w:t>
      </w:r>
      <w:r w:rsidRPr="00B334BE">
        <w:rPr>
          <w:rFonts w:ascii="Times New Roman" w:eastAsia="TimesNewRomanPS-BoldMT" w:hAnsi="Times New Roman" w:cs="Times New Roman"/>
          <w:color w:val="000000" w:themeColor="text1"/>
          <w:kern w:val="0"/>
          <w:sz w:val="24"/>
          <w:szCs w:val="24"/>
          <w:lang w:bidi="ar"/>
        </w:rPr>
        <w:t>H</w:t>
      </w:r>
      <w:r w:rsidRPr="00B334BE">
        <w:rPr>
          <w:rFonts w:ascii="Times New Roman" w:eastAsia="TimesNewRomanPS-BoldMT" w:hAnsi="Times New Roman" w:cs="Times New Roman"/>
          <w:color w:val="000000" w:themeColor="text1"/>
          <w:kern w:val="0"/>
          <w:sz w:val="24"/>
          <w:szCs w:val="24"/>
          <w:vertAlign w:val="subscript"/>
          <w:lang w:bidi="ar"/>
        </w:rPr>
        <w:t>2</w:t>
      </w:r>
      <w:r w:rsidRPr="00B334BE">
        <w:rPr>
          <w:rFonts w:ascii="Times New Roman" w:eastAsia="TimesNewRomanPS-BoldMT" w:hAnsi="Times New Roman" w:cs="Times New Roman"/>
          <w:color w:val="000000" w:themeColor="text1"/>
          <w:kern w:val="0"/>
          <w:sz w:val="24"/>
          <w:szCs w:val="24"/>
          <w:lang w:bidi="ar"/>
        </w:rPr>
        <w:t xml:space="preserve">O, </w:t>
      </w:r>
      <w:r w:rsidRPr="00B334BE">
        <w:rPr>
          <w:rFonts w:ascii="Times New Roman" w:eastAsia="宋体" w:hAnsi="Times New Roman" w:cs="Times New Roman"/>
          <w:color w:val="000000" w:themeColor="text1"/>
          <w:kern w:val="0"/>
          <w:sz w:val="24"/>
          <w:szCs w:val="24"/>
          <w:lang w:bidi="ar"/>
        </w:rPr>
        <w:t>T</w:t>
      </w:r>
      <w:r w:rsidRPr="00B334BE">
        <w:rPr>
          <w:rFonts w:ascii="Times New Roman" w:eastAsia="TimesNewRomanPS-BoldMT" w:hAnsi="Times New Roman" w:cs="Times New Roman"/>
          <w:color w:val="000000" w:themeColor="text1"/>
          <w:kern w:val="0"/>
          <w:sz w:val="24"/>
          <w:szCs w:val="24"/>
          <w:lang w:bidi="ar"/>
        </w:rPr>
        <w:t>etrazol</w:t>
      </w:r>
      <w:r w:rsidRPr="00B334BE">
        <w:rPr>
          <w:rFonts w:ascii="Times New Roman" w:eastAsia="宋体" w:hAnsi="Times New Roman" w:cs="Times New Roman"/>
          <w:color w:val="000000" w:themeColor="text1"/>
          <w:kern w:val="0"/>
          <w:sz w:val="24"/>
          <w:szCs w:val="24"/>
          <w:lang w:bidi="ar"/>
        </w:rPr>
        <w:t>e</w:t>
      </w:r>
      <w:r w:rsidRPr="00B334BE">
        <w:rPr>
          <w:rFonts w:ascii="Times New Roman" w:eastAsia="TimesNewRomanPS-BoldMT" w:hAnsi="Times New Roman" w:cs="Times New Roman"/>
          <w:color w:val="000000" w:themeColor="text1"/>
          <w:kern w:val="0"/>
          <w:sz w:val="24"/>
          <w:szCs w:val="24"/>
          <w:lang w:bidi="ar"/>
        </w:rPr>
        <w:t xml:space="preserve">, 2,2'-Bipyridine-5,5'-dicarboxylic acid </w:t>
      </w:r>
      <w:r w:rsidRPr="00B334BE">
        <w:rPr>
          <w:rFonts w:ascii="Times New Roman" w:eastAsia="宋体" w:hAnsi="Times New Roman" w:cs="Times New Roman"/>
          <w:color w:val="000000" w:themeColor="text1"/>
          <w:kern w:val="0"/>
          <w:sz w:val="24"/>
          <w:szCs w:val="24"/>
          <w:lang w:bidi="ar"/>
        </w:rPr>
        <w:t>(DPDC)</w:t>
      </w:r>
      <w:r w:rsidRPr="00B334BE">
        <w:rPr>
          <w:rFonts w:ascii="Times New Roman" w:hAnsi="Times New Roman" w:cs="Times New Roman"/>
          <w:color w:val="000000" w:themeColor="text1"/>
          <w:sz w:val="24"/>
          <w:szCs w:val="24"/>
        </w:rPr>
        <w:t>,</w:t>
      </w:r>
      <w:r w:rsidRPr="00B334BE">
        <w:rPr>
          <w:rFonts w:ascii="Times New Roman" w:hAnsi="Times New Roman" w:cs="Times New Roman"/>
          <w:color w:val="000000" w:themeColor="text1"/>
          <w:kern w:val="0"/>
          <w:sz w:val="24"/>
          <w:szCs w:val="24"/>
          <w:lang w:bidi="ar"/>
        </w:rPr>
        <w:t xml:space="preserve"> </w:t>
      </w:r>
      <w:r w:rsidR="00D90C63" w:rsidRPr="00B334BE">
        <w:rPr>
          <w:rFonts w:ascii="Times New Roman" w:hAnsi="Times New Roman" w:cs="Times New Roman"/>
          <w:color w:val="000000" w:themeColor="text1"/>
          <w:kern w:val="0"/>
          <w:sz w:val="24"/>
          <w:szCs w:val="24"/>
          <w:lang w:bidi="ar"/>
        </w:rPr>
        <w:t>4, 4′-biphenyldicarboxylic acid (BPDC)</w:t>
      </w:r>
      <w:r w:rsidR="00946C90" w:rsidRPr="00B334BE">
        <w:rPr>
          <w:rFonts w:ascii="Times New Roman" w:hAnsi="Times New Roman" w:cs="Times New Roman"/>
          <w:color w:val="000000" w:themeColor="text1"/>
          <w:kern w:val="0"/>
          <w:sz w:val="24"/>
          <w:szCs w:val="24"/>
          <w:lang w:bidi="ar"/>
        </w:rPr>
        <w:t xml:space="preserve">, </w:t>
      </w:r>
      <w:r w:rsidRPr="00B334BE">
        <w:rPr>
          <w:rFonts w:ascii="Times New Roman" w:eastAsia="TimesNewRomanPS-BoldMT" w:hAnsi="Times New Roman" w:cs="Times New Roman"/>
          <w:color w:val="000000" w:themeColor="text1"/>
          <w:kern w:val="0"/>
          <w:sz w:val="24"/>
          <w:szCs w:val="24"/>
          <w:lang w:bidi="ar"/>
        </w:rPr>
        <w:t>N-methyl-2-pyrrolidone (NMP, AR, ≥99.0%), N,N-dimethylacetamide (DM</w:t>
      </w:r>
      <w:r w:rsidRPr="00B334BE">
        <w:rPr>
          <w:rFonts w:ascii="Times New Roman" w:eastAsia="宋体" w:hAnsi="Times New Roman" w:cs="Times New Roman"/>
          <w:color w:val="000000" w:themeColor="text1"/>
          <w:kern w:val="0"/>
          <w:sz w:val="24"/>
          <w:szCs w:val="24"/>
          <w:lang w:bidi="ar"/>
        </w:rPr>
        <w:t>A</w:t>
      </w:r>
      <w:r w:rsidRPr="00B334BE">
        <w:rPr>
          <w:rFonts w:ascii="Times New Roman" w:eastAsia="TimesNewRomanPS-BoldMT" w:hAnsi="Times New Roman" w:cs="Times New Roman"/>
          <w:color w:val="000000" w:themeColor="text1"/>
          <w:kern w:val="0"/>
          <w:sz w:val="24"/>
          <w:szCs w:val="24"/>
          <w:lang w:bidi="ar"/>
        </w:rPr>
        <w:t>),</w:t>
      </w:r>
      <w:r w:rsidRPr="00B334BE">
        <w:rPr>
          <w:rFonts w:ascii="Times New Roman" w:eastAsia="宋体" w:hAnsi="Times New Roman" w:cs="Times New Roman"/>
          <w:color w:val="000000" w:themeColor="text1"/>
          <w:kern w:val="0"/>
          <w:sz w:val="24"/>
          <w:szCs w:val="24"/>
          <w:lang w:bidi="ar"/>
        </w:rPr>
        <w:t xml:space="preserve"> </w:t>
      </w:r>
      <w:proofErr w:type="spellStart"/>
      <w:r w:rsidRPr="00B334BE">
        <w:rPr>
          <w:rFonts w:ascii="Times New Roman" w:eastAsia="TimesNewRomanPS-BoldMT" w:hAnsi="Times New Roman" w:cs="Times New Roman"/>
          <w:color w:val="000000" w:themeColor="text1"/>
          <w:kern w:val="0"/>
          <w:sz w:val="24"/>
          <w:szCs w:val="24"/>
          <w:lang w:bidi="ar"/>
        </w:rPr>
        <w:t>Tetrapropylammonium</w:t>
      </w:r>
      <w:proofErr w:type="spellEnd"/>
      <w:r w:rsidRPr="00B334BE">
        <w:rPr>
          <w:rFonts w:ascii="Times New Roman" w:eastAsia="TimesNewRomanPS-BoldMT" w:hAnsi="Times New Roman" w:cs="Times New Roman"/>
          <w:color w:val="000000" w:themeColor="text1"/>
          <w:kern w:val="0"/>
          <w:sz w:val="24"/>
          <w:szCs w:val="24"/>
          <w:lang w:bidi="ar"/>
        </w:rPr>
        <w:t xml:space="preserve"> hydroxide </w:t>
      </w:r>
      <w:r w:rsidRPr="00B334BE">
        <w:rPr>
          <w:rFonts w:ascii="Times New Roman" w:eastAsia="宋体" w:hAnsi="Times New Roman" w:cs="Times New Roman"/>
          <w:color w:val="000000" w:themeColor="text1"/>
          <w:kern w:val="0"/>
          <w:sz w:val="24"/>
          <w:szCs w:val="24"/>
          <w:lang w:bidi="ar"/>
        </w:rPr>
        <w:t xml:space="preserve">solution </w:t>
      </w:r>
      <w:r w:rsidRPr="00B334BE">
        <w:rPr>
          <w:rFonts w:ascii="Times New Roman" w:eastAsia="TimesNewRomanPS-BoldMT" w:hAnsi="Times New Roman" w:cs="Times New Roman"/>
          <w:color w:val="000000" w:themeColor="text1"/>
          <w:kern w:val="0"/>
          <w:sz w:val="24"/>
          <w:szCs w:val="24"/>
          <w:lang w:bidi="ar"/>
        </w:rPr>
        <w:t>(TBAOH), polypropylene (PP) separator (</w:t>
      </w:r>
      <w:proofErr w:type="spellStart"/>
      <w:r w:rsidRPr="00B334BE">
        <w:rPr>
          <w:rFonts w:ascii="Times New Roman" w:eastAsia="TimesNewRomanPS-BoldMT" w:hAnsi="Times New Roman" w:cs="Times New Roman"/>
          <w:i/>
          <w:iCs/>
          <w:color w:val="000000" w:themeColor="text1"/>
          <w:kern w:val="0"/>
          <w:sz w:val="24"/>
          <w:szCs w:val="24"/>
          <w:lang w:bidi="ar"/>
        </w:rPr>
        <w:t>Celgard</w:t>
      </w:r>
      <w:r w:rsidRPr="00B334BE">
        <w:rPr>
          <w:rFonts w:ascii="Times New Roman" w:eastAsia="TimesNewRomanPS-BoldMT" w:hAnsi="Times New Roman" w:cs="Times New Roman"/>
          <w:color w:val="000000" w:themeColor="text1"/>
          <w:kern w:val="0"/>
          <w:sz w:val="24"/>
          <w:szCs w:val="24"/>
          <w:vertAlign w:val="superscript"/>
          <w:lang w:bidi="ar"/>
        </w:rPr>
        <w:t>TM</w:t>
      </w:r>
      <w:proofErr w:type="spellEnd"/>
      <w:r w:rsidRPr="00B334BE">
        <w:rPr>
          <w:rFonts w:ascii="Times New Roman" w:eastAsia="TimesNewRomanPS-BoldMT" w:hAnsi="Times New Roman" w:cs="Times New Roman"/>
          <w:color w:val="000000" w:themeColor="text1"/>
          <w:kern w:val="0"/>
          <w:sz w:val="24"/>
          <w:szCs w:val="24"/>
          <w:lang w:bidi="ar"/>
        </w:rPr>
        <w:t xml:space="preserve"> 2</w:t>
      </w:r>
      <w:r w:rsidRPr="00B334BE">
        <w:rPr>
          <w:rFonts w:ascii="Times New Roman" w:hAnsi="Times New Roman" w:cs="Times New Roman"/>
          <w:color w:val="000000" w:themeColor="text1"/>
          <w:kern w:val="0"/>
          <w:sz w:val="24"/>
          <w:szCs w:val="24"/>
          <w:lang w:bidi="ar"/>
        </w:rPr>
        <w:t>5</w:t>
      </w:r>
      <w:r w:rsidRPr="00B334BE">
        <w:rPr>
          <w:rFonts w:ascii="Times New Roman" w:eastAsia="TimesNewRomanPS-BoldMT" w:hAnsi="Times New Roman" w:cs="Times New Roman"/>
          <w:color w:val="000000" w:themeColor="text1"/>
          <w:kern w:val="0"/>
          <w:sz w:val="24"/>
          <w:szCs w:val="24"/>
          <w:lang w:bidi="ar"/>
        </w:rPr>
        <w:t>00) were obtained from Shanghai Aladdin Biochemical Technology Co., Ltd. Carbon nanotubes (CNT), 1,2-dimethoxyethane (DME) and 1,3-dioxolane (DOL), Polyvinylidene fluoride (PVDF, average Mn ~1000000),</w:t>
      </w:r>
      <w:r w:rsidRPr="00B334BE">
        <w:rPr>
          <w:rFonts w:ascii="Times New Roman" w:hAnsi="Times New Roman" w:cs="Times New Roman"/>
          <w:color w:val="000000" w:themeColor="text1"/>
          <w:kern w:val="0"/>
          <w:sz w:val="24"/>
          <w:szCs w:val="24"/>
          <w:lang w:bidi="ar"/>
        </w:rPr>
        <w:t xml:space="preserve"> </w:t>
      </w:r>
      <w:r w:rsidRPr="00B334BE">
        <w:rPr>
          <w:rFonts w:ascii="Times New Roman" w:eastAsia="TimesNewRomanPS-BoldMT" w:hAnsi="Times New Roman" w:cs="Times New Roman"/>
          <w:color w:val="000000" w:themeColor="text1"/>
          <w:kern w:val="0"/>
          <w:sz w:val="24"/>
          <w:szCs w:val="24"/>
          <w:lang w:bidi="ar"/>
        </w:rPr>
        <w:t>Conductive carbon black (</w:t>
      </w:r>
      <w:proofErr w:type="spellStart"/>
      <w:r w:rsidRPr="00B334BE">
        <w:rPr>
          <w:rFonts w:ascii="Times New Roman" w:eastAsia="宋体" w:hAnsi="Times New Roman" w:cs="Times New Roman"/>
          <w:color w:val="000000" w:themeColor="text1"/>
          <w:kern w:val="0"/>
          <w:sz w:val="24"/>
          <w:szCs w:val="24"/>
          <w:lang w:bidi="ar"/>
        </w:rPr>
        <w:t>SuperP</w:t>
      </w:r>
      <w:proofErr w:type="spellEnd"/>
      <w:r w:rsidRPr="00B334BE">
        <w:rPr>
          <w:rFonts w:ascii="Times New Roman" w:eastAsia="宋体" w:hAnsi="Times New Roman" w:cs="Times New Roman"/>
          <w:color w:val="000000" w:themeColor="text1"/>
          <w:kern w:val="0"/>
          <w:sz w:val="24"/>
          <w:szCs w:val="24"/>
          <w:lang w:bidi="ar"/>
        </w:rPr>
        <w:t xml:space="preserve"> Li</w:t>
      </w:r>
      <w:r w:rsidRPr="00B334BE">
        <w:rPr>
          <w:rFonts w:ascii="Times New Roman" w:eastAsia="TimesNewRomanPS-BoldMT" w:hAnsi="Times New Roman" w:cs="Times New Roman"/>
          <w:color w:val="000000" w:themeColor="text1"/>
          <w:kern w:val="0"/>
          <w:sz w:val="24"/>
          <w:szCs w:val="24"/>
          <w:lang w:bidi="ar"/>
        </w:rPr>
        <w:t>), aluminum (Al) foil, lithium (Li) foil</w:t>
      </w:r>
      <w:r w:rsidRPr="00B334BE">
        <w:rPr>
          <w:rFonts w:ascii="Times New Roman" w:hAnsi="Times New Roman" w:cs="Times New Roman"/>
          <w:color w:val="000000" w:themeColor="text1"/>
          <w:kern w:val="0"/>
          <w:sz w:val="24"/>
          <w:szCs w:val="24"/>
          <w:lang w:bidi="ar"/>
        </w:rPr>
        <w:t xml:space="preserve"> and </w:t>
      </w:r>
      <w:r w:rsidRPr="00B334BE">
        <w:rPr>
          <w:rFonts w:ascii="Times New Roman" w:eastAsia="TimesNewRomanPS-BoldMT" w:hAnsi="Times New Roman" w:cs="Times New Roman"/>
          <w:color w:val="000000" w:themeColor="text1"/>
          <w:kern w:val="0"/>
          <w:sz w:val="24"/>
          <w:szCs w:val="24"/>
          <w:lang w:bidi="ar"/>
        </w:rPr>
        <w:t>bis(</w:t>
      </w:r>
      <w:proofErr w:type="spellStart"/>
      <w:r w:rsidRPr="00B334BE">
        <w:rPr>
          <w:rFonts w:ascii="Times New Roman" w:eastAsia="TimesNewRomanPS-BoldMT" w:hAnsi="Times New Roman" w:cs="Times New Roman"/>
          <w:color w:val="000000" w:themeColor="text1"/>
          <w:kern w:val="0"/>
          <w:sz w:val="24"/>
          <w:szCs w:val="24"/>
          <w:lang w:bidi="ar"/>
        </w:rPr>
        <w:t>trifluoromethanesulfony</w:t>
      </w:r>
      <w:proofErr w:type="spellEnd"/>
      <w:r w:rsidRPr="00B334BE">
        <w:rPr>
          <w:rFonts w:ascii="Times New Roman" w:eastAsia="TimesNewRomanPS-BoldMT" w:hAnsi="Times New Roman" w:cs="Times New Roman"/>
          <w:color w:val="000000" w:themeColor="text1"/>
          <w:kern w:val="0"/>
          <w:sz w:val="24"/>
          <w:szCs w:val="24"/>
          <w:lang w:bidi="ar"/>
        </w:rPr>
        <w:t>)imide (</w:t>
      </w:r>
      <w:proofErr w:type="spellStart"/>
      <w:r w:rsidRPr="00B334BE">
        <w:rPr>
          <w:rFonts w:ascii="Times New Roman" w:eastAsia="TimesNewRomanPS-BoldMT" w:hAnsi="Times New Roman" w:cs="Times New Roman"/>
          <w:color w:val="000000" w:themeColor="text1"/>
          <w:kern w:val="0"/>
          <w:sz w:val="24"/>
          <w:szCs w:val="24"/>
          <w:lang w:bidi="ar"/>
        </w:rPr>
        <w:t>LiTFSI</w:t>
      </w:r>
      <w:proofErr w:type="spellEnd"/>
      <w:r w:rsidRPr="00B334BE">
        <w:rPr>
          <w:rFonts w:ascii="Times New Roman" w:eastAsia="TimesNewRomanPS-BoldMT" w:hAnsi="Times New Roman" w:cs="Times New Roman"/>
          <w:color w:val="000000" w:themeColor="text1"/>
          <w:kern w:val="0"/>
          <w:sz w:val="24"/>
          <w:szCs w:val="24"/>
          <w:lang w:bidi="ar"/>
        </w:rPr>
        <w:t>) were purchased from Shanghai Qing</w:t>
      </w:r>
      <w:r w:rsidRPr="00B334BE">
        <w:rPr>
          <w:rFonts w:ascii="Times New Roman" w:hAnsi="Times New Roman" w:cs="Times New Roman"/>
          <w:color w:val="000000" w:themeColor="text1"/>
          <w:kern w:val="0"/>
          <w:sz w:val="24"/>
          <w:szCs w:val="24"/>
          <w:lang w:bidi="ar"/>
        </w:rPr>
        <w:t xml:space="preserve"> </w:t>
      </w:r>
      <w:r w:rsidRPr="00B334BE">
        <w:rPr>
          <w:rFonts w:ascii="Times New Roman" w:eastAsia="TimesNewRomanPS-BoldMT" w:hAnsi="Times New Roman" w:cs="Times New Roman"/>
          <w:color w:val="000000" w:themeColor="text1"/>
          <w:kern w:val="0"/>
          <w:sz w:val="24"/>
          <w:szCs w:val="24"/>
          <w:lang w:bidi="ar"/>
        </w:rPr>
        <w:t>song New Energy Ltd. lithium sulfides (Li</w:t>
      </w:r>
      <w:r w:rsidRPr="00B334BE">
        <w:rPr>
          <w:rFonts w:ascii="Times New Roman" w:eastAsia="TimesNewRomanPS-BoldMT" w:hAnsi="Times New Roman" w:cs="Times New Roman"/>
          <w:color w:val="000000" w:themeColor="text1"/>
          <w:kern w:val="0"/>
          <w:sz w:val="24"/>
          <w:szCs w:val="24"/>
          <w:vertAlign w:val="subscript"/>
          <w:lang w:bidi="ar"/>
        </w:rPr>
        <w:t>2</w:t>
      </w:r>
      <w:r w:rsidRPr="00B334BE">
        <w:rPr>
          <w:rFonts w:ascii="Times New Roman" w:eastAsia="TimesNewRomanPS-BoldMT" w:hAnsi="Times New Roman" w:cs="Times New Roman"/>
          <w:color w:val="000000" w:themeColor="text1"/>
          <w:kern w:val="0"/>
          <w:sz w:val="24"/>
          <w:szCs w:val="24"/>
          <w:lang w:bidi="ar"/>
        </w:rPr>
        <w:t>S) and sulfur (S) were obtained Sinopharm Chemical Reagent Co.</w:t>
      </w:r>
      <w:r w:rsidRPr="00B334BE">
        <w:rPr>
          <w:rFonts w:ascii="Times New Roman" w:hAnsi="Times New Roman" w:cs="Times New Roman"/>
          <w:color w:val="000000" w:themeColor="text1"/>
          <w:kern w:val="0"/>
          <w:sz w:val="24"/>
          <w:szCs w:val="24"/>
          <w:lang w:bidi="ar"/>
        </w:rPr>
        <w:t xml:space="preserve"> </w:t>
      </w:r>
      <w:r w:rsidRPr="00B334BE">
        <w:rPr>
          <w:rFonts w:ascii="Times New Roman" w:eastAsia="TimesNewRomanPS-BoldMT" w:hAnsi="Times New Roman" w:cs="Times New Roman"/>
          <w:color w:val="000000" w:themeColor="text1"/>
          <w:kern w:val="0"/>
          <w:sz w:val="24"/>
          <w:szCs w:val="24"/>
          <w:lang w:bidi="ar"/>
        </w:rPr>
        <w:t>Ltd.</w:t>
      </w:r>
    </w:p>
    <w:p w14:paraId="447B51B5" w14:textId="0FB45F1F" w:rsidR="00945C79" w:rsidRPr="00B334BE" w:rsidRDefault="00B334BE" w:rsidP="00B334BE">
      <w:pPr>
        <w:adjustRightInd w:val="0"/>
        <w:snapToGrid w:val="0"/>
        <w:spacing w:before="120" w:after="120"/>
        <w:rPr>
          <w:rFonts w:ascii="Times New Roman" w:eastAsia="宋体" w:hAnsi="Times New Roman" w:cs="Times New Roman"/>
          <w:b/>
          <w:bCs/>
          <w:color w:val="000000" w:themeColor="text1"/>
          <w:sz w:val="24"/>
          <w:szCs w:val="24"/>
          <w14:ligatures w14:val="none"/>
        </w:rPr>
      </w:pPr>
      <w:r>
        <w:rPr>
          <w:rFonts w:ascii="Times New Roman" w:eastAsia="宋体" w:hAnsi="Times New Roman" w:cs="Times New Roman"/>
          <w:b/>
          <w:bCs/>
          <w:color w:val="000000" w:themeColor="text1"/>
          <w:sz w:val="24"/>
          <w:szCs w:val="24"/>
          <w14:ligatures w14:val="none"/>
        </w:rPr>
        <w:t>S</w:t>
      </w:r>
      <w:r w:rsidR="00E5471A" w:rsidRPr="00B334BE">
        <w:rPr>
          <w:rFonts w:ascii="Times New Roman" w:eastAsia="宋体" w:hAnsi="Times New Roman" w:cs="Times New Roman"/>
          <w:b/>
          <w:bCs/>
          <w:color w:val="000000" w:themeColor="text1"/>
          <w:sz w:val="24"/>
          <w:szCs w:val="24"/>
          <w14:ligatures w14:val="none"/>
        </w:rPr>
        <w:t>1.2 Preparation of Fe-DPDC, Co-DPDC and Ni-DPDC</w:t>
      </w:r>
    </w:p>
    <w:p w14:paraId="289D2B9B" w14:textId="77777777" w:rsidR="00945C79" w:rsidRPr="00B334BE" w:rsidRDefault="00E5471A" w:rsidP="00B334BE">
      <w:pPr>
        <w:snapToGrid w:val="0"/>
        <w:spacing w:before="120" w:after="120"/>
        <w:rPr>
          <w:rFonts w:ascii="Times New Roman" w:eastAsia="TimesNewRomanPS-BoldMT" w:hAnsi="Times New Roman" w:cs="Times New Roman"/>
          <w:color w:val="000000" w:themeColor="text1"/>
          <w:kern w:val="0"/>
          <w:sz w:val="24"/>
          <w:szCs w:val="24"/>
          <w:lang w:bidi="ar"/>
        </w:rPr>
      </w:pPr>
      <w:r w:rsidRPr="00B334BE">
        <w:rPr>
          <w:rFonts w:ascii="Times New Roman" w:eastAsia="TimesNewRomanPS-BoldMT" w:hAnsi="Times New Roman" w:cs="Times New Roman"/>
          <w:color w:val="000000" w:themeColor="text1"/>
          <w:kern w:val="0"/>
          <w:sz w:val="24"/>
          <w:szCs w:val="24"/>
          <w:lang w:bidi="ar"/>
        </w:rPr>
        <w:t>1 mmol of 2,2'-bipyridine-5,5'-dicarboxylic acid and 1 mmol of FeCl</w:t>
      </w:r>
      <w:r w:rsidRPr="00B334BE">
        <w:rPr>
          <w:rFonts w:ascii="Times New Roman" w:eastAsia="TimesNewRomanPS-BoldMT" w:hAnsi="Times New Roman" w:cs="Times New Roman"/>
          <w:color w:val="000000" w:themeColor="text1"/>
          <w:kern w:val="0"/>
          <w:sz w:val="24"/>
          <w:szCs w:val="24"/>
          <w:vertAlign w:val="subscript"/>
          <w:lang w:bidi="ar"/>
        </w:rPr>
        <w:t>2</w:t>
      </w:r>
      <w:r w:rsidRPr="00B334BE">
        <w:rPr>
          <w:rFonts w:ascii="Times New Roman" w:eastAsia="TimesNewRomanPS-BoldMT" w:hAnsi="Times New Roman" w:cs="Times New Roman"/>
          <w:color w:val="000000" w:themeColor="text1"/>
          <w:kern w:val="0"/>
          <w:sz w:val="24"/>
          <w:szCs w:val="24"/>
          <w:lang w:bidi="ar"/>
        </w:rPr>
        <w:t>·4H</w:t>
      </w:r>
      <w:r w:rsidRPr="00B334BE">
        <w:rPr>
          <w:rFonts w:ascii="Times New Roman" w:eastAsia="TimesNewRomanPS-BoldMT" w:hAnsi="Times New Roman" w:cs="Times New Roman"/>
          <w:color w:val="000000" w:themeColor="text1"/>
          <w:kern w:val="0"/>
          <w:sz w:val="24"/>
          <w:szCs w:val="24"/>
          <w:vertAlign w:val="subscript"/>
          <w:lang w:bidi="ar"/>
        </w:rPr>
        <w:t>2</w:t>
      </w:r>
      <w:r w:rsidRPr="00B334BE">
        <w:rPr>
          <w:rFonts w:ascii="Times New Roman" w:eastAsia="TimesNewRomanPS-BoldMT" w:hAnsi="Times New Roman" w:cs="Times New Roman"/>
          <w:color w:val="000000" w:themeColor="text1"/>
          <w:kern w:val="0"/>
          <w:sz w:val="24"/>
          <w:szCs w:val="24"/>
          <w:lang w:bidi="ar"/>
        </w:rPr>
        <w:t xml:space="preserve">O powder were weighed and added to a reactor containing 50 mL of deionized water, respectively. After stirring at 600 rpm for 3 days at room temperature, the mixture was filtered, washed three times with 20 mL of deionized water each time, and dried to obtain a </w:t>
      </w:r>
      <w:r w:rsidRPr="00B334BE">
        <w:rPr>
          <w:rFonts w:ascii="Times New Roman" w:eastAsia="TimesNewRomanPS-BoldMT" w:hAnsi="Times New Roman" w:cs="Times New Roman"/>
          <w:color w:val="000000" w:themeColor="text1"/>
          <w:kern w:val="0"/>
          <w:sz w:val="24"/>
          <w:szCs w:val="24"/>
          <w:lang w:bidi="ar"/>
        </w:rPr>
        <w:lastRenderedPageBreak/>
        <w:t>light-yellow powder designated as Fe-DPDC. For the preparation of pink Co-DPDC powder and green Ni-DPDC powder, all steps remained the same except for replacing FeCl</w:t>
      </w:r>
      <w:r w:rsidRPr="00B334BE">
        <w:rPr>
          <w:rFonts w:ascii="Times New Roman" w:eastAsia="TimesNewRomanPS-BoldMT" w:hAnsi="Times New Roman" w:cs="Times New Roman"/>
          <w:color w:val="000000" w:themeColor="text1"/>
          <w:kern w:val="0"/>
          <w:sz w:val="24"/>
          <w:szCs w:val="24"/>
          <w:vertAlign w:val="subscript"/>
          <w:lang w:bidi="ar"/>
        </w:rPr>
        <w:t>2</w:t>
      </w:r>
      <w:r w:rsidRPr="00B334BE">
        <w:rPr>
          <w:rFonts w:ascii="Times New Roman" w:eastAsia="TimesNewRomanPS-BoldMT" w:hAnsi="Times New Roman" w:cs="Times New Roman"/>
          <w:color w:val="000000" w:themeColor="text1"/>
          <w:kern w:val="0"/>
          <w:sz w:val="24"/>
          <w:szCs w:val="24"/>
          <w:lang w:bidi="ar"/>
        </w:rPr>
        <w:t>·4H</w:t>
      </w:r>
      <w:r w:rsidRPr="00B334BE">
        <w:rPr>
          <w:rFonts w:ascii="Times New Roman" w:eastAsia="TimesNewRomanPS-BoldMT" w:hAnsi="Times New Roman" w:cs="Times New Roman"/>
          <w:color w:val="000000" w:themeColor="text1"/>
          <w:kern w:val="0"/>
          <w:sz w:val="24"/>
          <w:szCs w:val="24"/>
          <w:vertAlign w:val="subscript"/>
          <w:lang w:bidi="ar"/>
        </w:rPr>
        <w:t>2</w:t>
      </w:r>
      <w:r w:rsidRPr="00B334BE">
        <w:rPr>
          <w:rFonts w:ascii="Times New Roman" w:eastAsia="TimesNewRomanPS-BoldMT" w:hAnsi="Times New Roman" w:cs="Times New Roman"/>
          <w:color w:val="000000" w:themeColor="text1"/>
          <w:kern w:val="0"/>
          <w:sz w:val="24"/>
          <w:szCs w:val="24"/>
          <w:lang w:bidi="ar"/>
        </w:rPr>
        <w:t>O with CoCl</w:t>
      </w:r>
      <w:r w:rsidRPr="00B334BE">
        <w:rPr>
          <w:rFonts w:ascii="Times New Roman" w:eastAsia="TimesNewRomanPS-BoldMT" w:hAnsi="Times New Roman" w:cs="Times New Roman"/>
          <w:color w:val="000000" w:themeColor="text1"/>
          <w:kern w:val="0"/>
          <w:sz w:val="24"/>
          <w:szCs w:val="24"/>
          <w:vertAlign w:val="subscript"/>
          <w:lang w:bidi="ar"/>
        </w:rPr>
        <w:t>2</w:t>
      </w:r>
      <w:r w:rsidRPr="00B334BE">
        <w:rPr>
          <w:rFonts w:ascii="Times New Roman" w:eastAsia="TimesNewRomanPS-BoldMT" w:hAnsi="Times New Roman" w:cs="Times New Roman"/>
          <w:color w:val="000000" w:themeColor="text1"/>
          <w:kern w:val="0"/>
          <w:sz w:val="24"/>
          <w:szCs w:val="24"/>
          <w:lang w:bidi="ar"/>
        </w:rPr>
        <w:t>·6H</w:t>
      </w:r>
      <w:r w:rsidRPr="00B334BE">
        <w:rPr>
          <w:rFonts w:ascii="Times New Roman" w:eastAsia="TimesNewRomanPS-BoldMT" w:hAnsi="Times New Roman" w:cs="Times New Roman"/>
          <w:color w:val="000000" w:themeColor="text1"/>
          <w:kern w:val="0"/>
          <w:sz w:val="24"/>
          <w:szCs w:val="24"/>
          <w:vertAlign w:val="subscript"/>
          <w:lang w:bidi="ar"/>
        </w:rPr>
        <w:t>2</w:t>
      </w:r>
      <w:r w:rsidRPr="00B334BE">
        <w:rPr>
          <w:rFonts w:ascii="Times New Roman" w:eastAsia="TimesNewRomanPS-BoldMT" w:hAnsi="Times New Roman" w:cs="Times New Roman"/>
          <w:color w:val="000000" w:themeColor="text1"/>
          <w:kern w:val="0"/>
          <w:sz w:val="24"/>
          <w:szCs w:val="24"/>
          <w:lang w:bidi="ar"/>
        </w:rPr>
        <w:t>O and NiCl</w:t>
      </w:r>
      <w:r w:rsidRPr="00B334BE">
        <w:rPr>
          <w:rFonts w:ascii="Times New Roman" w:eastAsia="TimesNewRomanPS-BoldMT" w:hAnsi="Times New Roman" w:cs="Times New Roman"/>
          <w:color w:val="000000" w:themeColor="text1"/>
          <w:kern w:val="0"/>
          <w:sz w:val="24"/>
          <w:szCs w:val="24"/>
          <w:vertAlign w:val="subscript"/>
          <w:lang w:bidi="ar"/>
        </w:rPr>
        <w:t>2</w:t>
      </w:r>
      <w:r w:rsidRPr="00B334BE">
        <w:rPr>
          <w:rFonts w:ascii="Times New Roman" w:eastAsia="TimesNewRomanPS-BoldMT" w:hAnsi="Times New Roman" w:cs="Times New Roman"/>
          <w:color w:val="000000" w:themeColor="text1"/>
          <w:kern w:val="0"/>
          <w:sz w:val="24"/>
          <w:szCs w:val="24"/>
          <w:lang w:bidi="ar"/>
        </w:rPr>
        <w:t>·</w:t>
      </w:r>
      <w:r w:rsidRPr="00B334BE">
        <w:rPr>
          <w:rFonts w:ascii="Times New Roman" w:eastAsia="宋体" w:hAnsi="Times New Roman" w:cs="Times New Roman"/>
          <w:color w:val="000000" w:themeColor="text1"/>
          <w:kern w:val="0"/>
          <w:sz w:val="24"/>
          <w:szCs w:val="24"/>
          <w:lang w:bidi="ar"/>
        </w:rPr>
        <w:t>6</w:t>
      </w:r>
      <w:r w:rsidRPr="00B334BE">
        <w:rPr>
          <w:rFonts w:ascii="Times New Roman" w:eastAsia="TimesNewRomanPS-BoldMT" w:hAnsi="Times New Roman" w:cs="Times New Roman"/>
          <w:color w:val="000000" w:themeColor="text1"/>
          <w:kern w:val="0"/>
          <w:sz w:val="24"/>
          <w:szCs w:val="24"/>
          <w:lang w:bidi="ar"/>
        </w:rPr>
        <w:t>H</w:t>
      </w:r>
      <w:r w:rsidRPr="00B334BE">
        <w:rPr>
          <w:rFonts w:ascii="Times New Roman" w:eastAsia="TimesNewRomanPS-BoldMT" w:hAnsi="Times New Roman" w:cs="Times New Roman"/>
          <w:color w:val="000000" w:themeColor="text1"/>
          <w:kern w:val="0"/>
          <w:sz w:val="24"/>
          <w:szCs w:val="24"/>
          <w:vertAlign w:val="subscript"/>
          <w:lang w:bidi="ar"/>
        </w:rPr>
        <w:t>2</w:t>
      </w:r>
      <w:r w:rsidRPr="00B334BE">
        <w:rPr>
          <w:rFonts w:ascii="Times New Roman" w:eastAsia="TimesNewRomanPS-BoldMT" w:hAnsi="Times New Roman" w:cs="Times New Roman"/>
          <w:color w:val="000000" w:themeColor="text1"/>
          <w:kern w:val="0"/>
          <w:sz w:val="24"/>
          <w:szCs w:val="24"/>
          <w:lang w:bidi="ar"/>
        </w:rPr>
        <w:t>O powders.</w:t>
      </w:r>
    </w:p>
    <w:p w14:paraId="4F66175A" w14:textId="358E08E6" w:rsidR="00945C79" w:rsidRPr="00B334BE" w:rsidRDefault="00B334BE" w:rsidP="00B334BE">
      <w:pPr>
        <w:adjustRightInd w:val="0"/>
        <w:snapToGrid w:val="0"/>
        <w:spacing w:before="120" w:after="120"/>
        <w:rPr>
          <w:rFonts w:ascii="Times New Roman" w:eastAsia="宋体" w:hAnsi="Times New Roman" w:cs="Times New Roman"/>
          <w:b/>
          <w:bCs/>
          <w:color w:val="000000" w:themeColor="text1"/>
          <w:sz w:val="24"/>
          <w:szCs w:val="24"/>
          <w14:ligatures w14:val="none"/>
        </w:rPr>
      </w:pPr>
      <w:r>
        <w:rPr>
          <w:rFonts w:ascii="Times New Roman" w:eastAsia="宋体" w:hAnsi="Times New Roman" w:cs="Times New Roman"/>
          <w:b/>
          <w:bCs/>
          <w:color w:val="000000" w:themeColor="text1"/>
          <w:sz w:val="24"/>
          <w:szCs w:val="24"/>
          <w14:ligatures w14:val="none"/>
        </w:rPr>
        <w:t>S</w:t>
      </w:r>
      <w:r w:rsidR="00E5471A" w:rsidRPr="00B334BE">
        <w:rPr>
          <w:rFonts w:ascii="Times New Roman" w:eastAsia="宋体" w:hAnsi="Times New Roman" w:cs="Times New Roman"/>
          <w:b/>
          <w:bCs/>
          <w:color w:val="000000" w:themeColor="text1"/>
          <w:sz w:val="24"/>
          <w:szCs w:val="24"/>
          <w14:ligatures w14:val="none"/>
        </w:rPr>
        <w:t>1.3 Preparation of AHF-DPDC, Fe-AHF-DPDC, Co-AHF-DPDC and Ni-AHF-DPDC</w:t>
      </w:r>
    </w:p>
    <w:p w14:paraId="3D1DB4FC" w14:textId="470FFDCD" w:rsidR="00945C79" w:rsidRPr="00B334BE" w:rsidRDefault="00E5471A" w:rsidP="00B334BE">
      <w:pPr>
        <w:snapToGrid w:val="0"/>
        <w:spacing w:before="120" w:after="120"/>
        <w:rPr>
          <w:rFonts w:ascii="Times New Roman" w:eastAsia="TimesNewRomanPS-BoldMT" w:hAnsi="Times New Roman" w:cs="Times New Roman"/>
          <w:color w:val="000000" w:themeColor="text1"/>
          <w:kern w:val="0"/>
          <w:sz w:val="24"/>
          <w:szCs w:val="24"/>
          <w:lang w:bidi="ar"/>
        </w:rPr>
      </w:pPr>
      <w:r w:rsidRPr="00B334BE">
        <w:rPr>
          <w:rFonts w:ascii="Times New Roman" w:eastAsia="TimesNewRomanPS-BoldMT" w:hAnsi="Times New Roman" w:cs="Times New Roman"/>
          <w:color w:val="000000" w:themeColor="text1"/>
          <w:kern w:val="0"/>
          <w:sz w:val="24"/>
          <w:szCs w:val="24"/>
          <w:lang w:bidi="ar"/>
        </w:rPr>
        <w:t>Briefly, 1 mmol of 2,2'-bipyridine-5,5'-dicarboxylic acid and 1 mmol of 1H-tetrazole powder were weighed and added to a reactor containing 14 mL of DM</w:t>
      </w:r>
      <w:r w:rsidRPr="00B334BE">
        <w:rPr>
          <w:rFonts w:ascii="Times New Roman" w:eastAsia="宋体" w:hAnsi="Times New Roman" w:cs="Times New Roman"/>
          <w:color w:val="000000" w:themeColor="text1"/>
          <w:kern w:val="0"/>
          <w:sz w:val="24"/>
          <w:szCs w:val="24"/>
          <w:lang w:bidi="ar"/>
        </w:rPr>
        <w:t>A</w:t>
      </w:r>
      <w:r w:rsidRPr="00B334BE">
        <w:rPr>
          <w:rFonts w:ascii="Times New Roman" w:eastAsia="TimesNewRomanPS-BoldMT" w:hAnsi="Times New Roman" w:cs="Times New Roman"/>
          <w:color w:val="000000" w:themeColor="text1"/>
          <w:kern w:val="0"/>
          <w:sz w:val="24"/>
          <w:szCs w:val="24"/>
          <w:lang w:bidi="ar"/>
        </w:rPr>
        <w:t>. The solution was stirred at room temperature until homogeneous. Then, 1 mmol of zinc nitrate hexahydrate was added and stirred until completely dissolved. Subsequently, an appropriate amount of 4-methylammonium hydroxide solution was added to adjust the pH to a range of 6.7 ± 0.2. The reaction mixture was then heated to 120</w:t>
      </w:r>
      <w:r w:rsidR="00B334BE">
        <w:rPr>
          <w:rFonts w:ascii="Times New Roman" w:eastAsia="TimesNewRomanPS-BoldMT" w:hAnsi="Times New Roman" w:cs="Times New Roman"/>
          <w:color w:val="000000" w:themeColor="text1"/>
          <w:kern w:val="0"/>
          <w:sz w:val="24"/>
          <w:szCs w:val="24"/>
          <w:lang w:bidi="ar"/>
        </w:rPr>
        <w:t xml:space="preserve"> </w:t>
      </w:r>
      <w:r w:rsidRPr="00B334BE">
        <w:rPr>
          <w:rFonts w:ascii="Times New Roman" w:eastAsia="TimesNewRomanPS-BoldMT" w:hAnsi="Times New Roman" w:cs="Times New Roman"/>
          <w:color w:val="000000" w:themeColor="text1"/>
          <w:kern w:val="0"/>
          <w:sz w:val="24"/>
          <w:szCs w:val="24"/>
          <w:lang w:bidi="ar"/>
        </w:rPr>
        <w:t>°C for 2 days. After cooling to room temperature, the mixture was filtered and washed three times with 10 mL of DMAc each time. The AHF-DPDC crystals were obtained after drying. To prepare Fe-AHF-DPDC, Co-AHF-DPDC, or Ni-AHF-DPDC, all steps remained the same except for replacing DPDC with Fe-DPDC, Co-DPDC, or Ni-DPDC powder.</w:t>
      </w:r>
    </w:p>
    <w:p w14:paraId="330F06A7" w14:textId="0AE7A4B2" w:rsidR="00945C79" w:rsidRPr="00B334BE" w:rsidRDefault="00B334BE" w:rsidP="00B334BE">
      <w:pPr>
        <w:adjustRightInd w:val="0"/>
        <w:snapToGrid w:val="0"/>
        <w:spacing w:before="120" w:after="120"/>
        <w:rPr>
          <w:rFonts w:ascii="Times New Roman" w:eastAsia="宋体" w:hAnsi="Times New Roman" w:cs="Times New Roman"/>
          <w:b/>
          <w:bCs/>
          <w:color w:val="000000" w:themeColor="text1"/>
          <w:sz w:val="24"/>
          <w:szCs w:val="24"/>
          <w14:ligatures w14:val="none"/>
        </w:rPr>
      </w:pPr>
      <w:r>
        <w:rPr>
          <w:rFonts w:ascii="Times New Roman" w:eastAsia="宋体" w:hAnsi="Times New Roman" w:cs="Times New Roman"/>
          <w:b/>
          <w:bCs/>
          <w:color w:val="000000" w:themeColor="text1"/>
          <w:sz w:val="24"/>
          <w:szCs w:val="24"/>
          <w14:ligatures w14:val="none"/>
        </w:rPr>
        <w:t>S</w:t>
      </w:r>
      <w:r w:rsidR="00E5471A" w:rsidRPr="00B334BE">
        <w:rPr>
          <w:rFonts w:ascii="Times New Roman" w:eastAsia="宋体" w:hAnsi="Times New Roman" w:cs="Times New Roman"/>
          <w:b/>
          <w:bCs/>
          <w:color w:val="000000" w:themeColor="text1"/>
          <w:sz w:val="24"/>
          <w:szCs w:val="24"/>
          <w14:ligatures w14:val="none"/>
        </w:rPr>
        <w:t xml:space="preserve">1.4 Synthesis of Fe-AHF-DPDC, Co-AHF-DPDC, Ni-AHF-DPDC and AHF-DPDC </w:t>
      </w:r>
      <w:r>
        <w:rPr>
          <w:rFonts w:ascii="Times New Roman" w:eastAsia="宋体" w:hAnsi="Times New Roman" w:cs="Times New Roman"/>
          <w:b/>
          <w:bCs/>
          <w:color w:val="000000" w:themeColor="text1"/>
          <w:sz w:val="24"/>
          <w:szCs w:val="24"/>
          <w14:ligatures w14:val="none"/>
        </w:rPr>
        <w:t>M</w:t>
      </w:r>
      <w:r w:rsidR="00E5471A" w:rsidRPr="00B334BE">
        <w:rPr>
          <w:rFonts w:ascii="Times New Roman" w:eastAsia="宋体" w:hAnsi="Times New Roman" w:cs="Times New Roman"/>
          <w:b/>
          <w:bCs/>
          <w:color w:val="000000" w:themeColor="text1"/>
          <w:sz w:val="24"/>
          <w:szCs w:val="24"/>
          <w14:ligatures w14:val="none"/>
        </w:rPr>
        <w:t xml:space="preserve">odified </w:t>
      </w:r>
      <w:r>
        <w:rPr>
          <w:rFonts w:ascii="Times New Roman" w:eastAsia="宋体" w:hAnsi="Times New Roman" w:cs="Times New Roman"/>
          <w:b/>
          <w:bCs/>
          <w:color w:val="000000" w:themeColor="text1"/>
          <w:sz w:val="24"/>
          <w:szCs w:val="24"/>
          <w14:ligatures w14:val="none"/>
        </w:rPr>
        <w:t>S</w:t>
      </w:r>
      <w:r w:rsidR="00E5471A" w:rsidRPr="00B334BE">
        <w:rPr>
          <w:rFonts w:ascii="Times New Roman" w:eastAsia="宋体" w:hAnsi="Times New Roman" w:cs="Times New Roman"/>
          <w:b/>
          <w:bCs/>
          <w:color w:val="000000" w:themeColor="text1"/>
          <w:sz w:val="24"/>
          <w:szCs w:val="24"/>
          <w14:ligatures w14:val="none"/>
        </w:rPr>
        <w:t>eparators</w:t>
      </w:r>
    </w:p>
    <w:p w14:paraId="3AFE3535" w14:textId="12E4EB0E" w:rsidR="00945C79" w:rsidRPr="00B334BE" w:rsidRDefault="00E5471A" w:rsidP="00B334BE">
      <w:pPr>
        <w:snapToGrid w:val="0"/>
        <w:spacing w:before="120" w:after="120"/>
        <w:rPr>
          <w:rFonts w:ascii="Times New Roman" w:hAnsi="Times New Roman" w:cs="Times New Roman"/>
          <w:color w:val="000000" w:themeColor="text1"/>
          <w:sz w:val="24"/>
          <w:szCs w:val="24"/>
        </w:rPr>
      </w:pPr>
      <w:r w:rsidRPr="00B334BE">
        <w:rPr>
          <w:rFonts w:ascii="Times New Roman" w:hAnsi="Times New Roman" w:cs="Times New Roman"/>
          <w:color w:val="000000" w:themeColor="text1"/>
          <w:sz w:val="24"/>
          <w:szCs w:val="24"/>
        </w:rPr>
        <w:t>The Fe-AHF-DPDC, conductive carbon black (</w:t>
      </w:r>
      <w:proofErr w:type="spellStart"/>
      <w:r w:rsidRPr="00B334BE">
        <w:rPr>
          <w:rFonts w:ascii="Times New Roman" w:hAnsi="Times New Roman" w:cs="Times New Roman"/>
          <w:color w:val="000000" w:themeColor="text1"/>
          <w:sz w:val="24"/>
          <w:szCs w:val="24"/>
        </w:rPr>
        <w:t>SuperP</w:t>
      </w:r>
      <w:proofErr w:type="spellEnd"/>
      <w:r w:rsidRPr="00B334BE">
        <w:rPr>
          <w:rFonts w:ascii="Times New Roman" w:hAnsi="Times New Roman" w:cs="Times New Roman"/>
          <w:color w:val="000000" w:themeColor="text1"/>
          <w:sz w:val="24"/>
          <w:szCs w:val="24"/>
        </w:rPr>
        <w:t xml:space="preserve"> Li) and polyvinylidene fluoride (PVDF) were mixed in a mass ratio of 7:2:1. The mixture was ground in a mano mortar for 30 minutes. After thorough grinding, a suitable separator of N-methyl-pyrrolidone solution was added to the mortar to form a uniform thick black slurry. The commercial separator was cleaned with anhydrous ethanol and the resulting paste was evenly coated on its surface with a thickness of 100 nm using the scraping coating method. It was then transferred to a vacuum drying oven and dried at 60 </w:t>
      </w:r>
      <w:r w:rsidRPr="00B334BE">
        <w:rPr>
          <w:rFonts w:ascii="Times New Roman" w:eastAsia="宋体" w:hAnsi="Times New Roman" w:cs="Times New Roman"/>
          <w:color w:val="000000" w:themeColor="text1"/>
          <w:sz w:val="24"/>
          <w:szCs w:val="24"/>
        </w:rPr>
        <w:t>℃</w:t>
      </w:r>
      <w:r w:rsidR="00B334BE">
        <w:rPr>
          <w:rFonts w:ascii="Times New Roman" w:hAnsi="Times New Roman" w:cs="Times New Roman"/>
          <w:color w:val="000000" w:themeColor="text1"/>
          <w:sz w:val="24"/>
          <w:szCs w:val="24"/>
        </w:rPr>
        <w:t xml:space="preserve"> for 12 h</w:t>
      </w:r>
      <w:r w:rsidRPr="00B334BE">
        <w:rPr>
          <w:rFonts w:ascii="Times New Roman" w:hAnsi="Times New Roman" w:cs="Times New Roman"/>
          <w:color w:val="000000" w:themeColor="text1"/>
          <w:sz w:val="24"/>
          <w:szCs w:val="24"/>
        </w:rPr>
        <w:t xml:space="preserve">. After removal from the oven, it was cut into a round sheet with a diameter of 19 mm using a cutting machine to obtain the modified separator. For the preparation of Co-AHF-DPDC, Ni-AHF-DPDC, or AHF-DPDC </w:t>
      </w:r>
      <w:proofErr w:type="spellStart"/>
      <w:r w:rsidRPr="00B334BE">
        <w:rPr>
          <w:rFonts w:ascii="Times New Roman" w:hAnsi="Times New Roman" w:cs="Times New Roman"/>
          <w:color w:val="000000" w:themeColor="text1"/>
          <w:sz w:val="24"/>
          <w:szCs w:val="24"/>
        </w:rPr>
        <w:t>septums</w:t>
      </w:r>
      <w:proofErr w:type="spellEnd"/>
      <w:r w:rsidRPr="00B334BE">
        <w:rPr>
          <w:rFonts w:ascii="Times New Roman" w:hAnsi="Times New Roman" w:cs="Times New Roman"/>
          <w:color w:val="000000" w:themeColor="text1"/>
          <w:sz w:val="24"/>
          <w:szCs w:val="24"/>
        </w:rPr>
        <w:t>, all steps remain the same except for the addition of Co-AHF-DPDC, Ni-AHF-DPDC, or AHF-DPDC powder.</w:t>
      </w:r>
    </w:p>
    <w:p w14:paraId="102E3544" w14:textId="384F251E" w:rsidR="00945C79" w:rsidRPr="00B334BE" w:rsidRDefault="00B334BE" w:rsidP="00B334BE">
      <w:pPr>
        <w:adjustRightInd w:val="0"/>
        <w:snapToGrid w:val="0"/>
        <w:spacing w:before="120" w:after="120"/>
        <w:rPr>
          <w:rFonts w:ascii="Times New Roman" w:eastAsia="宋体" w:hAnsi="Times New Roman" w:cs="Times New Roman"/>
          <w:b/>
          <w:bCs/>
          <w:color w:val="000000" w:themeColor="text1"/>
          <w:sz w:val="24"/>
          <w:szCs w:val="24"/>
          <w14:ligatures w14:val="none"/>
        </w:rPr>
      </w:pPr>
      <w:r>
        <w:rPr>
          <w:rFonts w:ascii="Times New Roman" w:eastAsia="宋体" w:hAnsi="Times New Roman" w:cs="Times New Roman"/>
          <w:b/>
          <w:bCs/>
          <w:color w:val="000000" w:themeColor="text1"/>
          <w:sz w:val="24"/>
          <w:szCs w:val="24"/>
          <w14:ligatures w14:val="none"/>
        </w:rPr>
        <w:t>S</w:t>
      </w:r>
      <w:r w:rsidR="00E5471A" w:rsidRPr="00B334BE">
        <w:rPr>
          <w:rFonts w:ascii="Times New Roman" w:eastAsia="宋体" w:hAnsi="Times New Roman" w:cs="Times New Roman"/>
          <w:b/>
          <w:bCs/>
          <w:color w:val="000000" w:themeColor="text1"/>
          <w:sz w:val="24"/>
          <w:szCs w:val="24"/>
          <w14:ligatures w14:val="none"/>
        </w:rPr>
        <w:t xml:space="preserve">1.5 Synthesis of </w:t>
      </w:r>
      <w:r>
        <w:rPr>
          <w:rFonts w:ascii="Times New Roman" w:eastAsia="宋体" w:hAnsi="Times New Roman" w:cs="Times New Roman"/>
          <w:b/>
          <w:bCs/>
          <w:color w:val="000000" w:themeColor="text1"/>
          <w:sz w:val="24"/>
          <w:szCs w:val="24"/>
          <w14:ligatures w14:val="none"/>
        </w:rPr>
        <w:t>S</w:t>
      </w:r>
      <w:r w:rsidR="00E5471A" w:rsidRPr="00B334BE">
        <w:rPr>
          <w:rFonts w:ascii="Times New Roman" w:eastAsia="宋体" w:hAnsi="Times New Roman" w:cs="Times New Roman"/>
          <w:b/>
          <w:bCs/>
          <w:color w:val="000000" w:themeColor="text1"/>
          <w:sz w:val="24"/>
          <w:szCs w:val="24"/>
          <w14:ligatures w14:val="none"/>
        </w:rPr>
        <w:t xml:space="preserve">ulfur </w:t>
      </w:r>
      <w:r>
        <w:rPr>
          <w:rFonts w:ascii="Times New Roman" w:eastAsia="宋体" w:hAnsi="Times New Roman" w:cs="Times New Roman"/>
          <w:b/>
          <w:bCs/>
          <w:color w:val="000000" w:themeColor="text1"/>
          <w:sz w:val="24"/>
          <w:szCs w:val="24"/>
          <w14:ligatures w14:val="none"/>
        </w:rPr>
        <w:t>C</w:t>
      </w:r>
      <w:r w:rsidR="00E5471A" w:rsidRPr="00B334BE">
        <w:rPr>
          <w:rFonts w:ascii="Times New Roman" w:eastAsia="宋体" w:hAnsi="Times New Roman" w:cs="Times New Roman"/>
          <w:b/>
          <w:bCs/>
          <w:color w:val="000000" w:themeColor="text1"/>
          <w:sz w:val="24"/>
          <w:szCs w:val="24"/>
          <w14:ligatures w14:val="none"/>
        </w:rPr>
        <w:t>athodes</w:t>
      </w:r>
    </w:p>
    <w:p w14:paraId="369C30C0" w14:textId="117FA7C9" w:rsidR="00945C79" w:rsidRPr="00B334BE" w:rsidRDefault="00E5471A" w:rsidP="00B334BE">
      <w:pPr>
        <w:snapToGrid w:val="0"/>
        <w:spacing w:before="120" w:after="120"/>
        <w:rPr>
          <w:rFonts w:ascii="Times New Roman" w:hAnsi="Times New Roman" w:cs="Times New Roman"/>
          <w:color w:val="000000" w:themeColor="text1"/>
          <w:sz w:val="24"/>
          <w:szCs w:val="24"/>
        </w:rPr>
      </w:pPr>
      <w:r w:rsidRPr="00B334BE">
        <w:rPr>
          <w:rFonts w:ascii="Times New Roman" w:hAnsi="Times New Roman" w:cs="Times New Roman"/>
          <w:color w:val="000000" w:themeColor="text1"/>
          <w:sz w:val="24"/>
          <w:szCs w:val="24"/>
        </w:rPr>
        <w:t>The carbon nanotube/sulfur (CNT/S) composites were prepared by a melt diffusion method. First, carbon nanotubes were mixed with sulfur powder in a ratio of 3:1 by weight, homogeneously ground and then heated at 155</w:t>
      </w:r>
      <w:r w:rsidR="00B334BE">
        <w:rPr>
          <w:rFonts w:ascii="Times New Roman" w:hAnsi="Times New Roman" w:cs="Times New Roman"/>
          <w:color w:val="000000" w:themeColor="text1"/>
          <w:sz w:val="24"/>
          <w:szCs w:val="24"/>
        </w:rPr>
        <w:t xml:space="preserve"> </w:t>
      </w:r>
      <w:r w:rsidRPr="00B334BE">
        <w:rPr>
          <w:rFonts w:ascii="Times New Roman" w:hAnsi="Times New Roman" w:cs="Times New Roman"/>
          <w:color w:val="000000" w:themeColor="text1"/>
          <w:sz w:val="24"/>
          <w:szCs w:val="24"/>
        </w:rPr>
        <w:t xml:space="preserve">°C for 12 h. A sulfur cathode slurry was prepared by mixing the resulting CNT/S composite, </w:t>
      </w:r>
      <w:proofErr w:type="spellStart"/>
      <w:r w:rsidRPr="00B334BE">
        <w:rPr>
          <w:rFonts w:ascii="Times New Roman" w:hAnsi="Times New Roman" w:cs="Times New Roman"/>
          <w:color w:val="000000" w:themeColor="text1"/>
          <w:sz w:val="24"/>
          <w:szCs w:val="24"/>
        </w:rPr>
        <w:t>SuperP</w:t>
      </w:r>
      <w:proofErr w:type="spellEnd"/>
      <w:r w:rsidRPr="00B334BE">
        <w:rPr>
          <w:rFonts w:ascii="Times New Roman" w:hAnsi="Times New Roman" w:cs="Times New Roman"/>
          <w:color w:val="000000" w:themeColor="text1"/>
          <w:sz w:val="24"/>
          <w:szCs w:val="24"/>
        </w:rPr>
        <w:t xml:space="preserve"> Li and binder PVDF in a ratio of 7:2:1. The slurry was applied to aluminum foil and vacuum dried at 60°C to obtain a sulfur cathode.</w:t>
      </w:r>
    </w:p>
    <w:p w14:paraId="2804B8FC" w14:textId="4896A0F6" w:rsidR="00945C79" w:rsidRPr="00B334BE" w:rsidRDefault="00B334BE" w:rsidP="00B334BE">
      <w:pPr>
        <w:adjustRightInd w:val="0"/>
        <w:snapToGrid w:val="0"/>
        <w:spacing w:before="120" w:after="120"/>
        <w:rPr>
          <w:rFonts w:ascii="Times New Roman" w:eastAsia="宋体" w:hAnsi="Times New Roman" w:cs="Times New Roman"/>
          <w:b/>
          <w:bCs/>
          <w:color w:val="000000" w:themeColor="text1"/>
          <w:sz w:val="24"/>
          <w:szCs w:val="24"/>
          <w14:ligatures w14:val="none"/>
        </w:rPr>
      </w:pPr>
      <w:r>
        <w:rPr>
          <w:rFonts w:ascii="Times New Roman" w:eastAsia="宋体" w:hAnsi="Times New Roman" w:cs="Times New Roman"/>
          <w:b/>
          <w:bCs/>
          <w:color w:val="000000" w:themeColor="text1"/>
          <w:sz w:val="24"/>
          <w:szCs w:val="24"/>
          <w14:ligatures w14:val="none"/>
        </w:rPr>
        <w:t>S</w:t>
      </w:r>
      <w:r w:rsidR="00E5471A" w:rsidRPr="00B334BE">
        <w:rPr>
          <w:rFonts w:ascii="Times New Roman" w:eastAsia="宋体" w:hAnsi="Times New Roman" w:cs="Times New Roman"/>
          <w:b/>
          <w:bCs/>
          <w:color w:val="000000" w:themeColor="text1"/>
          <w:sz w:val="24"/>
          <w:szCs w:val="24"/>
          <w14:ligatures w14:val="none"/>
        </w:rPr>
        <w:t>1.6 Electrochemical Characterization</w:t>
      </w:r>
    </w:p>
    <w:p w14:paraId="2CDDE538" w14:textId="77777777" w:rsidR="00945C79" w:rsidRPr="00B334BE" w:rsidRDefault="00E5471A" w:rsidP="00B334BE">
      <w:pPr>
        <w:snapToGrid w:val="0"/>
        <w:spacing w:before="120" w:after="120"/>
        <w:rPr>
          <w:rFonts w:ascii="Times New Roman" w:hAnsi="Times New Roman" w:cs="Times New Roman"/>
          <w:color w:val="000000" w:themeColor="text1"/>
          <w:sz w:val="24"/>
          <w:szCs w:val="24"/>
        </w:rPr>
      </w:pPr>
      <w:r w:rsidRPr="00B334BE">
        <w:rPr>
          <w:rFonts w:ascii="Times New Roman" w:hAnsi="Times New Roman" w:cs="Times New Roman"/>
          <w:color w:val="000000" w:themeColor="text1"/>
          <w:sz w:val="24"/>
          <w:szCs w:val="24"/>
        </w:rPr>
        <w:t xml:space="preserve">The sulfur cathode was prepared by mixing the active materials, </w:t>
      </w:r>
      <w:proofErr w:type="spellStart"/>
      <w:r w:rsidRPr="00B334BE">
        <w:rPr>
          <w:rFonts w:ascii="Times New Roman" w:hAnsi="Times New Roman" w:cs="Times New Roman"/>
          <w:color w:val="000000" w:themeColor="text1"/>
          <w:sz w:val="24"/>
          <w:szCs w:val="24"/>
        </w:rPr>
        <w:t>SuperP</w:t>
      </w:r>
      <w:proofErr w:type="spellEnd"/>
      <w:r w:rsidRPr="00B334BE">
        <w:rPr>
          <w:rFonts w:ascii="Times New Roman" w:hAnsi="Times New Roman" w:cs="Times New Roman"/>
          <w:color w:val="000000" w:themeColor="text1"/>
          <w:sz w:val="24"/>
          <w:szCs w:val="24"/>
        </w:rPr>
        <w:t xml:space="preserve"> Li, and PVDF (5 </w:t>
      </w:r>
      <w:proofErr w:type="spellStart"/>
      <w:r w:rsidRPr="00B334BE">
        <w:rPr>
          <w:rFonts w:ascii="Times New Roman" w:hAnsi="Times New Roman" w:cs="Times New Roman"/>
          <w:color w:val="000000" w:themeColor="text1"/>
          <w:sz w:val="24"/>
          <w:szCs w:val="24"/>
        </w:rPr>
        <w:t>wt</w:t>
      </w:r>
      <w:proofErr w:type="spellEnd"/>
      <w:r w:rsidRPr="00B334BE">
        <w:rPr>
          <w:rFonts w:ascii="Times New Roman" w:hAnsi="Times New Roman" w:cs="Times New Roman"/>
          <w:color w:val="000000" w:themeColor="text1"/>
          <w:sz w:val="24"/>
          <w:szCs w:val="24"/>
        </w:rPr>
        <w:t xml:space="preserve">% PVDF in NMP) in a weight ratio of 7:2:1. Homogeneous slurry was cast onto an aluminum foil, and dried at 60 °C for more than 12 h. Finally, the sulfur cathode was punched into disks with 14 mm diameter. CR2032 typed Li-S coin cells were assembled in an </w:t>
      </w:r>
      <w:proofErr w:type="spellStart"/>
      <w:r w:rsidRPr="00B334BE">
        <w:rPr>
          <w:rFonts w:ascii="Times New Roman" w:hAnsi="Times New Roman" w:cs="Times New Roman"/>
          <w:color w:val="000000" w:themeColor="text1"/>
          <w:sz w:val="24"/>
          <w:szCs w:val="24"/>
        </w:rPr>
        <w:t>Ar</w:t>
      </w:r>
      <w:proofErr w:type="spellEnd"/>
      <w:r w:rsidRPr="00B334BE">
        <w:rPr>
          <w:rFonts w:ascii="Times New Roman" w:hAnsi="Times New Roman" w:cs="Times New Roman"/>
          <w:color w:val="000000" w:themeColor="text1"/>
          <w:sz w:val="24"/>
          <w:szCs w:val="24"/>
        </w:rPr>
        <w:t xml:space="preserve">-filled glovebox with the contents of water and oxygen both lower than 0.1 ppm. The Li foil with a thickness of 450 </w:t>
      </w:r>
      <w:proofErr w:type="spellStart"/>
      <w:r w:rsidRPr="00B334BE">
        <w:rPr>
          <w:rFonts w:ascii="Times New Roman" w:hAnsi="Times New Roman" w:cs="Times New Roman"/>
          <w:color w:val="000000" w:themeColor="text1"/>
          <w:sz w:val="24"/>
          <w:szCs w:val="24"/>
        </w:rPr>
        <w:t>μm</w:t>
      </w:r>
      <w:proofErr w:type="spellEnd"/>
      <w:r w:rsidRPr="00B334BE">
        <w:rPr>
          <w:rFonts w:ascii="Times New Roman" w:hAnsi="Times New Roman" w:cs="Times New Roman"/>
          <w:color w:val="000000" w:themeColor="text1"/>
          <w:sz w:val="24"/>
          <w:szCs w:val="24"/>
        </w:rPr>
        <w:t xml:space="preserve"> was selected as the anode and 50 </w:t>
      </w:r>
      <w:proofErr w:type="spellStart"/>
      <w:r w:rsidRPr="00B334BE">
        <w:rPr>
          <w:rFonts w:ascii="Times New Roman" w:hAnsi="Times New Roman" w:cs="Times New Roman"/>
          <w:color w:val="000000" w:themeColor="text1"/>
          <w:sz w:val="24"/>
          <w:szCs w:val="24"/>
        </w:rPr>
        <w:t>μL</w:t>
      </w:r>
      <w:proofErr w:type="spellEnd"/>
      <w:r w:rsidRPr="00B334BE">
        <w:rPr>
          <w:rFonts w:ascii="Times New Roman" w:hAnsi="Times New Roman" w:cs="Times New Roman"/>
          <w:color w:val="000000" w:themeColor="text1"/>
          <w:sz w:val="24"/>
          <w:szCs w:val="24"/>
        </w:rPr>
        <w:t xml:space="preserve"> electrolyte with 1 mol L</w:t>
      </w:r>
      <w:r w:rsidRPr="00B334BE">
        <w:rPr>
          <w:rFonts w:ascii="Times New Roman" w:hAnsi="Times New Roman" w:cs="Times New Roman"/>
          <w:color w:val="000000" w:themeColor="text1"/>
          <w:sz w:val="24"/>
          <w:szCs w:val="24"/>
          <w:vertAlign w:val="superscript"/>
        </w:rPr>
        <w:t xml:space="preserve">-1 </w:t>
      </w:r>
      <w:proofErr w:type="spellStart"/>
      <w:r w:rsidRPr="00B334BE">
        <w:rPr>
          <w:rFonts w:ascii="Times New Roman" w:hAnsi="Times New Roman" w:cs="Times New Roman"/>
          <w:color w:val="000000" w:themeColor="text1"/>
          <w:sz w:val="24"/>
          <w:szCs w:val="24"/>
        </w:rPr>
        <w:t>LiTFSI</w:t>
      </w:r>
      <w:proofErr w:type="spellEnd"/>
      <w:r w:rsidRPr="00B334BE">
        <w:rPr>
          <w:rFonts w:ascii="Times New Roman" w:hAnsi="Times New Roman" w:cs="Times New Roman"/>
          <w:color w:val="000000" w:themeColor="text1"/>
          <w:sz w:val="24"/>
          <w:szCs w:val="24"/>
        </w:rPr>
        <w:t xml:space="preserve"> in 1, 2-dimethoxyethane (DME) and 1,3-dioxolane (DOL) (1:1, by volume) in the coin cell.</w:t>
      </w:r>
    </w:p>
    <w:p w14:paraId="7EB9A1B8" w14:textId="6307823A" w:rsidR="00945C79" w:rsidRPr="00B334BE" w:rsidRDefault="00B334BE" w:rsidP="00B334BE">
      <w:pPr>
        <w:adjustRightInd w:val="0"/>
        <w:snapToGrid w:val="0"/>
        <w:spacing w:before="120" w:after="120"/>
        <w:rPr>
          <w:rFonts w:ascii="Times New Roman" w:eastAsia="宋体" w:hAnsi="Times New Roman" w:cs="Times New Roman"/>
          <w:b/>
          <w:bCs/>
          <w:color w:val="000000" w:themeColor="text1"/>
          <w:sz w:val="24"/>
          <w:szCs w:val="24"/>
          <w14:ligatures w14:val="none"/>
        </w:rPr>
      </w:pPr>
      <w:r>
        <w:rPr>
          <w:rFonts w:ascii="Times New Roman" w:eastAsia="宋体" w:hAnsi="Times New Roman" w:cs="Times New Roman"/>
          <w:b/>
          <w:bCs/>
          <w:color w:val="000000" w:themeColor="text1"/>
          <w:sz w:val="24"/>
          <w:szCs w:val="24"/>
          <w14:ligatures w14:val="none"/>
        </w:rPr>
        <w:t>S</w:t>
      </w:r>
      <w:r w:rsidR="00E5471A" w:rsidRPr="00B334BE">
        <w:rPr>
          <w:rFonts w:ascii="Times New Roman" w:eastAsia="宋体" w:hAnsi="Times New Roman" w:cs="Times New Roman"/>
          <w:b/>
          <w:bCs/>
          <w:color w:val="000000" w:themeColor="text1"/>
          <w:sz w:val="24"/>
          <w:szCs w:val="24"/>
          <w14:ligatures w14:val="none"/>
        </w:rPr>
        <w:t>1.7 Characterization</w:t>
      </w:r>
    </w:p>
    <w:p w14:paraId="28C4937C" w14:textId="72CEBAF6" w:rsidR="00945C79" w:rsidRPr="00B334BE" w:rsidRDefault="00E5471A" w:rsidP="00B334BE">
      <w:pPr>
        <w:snapToGrid w:val="0"/>
        <w:spacing w:before="120" w:after="120"/>
        <w:rPr>
          <w:rFonts w:ascii="Times New Roman" w:hAnsi="Times New Roman" w:cs="Times New Roman"/>
          <w:color w:val="000000" w:themeColor="text1"/>
          <w:sz w:val="24"/>
          <w:szCs w:val="24"/>
        </w:rPr>
      </w:pPr>
      <w:r w:rsidRPr="00B334BE">
        <w:rPr>
          <w:rFonts w:ascii="Times New Roman" w:hAnsi="Times New Roman" w:cs="Times New Roman"/>
          <w:color w:val="000000" w:themeColor="text1"/>
          <w:sz w:val="24"/>
          <w:szCs w:val="24"/>
        </w:rPr>
        <w:t xml:space="preserve">X-ray diffraction (XRD) patterns (Bruker D2 Phaser X-ray Diffractometer with Ni </w:t>
      </w:r>
      <w:r w:rsidRPr="00B334BE">
        <w:rPr>
          <w:rFonts w:ascii="Times New Roman" w:hAnsi="Times New Roman" w:cs="Times New Roman"/>
          <w:color w:val="000000" w:themeColor="text1"/>
          <w:sz w:val="24"/>
          <w:szCs w:val="24"/>
        </w:rPr>
        <w:lastRenderedPageBreak/>
        <w:t xml:space="preserve">filtered Cu Kα radiation). were used to confirm the crystal structure. The morphology of these samples was observed using a scanning electron microscope (SEM FEI </w:t>
      </w:r>
      <w:proofErr w:type="spellStart"/>
      <w:r w:rsidRPr="00B334BE">
        <w:rPr>
          <w:rFonts w:ascii="Times New Roman" w:hAnsi="Times New Roman" w:cs="Times New Roman"/>
          <w:color w:val="000000" w:themeColor="text1"/>
          <w:sz w:val="24"/>
          <w:szCs w:val="24"/>
        </w:rPr>
        <w:t>Verios</w:t>
      </w:r>
      <w:proofErr w:type="spellEnd"/>
      <w:r w:rsidRPr="00B334BE">
        <w:rPr>
          <w:rFonts w:ascii="Times New Roman" w:hAnsi="Times New Roman" w:cs="Times New Roman"/>
          <w:color w:val="000000" w:themeColor="text1"/>
          <w:sz w:val="24"/>
          <w:szCs w:val="24"/>
        </w:rPr>
        <w:t xml:space="preserve"> 460) </w:t>
      </w:r>
      <w:proofErr w:type="spellStart"/>
      <w:r w:rsidRPr="00B334BE">
        <w:rPr>
          <w:rFonts w:ascii="Times New Roman" w:hAnsi="Times New Roman" w:cs="Times New Roman"/>
          <w:color w:val="000000" w:themeColor="text1"/>
          <w:sz w:val="24"/>
          <w:szCs w:val="24"/>
        </w:rPr>
        <w:t>equiped</w:t>
      </w:r>
      <w:proofErr w:type="spellEnd"/>
      <w:r w:rsidRPr="00B334BE">
        <w:rPr>
          <w:rFonts w:ascii="Times New Roman" w:hAnsi="Times New Roman" w:cs="Times New Roman"/>
          <w:color w:val="000000" w:themeColor="text1"/>
          <w:sz w:val="24"/>
          <w:szCs w:val="24"/>
        </w:rPr>
        <w:t xml:space="preserve"> with energy-dispersive X-ray spectroscopy (EDS). The X-ray photoelectron spectroscopy (XPS) analysis was carried out by ESCALAB 250 Xi spectrometer (VG Scientific Co., UK), and all the binding energies obtained in XPS spectr</w:t>
      </w:r>
      <w:r w:rsidR="00B334BE">
        <w:rPr>
          <w:rFonts w:ascii="Times New Roman" w:hAnsi="Times New Roman" w:cs="Times New Roman"/>
          <w:color w:val="000000" w:themeColor="text1"/>
          <w:sz w:val="24"/>
          <w:szCs w:val="24"/>
        </w:rPr>
        <w:t>a were calibrated using the C 1</w:t>
      </w:r>
      <w:r w:rsidRPr="00B334BE">
        <w:rPr>
          <w:rFonts w:ascii="Times New Roman" w:hAnsi="Times New Roman" w:cs="Times New Roman"/>
          <w:i/>
          <w:color w:val="000000" w:themeColor="text1"/>
          <w:sz w:val="24"/>
          <w:szCs w:val="24"/>
        </w:rPr>
        <w:t>s</w:t>
      </w:r>
      <w:r w:rsidRPr="00B334BE">
        <w:rPr>
          <w:rFonts w:ascii="Times New Roman" w:hAnsi="Times New Roman" w:cs="Times New Roman"/>
          <w:color w:val="000000" w:themeColor="text1"/>
          <w:sz w:val="24"/>
          <w:szCs w:val="24"/>
        </w:rPr>
        <w:t xml:space="preserve"> peak at 284.6 eV. FTIR spectra were collected by 3 a Bruker Alpha P spectrometer with reflection ATR module in emission from 4000 to 400 cm</w:t>
      </w:r>
      <w:r w:rsidRPr="00B334BE">
        <w:rPr>
          <w:rFonts w:ascii="Times New Roman" w:hAnsi="Times New Roman" w:cs="Times New Roman"/>
          <w:color w:val="000000" w:themeColor="text1"/>
          <w:sz w:val="24"/>
          <w:szCs w:val="24"/>
          <w:vertAlign w:val="superscript"/>
        </w:rPr>
        <w:t>−1</w:t>
      </w:r>
      <w:r w:rsidRPr="00B334BE">
        <w:rPr>
          <w:rFonts w:ascii="Times New Roman" w:hAnsi="Times New Roman" w:cs="Times New Roman"/>
          <w:color w:val="000000" w:themeColor="text1"/>
          <w:sz w:val="24"/>
          <w:szCs w:val="24"/>
        </w:rPr>
        <w:t>. In Situ Raman Spectroscopy Measurements Li–S coin cells with a quartz window on the positive shell were used for in situ Raman spectroscopy. A 532 nm Raman laser (</w:t>
      </w:r>
      <w:proofErr w:type="spellStart"/>
      <w:r w:rsidRPr="00B334BE">
        <w:rPr>
          <w:rFonts w:ascii="Times New Roman" w:hAnsi="Times New Roman" w:cs="Times New Roman"/>
          <w:color w:val="000000" w:themeColor="text1"/>
          <w:sz w:val="24"/>
          <w:szCs w:val="24"/>
        </w:rPr>
        <w:t>LabRam</w:t>
      </w:r>
      <w:proofErr w:type="spellEnd"/>
      <w:r w:rsidRPr="00B334BE">
        <w:rPr>
          <w:rFonts w:ascii="Times New Roman" w:hAnsi="Times New Roman" w:cs="Times New Roman"/>
          <w:color w:val="000000" w:themeColor="text1"/>
          <w:sz w:val="24"/>
          <w:szCs w:val="24"/>
        </w:rPr>
        <w:t xml:space="preserve"> HR Evolution, Horiba, Japan) was used to excite the cathode materials on the Al grid. The batteries were discharged at 0.2 C, and the Raman signals were acquired every 5 min.</w:t>
      </w:r>
    </w:p>
    <w:p w14:paraId="6E64E74D" w14:textId="3C336983" w:rsidR="00945C79" w:rsidRPr="00B334BE" w:rsidRDefault="00B334BE" w:rsidP="00B334BE">
      <w:pPr>
        <w:adjustRightInd w:val="0"/>
        <w:snapToGrid w:val="0"/>
        <w:spacing w:before="120" w:after="120"/>
        <w:rPr>
          <w:rFonts w:ascii="Times New Roman" w:eastAsia="宋体" w:hAnsi="Times New Roman" w:cs="Times New Roman"/>
          <w:b/>
          <w:bCs/>
          <w:color w:val="000000" w:themeColor="text1"/>
          <w:sz w:val="24"/>
          <w:szCs w:val="24"/>
          <w14:ligatures w14:val="none"/>
        </w:rPr>
      </w:pPr>
      <w:r>
        <w:rPr>
          <w:rFonts w:ascii="Times New Roman" w:eastAsia="宋体" w:hAnsi="Times New Roman" w:cs="Times New Roman"/>
          <w:b/>
          <w:bCs/>
          <w:color w:val="000000" w:themeColor="text1"/>
          <w:sz w:val="24"/>
          <w:szCs w:val="24"/>
          <w14:ligatures w14:val="none"/>
        </w:rPr>
        <w:t>S</w:t>
      </w:r>
      <w:r w:rsidR="00E5471A" w:rsidRPr="00B334BE">
        <w:rPr>
          <w:rFonts w:ascii="Times New Roman" w:eastAsia="宋体" w:hAnsi="Times New Roman" w:cs="Times New Roman"/>
          <w:b/>
          <w:bCs/>
          <w:color w:val="000000" w:themeColor="text1"/>
          <w:sz w:val="24"/>
          <w:szCs w:val="24"/>
          <w14:ligatures w14:val="none"/>
        </w:rPr>
        <w:t xml:space="preserve">1.8 Electrochemical </w:t>
      </w:r>
      <w:r>
        <w:rPr>
          <w:rFonts w:ascii="Times New Roman" w:eastAsia="宋体" w:hAnsi="Times New Roman" w:cs="Times New Roman"/>
          <w:b/>
          <w:bCs/>
          <w:color w:val="000000" w:themeColor="text1"/>
          <w:sz w:val="24"/>
          <w:szCs w:val="24"/>
          <w14:ligatures w14:val="none"/>
        </w:rPr>
        <w:t>T</w:t>
      </w:r>
      <w:r w:rsidR="00E5471A" w:rsidRPr="00B334BE">
        <w:rPr>
          <w:rFonts w:ascii="Times New Roman" w:eastAsia="宋体" w:hAnsi="Times New Roman" w:cs="Times New Roman"/>
          <w:b/>
          <w:bCs/>
          <w:color w:val="000000" w:themeColor="text1"/>
          <w:sz w:val="24"/>
          <w:szCs w:val="24"/>
          <w14:ligatures w14:val="none"/>
        </w:rPr>
        <w:t>est</w:t>
      </w:r>
    </w:p>
    <w:p w14:paraId="18E297B1" w14:textId="77777777" w:rsidR="00945C79" w:rsidRPr="00B334BE" w:rsidRDefault="00E5471A" w:rsidP="00B334BE">
      <w:pPr>
        <w:widowControl/>
        <w:snapToGrid w:val="0"/>
        <w:spacing w:before="120" w:after="120"/>
        <w:rPr>
          <w:rFonts w:ascii="Times New Roman" w:eastAsia="宋体" w:hAnsi="Times New Roman" w:cs="Times New Roman"/>
          <w:color w:val="000000" w:themeColor="text1"/>
          <w:kern w:val="0"/>
          <w:sz w:val="24"/>
          <w:szCs w:val="24"/>
          <w:lang w:bidi="ar"/>
        </w:rPr>
      </w:pPr>
      <w:r w:rsidRPr="00B334BE">
        <w:rPr>
          <w:rFonts w:ascii="Times New Roman" w:eastAsia="宋体" w:hAnsi="Times New Roman" w:cs="Times New Roman"/>
          <w:color w:val="000000" w:themeColor="text1"/>
          <w:kern w:val="0"/>
          <w:sz w:val="24"/>
          <w:szCs w:val="24"/>
          <w:lang w:bidi="ar"/>
        </w:rPr>
        <w:t>The galvanostatic charge-discharge tests were performed on the LAND CT3002A battery test system, the voltage range is 1.7-2.7 V (vs. Li</w:t>
      </w:r>
      <w:r w:rsidRPr="00B334BE">
        <w:rPr>
          <w:rFonts w:ascii="Times New Roman" w:eastAsia="宋体" w:hAnsi="Times New Roman" w:cs="Times New Roman"/>
          <w:color w:val="000000" w:themeColor="text1"/>
          <w:kern w:val="0"/>
          <w:sz w:val="24"/>
          <w:szCs w:val="24"/>
          <w:vertAlign w:val="superscript"/>
          <w:lang w:bidi="ar"/>
        </w:rPr>
        <w:t>+</w:t>
      </w:r>
      <w:r w:rsidRPr="00B334BE">
        <w:rPr>
          <w:rFonts w:ascii="Times New Roman" w:eastAsia="宋体" w:hAnsi="Times New Roman" w:cs="Times New Roman"/>
          <w:color w:val="000000" w:themeColor="text1"/>
          <w:kern w:val="0"/>
          <w:sz w:val="24"/>
          <w:szCs w:val="24"/>
          <w:lang w:bidi="ar"/>
        </w:rPr>
        <w:t>/Li). The tests of cyclic voltammetry (CV) and electrochemical impedance spectroscopy (EIS) are completed on the electrochemical workstation, and the frequency range of the test is 100 kHz~0.01 Hz. All electrochemical tests are done at a constant temperature of 25 °C. The galvanostatic charge discharge and GITT tests were measured on the LAND CT3002A test system with a voltage range of 1.7-2.7 V.</w:t>
      </w:r>
    </w:p>
    <w:p w14:paraId="47E200DA" w14:textId="0B550267" w:rsidR="00945C79" w:rsidRPr="00B334BE" w:rsidRDefault="00B334BE" w:rsidP="00B334BE">
      <w:pPr>
        <w:widowControl/>
        <w:snapToGrid w:val="0"/>
        <w:spacing w:before="120" w:after="120"/>
        <w:rPr>
          <w:rFonts w:ascii="Times New Roman" w:hAnsi="Times New Roman" w:cs="Times New Roman"/>
          <w:color w:val="000000" w:themeColor="text1"/>
          <w:sz w:val="24"/>
          <w:szCs w:val="24"/>
        </w:rPr>
      </w:pPr>
      <w:r>
        <w:rPr>
          <w:rFonts w:ascii="Times New Roman" w:eastAsia="宋体" w:hAnsi="Times New Roman" w:cs="Times New Roman"/>
          <w:b/>
          <w:bCs/>
          <w:color w:val="000000" w:themeColor="text1"/>
          <w:sz w:val="24"/>
          <w:szCs w:val="24"/>
          <w14:ligatures w14:val="none"/>
        </w:rPr>
        <w:t>S1.9 Ionic Conductivity</w:t>
      </w:r>
      <w:r w:rsidR="00945C79" w:rsidRPr="00B334BE">
        <w:rPr>
          <w:rFonts w:ascii="Times New Roman" w:eastAsia="宋体" w:hAnsi="Times New Roman" w:cs="Times New Roman"/>
          <w:color w:val="000000" w:themeColor="text1"/>
          <w:sz w:val="24"/>
          <w:szCs w:val="24"/>
        </w:rPr>
        <w:br/>
      </w:r>
      <w:r w:rsidR="00E5471A" w:rsidRPr="00B334BE">
        <w:rPr>
          <w:rFonts w:ascii="Times New Roman" w:eastAsia="宋体" w:hAnsi="Times New Roman" w:cs="Times New Roman"/>
          <w:color w:val="000000" w:themeColor="text1"/>
          <w:kern w:val="0"/>
          <w:sz w:val="24"/>
          <w:szCs w:val="24"/>
          <w:lang w:bidi="ar"/>
        </w:rPr>
        <w:t xml:space="preserve">To measure the lithium-ion conductivity, each separator wetting the electrolyte is sandwiched between two stainless steel electrodes and assembled into a coin cell. The ionic conductivity of the MOF modified separators was calculated through an EIS method. </w:t>
      </w:r>
      <w:r w:rsidR="00E5471A" w:rsidRPr="00B334BE">
        <w:rPr>
          <w:rFonts w:ascii="Times New Roman" w:hAnsi="Times New Roman" w:cs="Times New Roman"/>
          <w:color w:val="000000" w:themeColor="text1"/>
          <w:sz w:val="24"/>
          <w:szCs w:val="24"/>
        </w:rPr>
        <w:t>The ionic conductivity was calculated according to the following equation (</w:t>
      </w:r>
      <w:r w:rsidR="00761C35">
        <w:rPr>
          <w:rFonts w:ascii="Times New Roman" w:hAnsi="Times New Roman" w:cs="Times New Roman"/>
          <w:color w:val="000000" w:themeColor="text1"/>
          <w:sz w:val="24"/>
          <w:szCs w:val="24"/>
        </w:rPr>
        <w:t>S</w:t>
      </w:r>
      <w:r w:rsidR="00E5471A" w:rsidRPr="00B334BE">
        <w:rPr>
          <w:rFonts w:ascii="Times New Roman" w:hAnsi="Times New Roman" w:cs="Times New Roman"/>
          <w:color w:val="000000" w:themeColor="text1"/>
          <w:sz w:val="24"/>
          <w:szCs w:val="24"/>
        </w:rPr>
        <w:t>1):</w:t>
      </w:r>
    </w:p>
    <w:p w14:paraId="073D56A5" w14:textId="2751E1ED" w:rsidR="00945C79" w:rsidRPr="00B334BE" w:rsidRDefault="00E5471A" w:rsidP="00B334BE">
      <w:pPr>
        <w:snapToGrid w:val="0"/>
        <w:spacing w:before="120" w:after="120"/>
        <w:ind w:firstLineChars="200" w:firstLine="480"/>
        <w:rPr>
          <w:rFonts w:ascii="Times New Roman" w:hAnsi="Times New Roman" w:cs="Times New Roman"/>
          <w:color w:val="000000" w:themeColor="text1"/>
          <w:sz w:val="24"/>
          <w:szCs w:val="24"/>
          <w:shd w:val="clear" w:color="auto" w:fill="FFFFFF"/>
        </w:rPr>
      </w:pPr>
      <m:oMath>
        <m:r>
          <w:rPr>
            <w:rFonts w:ascii="Cambria Math" w:hAnsi="Cambria Math" w:cs="Times New Roman"/>
            <w:color w:val="000000" w:themeColor="text1"/>
            <w:sz w:val="24"/>
            <w:szCs w:val="24"/>
            <w:shd w:val="clear" w:color="auto" w:fill="FFFFFF"/>
          </w:rPr>
          <m:t>σ=</m:t>
        </m:r>
        <m:f>
          <m:fPr>
            <m:ctrlPr>
              <w:rPr>
                <w:rFonts w:ascii="Cambria Math" w:hAnsi="Cambria Math" w:cs="Times New Roman"/>
                <w:i/>
                <w:iCs/>
                <w:color w:val="000000" w:themeColor="text1"/>
                <w:sz w:val="24"/>
                <w:szCs w:val="24"/>
                <w:shd w:val="clear" w:color="auto" w:fill="FFFFFF"/>
              </w:rPr>
            </m:ctrlPr>
          </m:fPr>
          <m:num>
            <m:r>
              <w:rPr>
                <w:rFonts w:ascii="Cambria Math" w:hAnsi="Cambria Math" w:cs="Times New Roman"/>
                <w:color w:val="000000" w:themeColor="text1"/>
                <w:sz w:val="24"/>
                <w:szCs w:val="24"/>
                <w:shd w:val="clear" w:color="auto" w:fill="FFFFFF"/>
              </w:rPr>
              <m:t>d</m:t>
            </m:r>
          </m:num>
          <m:den>
            <m:r>
              <w:rPr>
                <w:rFonts w:ascii="Cambria Math" w:hAnsi="Cambria Math" w:cs="Times New Roman"/>
                <w:color w:val="000000" w:themeColor="text1"/>
                <w:sz w:val="24"/>
                <w:szCs w:val="24"/>
                <w:shd w:val="clear" w:color="auto" w:fill="FFFFFF"/>
              </w:rPr>
              <m:t>S</m:t>
            </m:r>
            <m:sSub>
              <m:sSubPr>
                <m:ctrlPr>
                  <w:rPr>
                    <w:rFonts w:ascii="Cambria Math" w:hAnsi="Cambria Math" w:cs="Times New Roman"/>
                    <w:i/>
                    <w:iCs/>
                    <w:color w:val="000000" w:themeColor="text1"/>
                    <w:sz w:val="24"/>
                    <w:szCs w:val="24"/>
                    <w:shd w:val="clear" w:color="auto" w:fill="FFFFFF"/>
                  </w:rPr>
                </m:ctrlPr>
              </m:sSubPr>
              <m:e>
                <m:r>
                  <w:rPr>
                    <w:rFonts w:ascii="Cambria Math" w:hAnsi="Cambria Math" w:cs="Times New Roman"/>
                    <w:color w:val="000000" w:themeColor="text1"/>
                    <w:sz w:val="24"/>
                    <w:szCs w:val="24"/>
                    <w:shd w:val="clear" w:color="auto" w:fill="FFFFFF"/>
                  </w:rPr>
                  <m:t>R</m:t>
                </m:r>
              </m:e>
              <m:sub>
                <m:r>
                  <w:rPr>
                    <w:rFonts w:ascii="Cambria Math" w:hAnsi="Cambria Math" w:cs="Times New Roman"/>
                    <w:color w:val="000000" w:themeColor="text1"/>
                    <w:sz w:val="24"/>
                    <w:szCs w:val="24"/>
                    <w:shd w:val="clear" w:color="auto" w:fill="FFFFFF"/>
                  </w:rPr>
                  <m:t>b</m:t>
                </m:r>
              </m:sub>
            </m:sSub>
          </m:den>
        </m:f>
      </m:oMath>
      <w:r w:rsidRPr="00B334BE">
        <w:rPr>
          <w:rFonts w:ascii="Times New Roman" w:hAnsi="Times New Roman" w:cs="Times New Roman"/>
          <w:i/>
          <w:iCs/>
          <w:color w:val="000000" w:themeColor="text1"/>
          <w:sz w:val="24"/>
          <w:szCs w:val="24"/>
        </w:rPr>
        <w:t xml:space="preserve"> </w:t>
      </w:r>
      <w:r w:rsidRPr="00B334BE">
        <w:rPr>
          <w:rFonts w:ascii="Times New Roman" w:hAnsi="Times New Roman" w:cs="Times New Roman"/>
          <w:color w:val="000000" w:themeColor="text1"/>
          <w:sz w:val="24"/>
          <w:szCs w:val="24"/>
        </w:rPr>
        <w:t xml:space="preserve">                    </w:t>
      </w:r>
      <w:r w:rsidRPr="00B334BE">
        <w:rPr>
          <w:rFonts w:ascii="Times New Roman" w:hAnsi="Times New Roman" w:cs="Times New Roman"/>
          <w:color w:val="000000" w:themeColor="text1"/>
          <w:sz w:val="24"/>
          <w:szCs w:val="24"/>
          <w:shd w:val="clear" w:color="auto" w:fill="FFFFFF"/>
        </w:rPr>
        <w:t>(</w:t>
      </w:r>
      <w:r w:rsidR="00761C35">
        <w:rPr>
          <w:rFonts w:ascii="Times New Roman" w:hAnsi="Times New Roman" w:cs="Times New Roman"/>
          <w:color w:val="000000" w:themeColor="text1"/>
          <w:sz w:val="24"/>
          <w:szCs w:val="24"/>
          <w:shd w:val="clear" w:color="auto" w:fill="FFFFFF"/>
        </w:rPr>
        <w:t>S</w:t>
      </w:r>
      <w:r w:rsidRPr="00B334BE">
        <w:rPr>
          <w:rFonts w:ascii="Times New Roman" w:hAnsi="Times New Roman" w:cs="Times New Roman"/>
          <w:color w:val="000000" w:themeColor="text1"/>
          <w:sz w:val="24"/>
          <w:szCs w:val="24"/>
          <w:shd w:val="clear" w:color="auto" w:fill="FFFFFF"/>
        </w:rPr>
        <w:t>1)</w:t>
      </w:r>
    </w:p>
    <w:p w14:paraId="2525B517" w14:textId="77777777" w:rsidR="00945C79" w:rsidRPr="00B334BE" w:rsidRDefault="00E5471A" w:rsidP="00B334BE">
      <w:pPr>
        <w:snapToGrid w:val="0"/>
        <w:spacing w:before="120" w:after="120"/>
        <w:rPr>
          <w:rFonts w:ascii="Times New Roman" w:hAnsi="Times New Roman" w:cs="Times New Roman"/>
          <w:color w:val="000000" w:themeColor="text1"/>
          <w:sz w:val="24"/>
          <w:szCs w:val="24"/>
        </w:rPr>
      </w:pPr>
      <w:r w:rsidRPr="00B334BE">
        <w:rPr>
          <w:rFonts w:ascii="Times New Roman" w:hAnsi="Times New Roman" w:cs="Times New Roman"/>
          <w:color w:val="000000" w:themeColor="text1"/>
          <w:sz w:val="24"/>
          <w:szCs w:val="24"/>
        </w:rPr>
        <w:t xml:space="preserve">where </w:t>
      </w:r>
      <w:r w:rsidRPr="00B334BE">
        <w:rPr>
          <w:rFonts w:ascii="Times New Roman" w:hAnsi="Times New Roman" w:cs="Times New Roman"/>
          <w:i/>
          <w:iCs/>
          <w:color w:val="000000" w:themeColor="text1"/>
          <w:sz w:val="24"/>
          <w:szCs w:val="24"/>
        </w:rPr>
        <w:t xml:space="preserve">d </w:t>
      </w:r>
      <w:r w:rsidRPr="00B334BE">
        <w:rPr>
          <w:rFonts w:ascii="Times New Roman" w:hAnsi="Times New Roman" w:cs="Times New Roman"/>
          <w:color w:val="000000" w:themeColor="text1"/>
          <w:sz w:val="24"/>
          <w:szCs w:val="24"/>
        </w:rPr>
        <w:t xml:space="preserve">(cm) was the thickness of the solid electrolyte, </w:t>
      </w:r>
      <w:r w:rsidRPr="00B334BE">
        <w:rPr>
          <w:rFonts w:ascii="Times New Roman" w:hAnsi="Times New Roman" w:cs="Times New Roman"/>
          <w:i/>
          <w:iCs/>
          <w:color w:val="000000" w:themeColor="text1"/>
          <w:sz w:val="24"/>
          <w:szCs w:val="24"/>
        </w:rPr>
        <w:t>R</w:t>
      </w:r>
      <w:r w:rsidRPr="00B334BE">
        <w:rPr>
          <w:rFonts w:ascii="Times New Roman" w:hAnsi="Times New Roman" w:cs="Times New Roman"/>
          <w:i/>
          <w:iCs/>
          <w:color w:val="000000" w:themeColor="text1"/>
          <w:sz w:val="24"/>
          <w:szCs w:val="24"/>
          <w:vertAlign w:val="subscript"/>
        </w:rPr>
        <w:t>b</w:t>
      </w:r>
      <w:r w:rsidRPr="00B334BE">
        <w:rPr>
          <w:rFonts w:ascii="Times New Roman" w:hAnsi="Times New Roman" w:cs="Times New Roman"/>
          <w:color w:val="000000" w:themeColor="text1"/>
          <w:sz w:val="24"/>
          <w:szCs w:val="24"/>
        </w:rPr>
        <w:t xml:space="preserve"> (Ω) and </w:t>
      </w:r>
      <w:r w:rsidRPr="00B334BE">
        <w:rPr>
          <w:rFonts w:ascii="Times New Roman" w:hAnsi="Times New Roman" w:cs="Times New Roman"/>
          <w:i/>
          <w:iCs/>
          <w:color w:val="000000" w:themeColor="text1"/>
          <w:sz w:val="24"/>
          <w:szCs w:val="24"/>
        </w:rPr>
        <w:t>S</w:t>
      </w:r>
      <w:r w:rsidRPr="00B334BE">
        <w:rPr>
          <w:rFonts w:ascii="Times New Roman" w:hAnsi="Times New Roman" w:cs="Times New Roman"/>
          <w:color w:val="000000" w:themeColor="text1"/>
          <w:sz w:val="24"/>
          <w:szCs w:val="24"/>
        </w:rPr>
        <w:t xml:space="preserve"> (cm</w:t>
      </w:r>
      <w:r w:rsidRPr="00B334BE">
        <w:rPr>
          <w:rFonts w:ascii="Times New Roman" w:hAnsi="Times New Roman" w:cs="Times New Roman"/>
          <w:color w:val="000000" w:themeColor="text1"/>
          <w:sz w:val="24"/>
          <w:szCs w:val="24"/>
          <w:vertAlign w:val="superscript"/>
        </w:rPr>
        <w:t>2</w:t>
      </w:r>
      <w:r w:rsidRPr="00B334BE">
        <w:rPr>
          <w:rFonts w:ascii="Times New Roman" w:hAnsi="Times New Roman" w:cs="Times New Roman"/>
          <w:color w:val="000000" w:themeColor="text1"/>
          <w:sz w:val="24"/>
          <w:szCs w:val="24"/>
        </w:rPr>
        <w:t xml:space="preserve">) represented the bulk resistance and the effective area of the solid electrolyte, respectively, and </w:t>
      </w:r>
      <w:r w:rsidRPr="00B334BE">
        <w:rPr>
          <w:rFonts w:ascii="Times New Roman" w:hAnsi="Times New Roman" w:cs="Times New Roman"/>
          <w:i/>
          <w:iCs/>
          <w:color w:val="000000" w:themeColor="text1"/>
          <w:sz w:val="24"/>
          <w:szCs w:val="24"/>
        </w:rPr>
        <w:t>σ</w:t>
      </w:r>
      <w:r w:rsidRPr="00B334BE">
        <w:rPr>
          <w:rFonts w:ascii="Times New Roman" w:hAnsi="Times New Roman" w:cs="Times New Roman"/>
          <w:color w:val="000000" w:themeColor="text1"/>
          <w:sz w:val="24"/>
          <w:szCs w:val="24"/>
        </w:rPr>
        <w:t xml:space="preserve"> is the ionic conductivity (S cm</w:t>
      </w:r>
      <w:r w:rsidRPr="00B334BE">
        <w:rPr>
          <w:rFonts w:ascii="Times New Roman" w:hAnsi="Times New Roman" w:cs="Times New Roman"/>
          <w:color w:val="000000" w:themeColor="text1"/>
          <w:sz w:val="24"/>
          <w:szCs w:val="24"/>
          <w:vertAlign w:val="superscript"/>
        </w:rPr>
        <w:t>-1</w:t>
      </w:r>
      <w:r w:rsidRPr="00B334BE">
        <w:rPr>
          <w:rFonts w:ascii="Times New Roman" w:hAnsi="Times New Roman" w:cs="Times New Roman"/>
          <w:color w:val="000000" w:themeColor="text1"/>
          <w:sz w:val="24"/>
          <w:szCs w:val="24"/>
        </w:rPr>
        <w:t>).</w:t>
      </w:r>
    </w:p>
    <w:p w14:paraId="66C37180" w14:textId="1D339667" w:rsidR="00945C79" w:rsidRPr="00B334BE" w:rsidRDefault="00B334BE" w:rsidP="00B334BE">
      <w:pPr>
        <w:adjustRightInd w:val="0"/>
        <w:snapToGrid w:val="0"/>
        <w:spacing w:before="120" w:after="120"/>
        <w:rPr>
          <w:rFonts w:ascii="Times New Roman" w:eastAsia="宋体" w:hAnsi="Times New Roman" w:cs="Times New Roman"/>
          <w:b/>
          <w:bCs/>
          <w:color w:val="000000" w:themeColor="text1"/>
          <w:sz w:val="24"/>
          <w:szCs w:val="24"/>
          <w14:ligatures w14:val="none"/>
        </w:rPr>
      </w:pPr>
      <w:r>
        <w:rPr>
          <w:rFonts w:ascii="Times New Roman" w:eastAsia="宋体" w:hAnsi="Times New Roman" w:cs="Times New Roman"/>
          <w:b/>
          <w:bCs/>
          <w:color w:val="000000" w:themeColor="text1"/>
          <w:sz w:val="24"/>
          <w:szCs w:val="24"/>
          <w14:ligatures w14:val="none"/>
        </w:rPr>
        <w:t>S</w:t>
      </w:r>
      <w:r w:rsidR="00E5471A" w:rsidRPr="00B334BE">
        <w:rPr>
          <w:rFonts w:ascii="Times New Roman" w:eastAsia="宋体" w:hAnsi="Times New Roman" w:cs="Times New Roman"/>
          <w:b/>
          <w:bCs/>
          <w:color w:val="000000" w:themeColor="text1"/>
          <w:sz w:val="24"/>
          <w:szCs w:val="24"/>
          <w14:ligatures w14:val="none"/>
        </w:rPr>
        <w:t xml:space="preserve">1.10 </w:t>
      </w:r>
      <w:r>
        <w:rPr>
          <w:rFonts w:ascii="Times New Roman" w:eastAsia="宋体" w:hAnsi="Times New Roman" w:cs="Times New Roman"/>
          <w:b/>
          <w:bCs/>
          <w:color w:val="000000" w:themeColor="text1"/>
          <w:sz w:val="24"/>
          <w:szCs w:val="24"/>
          <w14:ligatures w14:val="none"/>
        </w:rPr>
        <w:t>Lithium-Ion Transference Number</w:t>
      </w:r>
    </w:p>
    <w:p w14:paraId="00DE8FFF" w14:textId="5749D536" w:rsidR="00945C79" w:rsidRPr="00B334BE" w:rsidRDefault="00E5471A" w:rsidP="00B334BE">
      <w:pPr>
        <w:snapToGrid w:val="0"/>
        <w:spacing w:before="120" w:after="120"/>
        <w:rPr>
          <w:rFonts w:ascii="Times New Roman" w:hAnsi="Times New Roman" w:cs="Times New Roman"/>
          <w:color w:val="000000" w:themeColor="text1"/>
          <w:sz w:val="24"/>
          <w:szCs w:val="24"/>
        </w:rPr>
      </w:pPr>
      <w:r w:rsidRPr="00B334BE">
        <w:rPr>
          <w:rFonts w:ascii="Times New Roman" w:hAnsi="Times New Roman" w:cs="Times New Roman"/>
          <w:color w:val="000000" w:themeColor="text1"/>
          <w:sz w:val="24"/>
          <w:szCs w:val="24"/>
        </w:rPr>
        <w:t>The lithium transference number (</w:t>
      </w:r>
      <w:proofErr w:type="spellStart"/>
      <w:r w:rsidRPr="00B334BE">
        <w:rPr>
          <w:rFonts w:ascii="Times New Roman" w:hAnsi="Times New Roman" w:cs="Times New Roman"/>
          <w:i/>
          <w:iCs/>
          <w:color w:val="000000" w:themeColor="text1"/>
          <w:sz w:val="24"/>
          <w:szCs w:val="24"/>
        </w:rPr>
        <w:t>t</w:t>
      </w:r>
      <w:r w:rsidRPr="00B334BE">
        <w:rPr>
          <w:rFonts w:ascii="Times New Roman" w:hAnsi="Times New Roman" w:cs="Times New Roman"/>
          <w:i/>
          <w:iCs/>
          <w:color w:val="000000" w:themeColor="text1"/>
          <w:sz w:val="24"/>
          <w:szCs w:val="24"/>
          <w:vertAlign w:val="subscript"/>
        </w:rPr>
        <w:t>Li</w:t>
      </w:r>
      <w:proofErr w:type="spellEnd"/>
      <w:r w:rsidRPr="00B334BE">
        <w:rPr>
          <w:rFonts w:ascii="Times New Roman" w:hAnsi="Times New Roman" w:cs="Times New Roman"/>
          <w:i/>
          <w:iCs/>
          <w:color w:val="000000" w:themeColor="text1"/>
          <w:sz w:val="24"/>
          <w:szCs w:val="24"/>
          <w:vertAlign w:val="superscript"/>
        </w:rPr>
        <w:t>+</w:t>
      </w:r>
      <w:r w:rsidRPr="00B334BE">
        <w:rPr>
          <w:rFonts w:ascii="Times New Roman" w:hAnsi="Times New Roman" w:cs="Times New Roman"/>
          <w:color w:val="000000" w:themeColor="text1"/>
          <w:sz w:val="24"/>
          <w:szCs w:val="24"/>
        </w:rPr>
        <w:t xml:space="preserve">) was obtained by using AC impedance and DC </w:t>
      </w:r>
      <w:proofErr w:type="spellStart"/>
      <w:r w:rsidRPr="00B334BE">
        <w:rPr>
          <w:rFonts w:ascii="Times New Roman" w:hAnsi="Times New Roman" w:cs="Times New Roman"/>
          <w:color w:val="000000" w:themeColor="text1"/>
          <w:sz w:val="24"/>
          <w:szCs w:val="24"/>
        </w:rPr>
        <w:t>potentiostatic</w:t>
      </w:r>
      <w:proofErr w:type="spellEnd"/>
      <w:r w:rsidRPr="00B334BE">
        <w:rPr>
          <w:rFonts w:ascii="Times New Roman" w:hAnsi="Times New Roman" w:cs="Times New Roman"/>
          <w:color w:val="000000" w:themeColor="text1"/>
          <w:sz w:val="24"/>
          <w:szCs w:val="24"/>
        </w:rPr>
        <w:t xml:space="preserve"> polarization measurements with Li//Li symmetric cell. A DC potential (</w:t>
      </w:r>
      <w:r w:rsidRPr="00B334BE">
        <w:rPr>
          <w:rFonts w:ascii="Times New Roman" w:hAnsi="Times New Roman" w:cs="Times New Roman"/>
          <w:i/>
          <w:iCs/>
          <w:color w:val="000000" w:themeColor="text1"/>
          <w:sz w:val="24"/>
          <w:szCs w:val="24"/>
        </w:rPr>
        <w:t>ΔV</w:t>
      </w:r>
      <w:r w:rsidRPr="00B334BE">
        <w:rPr>
          <w:rFonts w:ascii="Times New Roman" w:hAnsi="Times New Roman" w:cs="Times New Roman"/>
          <w:color w:val="000000" w:themeColor="text1"/>
          <w:sz w:val="24"/>
          <w:szCs w:val="24"/>
        </w:rPr>
        <w:t xml:space="preserve">=10 mV) was applied for 2000 s to gain the initial and steady currents. Meanwhile, the AC impedance spectra of the same cell were measured before and after polarization. The value of </w:t>
      </w:r>
      <w:proofErr w:type="spellStart"/>
      <w:r w:rsidRPr="00B334BE">
        <w:rPr>
          <w:rFonts w:ascii="Times New Roman" w:hAnsi="Times New Roman" w:cs="Times New Roman"/>
          <w:i/>
          <w:iCs/>
          <w:color w:val="000000" w:themeColor="text1"/>
          <w:sz w:val="24"/>
          <w:szCs w:val="24"/>
        </w:rPr>
        <w:t>t</w:t>
      </w:r>
      <w:r w:rsidRPr="00B334BE">
        <w:rPr>
          <w:rFonts w:ascii="Times New Roman" w:hAnsi="Times New Roman" w:cs="Times New Roman"/>
          <w:color w:val="000000" w:themeColor="text1"/>
          <w:sz w:val="24"/>
          <w:szCs w:val="24"/>
          <w:vertAlign w:val="subscript"/>
        </w:rPr>
        <w:t>Li</w:t>
      </w:r>
      <w:proofErr w:type="spellEnd"/>
      <w:r w:rsidRPr="00B334BE">
        <w:rPr>
          <w:rFonts w:ascii="Times New Roman" w:hAnsi="Times New Roman" w:cs="Times New Roman"/>
          <w:color w:val="000000" w:themeColor="text1"/>
          <w:sz w:val="24"/>
          <w:szCs w:val="24"/>
          <w:vertAlign w:val="superscript"/>
        </w:rPr>
        <w:t>+</w:t>
      </w:r>
      <w:r w:rsidRPr="00B334BE">
        <w:rPr>
          <w:rFonts w:ascii="Times New Roman" w:hAnsi="Times New Roman" w:cs="Times New Roman"/>
          <w:color w:val="000000" w:themeColor="text1"/>
          <w:sz w:val="24"/>
          <w:szCs w:val="24"/>
        </w:rPr>
        <w:t xml:space="preserve"> was been calculated by equation (</w:t>
      </w:r>
      <w:r w:rsidR="00761C35">
        <w:rPr>
          <w:rFonts w:ascii="Times New Roman" w:hAnsi="Times New Roman" w:cs="Times New Roman"/>
          <w:color w:val="000000" w:themeColor="text1"/>
          <w:sz w:val="24"/>
          <w:szCs w:val="24"/>
        </w:rPr>
        <w:t>S</w:t>
      </w:r>
      <w:r w:rsidRPr="00B334BE">
        <w:rPr>
          <w:rFonts w:ascii="Times New Roman" w:hAnsi="Times New Roman" w:cs="Times New Roman"/>
          <w:color w:val="000000" w:themeColor="text1"/>
          <w:sz w:val="24"/>
          <w:szCs w:val="24"/>
        </w:rPr>
        <w:t>2):</w:t>
      </w:r>
    </w:p>
    <w:p w14:paraId="3961416F" w14:textId="46856C1E" w:rsidR="00945C79" w:rsidRPr="00B334BE" w:rsidRDefault="00563A9B" w:rsidP="00B334BE">
      <w:pPr>
        <w:snapToGrid w:val="0"/>
        <w:spacing w:before="120" w:after="120"/>
        <w:ind w:firstLineChars="200" w:firstLine="480"/>
        <w:rPr>
          <w:rFonts w:ascii="Times New Roman" w:hAnsi="Times New Roman" w:cs="Times New Roman"/>
          <w:color w:val="000000" w:themeColor="text1"/>
          <w:sz w:val="24"/>
          <w:szCs w:val="24"/>
          <w:shd w:val="clear" w:color="auto" w:fill="FFFFFF"/>
        </w:rPr>
      </w:pPr>
      <m:oMath>
        <m:sSub>
          <m:sSubPr>
            <m:ctrlPr>
              <w:rPr>
                <w:rFonts w:ascii="Cambria Math" w:hAnsi="Cambria Math" w:cs="Times New Roman"/>
                <w:i/>
                <w:iCs/>
                <w:color w:val="000000" w:themeColor="text1"/>
                <w:sz w:val="24"/>
                <w:szCs w:val="24"/>
                <w:shd w:val="clear" w:color="auto" w:fill="FFFFFF"/>
              </w:rPr>
            </m:ctrlPr>
          </m:sSubPr>
          <m:e>
            <m:r>
              <w:rPr>
                <w:rFonts w:ascii="Cambria Math" w:hAnsi="Cambria Math" w:cs="Times New Roman"/>
                <w:color w:val="000000" w:themeColor="text1"/>
                <w:sz w:val="24"/>
                <w:szCs w:val="24"/>
                <w:shd w:val="clear" w:color="auto" w:fill="FFFFFF"/>
              </w:rPr>
              <m:t>t</m:t>
            </m:r>
          </m:e>
          <m:sub>
            <m:sSup>
              <m:sSupPr>
                <m:ctrlPr>
                  <w:rPr>
                    <w:rFonts w:ascii="Cambria Math" w:hAnsi="Cambria Math" w:cs="Times New Roman"/>
                    <w:i/>
                    <w:iCs/>
                    <w:color w:val="000000" w:themeColor="text1"/>
                    <w:sz w:val="24"/>
                    <w:szCs w:val="24"/>
                    <w:shd w:val="clear" w:color="auto" w:fill="FFFFFF"/>
                  </w:rPr>
                </m:ctrlPr>
              </m:sSupPr>
              <m:e>
                <m:r>
                  <w:rPr>
                    <w:rFonts w:ascii="Cambria Math" w:hAnsi="Cambria Math" w:cs="Times New Roman"/>
                    <w:color w:val="000000" w:themeColor="text1"/>
                    <w:sz w:val="24"/>
                    <w:szCs w:val="24"/>
                    <w:shd w:val="clear" w:color="auto" w:fill="FFFFFF"/>
                  </w:rPr>
                  <m:t>Li</m:t>
                </m:r>
              </m:e>
              <m:sup>
                <m:r>
                  <w:rPr>
                    <w:rFonts w:ascii="Cambria Math" w:hAnsi="Cambria Math" w:cs="Times New Roman"/>
                    <w:color w:val="000000" w:themeColor="text1"/>
                    <w:sz w:val="24"/>
                    <w:szCs w:val="24"/>
                    <w:shd w:val="clear" w:color="auto" w:fill="FFFFFF"/>
                  </w:rPr>
                  <m:t>+</m:t>
                </m:r>
              </m:sup>
            </m:sSup>
          </m:sub>
        </m:sSub>
        <m:r>
          <w:rPr>
            <w:rFonts w:ascii="Cambria Math" w:hAnsi="Cambria Math" w:cs="Times New Roman"/>
            <w:color w:val="000000" w:themeColor="text1"/>
            <w:sz w:val="24"/>
            <w:szCs w:val="24"/>
            <w:shd w:val="clear" w:color="auto" w:fill="FFFFFF"/>
          </w:rPr>
          <m:t>=</m:t>
        </m:r>
        <m:f>
          <m:fPr>
            <m:ctrlPr>
              <w:rPr>
                <w:rFonts w:ascii="Cambria Math" w:hAnsi="Cambria Math" w:cs="Times New Roman"/>
                <w:i/>
                <w:iCs/>
                <w:color w:val="000000" w:themeColor="text1"/>
                <w:sz w:val="24"/>
                <w:szCs w:val="24"/>
                <w:shd w:val="clear" w:color="auto" w:fill="FFFFFF"/>
              </w:rPr>
            </m:ctrlPr>
          </m:fPr>
          <m:num>
            <m:sSub>
              <m:sSubPr>
                <m:ctrlPr>
                  <w:rPr>
                    <w:rFonts w:ascii="Cambria Math" w:hAnsi="Cambria Math" w:cs="Times New Roman"/>
                    <w:i/>
                    <w:iCs/>
                    <w:color w:val="000000" w:themeColor="text1"/>
                    <w:sz w:val="24"/>
                    <w:szCs w:val="24"/>
                    <w:shd w:val="clear" w:color="auto" w:fill="FFFFFF"/>
                  </w:rPr>
                </m:ctrlPr>
              </m:sSubPr>
              <m:e>
                <m:r>
                  <w:rPr>
                    <w:rFonts w:ascii="Cambria Math" w:hAnsi="Cambria Math" w:cs="Times New Roman"/>
                    <w:color w:val="000000" w:themeColor="text1"/>
                    <w:sz w:val="24"/>
                    <w:szCs w:val="24"/>
                    <w:shd w:val="clear" w:color="auto" w:fill="FFFFFF"/>
                  </w:rPr>
                  <m:t>I</m:t>
                </m:r>
              </m:e>
              <m:sub>
                <m:r>
                  <w:rPr>
                    <w:rFonts w:ascii="Cambria Math" w:hAnsi="Cambria Math" w:cs="Times New Roman"/>
                    <w:color w:val="000000" w:themeColor="text1"/>
                    <w:sz w:val="24"/>
                    <w:szCs w:val="24"/>
                    <w:shd w:val="clear" w:color="auto" w:fill="FFFFFF"/>
                  </w:rPr>
                  <m:t>S</m:t>
                </m:r>
              </m:sub>
            </m:sSub>
            <m:d>
              <m:dPr>
                <m:ctrlPr>
                  <w:rPr>
                    <w:rFonts w:ascii="Cambria Math" w:hAnsi="Cambria Math" w:cs="Times New Roman"/>
                    <w:i/>
                    <w:iCs/>
                    <w:color w:val="000000" w:themeColor="text1"/>
                    <w:sz w:val="24"/>
                    <w:szCs w:val="24"/>
                    <w:shd w:val="clear" w:color="auto" w:fill="FFFFFF"/>
                  </w:rPr>
                </m:ctrlPr>
              </m:dPr>
              <m:e>
                <m:r>
                  <w:rPr>
                    <w:rFonts w:ascii="Cambria Math" w:hAnsi="Cambria Math" w:cs="Times New Roman"/>
                    <w:color w:val="000000" w:themeColor="text1"/>
                    <w:sz w:val="24"/>
                    <w:szCs w:val="24"/>
                    <w:shd w:val="clear" w:color="auto" w:fill="FFFFFF"/>
                  </w:rPr>
                  <m:t>∆V-</m:t>
                </m:r>
                <m:sSub>
                  <m:sSubPr>
                    <m:ctrlPr>
                      <w:rPr>
                        <w:rFonts w:ascii="Cambria Math" w:hAnsi="Cambria Math" w:cs="Times New Roman"/>
                        <w:i/>
                        <w:iCs/>
                        <w:color w:val="000000" w:themeColor="text1"/>
                        <w:sz w:val="24"/>
                        <w:szCs w:val="24"/>
                        <w:shd w:val="clear" w:color="auto" w:fill="FFFFFF"/>
                      </w:rPr>
                    </m:ctrlPr>
                  </m:sSubPr>
                  <m:e>
                    <m:r>
                      <w:rPr>
                        <w:rFonts w:ascii="Cambria Math" w:hAnsi="Cambria Math" w:cs="Times New Roman"/>
                        <w:color w:val="000000" w:themeColor="text1"/>
                        <w:sz w:val="24"/>
                        <w:szCs w:val="24"/>
                        <w:shd w:val="clear" w:color="auto" w:fill="FFFFFF"/>
                      </w:rPr>
                      <m:t>I</m:t>
                    </m:r>
                  </m:e>
                  <m:sub>
                    <m:r>
                      <w:rPr>
                        <w:rFonts w:ascii="Cambria Math" w:hAnsi="Cambria Math" w:cs="Times New Roman"/>
                        <w:color w:val="000000" w:themeColor="text1"/>
                        <w:sz w:val="24"/>
                        <w:szCs w:val="24"/>
                        <w:shd w:val="clear" w:color="auto" w:fill="FFFFFF"/>
                      </w:rPr>
                      <m:t>0</m:t>
                    </m:r>
                  </m:sub>
                </m:sSub>
                <m:sSub>
                  <m:sSubPr>
                    <m:ctrlPr>
                      <w:rPr>
                        <w:rFonts w:ascii="Cambria Math" w:hAnsi="Cambria Math" w:cs="Times New Roman"/>
                        <w:i/>
                        <w:iCs/>
                        <w:color w:val="000000" w:themeColor="text1"/>
                        <w:sz w:val="24"/>
                        <w:szCs w:val="24"/>
                        <w:shd w:val="clear" w:color="auto" w:fill="FFFFFF"/>
                      </w:rPr>
                    </m:ctrlPr>
                  </m:sSubPr>
                  <m:e>
                    <m:r>
                      <w:rPr>
                        <w:rFonts w:ascii="Cambria Math" w:hAnsi="Cambria Math" w:cs="Times New Roman"/>
                        <w:color w:val="000000" w:themeColor="text1"/>
                        <w:sz w:val="24"/>
                        <w:szCs w:val="24"/>
                        <w:shd w:val="clear" w:color="auto" w:fill="FFFFFF"/>
                      </w:rPr>
                      <m:t>R</m:t>
                    </m:r>
                  </m:e>
                  <m:sub>
                    <m:r>
                      <w:rPr>
                        <w:rFonts w:ascii="Cambria Math" w:hAnsi="Cambria Math" w:cs="Times New Roman"/>
                        <w:color w:val="000000" w:themeColor="text1"/>
                        <w:sz w:val="24"/>
                        <w:szCs w:val="24"/>
                        <w:shd w:val="clear" w:color="auto" w:fill="FFFFFF"/>
                      </w:rPr>
                      <m:t>0</m:t>
                    </m:r>
                  </m:sub>
                </m:sSub>
              </m:e>
            </m:d>
          </m:num>
          <m:den>
            <m:sSub>
              <m:sSubPr>
                <m:ctrlPr>
                  <w:rPr>
                    <w:rFonts w:ascii="Cambria Math" w:hAnsi="Cambria Math" w:cs="Times New Roman"/>
                    <w:i/>
                    <w:iCs/>
                    <w:color w:val="000000" w:themeColor="text1"/>
                    <w:sz w:val="24"/>
                    <w:szCs w:val="24"/>
                    <w:shd w:val="clear" w:color="auto" w:fill="FFFFFF"/>
                  </w:rPr>
                </m:ctrlPr>
              </m:sSubPr>
              <m:e>
                <m:r>
                  <w:rPr>
                    <w:rFonts w:ascii="Cambria Math" w:hAnsi="Cambria Math" w:cs="Times New Roman"/>
                    <w:color w:val="000000" w:themeColor="text1"/>
                    <w:sz w:val="24"/>
                    <w:szCs w:val="24"/>
                    <w:shd w:val="clear" w:color="auto" w:fill="FFFFFF"/>
                  </w:rPr>
                  <m:t>I</m:t>
                </m:r>
              </m:e>
              <m:sub>
                <m:r>
                  <w:rPr>
                    <w:rFonts w:ascii="Cambria Math" w:hAnsi="Cambria Math" w:cs="Times New Roman"/>
                    <w:color w:val="000000" w:themeColor="text1"/>
                    <w:sz w:val="24"/>
                    <w:szCs w:val="24"/>
                    <w:shd w:val="clear" w:color="auto" w:fill="FFFFFF"/>
                  </w:rPr>
                  <m:t>0</m:t>
                </m:r>
              </m:sub>
            </m:sSub>
            <m:d>
              <m:dPr>
                <m:ctrlPr>
                  <w:rPr>
                    <w:rFonts w:ascii="Cambria Math" w:hAnsi="Cambria Math" w:cs="Times New Roman"/>
                    <w:i/>
                    <w:iCs/>
                    <w:color w:val="000000" w:themeColor="text1"/>
                    <w:sz w:val="24"/>
                    <w:szCs w:val="24"/>
                    <w:shd w:val="clear" w:color="auto" w:fill="FFFFFF"/>
                  </w:rPr>
                </m:ctrlPr>
              </m:dPr>
              <m:e>
                <m:r>
                  <w:rPr>
                    <w:rFonts w:ascii="Cambria Math" w:hAnsi="Cambria Math" w:cs="Times New Roman"/>
                    <w:color w:val="000000" w:themeColor="text1"/>
                    <w:sz w:val="24"/>
                    <w:szCs w:val="24"/>
                    <w:shd w:val="clear" w:color="auto" w:fill="FFFFFF"/>
                  </w:rPr>
                  <m:t>∆V-</m:t>
                </m:r>
                <m:sSub>
                  <m:sSubPr>
                    <m:ctrlPr>
                      <w:rPr>
                        <w:rFonts w:ascii="Cambria Math" w:hAnsi="Cambria Math" w:cs="Times New Roman"/>
                        <w:i/>
                        <w:iCs/>
                        <w:color w:val="000000" w:themeColor="text1"/>
                        <w:sz w:val="24"/>
                        <w:szCs w:val="24"/>
                        <w:shd w:val="clear" w:color="auto" w:fill="FFFFFF"/>
                      </w:rPr>
                    </m:ctrlPr>
                  </m:sSubPr>
                  <m:e>
                    <m:r>
                      <w:rPr>
                        <w:rFonts w:ascii="Cambria Math" w:hAnsi="Cambria Math" w:cs="Times New Roman"/>
                        <w:color w:val="000000" w:themeColor="text1"/>
                        <w:sz w:val="24"/>
                        <w:szCs w:val="24"/>
                        <w:shd w:val="clear" w:color="auto" w:fill="FFFFFF"/>
                      </w:rPr>
                      <m:t>I</m:t>
                    </m:r>
                  </m:e>
                  <m:sub>
                    <m:r>
                      <w:rPr>
                        <w:rFonts w:ascii="Cambria Math" w:hAnsi="Cambria Math" w:cs="Times New Roman"/>
                        <w:color w:val="000000" w:themeColor="text1"/>
                        <w:sz w:val="24"/>
                        <w:szCs w:val="24"/>
                        <w:shd w:val="clear" w:color="auto" w:fill="FFFFFF"/>
                      </w:rPr>
                      <m:t>S</m:t>
                    </m:r>
                  </m:sub>
                </m:sSub>
                <m:sSub>
                  <m:sSubPr>
                    <m:ctrlPr>
                      <w:rPr>
                        <w:rFonts w:ascii="Cambria Math" w:hAnsi="Cambria Math" w:cs="Times New Roman"/>
                        <w:i/>
                        <w:iCs/>
                        <w:color w:val="000000" w:themeColor="text1"/>
                        <w:sz w:val="24"/>
                        <w:szCs w:val="24"/>
                        <w:shd w:val="clear" w:color="auto" w:fill="FFFFFF"/>
                      </w:rPr>
                    </m:ctrlPr>
                  </m:sSubPr>
                  <m:e>
                    <m:r>
                      <w:rPr>
                        <w:rFonts w:ascii="Cambria Math" w:hAnsi="Cambria Math" w:cs="Times New Roman"/>
                        <w:color w:val="000000" w:themeColor="text1"/>
                        <w:sz w:val="24"/>
                        <w:szCs w:val="24"/>
                        <w:shd w:val="clear" w:color="auto" w:fill="FFFFFF"/>
                      </w:rPr>
                      <m:t>R</m:t>
                    </m:r>
                  </m:e>
                  <m:sub>
                    <m:r>
                      <w:rPr>
                        <w:rFonts w:ascii="Cambria Math" w:hAnsi="Cambria Math" w:cs="Times New Roman"/>
                        <w:color w:val="000000" w:themeColor="text1"/>
                        <w:sz w:val="24"/>
                        <w:szCs w:val="24"/>
                        <w:shd w:val="clear" w:color="auto" w:fill="FFFFFF"/>
                      </w:rPr>
                      <m:t>S</m:t>
                    </m:r>
                  </m:sub>
                </m:sSub>
              </m:e>
            </m:d>
          </m:den>
        </m:f>
      </m:oMath>
      <w:r w:rsidR="00E5471A" w:rsidRPr="00B334BE">
        <w:rPr>
          <w:rFonts w:ascii="Times New Roman" w:hAnsi="Times New Roman" w:cs="Times New Roman"/>
          <w:color w:val="000000" w:themeColor="text1"/>
          <w:sz w:val="24"/>
          <w:szCs w:val="24"/>
          <w:shd w:val="clear" w:color="auto" w:fill="FFFFFF"/>
        </w:rPr>
        <w:t xml:space="preserve">                     (</w:t>
      </w:r>
      <w:r w:rsidR="00761C35">
        <w:rPr>
          <w:rFonts w:ascii="Times New Roman" w:hAnsi="Times New Roman" w:cs="Times New Roman"/>
          <w:color w:val="000000" w:themeColor="text1"/>
          <w:sz w:val="24"/>
          <w:szCs w:val="24"/>
          <w:shd w:val="clear" w:color="auto" w:fill="FFFFFF"/>
        </w:rPr>
        <w:t>S</w:t>
      </w:r>
      <w:r w:rsidR="00E5471A" w:rsidRPr="00B334BE">
        <w:rPr>
          <w:rFonts w:ascii="Times New Roman" w:hAnsi="Times New Roman" w:cs="Times New Roman"/>
          <w:color w:val="000000" w:themeColor="text1"/>
          <w:sz w:val="24"/>
          <w:szCs w:val="24"/>
          <w:shd w:val="clear" w:color="auto" w:fill="FFFFFF"/>
        </w:rPr>
        <w:t>2)</w:t>
      </w:r>
    </w:p>
    <w:p w14:paraId="2F256AF3" w14:textId="77777777" w:rsidR="00945C79" w:rsidRPr="00B334BE" w:rsidRDefault="00E5471A" w:rsidP="00B334BE">
      <w:pPr>
        <w:snapToGrid w:val="0"/>
        <w:spacing w:before="120" w:after="120"/>
        <w:rPr>
          <w:rFonts w:ascii="Times New Roman" w:hAnsi="Times New Roman" w:cs="Times New Roman"/>
          <w:color w:val="000000" w:themeColor="text1"/>
          <w:sz w:val="24"/>
          <w:szCs w:val="24"/>
        </w:rPr>
      </w:pPr>
      <w:r w:rsidRPr="00B334BE">
        <w:rPr>
          <w:rFonts w:ascii="Times New Roman" w:hAnsi="Times New Roman" w:cs="Times New Roman"/>
          <w:color w:val="000000" w:themeColor="text1"/>
          <w:sz w:val="24"/>
          <w:szCs w:val="24"/>
        </w:rPr>
        <w:t xml:space="preserve">Where </w:t>
      </w:r>
      <w:r w:rsidRPr="00B334BE">
        <w:rPr>
          <w:rFonts w:ascii="Times New Roman" w:hAnsi="Times New Roman" w:cs="Times New Roman"/>
          <w:i/>
          <w:iCs/>
          <w:color w:val="000000" w:themeColor="text1"/>
          <w:sz w:val="24"/>
          <w:szCs w:val="24"/>
        </w:rPr>
        <w:t>R</w:t>
      </w:r>
      <w:r w:rsidRPr="00B334BE">
        <w:rPr>
          <w:rFonts w:ascii="Times New Roman" w:hAnsi="Times New Roman" w:cs="Times New Roman"/>
          <w:i/>
          <w:iCs/>
          <w:color w:val="000000" w:themeColor="text1"/>
          <w:sz w:val="24"/>
          <w:szCs w:val="24"/>
          <w:vertAlign w:val="subscript"/>
        </w:rPr>
        <w:t>0</w:t>
      </w:r>
      <w:r w:rsidRPr="00B334BE">
        <w:rPr>
          <w:rFonts w:ascii="Times New Roman" w:hAnsi="Times New Roman" w:cs="Times New Roman"/>
          <w:i/>
          <w:iCs/>
          <w:color w:val="000000" w:themeColor="text1"/>
          <w:sz w:val="24"/>
          <w:szCs w:val="24"/>
        </w:rPr>
        <w:t xml:space="preserve"> </w:t>
      </w:r>
      <w:r w:rsidRPr="00B334BE">
        <w:rPr>
          <w:rFonts w:ascii="Times New Roman" w:hAnsi="Times New Roman" w:cs="Times New Roman"/>
          <w:color w:val="000000" w:themeColor="text1"/>
          <w:sz w:val="24"/>
          <w:szCs w:val="24"/>
        </w:rPr>
        <w:t xml:space="preserve">and </w:t>
      </w:r>
      <w:r w:rsidRPr="00B334BE">
        <w:rPr>
          <w:rFonts w:ascii="Times New Roman" w:hAnsi="Times New Roman" w:cs="Times New Roman"/>
          <w:i/>
          <w:iCs/>
          <w:color w:val="000000" w:themeColor="text1"/>
          <w:sz w:val="24"/>
          <w:szCs w:val="24"/>
        </w:rPr>
        <w:t>R</w:t>
      </w:r>
      <w:r w:rsidRPr="00B334BE">
        <w:rPr>
          <w:rFonts w:ascii="Times New Roman" w:hAnsi="Times New Roman" w:cs="Times New Roman"/>
          <w:i/>
          <w:iCs/>
          <w:color w:val="000000" w:themeColor="text1"/>
          <w:sz w:val="24"/>
          <w:szCs w:val="24"/>
          <w:vertAlign w:val="subscript"/>
        </w:rPr>
        <w:t>s</w:t>
      </w:r>
      <w:r w:rsidRPr="00B334BE">
        <w:rPr>
          <w:rFonts w:ascii="Times New Roman" w:hAnsi="Times New Roman" w:cs="Times New Roman"/>
          <w:color w:val="000000" w:themeColor="text1"/>
          <w:sz w:val="24"/>
          <w:szCs w:val="24"/>
        </w:rPr>
        <w:t xml:space="preserve"> are the AC impedances before and after polarization, respectively. </w:t>
      </w:r>
      <w:r w:rsidRPr="00B334BE">
        <w:rPr>
          <w:rFonts w:ascii="Times New Roman" w:hAnsi="Times New Roman" w:cs="Times New Roman"/>
          <w:i/>
          <w:iCs/>
          <w:color w:val="000000" w:themeColor="text1"/>
          <w:sz w:val="24"/>
          <w:szCs w:val="24"/>
        </w:rPr>
        <w:t>I</w:t>
      </w:r>
      <w:r w:rsidRPr="00B334BE">
        <w:rPr>
          <w:rFonts w:ascii="Times New Roman" w:hAnsi="Times New Roman" w:cs="Times New Roman"/>
          <w:i/>
          <w:iCs/>
          <w:color w:val="000000" w:themeColor="text1"/>
          <w:sz w:val="24"/>
          <w:szCs w:val="24"/>
          <w:vertAlign w:val="subscript"/>
        </w:rPr>
        <w:t>0</w:t>
      </w:r>
      <w:r w:rsidRPr="00B334BE">
        <w:rPr>
          <w:rFonts w:ascii="Times New Roman" w:hAnsi="Times New Roman" w:cs="Times New Roman"/>
          <w:color w:val="000000" w:themeColor="text1"/>
          <w:sz w:val="24"/>
          <w:szCs w:val="24"/>
        </w:rPr>
        <w:t xml:space="preserve"> and</w:t>
      </w:r>
      <w:r w:rsidRPr="00B334BE">
        <w:rPr>
          <w:rFonts w:ascii="Times New Roman" w:hAnsi="Times New Roman" w:cs="Times New Roman"/>
          <w:i/>
          <w:iCs/>
          <w:color w:val="000000" w:themeColor="text1"/>
          <w:sz w:val="24"/>
          <w:szCs w:val="24"/>
        </w:rPr>
        <w:t xml:space="preserve"> I</w:t>
      </w:r>
      <w:r w:rsidRPr="00B334BE">
        <w:rPr>
          <w:rFonts w:ascii="Times New Roman" w:hAnsi="Times New Roman" w:cs="Times New Roman"/>
          <w:i/>
          <w:iCs/>
          <w:color w:val="000000" w:themeColor="text1"/>
          <w:sz w:val="24"/>
          <w:szCs w:val="24"/>
          <w:vertAlign w:val="subscript"/>
        </w:rPr>
        <w:t>s</w:t>
      </w:r>
      <w:r w:rsidRPr="00B334BE">
        <w:rPr>
          <w:rFonts w:ascii="Times New Roman" w:hAnsi="Times New Roman" w:cs="Times New Roman"/>
          <w:color w:val="000000" w:themeColor="text1"/>
          <w:sz w:val="24"/>
          <w:szCs w:val="24"/>
        </w:rPr>
        <w:t xml:space="preserve"> are the initial and steady currents respectively.</w:t>
      </w:r>
    </w:p>
    <w:p w14:paraId="01057460" w14:textId="30719955" w:rsidR="00945C79" w:rsidRPr="00B334BE" w:rsidRDefault="00B334BE" w:rsidP="00B334BE">
      <w:pPr>
        <w:adjustRightInd w:val="0"/>
        <w:snapToGrid w:val="0"/>
        <w:spacing w:before="120" w:after="120"/>
        <w:rPr>
          <w:rFonts w:ascii="Times New Roman" w:eastAsia="宋体" w:hAnsi="Times New Roman" w:cs="Times New Roman"/>
          <w:b/>
          <w:bCs/>
          <w:color w:val="000000" w:themeColor="text1"/>
          <w:sz w:val="24"/>
          <w:szCs w:val="24"/>
          <w14:ligatures w14:val="none"/>
        </w:rPr>
      </w:pPr>
      <w:r>
        <w:rPr>
          <w:rFonts w:ascii="Times New Roman" w:eastAsia="宋体" w:hAnsi="Times New Roman" w:cs="Times New Roman"/>
          <w:b/>
          <w:bCs/>
          <w:color w:val="000000" w:themeColor="text1"/>
          <w:sz w:val="24"/>
          <w:szCs w:val="24"/>
          <w14:ligatures w14:val="none"/>
        </w:rPr>
        <w:t>S</w:t>
      </w:r>
      <w:r w:rsidR="00E5471A" w:rsidRPr="00B334BE">
        <w:rPr>
          <w:rFonts w:ascii="Times New Roman" w:eastAsia="宋体" w:hAnsi="Times New Roman" w:cs="Times New Roman"/>
          <w:b/>
          <w:bCs/>
          <w:color w:val="000000" w:themeColor="text1"/>
          <w:sz w:val="24"/>
          <w:szCs w:val="24"/>
          <w14:ligatures w14:val="none"/>
        </w:rPr>
        <w:t xml:space="preserve">1.11 Lithium-Ion </w:t>
      </w:r>
      <w:r>
        <w:rPr>
          <w:rFonts w:ascii="Times New Roman" w:eastAsia="宋体" w:hAnsi="Times New Roman" w:cs="Times New Roman"/>
          <w:b/>
          <w:bCs/>
          <w:color w:val="000000" w:themeColor="text1"/>
          <w:sz w:val="24"/>
          <w:szCs w:val="24"/>
          <w14:ligatures w14:val="none"/>
        </w:rPr>
        <w:t>D</w:t>
      </w:r>
      <w:r w:rsidR="00E5471A" w:rsidRPr="00B334BE">
        <w:rPr>
          <w:rFonts w:ascii="Times New Roman" w:eastAsia="宋体" w:hAnsi="Times New Roman" w:cs="Times New Roman"/>
          <w:b/>
          <w:bCs/>
          <w:color w:val="000000" w:themeColor="text1"/>
          <w:sz w:val="24"/>
          <w:szCs w:val="24"/>
          <w14:ligatures w14:val="none"/>
        </w:rPr>
        <w:t xml:space="preserve">iffusion </w:t>
      </w:r>
      <w:r>
        <w:rPr>
          <w:rFonts w:ascii="Times New Roman" w:eastAsia="宋体" w:hAnsi="Times New Roman" w:cs="Times New Roman"/>
          <w:b/>
          <w:bCs/>
          <w:color w:val="000000" w:themeColor="text1"/>
          <w:sz w:val="24"/>
          <w:szCs w:val="24"/>
          <w14:ligatures w14:val="none"/>
        </w:rPr>
        <w:t>C</w:t>
      </w:r>
      <w:r w:rsidR="00E5471A" w:rsidRPr="00B334BE">
        <w:rPr>
          <w:rFonts w:ascii="Times New Roman" w:eastAsia="宋体" w:hAnsi="Times New Roman" w:cs="Times New Roman"/>
          <w:b/>
          <w:bCs/>
          <w:color w:val="000000" w:themeColor="text1"/>
          <w:sz w:val="24"/>
          <w:szCs w:val="24"/>
          <w14:ligatures w14:val="none"/>
        </w:rPr>
        <w:t>oefficient</w:t>
      </w:r>
    </w:p>
    <w:p w14:paraId="574435D6" w14:textId="79E0E75A" w:rsidR="00945C79" w:rsidRPr="00B334BE" w:rsidRDefault="00E5471A" w:rsidP="00B334BE">
      <w:pPr>
        <w:widowControl/>
        <w:snapToGrid w:val="0"/>
        <w:spacing w:before="120" w:after="120"/>
        <w:rPr>
          <w:rFonts w:ascii="Times New Roman" w:eastAsia="宋体" w:hAnsi="Times New Roman" w:cs="Times New Roman"/>
          <w:color w:val="000000" w:themeColor="text1"/>
          <w:kern w:val="0"/>
          <w:sz w:val="24"/>
          <w:szCs w:val="24"/>
          <w:lang w:bidi="ar"/>
        </w:rPr>
      </w:pPr>
      <w:r w:rsidRPr="00B334BE">
        <w:rPr>
          <w:rFonts w:ascii="Times New Roman" w:eastAsia="宋体" w:hAnsi="Times New Roman" w:cs="Times New Roman"/>
          <w:color w:val="000000" w:themeColor="text1"/>
          <w:kern w:val="0"/>
          <w:sz w:val="24"/>
          <w:szCs w:val="24"/>
          <w:lang w:bidi="ar"/>
        </w:rPr>
        <w:t>To measure the lithium-ion conductivity, each separator wetting the electrolyte is sandwiched between two stainless steel electrodes and assembled into a coin cell.</w:t>
      </w:r>
      <w:r w:rsidRPr="00B334BE">
        <w:rPr>
          <w:rFonts w:ascii="Times New Roman" w:hAnsi="Times New Roman" w:cs="Times New Roman"/>
          <w:color w:val="000000" w:themeColor="text1"/>
          <w:sz w:val="24"/>
          <w:szCs w:val="24"/>
        </w:rPr>
        <w:t xml:space="preserve"> </w:t>
      </w:r>
      <w:r w:rsidRPr="00B334BE">
        <w:rPr>
          <w:rFonts w:ascii="Times New Roman" w:eastAsia="宋体" w:hAnsi="Times New Roman" w:cs="Times New Roman"/>
          <w:color w:val="000000" w:themeColor="text1"/>
          <w:kern w:val="0"/>
          <w:sz w:val="24"/>
          <w:szCs w:val="24"/>
          <w:lang w:bidi="ar"/>
        </w:rPr>
        <w:t>The ionic conductivity of the MOF modified separators was calculated through an EIS method. ionic conductivity was obtained according to the following equation (</w:t>
      </w:r>
      <w:r w:rsidR="00761C35">
        <w:rPr>
          <w:rFonts w:ascii="Times New Roman" w:eastAsia="宋体" w:hAnsi="Times New Roman" w:cs="Times New Roman"/>
          <w:color w:val="000000" w:themeColor="text1"/>
          <w:kern w:val="0"/>
          <w:sz w:val="24"/>
          <w:szCs w:val="24"/>
          <w:lang w:bidi="ar"/>
        </w:rPr>
        <w:t>S</w:t>
      </w:r>
      <w:r w:rsidRPr="00B334BE">
        <w:rPr>
          <w:rFonts w:ascii="Times New Roman" w:eastAsia="宋体" w:hAnsi="Times New Roman" w:cs="Times New Roman"/>
          <w:color w:val="000000" w:themeColor="text1"/>
          <w:kern w:val="0"/>
          <w:sz w:val="24"/>
          <w:szCs w:val="24"/>
          <w:lang w:bidi="ar"/>
        </w:rPr>
        <w:t>3):</w:t>
      </w:r>
    </w:p>
    <w:p w14:paraId="10B479EA" w14:textId="0791A7D9" w:rsidR="00945C79" w:rsidRPr="00B334BE" w:rsidRDefault="00563A9B" w:rsidP="00B334BE">
      <w:pPr>
        <w:snapToGrid w:val="0"/>
        <w:spacing w:before="120" w:after="120"/>
        <w:ind w:firstLineChars="200" w:firstLine="480"/>
        <w:rPr>
          <w:rFonts w:ascii="Times New Roman" w:hAnsi="Times New Roman" w:cs="Times New Roman"/>
          <w:color w:val="000000" w:themeColor="text1"/>
          <w:sz w:val="24"/>
          <w:szCs w:val="24"/>
          <w:shd w:val="clear" w:color="auto" w:fill="FFFFFF"/>
        </w:rPr>
      </w:pPr>
      <m:oMath>
        <m:sSub>
          <m:sSubPr>
            <m:ctrlPr>
              <w:rPr>
                <w:rFonts w:ascii="Cambria Math" w:hAnsi="Cambria Math" w:cs="Times New Roman"/>
                <w:i/>
                <w:iCs/>
                <w:color w:val="000000" w:themeColor="text1"/>
                <w:sz w:val="24"/>
                <w:szCs w:val="24"/>
                <w:shd w:val="clear" w:color="auto" w:fill="FFFFFF"/>
              </w:rPr>
            </m:ctrlPr>
          </m:sSubPr>
          <m:e>
            <m:r>
              <w:rPr>
                <w:rFonts w:ascii="Cambria Math" w:hAnsi="Cambria Math" w:cs="Times New Roman"/>
                <w:color w:val="000000" w:themeColor="text1"/>
                <w:sz w:val="24"/>
                <w:szCs w:val="24"/>
                <w:shd w:val="clear" w:color="auto" w:fill="FFFFFF"/>
              </w:rPr>
              <m:t>I</m:t>
            </m:r>
          </m:e>
          <m:sub>
            <m:r>
              <w:rPr>
                <w:rFonts w:ascii="Cambria Math" w:hAnsi="Cambria Math" w:cs="Times New Roman"/>
                <w:color w:val="000000" w:themeColor="text1"/>
                <w:sz w:val="24"/>
                <w:szCs w:val="24"/>
                <w:shd w:val="clear" w:color="auto" w:fill="FFFFFF"/>
              </w:rPr>
              <m:t>P</m:t>
            </m:r>
          </m:sub>
        </m:sSub>
        <m:r>
          <w:rPr>
            <w:rFonts w:ascii="Cambria Math" w:hAnsi="Cambria Math" w:cs="Times New Roman"/>
            <w:color w:val="000000" w:themeColor="text1"/>
            <w:sz w:val="24"/>
            <w:szCs w:val="24"/>
            <w:shd w:val="clear" w:color="auto" w:fill="FFFFFF"/>
          </w:rPr>
          <m:t>=(2.69×</m:t>
        </m:r>
        <m:sSup>
          <m:sSupPr>
            <m:ctrlPr>
              <w:rPr>
                <w:rFonts w:ascii="Cambria Math" w:hAnsi="Cambria Math" w:cs="Times New Roman"/>
                <w:i/>
                <w:iCs/>
                <w:color w:val="000000" w:themeColor="text1"/>
                <w:sz w:val="24"/>
                <w:szCs w:val="24"/>
                <w:shd w:val="clear" w:color="auto" w:fill="FFFFFF"/>
              </w:rPr>
            </m:ctrlPr>
          </m:sSupPr>
          <m:e>
            <m:r>
              <w:rPr>
                <w:rFonts w:ascii="Cambria Math" w:hAnsi="Cambria Math" w:cs="Times New Roman"/>
                <w:color w:val="000000" w:themeColor="text1"/>
                <w:sz w:val="24"/>
                <w:szCs w:val="24"/>
                <w:shd w:val="clear" w:color="auto" w:fill="FFFFFF"/>
              </w:rPr>
              <m:t>10</m:t>
            </m:r>
          </m:e>
          <m:sup>
            <m:r>
              <w:rPr>
                <w:rFonts w:ascii="Cambria Math" w:hAnsi="Cambria Math" w:cs="Times New Roman"/>
                <w:color w:val="000000" w:themeColor="text1"/>
                <w:sz w:val="24"/>
                <w:szCs w:val="24"/>
                <w:shd w:val="clear" w:color="auto" w:fill="FFFFFF"/>
              </w:rPr>
              <m:t>5</m:t>
            </m:r>
          </m:sup>
        </m:sSup>
        <m:r>
          <w:rPr>
            <w:rFonts w:ascii="Cambria Math" w:hAnsi="Cambria Math" w:cs="Times New Roman"/>
            <w:color w:val="000000" w:themeColor="text1"/>
            <w:sz w:val="24"/>
            <w:szCs w:val="24"/>
            <w:shd w:val="clear" w:color="auto" w:fill="FFFFFF"/>
          </w:rPr>
          <m:t>)</m:t>
        </m:r>
        <m:sSup>
          <m:sSupPr>
            <m:ctrlPr>
              <w:rPr>
                <w:rFonts w:ascii="Cambria Math" w:hAnsi="Cambria Math" w:cs="Times New Roman"/>
                <w:i/>
                <w:iCs/>
                <w:color w:val="000000" w:themeColor="text1"/>
                <w:sz w:val="24"/>
                <w:szCs w:val="24"/>
                <w:shd w:val="clear" w:color="auto" w:fill="FFFFFF"/>
              </w:rPr>
            </m:ctrlPr>
          </m:sSupPr>
          <m:e>
            <m:r>
              <w:rPr>
                <w:rFonts w:ascii="Cambria Math" w:hAnsi="Cambria Math" w:cs="Times New Roman"/>
                <w:color w:val="000000" w:themeColor="text1"/>
                <w:sz w:val="24"/>
                <w:szCs w:val="24"/>
                <w:shd w:val="clear" w:color="auto" w:fill="FFFFFF"/>
              </w:rPr>
              <m:t>n</m:t>
            </m:r>
          </m:e>
          <m:sup>
            <m:r>
              <w:rPr>
                <w:rFonts w:ascii="Cambria Math" w:hAnsi="Cambria Math" w:cs="Times New Roman"/>
                <w:color w:val="000000" w:themeColor="text1"/>
                <w:sz w:val="24"/>
                <w:szCs w:val="24"/>
                <w:shd w:val="clear" w:color="auto" w:fill="FFFFFF"/>
              </w:rPr>
              <m:t>0.5</m:t>
            </m:r>
          </m:sup>
        </m:sSup>
        <m:r>
          <w:rPr>
            <w:rFonts w:ascii="Cambria Math" w:hAnsi="Cambria Math" w:cs="Times New Roman"/>
            <w:color w:val="000000" w:themeColor="text1"/>
            <w:sz w:val="24"/>
            <w:szCs w:val="24"/>
            <w:shd w:val="clear" w:color="auto" w:fill="FFFFFF"/>
          </w:rPr>
          <m:t>A</m:t>
        </m:r>
        <m:sSubSup>
          <m:sSubSupPr>
            <m:ctrlPr>
              <w:rPr>
                <w:rFonts w:ascii="Cambria Math" w:hAnsi="Cambria Math" w:cs="Times New Roman"/>
                <w:i/>
                <w:iCs/>
                <w:color w:val="000000" w:themeColor="text1"/>
                <w:sz w:val="24"/>
                <w:szCs w:val="24"/>
                <w:shd w:val="clear" w:color="auto" w:fill="FFFFFF"/>
              </w:rPr>
            </m:ctrlPr>
          </m:sSubSupPr>
          <m:e>
            <m:r>
              <w:rPr>
                <w:rFonts w:ascii="Cambria Math" w:hAnsi="Cambria Math" w:cs="Times New Roman"/>
                <w:color w:val="000000" w:themeColor="text1"/>
                <w:sz w:val="24"/>
                <w:szCs w:val="24"/>
                <w:shd w:val="clear" w:color="auto" w:fill="FFFFFF"/>
              </w:rPr>
              <m:t>D</m:t>
            </m:r>
          </m:e>
          <m:sub>
            <m:sSup>
              <m:sSupPr>
                <m:ctrlPr>
                  <w:rPr>
                    <w:rFonts w:ascii="Cambria Math" w:hAnsi="Cambria Math" w:cs="Times New Roman"/>
                    <w:i/>
                    <w:iCs/>
                    <w:color w:val="000000" w:themeColor="text1"/>
                    <w:sz w:val="24"/>
                    <w:szCs w:val="24"/>
                    <w:shd w:val="clear" w:color="auto" w:fill="FFFFFF"/>
                  </w:rPr>
                </m:ctrlPr>
              </m:sSupPr>
              <m:e>
                <m:r>
                  <w:rPr>
                    <w:rFonts w:ascii="Cambria Math" w:hAnsi="Cambria Math" w:cs="Times New Roman"/>
                    <w:color w:val="000000" w:themeColor="text1"/>
                    <w:sz w:val="24"/>
                    <w:szCs w:val="24"/>
                    <w:shd w:val="clear" w:color="auto" w:fill="FFFFFF"/>
                  </w:rPr>
                  <m:t>Li</m:t>
                </m:r>
              </m:e>
              <m:sup>
                <m:r>
                  <w:rPr>
                    <w:rFonts w:ascii="Cambria Math" w:hAnsi="Cambria Math" w:cs="Times New Roman"/>
                    <w:color w:val="000000" w:themeColor="text1"/>
                    <w:sz w:val="24"/>
                    <w:szCs w:val="24"/>
                    <w:shd w:val="clear" w:color="auto" w:fill="FFFFFF"/>
                  </w:rPr>
                  <m:t>+</m:t>
                </m:r>
              </m:sup>
            </m:sSup>
          </m:sub>
          <m:sup>
            <m:r>
              <w:rPr>
                <w:rFonts w:ascii="Cambria Math" w:hAnsi="Cambria Math" w:cs="Times New Roman"/>
                <w:color w:val="000000" w:themeColor="text1"/>
                <w:sz w:val="24"/>
                <w:szCs w:val="24"/>
                <w:shd w:val="clear" w:color="auto" w:fill="FFFFFF"/>
              </w:rPr>
              <m:t>0.5</m:t>
            </m:r>
          </m:sup>
        </m:sSubSup>
        <m:sSub>
          <m:sSubPr>
            <m:ctrlPr>
              <w:rPr>
                <w:rFonts w:ascii="Cambria Math" w:hAnsi="Cambria Math" w:cs="Times New Roman"/>
                <w:i/>
                <w:iCs/>
                <w:color w:val="000000" w:themeColor="text1"/>
                <w:sz w:val="24"/>
                <w:szCs w:val="24"/>
                <w:shd w:val="clear" w:color="auto" w:fill="FFFFFF"/>
              </w:rPr>
            </m:ctrlPr>
          </m:sSubPr>
          <m:e>
            <m:r>
              <w:rPr>
                <w:rFonts w:ascii="Cambria Math" w:hAnsi="Cambria Math" w:cs="Times New Roman"/>
                <w:color w:val="000000" w:themeColor="text1"/>
                <w:sz w:val="24"/>
                <w:szCs w:val="24"/>
                <w:shd w:val="clear" w:color="auto" w:fill="FFFFFF"/>
              </w:rPr>
              <m:t>C</m:t>
            </m:r>
          </m:e>
          <m:sub>
            <m:sSup>
              <m:sSupPr>
                <m:ctrlPr>
                  <w:rPr>
                    <w:rFonts w:ascii="Cambria Math" w:hAnsi="Cambria Math" w:cs="Times New Roman"/>
                    <w:i/>
                    <w:iCs/>
                    <w:color w:val="000000" w:themeColor="text1"/>
                    <w:sz w:val="24"/>
                    <w:szCs w:val="24"/>
                    <w:shd w:val="clear" w:color="auto" w:fill="FFFFFF"/>
                  </w:rPr>
                </m:ctrlPr>
              </m:sSupPr>
              <m:e>
                <m:r>
                  <w:rPr>
                    <w:rFonts w:ascii="Cambria Math" w:hAnsi="Cambria Math" w:cs="Times New Roman"/>
                    <w:color w:val="000000" w:themeColor="text1"/>
                    <w:sz w:val="24"/>
                    <w:szCs w:val="24"/>
                    <w:shd w:val="clear" w:color="auto" w:fill="FFFFFF"/>
                  </w:rPr>
                  <m:t>Li</m:t>
                </m:r>
              </m:e>
              <m:sup>
                <m:r>
                  <w:rPr>
                    <w:rFonts w:ascii="Cambria Math" w:hAnsi="Cambria Math" w:cs="Times New Roman"/>
                    <w:color w:val="000000" w:themeColor="text1"/>
                    <w:sz w:val="24"/>
                    <w:szCs w:val="24"/>
                    <w:shd w:val="clear" w:color="auto" w:fill="FFFFFF"/>
                  </w:rPr>
                  <m:t>+</m:t>
                </m:r>
              </m:sup>
            </m:sSup>
          </m:sub>
        </m:sSub>
        <m:sSup>
          <m:sSupPr>
            <m:ctrlPr>
              <w:rPr>
                <w:rFonts w:ascii="Cambria Math" w:hAnsi="Cambria Math" w:cs="Times New Roman"/>
                <w:i/>
                <w:iCs/>
                <w:color w:val="000000" w:themeColor="text1"/>
                <w:sz w:val="24"/>
                <w:szCs w:val="24"/>
                <w:shd w:val="clear" w:color="auto" w:fill="FFFFFF"/>
              </w:rPr>
            </m:ctrlPr>
          </m:sSupPr>
          <m:e>
            <m:r>
              <w:rPr>
                <w:rFonts w:ascii="Cambria Math" w:hAnsi="Cambria Math" w:cs="Times New Roman"/>
                <w:color w:val="000000" w:themeColor="text1"/>
                <w:sz w:val="24"/>
                <w:szCs w:val="24"/>
                <w:shd w:val="clear" w:color="auto" w:fill="FFFFFF"/>
              </w:rPr>
              <m:t>v</m:t>
            </m:r>
          </m:e>
          <m:sup>
            <m:r>
              <w:rPr>
                <w:rFonts w:ascii="Cambria Math" w:hAnsi="Cambria Math" w:cs="Times New Roman"/>
                <w:color w:val="000000" w:themeColor="text1"/>
                <w:sz w:val="24"/>
                <w:szCs w:val="24"/>
                <w:shd w:val="clear" w:color="auto" w:fill="FFFFFF"/>
              </w:rPr>
              <m:t>0.5</m:t>
            </m:r>
          </m:sup>
        </m:sSup>
      </m:oMath>
      <w:r w:rsidR="00E5471A" w:rsidRPr="00B334BE">
        <w:rPr>
          <w:rFonts w:ascii="Times New Roman" w:hAnsi="Times New Roman" w:cs="Times New Roman"/>
          <w:i/>
          <w:iCs/>
          <w:color w:val="000000" w:themeColor="text1"/>
          <w:sz w:val="24"/>
          <w:szCs w:val="24"/>
          <w:shd w:val="clear" w:color="auto" w:fill="FFFFFF"/>
        </w:rPr>
        <w:t xml:space="preserve">    </w:t>
      </w:r>
      <w:r w:rsidR="00E5471A" w:rsidRPr="00B334BE">
        <w:rPr>
          <w:rFonts w:ascii="Times New Roman" w:hAnsi="Times New Roman" w:cs="Times New Roman"/>
          <w:color w:val="000000" w:themeColor="text1"/>
          <w:sz w:val="24"/>
          <w:szCs w:val="24"/>
          <w:shd w:val="clear" w:color="auto" w:fill="FFFFFF"/>
        </w:rPr>
        <w:t xml:space="preserve">                 (</w:t>
      </w:r>
      <w:r w:rsidR="00761C35">
        <w:rPr>
          <w:rFonts w:ascii="Times New Roman" w:hAnsi="Times New Roman" w:cs="Times New Roman"/>
          <w:color w:val="000000" w:themeColor="text1"/>
          <w:sz w:val="24"/>
          <w:szCs w:val="24"/>
          <w:shd w:val="clear" w:color="auto" w:fill="FFFFFF"/>
        </w:rPr>
        <w:t>S</w:t>
      </w:r>
      <w:r w:rsidR="00E5471A" w:rsidRPr="00B334BE">
        <w:rPr>
          <w:rFonts w:ascii="Times New Roman" w:hAnsi="Times New Roman" w:cs="Times New Roman"/>
          <w:color w:val="000000" w:themeColor="text1"/>
          <w:sz w:val="24"/>
          <w:szCs w:val="24"/>
          <w:shd w:val="clear" w:color="auto" w:fill="FFFFFF"/>
        </w:rPr>
        <w:t>3)</w:t>
      </w:r>
    </w:p>
    <w:p w14:paraId="371D7EC0" w14:textId="77777777" w:rsidR="00945C79" w:rsidRPr="00B334BE" w:rsidRDefault="00E5471A" w:rsidP="00B334BE">
      <w:pPr>
        <w:widowControl/>
        <w:snapToGrid w:val="0"/>
        <w:spacing w:before="120" w:after="120"/>
        <w:rPr>
          <w:rFonts w:ascii="Times New Roman" w:hAnsi="Times New Roman" w:cs="Times New Roman"/>
          <w:color w:val="000000" w:themeColor="text1"/>
          <w:sz w:val="24"/>
          <w:szCs w:val="24"/>
        </w:rPr>
      </w:pPr>
      <w:r w:rsidRPr="00B334BE">
        <w:rPr>
          <w:rFonts w:ascii="Times New Roman" w:hAnsi="Times New Roman" w:cs="Times New Roman"/>
          <w:color w:val="000000" w:themeColor="text1"/>
          <w:sz w:val="24"/>
          <w:szCs w:val="24"/>
        </w:rPr>
        <w:t>where</w:t>
      </w:r>
      <w:r w:rsidRPr="00B334BE">
        <w:rPr>
          <w:rFonts w:ascii="Times New Roman" w:hAnsi="Times New Roman" w:cs="Times New Roman"/>
          <w:i/>
          <w:iCs/>
          <w:color w:val="000000" w:themeColor="text1"/>
          <w:sz w:val="24"/>
          <w:szCs w:val="24"/>
        </w:rPr>
        <w:t xml:space="preserve"> I</w:t>
      </w:r>
      <w:r w:rsidRPr="00B334BE">
        <w:rPr>
          <w:rFonts w:ascii="Times New Roman" w:hAnsi="Times New Roman" w:cs="Times New Roman"/>
          <w:i/>
          <w:iCs/>
          <w:color w:val="000000" w:themeColor="text1"/>
          <w:sz w:val="24"/>
          <w:szCs w:val="24"/>
          <w:vertAlign w:val="subscript"/>
        </w:rPr>
        <w:t>p</w:t>
      </w:r>
      <w:r w:rsidRPr="00B334BE">
        <w:rPr>
          <w:rFonts w:ascii="Times New Roman" w:hAnsi="Times New Roman" w:cs="Times New Roman"/>
          <w:color w:val="000000" w:themeColor="text1"/>
          <w:sz w:val="24"/>
          <w:szCs w:val="24"/>
        </w:rPr>
        <w:t xml:space="preserve"> (A) peak current value, n represents the reaction of the number of electrons (Li-S battery, </w:t>
      </w:r>
      <w:r w:rsidRPr="00B334BE">
        <w:rPr>
          <w:rFonts w:ascii="Times New Roman" w:hAnsi="Times New Roman" w:cs="Times New Roman"/>
          <w:i/>
          <w:iCs/>
          <w:color w:val="000000" w:themeColor="text1"/>
          <w:sz w:val="24"/>
          <w:szCs w:val="24"/>
        </w:rPr>
        <w:t>n</w:t>
      </w:r>
      <w:r w:rsidRPr="00B334BE">
        <w:rPr>
          <w:rFonts w:ascii="Times New Roman" w:hAnsi="Times New Roman" w:cs="Times New Roman"/>
          <w:color w:val="000000" w:themeColor="text1"/>
          <w:sz w:val="24"/>
          <w:szCs w:val="24"/>
        </w:rPr>
        <w:t xml:space="preserve">=2), </w:t>
      </w:r>
      <w:r w:rsidRPr="00B334BE">
        <w:rPr>
          <w:rFonts w:ascii="Times New Roman" w:hAnsi="Times New Roman" w:cs="Times New Roman"/>
          <w:i/>
          <w:iCs/>
          <w:color w:val="000000" w:themeColor="text1"/>
          <w:sz w:val="24"/>
          <w:szCs w:val="24"/>
        </w:rPr>
        <w:t>A</w:t>
      </w:r>
      <w:r w:rsidR="00000789" w:rsidRPr="00B334BE">
        <w:rPr>
          <w:rFonts w:ascii="Times New Roman" w:hAnsi="Times New Roman" w:cs="Times New Roman"/>
          <w:i/>
          <w:iCs/>
          <w:color w:val="000000" w:themeColor="text1"/>
          <w:sz w:val="24"/>
          <w:szCs w:val="24"/>
        </w:rPr>
        <w:t xml:space="preserve"> </w:t>
      </w:r>
      <w:r w:rsidRPr="00B334BE">
        <w:rPr>
          <w:rFonts w:ascii="Times New Roman" w:hAnsi="Times New Roman" w:cs="Times New Roman"/>
          <w:color w:val="000000" w:themeColor="text1"/>
          <w:sz w:val="24"/>
          <w:szCs w:val="24"/>
        </w:rPr>
        <w:t>(cm</w:t>
      </w:r>
      <w:r w:rsidRPr="00B334BE">
        <w:rPr>
          <w:rFonts w:ascii="Times New Roman" w:hAnsi="Times New Roman" w:cs="Times New Roman"/>
          <w:color w:val="000000" w:themeColor="text1"/>
          <w:sz w:val="24"/>
          <w:szCs w:val="24"/>
          <w:vertAlign w:val="superscript"/>
        </w:rPr>
        <w:t>2</w:t>
      </w:r>
      <w:r w:rsidRPr="00B334BE">
        <w:rPr>
          <w:rFonts w:ascii="Times New Roman" w:hAnsi="Times New Roman" w:cs="Times New Roman"/>
          <w:color w:val="000000" w:themeColor="text1"/>
          <w:sz w:val="24"/>
          <w:szCs w:val="24"/>
        </w:rPr>
        <w:t>) represents the electrode area (cm</w:t>
      </w:r>
      <w:r w:rsidRPr="00B334BE">
        <w:rPr>
          <w:rFonts w:ascii="Times New Roman" w:hAnsi="Times New Roman" w:cs="Times New Roman"/>
          <w:color w:val="000000" w:themeColor="text1"/>
          <w:sz w:val="24"/>
          <w:szCs w:val="24"/>
          <w:vertAlign w:val="superscript"/>
        </w:rPr>
        <w:t>2</w:t>
      </w:r>
      <w:r w:rsidRPr="00B334BE">
        <w:rPr>
          <w:rFonts w:ascii="Times New Roman" w:hAnsi="Times New Roman" w:cs="Times New Roman"/>
          <w:color w:val="000000" w:themeColor="text1"/>
          <w:sz w:val="24"/>
          <w:szCs w:val="24"/>
        </w:rPr>
        <w:t xml:space="preserve">), </w:t>
      </w:r>
      <w:proofErr w:type="spellStart"/>
      <w:r w:rsidRPr="00B334BE">
        <w:rPr>
          <w:rFonts w:ascii="Times New Roman" w:hAnsi="Times New Roman" w:cs="Times New Roman"/>
          <w:i/>
          <w:iCs/>
          <w:color w:val="000000" w:themeColor="text1"/>
          <w:sz w:val="24"/>
          <w:szCs w:val="24"/>
        </w:rPr>
        <w:t>C</w:t>
      </w:r>
      <w:r w:rsidRPr="00B334BE">
        <w:rPr>
          <w:rFonts w:ascii="Times New Roman" w:hAnsi="Times New Roman" w:cs="Times New Roman"/>
          <w:i/>
          <w:iCs/>
          <w:color w:val="000000" w:themeColor="text1"/>
          <w:sz w:val="24"/>
          <w:szCs w:val="24"/>
          <w:vertAlign w:val="subscript"/>
        </w:rPr>
        <w:t>Li</w:t>
      </w:r>
      <w:proofErr w:type="spellEnd"/>
      <w:r w:rsidRPr="00B334BE">
        <w:rPr>
          <w:rFonts w:ascii="Times New Roman" w:hAnsi="Times New Roman" w:cs="Times New Roman"/>
          <w:i/>
          <w:iCs/>
          <w:color w:val="000000" w:themeColor="text1"/>
          <w:sz w:val="24"/>
          <w:szCs w:val="24"/>
          <w:vertAlign w:val="superscript"/>
        </w:rPr>
        <w:t>+</w:t>
      </w:r>
      <w:r w:rsidRPr="00B334BE">
        <w:rPr>
          <w:rFonts w:ascii="Times New Roman" w:hAnsi="Times New Roman" w:cs="Times New Roman"/>
          <w:color w:val="000000" w:themeColor="text1"/>
          <w:sz w:val="24"/>
          <w:szCs w:val="24"/>
        </w:rPr>
        <w:t xml:space="preserve"> (mol mL</w:t>
      </w:r>
      <w:r w:rsidRPr="00B334BE">
        <w:rPr>
          <w:rFonts w:ascii="Times New Roman" w:hAnsi="Times New Roman" w:cs="Times New Roman"/>
          <w:color w:val="000000" w:themeColor="text1"/>
          <w:sz w:val="24"/>
          <w:szCs w:val="24"/>
          <w:vertAlign w:val="superscript"/>
        </w:rPr>
        <w:t>-1</w:t>
      </w:r>
      <w:r w:rsidRPr="00B334BE">
        <w:rPr>
          <w:rFonts w:ascii="Times New Roman" w:hAnsi="Times New Roman" w:cs="Times New Roman"/>
          <w:color w:val="000000" w:themeColor="text1"/>
          <w:sz w:val="24"/>
          <w:szCs w:val="24"/>
        </w:rPr>
        <w:t>) means the concentration of lithium ions in the electrolyte, and v represents the scan rate (mV s</w:t>
      </w:r>
      <w:r w:rsidRPr="00B334BE">
        <w:rPr>
          <w:rFonts w:ascii="Times New Roman" w:hAnsi="Times New Roman" w:cs="Times New Roman"/>
          <w:color w:val="000000" w:themeColor="text1"/>
          <w:sz w:val="24"/>
          <w:szCs w:val="24"/>
          <w:vertAlign w:val="superscript"/>
        </w:rPr>
        <w:t>-1</w:t>
      </w:r>
      <w:r w:rsidRPr="00B334BE">
        <w:rPr>
          <w:rFonts w:ascii="Times New Roman" w:hAnsi="Times New Roman" w:cs="Times New Roman"/>
          <w:color w:val="000000" w:themeColor="text1"/>
          <w:sz w:val="24"/>
          <w:szCs w:val="24"/>
        </w:rPr>
        <w:t>).</w:t>
      </w:r>
    </w:p>
    <w:p w14:paraId="34A2A82F" w14:textId="16636105" w:rsidR="00945C79" w:rsidRPr="00B334BE" w:rsidRDefault="00B334BE" w:rsidP="00B334BE">
      <w:pPr>
        <w:adjustRightInd w:val="0"/>
        <w:snapToGrid w:val="0"/>
        <w:spacing w:before="120" w:after="120"/>
        <w:rPr>
          <w:rFonts w:ascii="Times New Roman" w:eastAsia="宋体" w:hAnsi="Times New Roman" w:cs="Times New Roman"/>
          <w:b/>
          <w:bCs/>
          <w:color w:val="000000" w:themeColor="text1"/>
          <w:sz w:val="24"/>
          <w:szCs w:val="24"/>
          <w14:ligatures w14:val="none"/>
        </w:rPr>
      </w:pPr>
      <w:r>
        <w:rPr>
          <w:rFonts w:ascii="Times New Roman" w:eastAsia="宋体" w:hAnsi="Times New Roman" w:cs="Times New Roman"/>
          <w:b/>
          <w:bCs/>
          <w:color w:val="000000" w:themeColor="text1"/>
          <w:sz w:val="24"/>
          <w:szCs w:val="24"/>
          <w14:ligatures w14:val="none"/>
        </w:rPr>
        <w:t>S</w:t>
      </w:r>
      <w:r w:rsidR="00E5471A" w:rsidRPr="00B334BE">
        <w:rPr>
          <w:rFonts w:ascii="Times New Roman" w:eastAsia="宋体" w:hAnsi="Times New Roman" w:cs="Times New Roman"/>
          <w:b/>
          <w:bCs/>
          <w:color w:val="000000" w:themeColor="text1"/>
          <w:sz w:val="24"/>
          <w:szCs w:val="24"/>
          <w14:ligatures w14:val="none"/>
        </w:rPr>
        <w:t xml:space="preserve">1.12 Nucleation </w:t>
      </w:r>
      <w:r>
        <w:rPr>
          <w:rFonts w:ascii="Times New Roman" w:eastAsia="宋体" w:hAnsi="Times New Roman" w:cs="Times New Roman"/>
          <w:b/>
          <w:bCs/>
          <w:color w:val="000000" w:themeColor="text1"/>
          <w:sz w:val="24"/>
          <w:szCs w:val="24"/>
          <w14:ligatures w14:val="none"/>
        </w:rPr>
        <w:t>T</w:t>
      </w:r>
      <w:r w:rsidR="00E5471A" w:rsidRPr="00B334BE">
        <w:rPr>
          <w:rFonts w:ascii="Times New Roman" w:eastAsia="宋体" w:hAnsi="Times New Roman" w:cs="Times New Roman"/>
          <w:b/>
          <w:bCs/>
          <w:color w:val="000000" w:themeColor="text1"/>
          <w:sz w:val="24"/>
          <w:szCs w:val="24"/>
          <w14:ligatures w14:val="none"/>
        </w:rPr>
        <w:t>est of Li</w:t>
      </w:r>
      <w:r w:rsidR="00E5471A" w:rsidRPr="00B334BE">
        <w:rPr>
          <w:rFonts w:ascii="Times New Roman" w:eastAsia="宋体" w:hAnsi="Times New Roman" w:cs="Times New Roman"/>
          <w:b/>
          <w:bCs/>
          <w:color w:val="000000" w:themeColor="text1"/>
          <w:sz w:val="24"/>
          <w:szCs w:val="24"/>
          <w:vertAlign w:val="subscript"/>
          <w14:ligatures w14:val="none"/>
        </w:rPr>
        <w:t>2</w:t>
      </w:r>
      <w:r w:rsidR="00E5471A" w:rsidRPr="00B334BE">
        <w:rPr>
          <w:rFonts w:ascii="Times New Roman" w:eastAsia="宋体" w:hAnsi="Times New Roman" w:cs="Times New Roman"/>
          <w:b/>
          <w:bCs/>
          <w:color w:val="000000" w:themeColor="text1"/>
          <w:sz w:val="24"/>
          <w:szCs w:val="24"/>
          <w14:ligatures w14:val="none"/>
        </w:rPr>
        <w:t>S</w:t>
      </w:r>
    </w:p>
    <w:p w14:paraId="262AF3C1" w14:textId="77777777" w:rsidR="00945C79" w:rsidRPr="00B334BE" w:rsidRDefault="00E5471A" w:rsidP="00B334BE">
      <w:pPr>
        <w:widowControl/>
        <w:snapToGrid w:val="0"/>
        <w:spacing w:before="120" w:after="120"/>
        <w:rPr>
          <w:rFonts w:ascii="Times New Roman" w:eastAsia="宋体" w:hAnsi="Times New Roman" w:cs="Times New Roman"/>
          <w:color w:val="000000" w:themeColor="text1"/>
          <w:kern w:val="0"/>
          <w:sz w:val="24"/>
          <w:szCs w:val="24"/>
          <w:lang w:bidi="ar"/>
        </w:rPr>
      </w:pPr>
      <w:r w:rsidRPr="00B334BE">
        <w:rPr>
          <w:rFonts w:ascii="Times New Roman" w:eastAsia="宋体" w:hAnsi="Times New Roman" w:cs="Times New Roman"/>
          <w:color w:val="000000" w:themeColor="text1"/>
          <w:kern w:val="0"/>
          <w:sz w:val="24"/>
          <w:szCs w:val="24"/>
          <w:lang w:bidi="ar"/>
        </w:rPr>
        <w:t>The Li</w:t>
      </w:r>
      <w:r w:rsidRPr="00B334BE">
        <w:rPr>
          <w:rFonts w:ascii="Times New Roman" w:eastAsia="宋体" w:hAnsi="Times New Roman" w:cs="Times New Roman"/>
          <w:color w:val="000000" w:themeColor="text1"/>
          <w:kern w:val="0"/>
          <w:sz w:val="24"/>
          <w:szCs w:val="24"/>
          <w:vertAlign w:val="subscript"/>
          <w:lang w:bidi="ar"/>
        </w:rPr>
        <w:t>2</w:t>
      </w:r>
      <w:r w:rsidRPr="00B334BE">
        <w:rPr>
          <w:rFonts w:ascii="Times New Roman" w:eastAsia="宋体" w:hAnsi="Times New Roman" w:cs="Times New Roman"/>
          <w:color w:val="000000" w:themeColor="text1"/>
          <w:kern w:val="0"/>
          <w:sz w:val="24"/>
          <w:szCs w:val="24"/>
          <w:lang w:bidi="ar"/>
        </w:rPr>
        <w:t>S</w:t>
      </w:r>
      <w:r w:rsidRPr="00B334BE">
        <w:rPr>
          <w:rFonts w:ascii="Times New Roman" w:eastAsia="宋体" w:hAnsi="Times New Roman" w:cs="Times New Roman"/>
          <w:color w:val="000000" w:themeColor="text1"/>
          <w:kern w:val="0"/>
          <w:sz w:val="24"/>
          <w:szCs w:val="24"/>
          <w:vertAlign w:val="subscript"/>
          <w:lang w:bidi="ar"/>
        </w:rPr>
        <w:t>8</w:t>
      </w:r>
      <w:r w:rsidRPr="00B334BE">
        <w:rPr>
          <w:rFonts w:ascii="Times New Roman" w:eastAsia="宋体" w:hAnsi="Times New Roman" w:cs="Times New Roman"/>
          <w:color w:val="000000" w:themeColor="text1"/>
          <w:kern w:val="0"/>
          <w:sz w:val="24"/>
          <w:szCs w:val="24"/>
          <w:lang w:bidi="ar"/>
        </w:rPr>
        <w:t xml:space="preserve"> stock solution was prepared by combining sulfur and Li</w:t>
      </w:r>
      <w:r w:rsidRPr="00B334BE">
        <w:rPr>
          <w:rFonts w:ascii="Times New Roman" w:eastAsia="宋体" w:hAnsi="Times New Roman" w:cs="Times New Roman"/>
          <w:color w:val="000000" w:themeColor="text1"/>
          <w:kern w:val="0"/>
          <w:sz w:val="24"/>
          <w:szCs w:val="24"/>
          <w:vertAlign w:val="subscript"/>
          <w:lang w:bidi="ar"/>
        </w:rPr>
        <w:t>2</w:t>
      </w:r>
      <w:r w:rsidRPr="00B334BE">
        <w:rPr>
          <w:rFonts w:ascii="Times New Roman" w:eastAsia="宋体" w:hAnsi="Times New Roman" w:cs="Times New Roman"/>
          <w:color w:val="000000" w:themeColor="text1"/>
          <w:kern w:val="0"/>
          <w:sz w:val="24"/>
          <w:szCs w:val="24"/>
          <w:lang w:bidi="ar"/>
        </w:rPr>
        <w:t xml:space="preserve">S powder at a molar ratio of 7:1 in </w:t>
      </w:r>
      <w:proofErr w:type="spellStart"/>
      <w:r w:rsidRPr="00B334BE">
        <w:rPr>
          <w:rFonts w:ascii="Times New Roman" w:eastAsia="宋体" w:hAnsi="Times New Roman" w:cs="Times New Roman"/>
          <w:color w:val="000000" w:themeColor="text1"/>
          <w:kern w:val="0"/>
          <w:sz w:val="24"/>
          <w:szCs w:val="24"/>
          <w:lang w:bidi="ar"/>
        </w:rPr>
        <w:t>tetraglyme</w:t>
      </w:r>
      <w:proofErr w:type="spellEnd"/>
      <w:r w:rsidRPr="00B334BE">
        <w:rPr>
          <w:rFonts w:ascii="Times New Roman" w:eastAsia="宋体" w:hAnsi="Times New Roman" w:cs="Times New Roman"/>
          <w:color w:val="000000" w:themeColor="text1"/>
          <w:kern w:val="0"/>
          <w:sz w:val="24"/>
          <w:szCs w:val="24"/>
          <w:lang w:bidi="ar"/>
        </w:rPr>
        <w:t xml:space="preserve"> under vigorous stirring for 24 h, which was used as the electrolyte. The electrode material (Fe-AHF-DPDC, Co-AHF-DPDC, Ni-AHF-DPDC and AHF-DPDC), </w:t>
      </w:r>
      <w:proofErr w:type="spellStart"/>
      <w:r w:rsidRPr="00B334BE">
        <w:rPr>
          <w:rFonts w:ascii="Times New Roman" w:eastAsia="宋体" w:hAnsi="Times New Roman" w:cs="Times New Roman"/>
          <w:color w:val="000000" w:themeColor="text1"/>
          <w:kern w:val="0"/>
          <w:sz w:val="24"/>
          <w:szCs w:val="24"/>
          <w:lang w:bidi="ar"/>
        </w:rPr>
        <w:t>SuperP</w:t>
      </w:r>
      <w:proofErr w:type="spellEnd"/>
      <w:r w:rsidRPr="00B334BE">
        <w:rPr>
          <w:rFonts w:ascii="Times New Roman" w:eastAsia="宋体" w:hAnsi="Times New Roman" w:cs="Times New Roman"/>
          <w:color w:val="000000" w:themeColor="text1"/>
          <w:kern w:val="0"/>
          <w:sz w:val="24"/>
          <w:szCs w:val="24"/>
          <w:lang w:bidi="ar"/>
        </w:rPr>
        <w:t xml:space="preserve"> Li and PVDF binder with a mass ratio of 7:2:1 was dispersed in NMP. The resultant slurry was coated on aluminum foil using a blade. The electrode disks with a diameter of 14.0 mm were punched after thorough drying. These disks were used as </w:t>
      </w:r>
      <w:proofErr w:type="spellStart"/>
      <w:r w:rsidRPr="00B334BE">
        <w:rPr>
          <w:rFonts w:ascii="Times New Roman" w:eastAsia="宋体" w:hAnsi="Times New Roman" w:cs="Times New Roman"/>
          <w:color w:val="000000" w:themeColor="text1"/>
          <w:kern w:val="0"/>
          <w:sz w:val="24"/>
          <w:szCs w:val="24"/>
          <w:lang w:bidi="ar"/>
        </w:rPr>
        <w:t>theidentical</w:t>
      </w:r>
      <w:proofErr w:type="spellEnd"/>
      <w:r w:rsidRPr="00B334BE">
        <w:rPr>
          <w:rFonts w:ascii="Times New Roman" w:eastAsia="宋体" w:hAnsi="Times New Roman" w:cs="Times New Roman"/>
          <w:color w:val="000000" w:themeColor="text1"/>
          <w:kern w:val="0"/>
          <w:sz w:val="24"/>
          <w:szCs w:val="24"/>
          <w:lang w:bidi="ar"/>
        </w:rPr>
        <w:t xml:space="preserve"> working and lithium metal as the counter electrodes. The mass loading of active material was ~1.0 mg cm</w:t>
      </w:r>
      <w:r w:rsidRPr="00B334BE">
        <w:rPr>
          <w:rFonts w:ascii="Times New Roman" w:eastAsia="宋体" w:hAnsi="Times New Roman" w:cs="Times New Roman"/>
          <w:color w:val="000000" w:themeColor="text1"/>
          <w:kern w:val="0"/>
          <w:sz w:val="24"/>
          <w:szCs w:val="24"/>
          <w:vertAlign w:val="superscript"/>
          <w:lang w:bidi="ar"/>
        </w:rPr>
        <w:t>2</w:t>
      </w:r>
      <w:r w:rsidRPr="00B334BE">
        <w:rPr>
          <w:rFonts w:ascii="Times New Roman" w:eastAsia="宋体" w:hAnsi="Times New Roman" w:cs="Times New Roman"/>
          <w:color w:val="000000" w:themeColor="text1"/>
          <w:kern w:val="0"/>
          <w:sz w:val="24"/>
          <w:szCs w:val="24"/>
          <w:lang w:bidi="ar"/>
        </w:rPr>
        <w:t xml:space="preserve">. 20 </w:t>
      </w:r>
      <w:proofErr w:type="spellStart"/>
      <w:r w:rsidRPr="00B334BE">
        <w:rPr>
          <w:rFonts w:ascii="Times New Roman" w:eastAsia="宋体" w:hAnsi="Times New Roman" w:cs="Times New Roman"/>
          <w:color w:val="000000" w:themeColor="text1"/>
          <w:kern w:val="0"/>
          <w:sz w:val="24"/>
          <w:szCs w:val="24"/>
          <w:lang w:bidi="ar"/>
        </w:rPr>
        <w:t>μL</w:t>
      </w:r>
      <w:proofErr w:type="spellEnd"/>
      <w:r w:rsidRPr="00B334BE">
        <w:rPr>
          <w:rFonts w:ascii="Times New Roman" w:eastAsia="宋体" w:hAnsi="Times New Roman" w:cs="Times New Roman"/>
          <w:color w:val="000000" w:themeColor="text1"/>
          <w:kern w:val="0"/>
          <w:sz w:val="24"/>
          <w:szCs w:val="24"/>
          <w:lang w:bidi="ar"/>
        </w:rPr>
        <w:t xml:space="preserve"> of Li</w:t>
      </w:r>
      <w:r w:rsidRPr="00B334BE">
        <w:rPr>
          <w:rFonts w:ascii="Times New Roman" w:eastAsia="宋体" w:hAnsi="Times New Roman" w:cs="Times New Roman"/>
          <w:color w:val="000000" w:themeColor="text1"/>
          <w:kern w:val="0"/>
          <w:sz w:val="24"/>
          <w:szCs w:val="24"/>
          <w:vertAlign w:val="subscript"/>
          <w:lang w:bidi="ar"/>
        </w:rPr>
        <w:t>2</w:t>
      </w:r>
      <w:r w:rsidRPr="00B334BE">
        <w:rPr>
          <w:rFonts w:ascii="Times New Roman" w:eastAsia="宋体" w:hAnsi="Times New Roman" w:cs="Times New Roman"/>
          <w:color w:val="000000" w:themeColor="text1"/>
          <w:kern w:val="0"/>
          <w:sz w:val="24"/>
          <w:szCs w:val="24"/>
          <w:lang w:bidi="ar"/>
        </w:rPr>
        <w:t>S</w:t>
      </w:r>
      <w:r w:rsidRPr="00B334BE">
        <w:rPr>
          <w:rFonts w:ascii="Times New Roman" w:eastAsia="宋体" w:hAnsi="Times New Roman" w:cs="Times New Roman"/>
          <w:color w:val="000000" w:themeColor="text1"/>
          <w:kern w:val="0"/>
          <w:sz w:val="24"/>
          <w:szCs w:val="24"/>
          <w:vertAlign w:val="subscript"/>
          <w:lang w:bidi="ar"/>
        </w:rPr>
        <w:t>8</w:t>
      </w:r>
      <w:r w:rsidRPr="00B334BE">
        <w:rPr>
          <w:rFonts w:ascii="Times New Roman" w:eastAsia="宋体" w:hAnsi="Times New Roman" w:cs="Times New Roman"/>
          <w:color w:val="000000" w:themeColor="text1"/>
          <w:kern w:val="0"/>
          <w:sz w:val="24"/>
          <w:szCs w:val="24"/>
          <w:lang w:bidi="ar"/>
        </w:rPr>
        <w:t xml:space="preserve"> catholyte was dropped on the side of Fe-AHF-DPDC, Co-AHF-DPDC, Ni-AHF-DPDC or AHF-DPDC working electrode, while 20 </w:t>
      </w:r>
      <w:proofErr w:type="spellStart"/>
      <w:r w:rsidRPr="00B334BE">
        <w:rPr>
          <w:rFonts w:ascii="Times New Roman" w:eastAsia="宋体" w:hAnsi="Times New Roman" w:cs="Times New Roman"/>
          <w:color w:val="000000" w:themeColor="text1"/>
          <w:kern w:val="0"/>
          <w:sz w:val="24"/>
          <w:szCs w:val="24"/>
          <w:lang w:bidi="ar"/>
        </w:rPr>
        <w:t>μL</w:t>
      </w:r>
      <w:proofErr w:type="spellEnd"/>
      <w:r w:rsidRPr="00B334BE">
        <w:rPr>
          <w:rFonts w:ascii="Times New Roman" w:eastAsia="宋体" w:hAnsi="Times New Roman" w:cs="Times New Roman"/>
          <w:color w:val="000000" w:themeColor="text1"/>
          <w:kern w:val="0"/>
          <w:sz w:val="24"/>
          <w:szCs w:val="24"/>
          <w:lang w:bidi="ar"/>
        </w:rPr>
        <w:t xml:space="preserve"> electrolyte without Li</w:t>
      </w:r>
      <w:r w:rsidRPr="00B334BE">
        <w:rPr>
          <w:rFonts w:ascii="Times New Roman" w:eastAsia="宋体" w:hAnsi="Times New Roman" w:cs="Times New Roman"/>
          <w:color w:val="000000" w:themeColor="text1"/>
          <w:kern w:val="0"/>
          <w:sz w:val="24"/>
          <w:szCs w:val="24"/>
          <w:vertAlign w:val="subscript"/>
          <w:lang w:bidi="ar"/>
        </w:rPr>
        <w:t>2</w:t>
      </w:r>
      <w:r w:rsidRPr="00B334BE">
        <w:rPr>
          <w:rFonts w:ascii="Times New Roman" w:eastAsia="宋体" w:hAnsi="Times New Roman" w:cs="Times New Roman"/>
          <w:color w:val="000000" w:themeColor="text1"/>
          <w:kern w:val="0"/>
          <w:sz w:val="24"/>
          <w:szCs w:val="24"/>
          <w:lang w:bidi="ar"/>
        </w:rPr>
        <w:t>S</w:t>
      </w:r>
      <w:r w:rsidRPr="00B334BE">
        <w:rPr>
          <w:rFonts w:ascii="Times New Roman" w:eastAsia="宋体" w:hAnsi="Times New Roman" w:cs="Times New Roman"/>
          <w:color w:val="000000" w:themeColor="text1"/>
          <w:kern w:val="0"/>
          <w:sz w:val="24"/>
          <w:szCs w:val="24"/>
          <w:vertAlign w:val="subscript"/>
          <w:lang w:bidi="ar"/>
        </w:rPr>
        <w:t>8</w:t>
      </w:r>
      <w:r w:rsidRPr="00B334BE">
        <w:rPr>
          <w:rFonts w:ascii="Times New Roman" w:eastAsia="宋体" w:hAnsi="Times New Roman" w:cs="Times New Roman"/>
          <w:color w:val="000000" w:themeColor="text1"/>
          <w:kern w:val="0"/>
          <w:sz w:val="24"/>
          <w:szCs w:val="24"/>
          <w:lang w:bidi="ar"/>
        </w:rPr>
        <w:t xml:space="preserve"> was added to the side of counter electrode. The assembled cells were discharged </w:t>
      </w:r>
      <w:proofErr w:type="spellStart"/>
      <w:r w:rsidRPr="00B334BE">
        <w:rPr>
          <w:rFonts w:ascii="Times New Roman" w:eastAsia="宋体" w:hAnsi="Times New Roman" w:cs="Times New Roman"/>
          <w:color w:val="000000" w:themeColor="text1"/>
          <w:kern w:val="0"/>
          <w:sz w:val="24"/>
          <w:szCs w:val="24"/>
          <w:lang w:bidi="ar"/>
        </w:rPr>
        <w:t>galvanostatically</w:t>
      </w:r>
      <w:proofErr w:type="spellEnd"/>
      <w:r w:rsidRPr="00B334BE">
        <w:rPr>
          <w:rFonts w:ascii="Times New Roman" w:eastAsia="宋体" w:hAnsi="Times New Roman" w:cs="Times New Roman"/>
          <w:color w:val="000000" w:themeColor="text1"/>
          <w:kern w:val="0"/>
          <w:sz w:val="24"/>
          <w:szCs w:val="24"/>
          <w:lang w:bidi="ar"/>
        </w:rPr>
        <w:t xml:space="preserve"> to 2.06 V at 112 µA and then discharged </w:t>
      </w:r>
      <w:proofErr w:type="spellStart"/>
      <w:r w:rsidRPr="00B334BE">
        <w:rPr>
          <w:rFonts w:ascii="Times New Roman" w:eastAsia="宋体" w:hAnsi="Times New Roman" w:cs="Times New Roman"/>
          <w:color w:val="000000" w:themeColor="text1"/>
          <w:kern w:val="0"/>
          <w:sz w:val="24"/>
          <w:szCs w:val="24"/>
          <w:lang w:bidi="ar"/>
        </w:rPr>
        <w:t>potentiostatically</w:t>
      </w:r>
      <w:proofErr w:type="spellEnd"/>
      <w:r w:rsidRPr="00B334BE">
        <w:rPr>
          <w:rFonts w:ascii="Times New Roman" w:eastAsia="宋体" w:hAnsi="Times New Roman" w:cs="Times New Roman"/>
          <w:color w:val="000000" w:themeColor="text1"/>
          <w:kern w:val="0"/>
          <w:sz w:val="24"/>
          <w:szCs w:val="24"/>
          <w:lang w:bidi="ar"/>
        </w:rPr>
        <w:t xml:space="preserve"> to 2.05 V for Li</w:t>
      </w:r>
      <w:r w:rsidRPr="00B334BE">
        <w:rPr>
          <w:rFonts w:ascii="Times New Roman" w:eastAsia="宋体" w:hAnsi="Times New Roman" w:cs="Times New Roman"/>
          <w:color w:val="000000" w:themeColor="text1"/>
          <w:kern w:val="0"/>
          <w:sz w:val="24"/>
          <w:szCs w:val="24"/>
          <w:vertAlign w:val="subscript"/>
          <w:lang w:bidi="ar"/>
        </w:rPr>
        <w:t>2</w:t>
      </w:r>
      <w:r w:rsidRPr="00B334BE">
        <w:rPr>
          <w:rFonts w:ascii="Times New Roman" w:eastAsia="宋体" w:hAnsi="Times New Roman" w:cs="Times New Roman"/>
          <w:color w:val="000000" w:themeColor="text1"/>
          <w:kern w:val="0"/>
          <w:sz w:val="24"/>
          <w:szCs w:val="24"/>
          <w:lang w:bidi="ar"/>
        </w:rPr>
        <w:t>S nucleation/growth.</w:t>
      </w:r>
    </w:p>
    <w:p w14:paraId="22D08B73" w14:textId="13194595" w:rsidR="00945C79" w:rsidRPr="00B334BE" w:rsidRDefault="00B334BE" w:rsidP="00B334BE">
      <w:pPr>
        <w:adjustRightInd w:val="0"/>
        <w:snapToGrid w:val="0"/>
        <w:spacing w:before="120" w:after="120"/>
        <w:rPr>
          <w:rFonts w:ascii="Times New Roman" w:eastAsia="宋体" w:hAnsi="Times New Roman" w:cs="Times New Roman"/>
          <w:b/>
          <w:bCs/>
          <w:color w:val="000000" w:themeColor="text1"/>
          <w:sz w:val="24"/>
          <w:szCs w:val="24"/>
          <w14:ligatures w14:val="none"/>
        </w:rPr>
      </w:pPr>
      <w:r>
        <w:rPr>
          <w:rFonts w:ascii="Times New Roman" w:eastAsia="宋体" w:hAnsi="Times New Roman" w:cs="Times New Roman"/>
          <w:b/>
          <w:bCs/>
          <w:color w:val="000000" w:themeColor="text1"/>
          <w:sz w:val="24"/>
          <w:szCs w:val="24"/>
          <w14:ligatures w14:val="none"/>
        </w:rPr>
        <w:t>S</w:t>
      </w:r>
      <w:r w:rsidR="00E5471A" w:rsidRPr="00B334BE">
        <w:rPr>
          <w:rFonts w:ascii="Times New Roman" w:eastAsia="宋体" w:hAnsi="Times New Roman" w:cs="Times New Roman"/>
          <w:b/>
          <w:bCs/>
          <w:color w:val="000000" w:themeColor="text1"/>
          <w:sz w:val="24"/>
          <w:szCs w:val="24"/>
          <w14:ligatures w14:val="none"/>
        </w:rPr>
        <w:t xml:space="preserve">1.13 Shuttle </w:t>
      </w:r>
      <w:r>
        <w:rPr>
          <w:rFonts w:ascii="Times New Roman" w:eastAsia="宋体" w:hAnsi="Times New Roman" w:cs="Times New Roman"/>
          <w:b/>
          <w:bCs/>
          <w:color w:val="000000" w:themeColor="text1"/>
          <w:sz w:val="24"/>
          <w:szCs w:val="24"/>
          <w14:ligatures w14:val="none"/>
        </w:rPr>
        <w:t>C</w:t>
      </w:r>
      <w:r w:rsidR="00E5471A" w:rsidRPr="00B334BE">
        <w:rPr>
          <w:rFonts w:ascii="Times New Roman" w:eastAsia="宋体" w:hAnsi="Times New Roman" w:cs="Times New Roman"/>
          <w:b/>
          <w:bCs/>
          <w:color w:val="000000" w:themeColor="text1"/>
          <w:sz w:val="24"/>
          <w:szCs w:val="24"/>
          <w14:ligatures w14:val="none"/>
        </w:rPr>
        <w:t>urrents of the Li||S cells with Fe-AHF-DPDC, Co-AHF-DPDC, Ni-AHF-DPDC and AHF-DPDC.</w:t>
      </w:r>
    </w:p>
    <w:p w14:paraId="6A8CC599" w14:textId="77777777" w:rsidR="00945C79" w:rsidRPr="00B334BE" w:rsidRDefault="00E5471A" w:rsidP="00B334BE">
      <w:pPr>
        <w:widowControl/>
        <w:snapToGrid w:val="0"/>
        <w:spacing w:before="120" w:after="120"/>
        <w:rPr>
          <w:rFonts w:ascii="Times New Roman" w:eastAsia="宋体" w:hAnsi="Times New Roman" w:cs="Times New Roman"/>
          <w:color w:val="000000" w:themeColor="text1"/>
          <w:kern w:val="0"/>
          <w:sz w:val="24"/>
          <w:szCs w:val="24"/>
          <w:lang w:bidi="ar"/>
        </w:rPr>
      </w:pPr>
      <w:r w:rsidRPr="00B334BE">
        <w:rPr>
          <w:rFonts w:ascii="Times New Roman" w:eastAsia="宋体" w:hAnsi="Times New Roman" w:cs="Times New Roman"/>
          <w:color w:val="000000" w:themeColor="text1"/>
          <w:kern w:val="0"/>
          <w:sz w:val="24"/>
          <w:szCs w:val="24"/>
          <w:lang w:bidi="ar"/>
        </w:rPr>
        <w:t xml:space="preserve">Shuttle currents of the Li||S cells with Fe-AHF-DPDC, Co-AHF-DPDC, Ni-AHF-DPDC or AHF-DPDC. were measured. Before the shuttle current test, the cell was </w:t>
      </w:r>
      <w:proofErr w:type="spellStart"/>
      <w:r w:rsidRPr="00B334BE">
        <w:rPr>
          <w:rFonts w:ascii="Times New Roman" w:eastAsia="宋体" w:hAnsi="Times New Roman" w:cs="Times New Roman"/>
          <w:color w:val="000000" w:themeColor="text1"/>
          <w:kern w:val="0"/>
          <w:sz w:val="24"/>
          <w:szCs w:val="24"/>
          <w:lang w:bidi="ar"/>
        </w:rPr>
        <w:t>galvanostatically</w:t>
      </w:r>
      <w:proofErr w:type="spellEnd"/>
      <w:r w:rsidRPr="00B334BE">
        <w:rPr>
          <w:rFonts w:ascii="Times New Roman" w:eastAsia="宋体" w:hAnsi="Times New Roman" w:cs="Times New Roman"/>
          <w:color w:val="000000" w:themeColor="text1"/>
          <w:kern w:val="0"/>
          <w:sz w:val="24"/>
          <w:szCs w:val="24"/>
          <w:lang w:bidi="ar"/>
        </w:rPr>
        <w:t xml:space="preserve"> charged and discharged at 0.1 C for 3 cycles, and then the cells were </w:t>
      </w:r>
      <w:proofErr w:type="spellStart"/>
      <w:r w:rsidRPr="00B334BE">
        <w:rPr>
          <w:rFonts w:ascii="Times New Roman" w:eastAsia="宋体" w:hAnsi="Times New Roman" w:cs="Times New Roman"/>
          <w:color w:val="000000" w:themeColor="text1"/>
          <w:kern w:val="0"/>
          <w:sz w:val="24"/>
          <w:szCs w:val="24"/>
          <w:lang w:bidi="ar"/>
        </w:rPr>
        <w:t>galvanostatically</w:t>
      </w:r>
      <w:proofErr w:type="spellEnd"/>
      <w:r w:rsidRPr="00B334BE">
        <w:rPr>
          <w:rFonts w:ascii="Times New Roman" w:eastAsia="宋体" w:hAnsi="Times New Roman" w:cs="Times New Roman"/>
          <w:color w:val="000000" w:themeColor="text1"/>
          <w:kern w:val="0"/>
          <w:sz w:val="24"/>
          <w:szCs w:val="24"/>
          <w:lang w:bidi="ar"/>
        </w:rPr>
        <w:t xml:space="preserve"> charged to the 100 % state at 2.7 V, followed by discharging to different voltage stages at 2.70, 2.60, 2.50, 2.45, 2.40, 2.35, 2.30, 2.25 and 2.20 V, and then switched to potentiation mode. The shuttle current was a </w:t>
      </w:r>
      <w:proofErr w:type="spellStart"/>
      <w:r w:rsidRPr="00B334BE">
        <w:rPr>
          <w:rFonts w:ascii="Times New Roman" w:eastAsia="宋体" w:hAnsi="Times New Roman" w:cs="Times New Roman"/>
          <w:color w:val="000000" w:themeColor="text1"/>
          <w:kern w:val="0"/>
          <w:sz w:val="24"/>
          <w:szCs w:val="24"/>
          <w:lang w:bidi="ar"/>
        </w:rPr>
        <w:t>potentiostatic</w:t>
      </w:r>
      <w:proofErr w:type="spellEnd"/>
      <w:r w:rsidRPr="00B334BE">
        <w:rPr>
          <w:rFonts w:ascii="Times New Roman" w:eastAsia="宋体" w:hAnsi="Times New Roman" w:cs="Times New Roman"/>
          <w:color w:val="000000" w:themeColor="text1"/>
          <w:kern w:val="0"/>
          <w:sz w:val="24"/>
          <w:szCs w:val="24"/>
          <w:lang w:bidi="ar"/>
        </w:rPr>
        <w:t xml:space="preserve"> </w:t>
      </w:r>
      <w:proofErr w:type="spellStart"/>
      <w:r w:rsidRPr="00B334BE">
        <w:rPr>
          <w:rFonts w:ascii="Times New Roman" w:eastAsia="宋体" w:hAnsi="Times New Roman" w:cs="Times New Roman"/>
          <w:color w:val="000000" w:themeColor="text1"/>
          <w:kern w:val="0"/>
          <w:sz w:val="24"/>
          <w:szCs w:val="24"/>
          <w:lang w:bidi="ar"/>
        </w:rPr>
        <w:t>steadystate</w:t>
      </w:r>
      <w:proofErr w:type="spellEnd"/>
      <w:r w:rsidRPr="00B334BE">
        <w:rPr>
          <w:rFonts w:ascii="Times New Roman" w:eastAsia="宋体" w:hAnsi="Times New Roman" w:cs="Times New Roman"/>
          <w:color w:val="000000" w:themeColor="text1"/>
          <w:kern w:val="0"/>
          <w:sz w:val="24"/>
          <w:szCs w:val="24"/>
          <w:lang w:bidi="ar"/>
        </w:rPr>
        <w:t xml:space="preserve"> current at different voltage levels.</w:t>
      </w:r>
    </w:p>
    <w:p w14:paraId="5B77EC8C" w14:textId="18A97AC3" w:rsidR="00945C79" w:rsidRPr="00B334BE" w:rsidRDefault="00B334BE" w:rsidP="00B334BE">
      <w:pPr>
        <w:widowControl/>
        <w:snapToGrid w:val="0"/>
        <w:spacing w:before="120" w:after="120"/>
        <w:rPr>
          <w:rFonts w:ascii="Times New Roman" w:eastAsia="宋体" w:hAnsi="Times New Roman" w:cs="Times New Roman"/>
          <w:color w:val="000000" w:themeColor="text1"/>
          <w:sz w:val="24"/>
          <w:szCs w:val="24"/>
          <w:shd w:val="clear" w:color="auto" w:fill="FFFFFF"/>
        </w:rPr>
      </w:pPr>
      <w:r>
        <w:rPr>
          <w:rFonts w:ascii="Times New Roman" w:eastAsia="宋体" w:hAnsi="Times New Roman" w:cs="Times New Roman"/>
          <w:b/>
          <w:bCs/>
          <w:color w:val="000000" w:themeColor="text1"/>
          <w:sz w:val="24"/>
          <w:szCs w:val="24"/>
          <w14:ligatures w14:val="none"/>
        </w:rPr>
        <w:t>S</w:t>
      </w:r>
      <w:r w:rsidR="00E5471A" w:rsidRPr="00B334BE">
        <w:rPr>
          <w:rFonts w:ascii="Times New Roman" w:eastAsia="宋体" w:hAnsi="Times New Roman" w:cs="Times New Roman"/>
          <w:b/>
          <w:bCs/>
          <w:color w:val="000000" w:themeColor="text1"/>
          <w:sz w:val="24"/>
          <w:szCs w:val="24"/>
          <w14:ligatures w14:val="none"/>
        </w:rPr>
        <w:t xml:space="preserve">1.14 CV </w:t>
      </w:r>
      <w:r>
        <w:rPr>
          <w:rFonts w:ascii="Times New Roman" w:eastAsia="宋体" w:hAnsi="Times New Roman" w:cs="Times New Roman"/>
          <w:b/>
          <w:bCs/>
          <w:color w:val="000000" w:themeColor="text1"/>
          <w:sz w:val="24"/>
          <w:szCs w:val="24"/>
          <w14:ligatures w14:val="none"/>
        </w:rPr>
        <w:t>T</w:t>
      </w:r>
      <w:r w:rsidR="00E5471A" w:rsidRPr="00B334BE">
        <w:rPr>
          <w:rFonts w:ascii="Times New Roman" w:eastAsia="宋体" w:hAnsi="Times New Roman" w:cs="Times New Roman"/>
          <w:b/>
          <w:bCs/>
          <w:color w:val="000000" w:themeColor="text1"/>
          <w:sz w:val="24"/>
          <w:szCs w:val="24"/>
          <w14:ligatures w14:val="none"/>
        </w:rPr>
        <w:t xml:space="preserve">ests of </w:t>
      </w:r>
      <w:r>
        <w:rPr>
          <w:rFonts w:ascii="Times New Roman" w:eastAsia="宋体" w:hAnsi="Times New Roman" w:cs="Times New Roman"/>
          <w:b/>
          <w:bCs/>
          <w:color w:val="000000" w:themeColor="text1"/>
          <w:sz w:val="24"/>
          <w:szCs w:val="24"/>
          <w14:ligatures w14:val="none"/>
        </w:rPr>
        <w:t>S</w:t>
      </w:r>
      <w:r w:rsidR="00E5471A" w:rsidRPr="00B334BE">
        <w:rPr>
          <w:rFonts w:ascii="Times New Roman" w:eastAsia="宋体" w:hAnsi="Times New Roman" w:cs="Times New Roman"/>
          <w:b/>
          <w:bCs/>
          <w:color w:val="000000" w:themeColor="text1"/>
          <w:sz w:val="24"/>
          <w:szCs w:val="24"/>
          <w14:ligatures w14:val="none"/>
        </w:rPr>
        <w:t xml:space="preserve">ymmetric </w:t>
      </w:r>
      <w:r>
        <w:rPr>
          <w:rFonts w:ascii="Times New Roman" w:eastAsia="宋体" w:hAnsi="Times New Roman" w:cs="Times New Roman"/>
          <w:b/>
          <w:bCs/>
          <w:color w:val="000000" w:themeColor="text1"/>
          <w:sz w:val="24"/>
          <w:szCs w:val="24"/>
          <w14:ligatures w14:val="none"/>
        </w:rPr>
        <w:t>C</w:t>
      </w:r>
      <w:r w:rsidR="00E5471A" w:rsidRPr="00B334BE">
        <w:rPr>
          <w:rFonts w:ascii="Times New Roman" w:eastAsia="宋体" w:hAnsi="Times New Roman" w:cs="Times New Roman"/>
          <w:b/>
          <w:bCs/>
          <w:color w:val="000000" w:themeColor="text1"/>
          <w:sz w:val="24"/>
          <w:szCs w:val="24"/>
          <w14:ligatures w14:val="none"/>
        </w:rPr>
        <w:t>ells</w:t>
      </w:r>
    </w:p>
    <w:p w14:paraId="6B1FCB42" w14:textId="77777777" w:rsidR="00945C79" w:rsidRPr="00B334BE" w:rsidRDefault="00E5471A" w:rsidP="00B334BE">
      <w:pPr>
        <w:widowControl/>
        <w:snapToGrid w:val="0"/>
        <w:spacing w:before="120" w:after="120"/>
        <w:rPr>
          <w:rFonts w:ascii="Times New Roman" w:eastAsia="宋体" w:hAnsi="Times New Roman" w:cs="Times New Roman"/>
          <w:b/>
          <w:bCs/>
          <w:color w:val="000000" w:themeColor="text1"/>
          <w:sz w:val="24"/>
          <w:szCs w:val="24"/>
          <w14:ligatures w14:val="none"/>
        </w:rPr>
      </w:pPr>
      <w:r w:rsidRPr="00B334BE">
        <w:rPr>
          <w:rFonts w:ascii="Times New Roman" w:eastAsia="宋体" w:hAnsi="Times New Roman" w:cs="Times New Roman"/>
          <w:color w:val="000000" w:themeColor="text1"/>
          <w:kern w:val="0"/>
          <w:sz w:val="24"/>
          <w:szCs w:val="24"/>
          <w:lang w:bidi="ar"/>
        </w:rPr>
        <w:t xml:space="preserve">Electrodes composed of 70 </w:t>
      </w:r>
      <w:proofErr w:type="spellStart"/>
      <w:r w:rsidRPr="00B334BE">
        <w:rPr>
          <w:rFonts w:ascii="Times New Roman" w:eastAsia="宋体" w:hAnsi="Times New Roman" w:cs="Times New Roman"/>
          <w:color w:val="000000" w:themeColor="text1"/>
          <w:kern w:val="0"/>
          <w:sz w:val="24"/>
          <w:szCs w:val="24"/>
          <w:lang w:bidi="ar"/>
        </w:rPr>
        <w:t>wt</w:t>
      </w:r>
      <w:proofErr w:type="spellEnd"/>
      <w:r w:rsidRPr="00B334BE">
        <w:rPr>
          <w:rFonts w:ascii="Times New Roman" w:eastAsia="宋体" w:hAnsi="Times New Roman" w:cs="Times New Roman"/>
          <w:color w:val="000000" w:themeColor="text1"/>
          <w:kern w:val="0"/>
          <w:sz w:val="24"/>
          <w:szCs w:val="24"/>
          <w:lang w:bidi="ar"/>
        </w:rPr>
        <w:t xml:space="preserve">% Fe-AHF-DPDC, Co-AHF-DPDC, Ni-AHF-DPDC or AHF-DPDC, 20 </w:t>
      </w:r>
      <w:proofErr w:type="spellStart"/>
      <w:r w:rsidRPr="00B334BE">
        <w:rPr>
          <w:rFonts w:ascii="Times New Roman" w:eastAsia="宋体" w:hAnsi="Times New Roman" w:cs="Times New Roman"/>
          <w:color w:val="000000" w:themeColor="text1"/>
          <w:kern w:val="0"/>
          <w:sz w:val="24"/>
          <w:szCs w:val="24"/>
          <w:lang w:bidi="ar"/>
        </w:rPr>
        <w:t>wt</w:t>
      </w:r>
      <w:proofErr w:type="spellEnd"/>
      <w:r w:rsidRPr="00B334BE">
        <w:rPr>
          <w:rFonts w:ascii="Times New Roman" w:eastAsia="宋体" w:hAnsi="Times New Roman" w:cs="Times New Roman"/>
          <w:color w:val="000000" w:themeColor="text1"/>
          <w:kern w:val="0"/>
          <w:sz w:val="24"/>
          <w:szCs w:val="24"/>
          <w:lang w:bidi="ar"/>
        </w:rPr>
        <w:t xml:space="preserve">% </w:t>
      </w:r>
      <w:proofErr w:type="spellStart"/>
      <w:r w:rsidRPr="00B334BE">
        <w:rPr>
          <w:rFonts w:ascii="Times New Roman" w:eastAsia="宋体" w:hAnsi="Times New Roman" w:cs="Times New Roman"/>
          <w:color w:val="000000" w:themeColor="text1"/>
          <w:kern w:val="0"/>
          <w:sz w:val="24"/>
          <w:szCs w:val="24"/>
          <w:lang w:bidi="ar"/>
        </w:rPr>
        <w:t>SuperP</w:t>
      </w:r>
      <w:proofErr w:type="spellEnd"/>
      <w:r w:rsidRPr="00B334BE">
        <w:rPr>
          <w:rFonts w:ascii="Times New Roman" w:eastAsia="宋体" w:hAnsi="Times New Roman" w:cs="Times New Roman"/>
          <w:color w:val="000000" w:themeColor="text1"/>
          <w:kern w:val="0"/>
          <w:sz w:val="24"/>
          <w:szCs w:val="24"/>
          <w:lang w:bidi="ar"/>
        </w:rPr>
        <w:t xml:space="preserve"> Li, and 10 </w:t>
      </w:r>
      <w:proofErr w:type="spellStart"/>
      <w:r w:rsidRPr="00B334BE">
        <w:rPr>
          <w:rFonts w:ascii="Times New Roman" w:eastAsia="宋体" w:hAnsi="Times New Roman" w:cs="Times New Roman"/>
          <w:color w:val="000000" w:themeColor="text1"/>
          <w:kern w:val="0"/>
          <w:sz w:val="24"/>
          <w:szCs w:val="24"/>
          <w:lang w:bidi="ar"/>
        </w:rPr>
        <w:t>wt</w:t>
      </w:r>
      <w:proofErr w:type="spellEnd"/>
      <w:r w:rsidRPr="00B334BE">
        <w:rPr>
          <w:rFonts w:ascii="Times New Roman" w:eastAsia="宋体" w:hAnsi="Times New Roman" w:cs="Times New Roman"/>
          <w:color w:val="000000" w:themeColor="text1"/>
          <w:kern w:val="0"/>
          <w:sz w:val="24"/>
          <w:szCs w:val="24"/>
          <w:lang w:bidi="ar"/>
        </w:rPr>
        <w:t xml:space="preserve">% PVDF for symmetric cells tests were prepared in the same way as electrodes for LSBs. In detail, two pieces of the above electrode were used as the working and counter electrode, and 40 </w:t>
      </w:r>
      <w:proofErr w:type="spellStart"/>
      <w:r w:rsidRPr="00B334BE">
        <w:rPr>
          <w:rFonts w:ascii="Times New Roman" w:eastAsia="宋体" w:hAnsi="Times New Roman" w:cs="Times New Roman"/>
          <w:color w:val="000000" w:themeColor="text1"/>
          <w:kern w:val="0"/>
          <w:sz w:val="24"/>
          <w:szCs w:val="24"/>
          <w:lang w:bidi="ar"/>
        </w:rPr>
        <w:t>μL</w:t>
      </w:r>
      <w:proofErr w:type="spellEnd"/>
      <w:r w:rsidRPr="00B334BE">
        <w:rPr>
          <w:rFonts w:ascii="Times New Roman" w:eastAsia="宋体" w:hAnsi="Times New Roman" w:cs="Times New Roman"/>
          <w:color w:val="000000" w:themeColor="text1"/>
          <w:kern w:val="0"/>
          <w:sz w:val="24"/>
          <w:szCs w:val="24"/>
          <w:lang w:bidi="ar"/>
        </w:rPr>
        <w:t xml:space="preserve"> of electrolyte containing 0.25 M Li</w:t>
      </w:r>
      <w:r w:rsidRPr="00B334BE">
        <w:rPr>
          <w:rFonts w:ascii="Times New Roman" w:eastAsia="宋体" w:hAnsi="Times New Roman" w:cs="Times New Roman"/>
          <w:color w:val="000000" w:themeColor="text1"/>
          <w:kern w:val="0"/>
          <w:sz w:val="24"/>
          <w:szCs w:val="24"/>
          <w:vertAlign w:val="subscript"/>
          <w:lang w:bidi="ar"/>
        </w:rPr>
        <w:t>2</w:t>
      </w:r>
      <w:r w:rsidRPr="00B334BE">
        <w:rPr>
          <w:rFonts w:ascii="Times New Roman" w:eastAsia="宋体" w:hAnsi="Times New Roman" w:cs="Times New Roman"/>
          <w:color w:val="000000" w:themeColor="text1"/>
          <w:kern w:val="0"/>
          <w:sz w:val="24"/>
          <w:szCs w:val="24"/>
          <w:lang w:bidi="ar"/>
        </w:rPr>
        <w:t>S</w:t>
      </w:r>
      <w:r w:rsidRPr="00B334BE">
        <w:rPr>
          <w:rFonts w:ascii="Times New Roman" w:eastAsia="宋体" w:hAnsi="Times New Roman" w:cs="Times New Roman"/>
          <w:color w:val="000000" w:themeColor="text1"/>
          <w:kern w:val="0"/>
          <w:sz w:val="24"/>
          <w:szCs w:val="24"/>
          <w:vertAlign w:val="subscript"/>
          <w:lang w:bidi="ar"/>
        </w:rPr>
        <w:t>6</w:t>
      </w:r>
      <w:r w:rsidRPr="00B334BE">
        <w:rPr>
          <w:rFonts w:ascii="Times New Roman" w:eastAsia="宋体" w:hAnsi="Times New Roman" w:cs="Times New Roman"/>
          <w:color w:val="000000" w:themeColor="text1"/>
          <w:kern w:val="0"/>
          <w:sz w:val="24"/>
          <w:szCs w:val="24"/>
          <w:lang w:bidi="ar"/>
        </w:rPr>
        <w:t xml:space="preserve"> solution was added to each cell. Thereafter, the CV profiles of symmetric cells were recorded at a scan rate of 10 mV s</w:t>
      </w:r>
      <w:r w:rsidRPr="00B334BE">
        <w:rPr>
          <w:rFonts w:ascii="Times New Roman" w:eastAsia="宋体" w:hAnsi="Times New Roman" w:cs="Times New Roman"/>
          <w:color w:val="000000" w:themeColor="text1"/>
          <w:kern w:val="0"/>
          <w:sz w:val="24"/>
          <w:szCs w:val="24"/>
          <w:vertAlign w:val="superscript"/>
          <w:lang w:bidi="ar"/>
        </w:rPr>
        <w:t>-1</w:t>
      </w:r>
      <w:r w:rsidRPr="00B334BE">
        <w:rPr>
          <w:rFonts w:ascii="Times New Roman" w:eastAsia="宋体" w:hAnsi="Times New Roman" w:cs="Times New Roman"/>
          <w:color w:val="000000" w:themeColor="text1"/>
          <w:kern w:val="0"/>
          <w:sz w:val="24"/>
          <w:szCs w:val="24"/>
          <w:lang w:bidi="ar"/>
        </w:rPr>
        <w:t xml:space="preserve"> in the range of -1.0 and 1.0 V.</w:t>
      </w:r>
    </w:p>
    <w:p w14:paraId="5D29C60C" w14:textId="33D748A1" w:rsidR="00945C79" w:rsidRPr="00B334BE" w:rsidRDefault="00B334BE" w:rsidP="00B334BE">
      <w:pPr>
        <w:adjustRightInd w:val="0"/>
        <w:snapToGrid w:val="0"/>
        <w:spacing w:before="120" w:after="120"/>
        <w:rPr>
          <w:rFonts w:ascii="Times New Roman" w:eastAsia="宋体" w:hAnsi="Times New Roman" w:cs="Times New Roman"/>
          <w:b/>
          <w:bCs/>
          <w:color w:val="000000" w:themeColor="text1"/>
          <w:sz w:val="24"/>
          <w:szCs w:val="24"/>
          <w14:ligatures w14:val="none"/>
        </w:rPr>
      </w:pPr>
      <w:r>
        <w:rPr>
          <w:rFonts w:ascii="Times New Roman" w:eastAsia="宋体" w:hAnsi="Times New Roman" w:cs="Times New Roman"/>
          <w:b/>
          <w:bCs/>
          <w:color w:val="000000" w:themeColor="text1"/>
          <w:sz w:val="24"/>
          <w:szCs w:val="24"/>
          <w14:ligatures w14:val="none"/>
        </w:rPr>
        <w:t>S</w:t>
      </w:r>
      <w:r w:rsidR="00E5471A" w:rsidRPr="00B334BE">
        <w:rPr>
          <w:rFonts w:ascii="Times New Roman" w:eastAsia="宋体" w:hAnsi="Times New Roman" w:cs="Times New Roman"/>
          <w:b/>
          <w:bCs/>
          <w:color w:val="000000" w:themeColor="text1"/>
          <w:sz w:val="24"/>
          <w:szCs w:val="24"/>
          <w14:ligatures w14:val="none"/>
        </w:rPr>
        <w:t>1.15 DFT calculations</w:t>
      </w:r>
    </w:p>
    <w:p w14:paraId="3F1F4737" w14:textId="1097D6CF" w:rsidR="00945C79" w:rsidRPr="00B334BE" w:rsidRDefault="00E5471A" w:rsidP="004751B3">
      <w:pPr>
        <w:snapToGrid w:val="0"/>
        <w:spacing w:before="120" w:after="120"/>
        <w:rPr>
          <w:rFonts w:ascii="Times New Roman" w:hAnsi="Times New Roman" w:cs="Times New Roman"/>
          <w:color w:val="000000" w:themeColor="text1"/>
          <w:sz w:val="24"/>
          <w:szCs w:val="24"/>
        </w:rPr>
      </w:pPr>
      <w:r w:rsidRPr="00B334BE">
        <w:rPr>
          <w:rFonts w:ascii="Times New Roman" w:hAnsi="Times New Roman" w:cs="Times New Roman"/>
          <w:color w:val="000000" w:themeColor="text1"/>
          <w:sz w:val="24"/>
          <w:szCs w:val="24"/>
        </w:rPr>
        <w:t xml:space="preserve">Density functional theory (DFT) calculations were carried out using the Vienna </w:t>
      </w:r>
      <w:r w:rsidRPr="00B334BE">
        <w:rPr>
          <w:rFonts w:ascii="Times New Roman" w:hAnsi="Times New Roman" w:cs="Times New Roman"/>
          <w:i/>
          <w:iCs/>
          <w:color w:val="000000" w:themeColor="text1"/>
          <w:sz w:val="24"/>
          <w:szCs w:val="24"/>
        </w:rPr>
        <w:t>Ab initio</w:t>
      </w:r>
      <w:r w:rsidRPr="00B334BE">
        <w:rPr>
          <w:rFonts w:ascii="Times New Roman" w:hAnsi="Times New Roman" w:cs="Times New Roman"/>
          <w:color w:val="000000" w:themeColor="text1"/>
          <w:sz w:val="24"/>
          <w:szCs w:val="24"/>
        </w:rPr>
        <w:t xml:space="preserve"> Simulation Package (VASP)</w:t>
      </w:r>
      <w:r w:rsidR="004751B3">
        <w:rPr>
          <w:rFonts w:ascii="Times New Roman" w:hAnsi="Times New Roman" w:cs="Times New Roman"/>
          <w:color w:val="000000" w:themeColor="text1"/>
          <w:sz w:val="24"/>
          <w:szCs w:val="24"/>
        </w:rPr>
        <w:t xml:space="preserve"> [S1, S2]</w:t>
      </w:r>
      <w:r w:rsidRPr="00B334BE">
        <w:rPr>
          <w:rFonts w:ascii="Times New Roman" w:hAnsi="Times New Roman" w:cs="Times New Roman"/>
          <w:color w:val="000000" w:themeColor="text1"/>
          <w:sz w:val="24"/>
          <w:szCs w:val="24"/>
        </w:rPr>
        <w:t xml:space="preserve">. The generalized gradient approximation (GGA) proposed by </w:t>
      </w:r>
      <w:proofErr w:type="spellStart"/>
      <w:r w:rsidRPr="00B334BE">
        <w:rPr>
          <w:rFonts w:ascii="Times New Roman" w:hAnsi="Times New Roman" w:cs="Times New Roman"/>
          <w:color w:val="000000" w:themeColor="text1"/>
          <w:sz w:val="24"/>
          <w:szCs w:val="24"/>
        </w:rPr>
        <w:t>Perdew</w:t>
      </w:r>
      <w:proofErr w:type="spellEnd"/>
      <w:r w:rsidRPr="00B334BE">
        <w:rPr>
          <w:rFonts w:ascii="Times New Roman" w:hAnsi="Times New Roman" w:cs="Times New Roman"/>
          <w:color w:val="000000" w:themeColor="text1"/>
          <w:sz w:val="24"/>
          <w:szCs w:val="24"/>
        </w:rPr>
        <w:t xml:space="preserve">, Burke, and </w:t>
      </w:r>
      <w:proofErr w:type="spellStart"/>
      <w:r w:rsidRPr="00B334BE">
        <w:rPr>
          <w:rFonts w:ascii="Times New Roman" w:hAnsi="Times New Roman" w:cs="Times New Roman"/>
          <w:color w:val="000000" w:themeColor="text1"/>
          <w:sz w:val="24"/>
          <w:szCs w:val="24"/>
        </w:rPr>
        <w:t>Ernzerhof</w:t>
      </w:r>
      <w:proofErr w:type="spellEnd"/>
      <w:r w:rsidRPr="00B334BE">
        <w:rPr>
          <w:rFonts w:ascii="Times New Roman" w:hAnsi="Times New Roman" w:cs="Times New Roman"/>
          <w:color w:val="000000" w:themeColor="text1"/>
          <w:sz w:val="24"/>
          <w:szCs w:val="24"/>
        </w:rPr>
        <w:t xml:space="preserve"> (PBE) was adopted to treat the exchange–correlation effects</w:t>
      </w:r>
      <w:r w:rsidR="004751B3">
        <w:rPr>
          <w:rFonts w:ascii="Times New Roman" w:hAnsi="Times New Roman" w:cs="Times New Roman"/>
          <w:color w:val="000000" w:themeColor="text1"/>
          <w:sz w:val="24"/>
          <w:szCs w:val="24"/>
        </w:rPr>
        <w:t xml:space="preserve"> [S3]</w:t>
      </w:r>
      <w:r w:rsidRPr="00B334BE">
        <w:rPr>
          <w:rFonts w:ascii="Times New Roman" w:hAnsi="Times New Roman" w:cs="Times New Roman"/>
          <w:color w:val="000000" w:themeColor="text1"/>
          <w:sz w:val="24"/>
          <w:szCs w:val="24"/>
        </w:rPr>
        <w:t>,</w:t>
      </w:r>
      <w:r w:rsidR="004751B3">
        <w:rPr>
          <w:rFonts w:ascii="Times New Roman" w:hAnsi="Times New Roman" w:cs="Times New Roman"/>
          <w:color w:val="000000" w:themeColor="text1"/>
          <w:sz w:val="24"/>
          <w:szCs w:val="24"/>
        </w:rPr>
        <w:t xml:space="preserve"> </w:t>
      </w:r>
      <w:r w:rsidRPr="00B334BE">
        <w:rPr>
          <w:rFonts w:ascii="Times New Roman" w:hAnsi="Times New Roman" w:cs="Times New Roman"/>
          <w:color w:val="000000" w:themeColor="text1"/>
          <w:sz w:val="24"/>
          <w:szCs w:val="24"/>
        </w:rPr>
        <w:t>while the projector augmented wave (PAW) method was employed to represent the electron–ion interactions</w:t>
      </w:r>
      <w:r w:rsidR="004751B3">
        <w:rPr>
          <w:rFonts w:ascii="Times New Roman" w:hAnsi="Times New Roman" w:cs="Times New Roman"/>
          <w:color w:val="000000" w:themeColor="text1"/>
          <w:sz w:val="24"/>
          <w:szCs w:val="24"/>
        </w:rPr>
        <w:t xml:space="preserve"> [S4]</w:t>
      </w:r>
      <w:r w:rsidRPr="00B334BE">
        <w:rPr>
          <w:rFonts w:ascii="Times New Roman" w:hAnsi="Times New Roman" w:cs="Times New Roman"/>
          <w:color w:val="000000" w:themeColor="text1"/>
          <w:sz w:val="24"/>
          <w:szCs w:val="24"/>
        </w:rPr>
        <w:t xml:space="preserve">. A kinetic energy cutoff of 400 eV was applied throughout the calculations. For Brillouin zone sampling, a Γ-centered </w:t>
      </w:r>
      <w:proofErr w:type="spellStart"/>
      <w:r w:rsidRPr="00B334BE">
        <w:rPr>
          <w:rFonts w:ascii="Times New Roman" w:hAnsi="Times New Roman" w:cs="Times New Roman"/>
          <w:color w:val="000000" w:themeColor="text1"/>
          <w:sz w:val="24"/>
          <w:szCs w:val="24"/>
        </w:rPr>
        <w:t>Monkhorst</w:t>
      </w:r>
      <w:proofErr w:type="spellEnd"/>
      <w:r w:rsidRPr="00B334BE">
        <w:rPr>
          <w:rFonts w:ascii="Times New Roman" w:hAnsi="Times New Roman" w:cs="Times New Roman"/>
          <w:color w:val="000000" w:themeColor="text1"/>
          <w:sz w:val="24"/>
          <w:szCs w:val="24"/>
        </w:rPr>
        <w:t>–Pack k-point mesh of 1×1×1 was used. The self-consistent field (SCF) procedure was considered converged when the total energy difference between iterations was below 1×10</w:t>
      </w:r>
      <w:r w:rsidRPr="00B334BE">
        <w:rPr>
          <w:rFonts w:ascii="Times New Roman" w:hAnsi="Times New Roman" w:cs="Times New Roman"/>
          <w:color w:val="000000" w:themeColor="text1"/>
          <w:sz w:val="24"/>
          <w:szCs w:val="24"/>
          <w:vertAlign w:val="superscript"/>
        </w:rPr>
        <w:t>-4</w:t>
      </w:r>
      <w:r w:rsidRPr="00B334BE">
        <w:rPr>
          <w:rFonts w:ascii="Times New Roman" w:hAnsi="Times New Roman" w:cs="Times New Roman"/>
          <w:color w:val="000000" w:themeColor="text1"/>
          <w:sz w:val="24"/>
          <w:szCs w:val="24"/>
        </w:rPr>
        <w:t xml:space="preserve"> eV and the residual force on each atom was less than 0.03 eV Å</w:t>
      </w:r>
      <w:r w:rsidRPr="00B334BE">
        <w:rPr>
          <w:rFonts w:ascii="Times New Roman" w:hAnsi="Times New Roman" w:cs="Times New Roman"/>
          <w:color w:val="000000" w:themeColor="text1"/>
          <w:sz w:val="24"/>
          <w:szCs w:val="24"/>
          <w:vertAlign w:val="superscript"/>
        </w:rPr>
        <w:t>-1</w:t>
      </w:r>
      <w:r w:rsidRPr="00B334BE">
        <w:rPr>
          <w:rFonts w:ascii="Times New Roman" w:hAnsi="Times New Roman" w:cs="Times New Roman"/>
          <w:color w:val="000000" w:themeColor="text1"/>
          <w:sz w:val="24"/>
          <w:szCs w:val="24"/>
        </w:rPr>
        <w:t>. In addition, long-range dispersion forces were taken into account by the DFT-</w:t>
      </w:r>
      <w:r w:rsidRPr="00B334BE">
        <w:rPr>
          <w:rFonts w:ascii="Times New Roman" w:hAnsi="Times New Roman" w:cs="Times New Roman"/>
          <w:color w:val="000000" w:themeColor="text1"/>
          <w:sz w:val="24"/>
          <w:szCs w:val="24"/>
        </w:rPr>
        <w:lastRenderedPageBreak/>
        <w:t>D3 correction scheme</w:t>
      </w:r>
      <w:r w:rsidR="004751B3">
        <w:rPr>
          <w:rFonts w:ascii="Times New Roman" w:hAnsi="Times New Roman" w:cs="Times New Roman"/>
          <w:color w:val="000000" w:themeColor="text1"/>
          <w:sz w:val="24"/>
          <w:szCs w:val="24"/>
        </w:rPr>
        <w:t xml:space="preserve"> [S5]</w:t>
      </w:r>
      <w:r w:rsidRPr="00B334BE">
        <w:rPr>
          <w:rFonts w:ascii="Times New Roman" w:hAnsi="Times New Roman" w:cs="Times New Roman"/>
          <w:color w:val="000000" w:themeColor="text1"/>
          <w:sz w:val="24"/>
          <w:szCs w:val="24"/>
        </w:rPr>
        <w:t>.</w:t>
      </w:r>
    </w:p>
    <w:p w14:paraId="13A1D0C4" w14:textId="70247FA2" w:rsidR="004751B3" w:rsidRPr="000E5FED" w:rsidRDefault="004751B3" w:rsidP="004751B3">
      <w:pPr>
        <w:widowControl/>
        <w:spacing w:beforeLines="100" w:before="312" w:afterLines="100" w:after="312"/>
        <w:rPr>
          <w:rFonts w:ascii="Times New Roman" w:hAnsi="Times New Roman" w:cs="Times New Roman"/>
          <w:b/>
          <w:bCs/>
          <w:sz w:val="28"/>
        </w:rPr>
      </w:pPr>
      <w:r w:rsidRPr="000E5FED">
        <w:rPr>
          <w:rFonts w:ascii="Times New Roman" w:hAnsi="Times New Roman" w:cs="Times New Roman" w:hint="eastAsia"/>
          <w:b/>
          <w:bCs/>
          <w:sz w:val="28"/>
        </w:rPr>
        <w:t>S</w:t>
      </w:r>
      <w:r w:rsidRPr="000E5FED">
        <w:rPr>
          <w:rFonts w:ascii="Times New Roman" w:hAnsi="Times New Roman" w:cs="Times New Roman"/>
          <w:b/>
          <w:bCs/>
          <w:sz w:val="28"/>
        </w:rPr>
        <w:t>upplementary Figures</w:t>
      </w:r>
      <w:r w:rsidRPr="000E5FED">
        <w:rPr>
          <w:rFonts w:ascii="Times New Roman" w:hAnsi="Times New Roman" w:cs="Times New Roman" w:hint="eastAsia"/>
          <w:b/>
          <w:bCs/>
          <w:sz w:val="28"/>
        </w:rPr>
        <w:t xml:space="preserve"> and Table</w:t>
      </w:r>
      <w:r w:rsidR="002761D1">
        <w:rPr>
          <w:rFonts w:ascii="Times New Roman" w:hAnsi="Times New Roman" w:cs="Times New Roman"/>
          <w:b/>
          <w:bCs/>
          <w:sz w:val="28"/>
        </w:rPr>
        <w:t>s</w:t>
      </w:r>
    </w:p>
    <w:p w14:paraId="13688D11" w14:textId="77777777" w:rsidR="00945C79" w:rsidRPr="00B334BE" w:rsidRDefault="00E5471A" w:rsidP="00B334BE">
      <w:pPr>
        <w:snapToGrid w:val="0"/>
        <w:spacing w:before="120" w:after="120"/>
        <w:rPr>
          <w:rFonts w:ascii="Times New Roman" w:hAnsi="Times New Roman" w:cs="Times New Roman"/>
          <w:color w:val="000000" w:themeColor="text1"/>
          <w:sz w:val="24"/>
          <w:szCs w:val="24"/>
        </w:rPr>
      </w:pPr>
      <w:r w:rsidRPr="00B334BE">
        <w:rPr>
          <w:rFonts w:ascii="Times New Roman" w:hAnsi="Times New Roman" w:cs="Times New Roman"/>
          <w:noProof/>
          <w:color w:val="000000" w:themeColor="text1"/>
          <w:sz w:val="24"/>
          <w:szCs w:val="24"/>
        </w:rPr>
        <w:drawing>
          <wp:inline distT="0" distB="0" distL="0" distR="0" wp14:anchorId="658A96D5" wp14:editId="10C9488B">
            <wp:extent cx="5280660" cy="1415415"/>
            <wp:effectExtent l="0" t="0" r="0" b="0"/>
            <wp:docPr id="18428303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830322" name="图片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5298645" cy="1420154"/>
                    </a:xfrm>
                    <a:prstGeom prst="rect">
                      <a:avLst/>
                    </a:prstGeom>
                    <a:noFill/>
                  </pic:spPr>
                </pic:pic>
              </a:graphicData>
            </a:graphic>
          </wp:inline>
        </w:drawing>
      </w:r>
    </w:p>
    <w:p w14:paraId="3D986086" w14:textId="0A12F88B" w:rsidR="00945C79" w:rsidRDefault="004751B3" w:rsidP="004751B3">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Pr>
          <w:rFonts w:ascii="Times New Roman" w:eastAsiaTheme="minorEastAsia" w:hAnsi="Times New Roman" w:cs="Times New Roman"/>
          <w:b/>
          <w:bCs/>
          <w:color w:val="000000" w:themeColor="text1"/>
          <w:kern w:val="2"/>
          <w14:ligatures w14:val="standardContextual"/>
        </w:rPr>
        <w:t>Fig. S1</w:t>
      </w:r>
      <w:r w:rsidR="00E5471A" w:rsidRPr="00B334BE">
        <w:rPr>
          <w:rFonts w:ascii="Times New Roman" w:eastAsiaTheme="minorEastAsia" w:hAnsi="Times New Roman" w:cs="Times New Roman"/>
          <w:b/>
          <w:bCs/>
          <w:color w:val="000000" w:themeColor="text1"/>
          <w:kern w:val="2"/>
          <w14:ligatures w14:val="standardContextual"/>
        </w:rPr>
        <w:t xml:space="preserve"> </w:t>
      </w:r>
      <w:r w:rsidR="00E5471A" w:rsidRPr="00B334BE">
        <w:rPr>
          <w:rFonts w:ascii="Times New Roman" w:eastAsiaTheme="minorEastAsia" w:hAnsi="Times New Roman" w:cs="Times New Roman"/>
          <w:color w:val="000000" w:themeColor="text1"/>
          <w:kern w:val="2"/>
          <w14:ligatures w14:val="standardContextual"/>
        </w:rPr>
        <w:t>Structural units and pore structure of M-AH</w:t>
      </w:r>
      <w:r>
        <w:rPr>
          <w:rFonts w:ascii="Times New Roman" w:eastAsiaTheme="minorEastAsia" w:hAnsi="Times New Roman" w:cs="Times New Roman"/>
          <w:color w:val="000000" w:themeColor="text1"/>
          <w:kern w:val="2"/>
          <w14:ligatures w14:val="standardContextual"/>
        </w:rPr>
        <w:t>F-DPDC (M=Fe, Co, Ni) framework</w:t>
      </w:r>
    </w:p>
    <w:p w14:paraId="14D59316" w14:textId="77777777" w:rsidR="004751B3" w:rsidRPr="00B334BE" w:rsidRDefault="004751B3" w:rsidP="004751B3">
      <w:pPr>
        <w:pStyle w:val="a7"/>
        <w:snapToGrid w:val="0"/>
        <w:spacing w:before="120" w:beforeAutospacing="0" w:after="120" w:afterAutospacing="0"/>
        <w:jc w:val="both"/>
        <w:rPr>
          <w:rFonts w:ascii="Times New Roman" w:hAnsi="Times New Roman" w:cs="Times New Roman"/>
          <w:color w:val="000000" w:themeColor="text1"/>
        </w:rPr>
      </w:pPr>
    </w:p>
    <w:p w14:paraId="53818669" w14:textId="77777777" w:rsidR="00945C79" w:rsidRPr="00B334BE" w:rsidRDefault="00E5471A" w:rsidP="00B334BE">
      <w:pPr>
        <w:snapToGrid w:val="0"/>
        <w:spacing w:before="120" w:after="120"/>
        <w:rPr>
          <w:rFonts w:ascii="Times New Roman" w:hAnsi="Times New Roman" w:cs="Times New Roman"/>
          <w:color w:val="000000" w:themeColor="text1"/>
          <w:sz w:val="24"/>
          <w:szCs w:val="24"/>
        </w:rPr>
      </w:pPr>
      <w:r w:rsidRPr="00B334BE">
        <w:rPr>
          <w:rFonts w:ascii="Times New Roman" w:hAnsi="Times New Roman" w:cs="Times New Roman"/>
          <w:noProof/>
          <w:color w:val="000000" w:themeColor="text1"/>
          <w:sz w:val="24"/>
          <w:szCs w:val="24"/>
        </w:rPr>
        <w:drawing>
          <wp:inline distT="0" distB="0" distL="114300" distR="114300" wp14:anchorId="14F0A3D6" wp14:editId="6ECA0A14">
            <wp:extent cx="5274310" cy="3867150"/>
            <wp:effectExtent l="0" t="0" r="2540" b="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2"/>
                    <a:stretch>
                      <a:fillRect/>
                    </a:stretch>
                  </pic:blipFill>
                  <pic:spPr>
                    <a:xfrm>
                      <a:off x="0" y="0"/>
                      <a:ext cx="5274310" cy="3867150"/>
                    </a:xfrm>
                    <a:prstGeom prst="rect">
                      <a:avLst/>
                    </a:prstGeom>
                    <a:ln>
                      <a:noFill/>
                    </a:ln>
                  </pic:spPr>
                </pic:pic>
              </a:graphicData>
            </a:graphic>
          </wp:inline>
        </w:drawing>
      </w:r>
    </w:p>
    <w:p w14:paraId="60F36272" w14:textId="7BB01944"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eastAsiaTheme="minorEastAsia" w:hAnsi="Times New Roman" w:cs="Times New Roman"/>
          <w:b/>
          <w:bCs/>
          <w:color w:val="000000" w:themeColor="text1"/>
          <w:kern w:val="2"/>
          <w14:ligatures w14:val="standardContextual"/>
        </w:rPr>
        <w:t>Fig</w:t>
      </w:r>
      <w:r w:rsidR="004751B3">
        <w:rPr>
          <w:rFonts w:ascii="Times New Roman" w:eastAsiaTheme="minorEastAsia" w:hAnsi="Times New Roman" w:cs="Times New Roman"/>
          <w:b/>
          <w:bCs/>
          <w:color w:val="000000" w:themeColor="text1"/>
          <w:kern w:val="2"/>
          <w14:ligatures w14:val="standardContextual"/>
        </w:rPr>
        <w:t>. S2</w:t>
      </w:r>
      <w:r w:rsidRPr="00B334BE">
        <w:rPr>
          <w:rFonts w:ascii="Times New Roman" w:eastAsiaTheme="minorEastAsia" w:hAnsi="Times New Roman" w:cs="Times New Roman"/>
          <w:b/>
          <w:bCs/>
          <w:color w:val="000000" w:themeColor="text1"/>
          <w:kern w:val="2"/>
          <w14:ligatures w14:val="standardContextual"/>
        </w:rPr>
        <w:t xml:space="preserve"> </w:t>
      </w:r>
      <w:r w:rsidRPr="00B334BE">
        <w:rPr>
          <w:rFonts w:ascii="Times New Roman" w:eastAsiaTheme="minorEastAsia" w:hAnsi="Times New Roman" w:cs="Times New Roman"/>
          <w:color w:val="000000" w:themeColor="text1"/>
          <w:kern w:val="2"/>
          <w14:ligatures w14:val="standardContextual"/>
        </w:rPr>
        <w:t>SEM images of Fe-DPDC with corresponding C</w:t>
      </w:r>
      <w:r w:rsidR="004751B3">
        <w:rPr>
          <w:rFonts w:ascii="Times New Roman" w:eastAsiaTheme="minorEastAsia" w:hAnsi="Times New Roman" w:cs="Times New Roman"/>
          <w:color w:val="000000" w:themeColor="text1"/>
          <w:kern w:val="2"/>
          <w14:ligatures w14:val="standardContextual"/>
        </w:rPr>
        <w:t>, N, O, and Fe element mappings</w:t>
      </w:r>
    </w:p>
    <w:p w14:paraId="7414946A" w14:textId="77777777" w:rsidR="00945C79" w:rsidRPr="00B334BE" w:rsidRDefault="00945C79"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p>
    <w:p w14:paraId="548EA104" w14:textId="77777777" w:rsidR="00945C79" w:rsidRPr="00B334BE" w:rsidRDefault="00945C79"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p>
    <w:p w14:paraId="7EC3EFB0" w14:textId="77777777" w:rsidR="00945C79" w:rsidRPr="00B334BE" w:rsidRDefault="00945C79"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p>
    <w:p w14:paraId="3DCF3FF4" w14:textId="77777777" w:rsidR="00945C79" w:rsidRPr="00B334BE" w:rsidRDefault="00945C79"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p>
    <w:p w14:paraId="5B2FC32F" w14:textId="77777777" w:rsidR="00945C79" w:rsidRPr="00B334BE" w:rsidRDefault="00BE5F40" w:rsidP="00B334BE">
      <w:pPr>
        <w:widowControl/>
        <w:snapToGrid w:val="0"/>
        <w:spacing w:before="120" w:after="120"/>
        <w:rPr>
          <w:rFonts w:ascii="Times New Roman" w:hAnsi="Times New Roman" w:cs="Times New Roman"/>
          <w:color w:val="000000" w:themeColor="text1"/>
          <w:sz w:val="24"/>
          <w:szCs w:val="24"/>
        </w:rPr>
      </w:pPr>
      <w:r w:rsidRPr="00B334BE">
        <w:rPr>
          <w:rFonts w:ascii="Times New Roman" w:hAnsi="Times New Roman" w:cs="Times New Roman"/>
          <w:color w:val="000000" w:themeColor="text1"/>
          <w:sz w:val="24"/>
          <w:szCs w:val="24"/>
        </w:rPr>
        <w:br w:type="page"/>
      </w:r>
    </w:p>
    <w:p w14:paraId="18BF0E26" w14:textId="77777777" w:rsidR="00945C79" w:rsidRPr="00B334BE" w:rsidRDefault="00E5471A" w:rsidP="00B334BE">
      <w:pPr>
        <w:snapToGrid w:val="0"/>
        <w:spacing w:before="120" w:after="120"/>
        <w:rPr>
          <w:rFonts w:ascii="Times New Roman" w:hAnsi="Times New Roman" w:cs="Times New Roman"/>
          <w:color w:val="000000" w:themeColor="text1"/>
          <w:sz w:val="24"/>
          <w:szCs w:val="24"/>
        </w:rPr>
      </w:pPr>
      <w:r w:rsidRPr="00B334BE">
        <w:rPr>
          <w:rFonts w:ascii="Times New Roman" w:hAnsi="Times New Roman" w:cs="Times New Roman"/>
          <w:noProof/>
          <w:color w:val="000000" w:themeColor="text1"/>
          <w:sz w:val="24"/>
          <w:szCs w:val="24"/>
        </w:rPr>
        <w:lastRenderedPageBreak/>
        <w:drawing>
          <wp:inline distT="0" distB="0" distL="114300" distR="114300" wp14:anchorId="57F18A17" wp14:editId="797149D6">
            <wp:extent cx="5254906" cy="3672103"/>
            <wp:effectExtent l="0" t="0" r="3175" b="508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3"/>
                    <a:stretch>
                      <a:fillRect/>
                    </a:stretch>
                  </pic:blipFill>
                  <pic:spPr>
                    <a:xfrm>
                      <a:off x="0" y="0"/>
                      <a:ext cx="5267099" cy="3680623"/>
                    </a:xfrm>
                    <a:prstGeom prst="rect">
                      <a:avLst/>
                    </a:prstGeom>
                    <a:ln>
                      <a:noFill/>
                    </a:ln>
                  </pic:spPr>
                </pic:pic>
              </a:graphicData>
            </a:graphic>
          </wp:inline>
        </w:drawing>
      </w:r>
    </w:p>
    <w:p w14:paraId="1DA8B692" w14:textId="6A63FBDF"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eastAsiaTheme="minorEastAsia" w:hAnsi="Times New Roman" w:cs="Times New Roman"/>
          <w:b/>
          <w:bCs/>
          <w:color w:val="000000" w:themeColor="text1"/>
          <w:kern w:val="2"/>
          <w14:ligatures w14:val="standardContextual"/>
        </w:rPr>
        <w:t>Fig</w:t>
      </w:r>
      <w:r w:rsidR="004751B3">
        <w:rPr>
          <w:rFonts w:ascii="Times New Roman" w:eastAsiaTheme="minorEastAsia" w:hAnsi="Times New Roman" w:cs="Times New Roman"/>
          <w:b/>
          <w:bCs/>
          <w:color w:val="000000" w:themeColor="text1"/>
          <w:kern w:val="2"/>
          <w14:ligatures w14:val="standardContextual"/>
        </w:rPr>
        <w:t>. S3</w:t>
      </w:r>
      <w:r w:rsidRPr="00B334BE">
        <w:rPr>
          <w:rFonts w:ascii="Times New Roman" w:eastAsiaTheme="minorEastAsia" w:hAnsi="Times New Roman" w:cs="Times New Roman"/>
          <w:b/>
          <w:bCs/>
          <w:color w:val="000000" w:themeColor="text1"/>
          <w:kern w:val="2"/>
          <w14:ligatures w14:val="standardContextual"/>
        </w:rPr>
        <w:t xml:space="preserve"> </w:t>
      </w:r>
      <w:r w:rsidRPr="00B334BE">
        <w:rPr>
          <w:rFonts w:ascii="Times New Roman" w:eastAsiaTheme="minorEastAsia" w:hAnsi="Times New Roman" w:cs="Times New Roman"/>
          <w:color w:val="000000" w:themeColor="text1"/>
          <w:kern w:val="2"/>
          <w14:ligatures w14:val="standardContextual"/>
        </w:rPr>
        <w:t xml:space="preserve">SEM images of Co-DPDC with corresponding C, </w:t>
      </w:r>
      <w:r w:rsidR="004751B3">
        <w:rPr>
          <w:rFonts w:ascii="Times New Roman" w:eastAsiaTheme="minorEastAsia" w:hAnsi="Times New Roman" w:cs="Times New Roman"/>
          <w:color w:val="000000" w:themeColor="text1"/>
          <w:kern w:val="2"/>
          <w14:ligatures w14:val="standardContextual"/>
        </w:rPr>
        <w:t>N, O and Co element mappings</w:t>
      </w:r>
    </w:p>
    <w:p w14:paraId="6C70C04D" w14:textId="77777777" w:rsidR="00945C79" w:rsidRPr="00B334BE" w:rsidRDefault="00945C79"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p>
    <w:p w14:paraId="3534468C" w14:textId="77777777" w:rsidR="00945C79" w:rsidRPr="00B334BE" w:rsidRDefault="00E5471A" w:rsidP="00B334BE">
      <w:pPr>
        <w:snapToGrid w:val="0"/>
        <w:spacing w:before="120" w:after="120"/>
        <w:rPr>
          <w:rFonts w:ascii="Times New Roman" w:hAnsi="Times New Roman" w:cs="Times New Roman"/>
          <w:color w:val="000000" w:themeColor="text1"/>
          <w:sz w:val="24"/>
          <w:szCs w:val="24"/>
        </w:rPr>
      </w:pPr>
      <w:r w:rsidRPr="00B334BE">
        <w:rPr>
          <w:rFonts w:ascii="Times New Roman" w:hAnsi="Times New Roman" w:cs="Times New Roman"/>
          <w:noProof/>
          <w:color w:val="000000" w:themeColor="text1"/>
          <w:sz w:val="24"/>
          <w:szCs w:val="24"/>
        </w:rPr>
        <w:drawing>
          <wp:inline distT="0" distB="0" distL="114300" distR="114300" wp14:anchorId="317BBE14" wp14:editId="7337CD92">
            <wp:extent cx="5271135" cy="3859530"/>
            <wp:effectExtent l="0" t="0" r="5715" b="762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4"/>
                    <a:stretch>
                      <a:fillRect/>
                    </a:stretch>
                  </pic:blipFill>
                  <pic:spPr>
                    <a:xfrm>
                      <a:off x="0" y="0"/>
                      <a:ext cx="5271135" cy="3859530"/>
                    </a:xfrm>
                    <a:prstGeom prst="rect">
                      <a:avLst/>
                    </a:prstGeom>
                    <a:ln>
                      <a:noFill/>
                    </a:ln>
                  </pic:spPr>
                </pic:pic>
              </a:graphicData>
            </a:graphic>
          </wp:inline>
        </w:drawing>
      </w:r>
    </w:p>
    <w:p w14:paraId="12D0C825" w14:textId="79225CB5"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eastAsiaTheme="minorEastAsia" w:hAnsi="Times New Roman" w:cs="Times New Roman"/>
          <w:b/>
          <w:bCs/>
          <w:color w:val="000000" w:themeColor="text1"/>
          <w:kern w:val="2"/>
          <w14:ligatures w14:val="standardContextual"/>
        </w:rPr>
        <w:t>Fig</w:t>
      </w:r>
      <w:r w:rsidR="004751B3">
        <w:rPr>
          <w:rFonts w:ascii="Times New Roman" w:eastAsiaTheme="minorEastAsia" w:hAnsi="Times New Roman" w:cs="Times New Roman"/>
          <w:b/>
          <w:bCs/>
          <w:color w:val="000000" w:themeColor="text1"/>
          <w:kern w:val="2"/>
          <w14:ligatures w14:val="standardContextual"/>
        </w:rPr>
        <w:t xml:space="preserve">. S4 </w:t>
      </w:r>
      <w:r w:rsidRPr="00B334BE">
        <w:rPr>
          <w:rFonts w:ascii="Times New Roman" w:eastAsiaTheme="minorEastAsia" w:hAnsi="Times New Roman" w:cs="Times New Roman"/>
          <w:color w:val="000000" w:themeColor="text1"/>
          <w:kern w:val="2"/>
          <w14:ligatures w14:val="standardContextual"/>
        </w:rPr>
        <w:t xml:space="preserve">SEM images of Ni-DPDC with corresponding </w:t>
      </w:r>
      <w:r w:rsidR="004751B3">
        <w:rPr>
          <w:rFonts w:ascii="Times New Roman" w:eastAsiaTheme="minorEastAsia" w:hAnsi="Times New Roman" w:cs="Times New Roman"/>
          <w:color w:val="000000" w:themeColor="text1"/>
          <w:kern w:val="2"/>
          <w14:ligatures w14:val="standardContextual"/>
        </w:rPr>
        <w:t>C, N, O and Ni element mappings</w:t>
      </w:r>
    </w:p>
    <w:p w14:paraId="6DFB20FA" w14:textId="77777777" w:rsidR="004751B3" w:rsidRDefault="00E5471A" w:rsidP="00B334BE">
      <w:pPr>
        <w:pStyle w:val="a7"/>
        <w:snapToGrid w:val="0"/>
        <w:spacing w:before="120" w:beforeAutospacing="0" w:after="120" w:afterAutospacing="0"/>
        <w:jc w:val="both"/>
        <w:rPr>
          <w:rFonts w:ascii="Times New Roman" w:eastAsiaTheme="minorEastAsia" w:hAnsi="Times New Roman" w:cs="Times New Roman"/>
          <w:b/>
          <w:bCs/>
          <w:color w:val="000000" w:themeColor="text1"/>
          <w:kern w:val="2"/>
          <w14:ligatures w14:val="standardContextual"/>
        </w:rPr>
      </w:pPr>
      <w:r w:rsidRPr="00B334BE">
        <w:rPr>
          <w:rFonts w:ascii="Times New Roman" w:hAnsi="Times New Roman" w:cs="Times New Roman"/>
          <w:noProof/>
          <w:color w:val="000000" w:themeColor="text1"/>
        </w:rPr>
        <w:lastRenderedPageBreak/>
        <w:drawing>
          <wp:inline distT="0" distB="0" distL="114300" distR="114300" wp14:anchorId="3ED63EBE" wp14:editId="7AD40602">
            <wp:extent cx="4604163" cy="4409954"/>
            <wp:effectExtent l="0" t="0" r="6350" b="0"/>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5">
                      <a:lum bright="-6000"/>
                    </a:blip>
                    <a:stretch>
                      <a:fillRect/>
                    </a:stretch>
                  </pic:blipFill>
                  <pic:spPr>
                    <a:xfrm>
                      <a:off x="0" y="0"/>
                      <a:ext cx="4611758" cy="4417229"/>
                    </a:xfrm>
                    <a:prstGeom prst="rect">
                      <a:avLst/>
                    </a:prstGeom>
                    <a:ln>
                      <a:noFill/>
                    </a:ln>
                  </pic:spPr>
                </pic:pic>
              </a:graphicData>
            </a:graphic>
          </wp:inline>
        </w:drawing>
      </w:r>
    </w:p>
    <w:p w14:paraId="72C6427D" w14:textId="578D43AE"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eastAsiaTheme="minorEastAsia" w:hAnsi="Times New Roman" w:cs="Times New Roman"/>
          <w:b/>
          <w:bCs/>
          <w:color w:val="000000" w:themeColor="text1"/>
          <w:kern w:val="2"/>
          <w14:ligatures w14:val="standardContextual"/>
        </w:rPr>
        <w:t>Fig</w:t>
      </w:r>
      <w:r w:rsidR="004751B3">
        <w:rPr>
          <w:rFonts w:ascii="Times New Roman" w:eastAsiaTheme="minorEastAsia" w:hAnsi="Times New Roman" w:cs="Times New Roman"/>
          <w:b/>
          <w:bCs/>
          <w:color w:val="000000" w:themeColor="text1"/>
          <w:kern w:val="2"/>
          <w14:ligatures w14:val="standardContextual"/>
        </w:rPr>
        <w:t>. S5</w:t>
      </w:r>
      <w:r w:rsidRPr="00B334BE">
        <w:rPr>
          <w:rFonts w:ascii="Times New Roman" w:eastAsiaTheme="minorEastAsia" w:hAnsi="Times New Roman" w:cs="Times New Roman"/>
          <w:b/>
          <w:bCs/>
          <w:color w:val="000000" w:themeColor="text1"/>
          <w:kern w:val="2"/>
          <w14:ligatures w14:val="standardContextual"/>
        </w:rPr>
        <w:t xml:space="preserve"> </w:t>
      </w:r>
      <w:r w:rsidRPr="00B334BE">
        <w:rPr>
          <w:rFonts w:ascii="Times New Roman" w:eastAsiaTheme="minorEastAsia" w:hAnsi="Times New Roman" w:cs="Times New Roman"/>
          <w:color w:val="000000" w:themeColor="text1"/>
          <w:kern w:val="2"/>
          <w14:ligatures w14:val="standardContextual"/>
        </w:rPr>
        <w:t xml:space="preserve">Light microscope Optical photos of the synthesized Fe-AHF-DPDC </w:t>
      </w:r>
      <w:r w:rsidR="004751B3">
        <w:rPr>
          <w:rFonts w:ascii="Times New Roman" w:eastAsiaTheme="minorEastAsia" w:hAnsi="Times New Roman" w:cs="Times New Roman"/>
          <w:color w:val="000000" w:themeColor="text1"/>
          <w:kern w:val="2"/>
          <w14:ligatures w14:val="standardContextual"/>
        </w:rPr>
        <w:t>(</w:t>
      </w:r>
      <w:r w:rsidRPr="004751B3">
        <w:rPr>
          <w:rFonts w:ascii="Times New Roman" w:eastAsiaTheme="minorEastAsia" w:hAnsi="Times New Roman" w:cs="Times New Roman"/>
          <w:b/>
          <w:color w:val="000000" w:themeColor="text1"/>
          <w:kern w:val="2"/>
          <w14:ligatures w14:val="standardContextual"/>
        </w:rPr>
        <w:t>a</w:t>
      </w:r>
      <w:r w:rsidR="004751B3">
        <w:rPr>
          <w:rFonts w:ascii="Times New Roman" w:eastAsiaTheme="minorEastAsia" w:hAnsi="Times New Roman" w:cs="Times New Roman"/>
          <w:b/>
          <w:color w:val="000000" w:themeColor="text1"/>
          <w:kern w:val="2"/>
          <w14:ligatures w14:val="standardContextual"/>
        </w:rPr>
        <w:t>)</w:t>
      </w:r>
      <w:r w:rsidR="004751B3">
        <w:rPr>
          <w:rFonts w:ascii="Times New Roman" w:eastAsiaTheme="minorEastAsia" w:hAnsi="Times New Roman" w:cs="Times New Roman"/>
          <w:color w:val="000000" w:themeColor="text1"/>
          <w:kern w:val="2"/>
          <w14:ligatures w14:val="standardContextual"/>
        </w:rPr>
        <w:t>, Co-AHF-DPDC (</w:t>
      </w:r>
      <w:r w:rsidRPr="004751B3">
        <w:rPr>
          <w:rFonts w:ascii="Times New Roman" w:eastAsiaTheme="minorEastAsia" w:hAnsi="Times New Roman" w:cs="Times New Roman"/>
          <w:b/>
          <w:color w:val="000000" w:themeColor="text1"/>
          <w:kern w:val="2"/>
          <w14:ligatures w14:val="standardContextual"/>
        </w:rPr>
        <w:t>b</w:t>
      </w:r>
      <w:r w:rsidR="004751B3">
        <w:rPr>
          <w:rFonts w:ascii="Times New Roman" w:eastAsiaTheme="minorEastAsia" w:hAnsi="Times New Roman" w:cs="Times New Roman"/>
          <w:b/>
          <w:color w:val="000000" w:themeColor="text1"/>
          <w:kern w:val="2"/>
          <w14:ligatures w14:val="standardContextual"/>
        </w:rPr>
        <w:t>)</w:t>
      </w:r>
      <w:r w:rsidR="004751B3">
        <w:rPr>
          <w:rFonts w:ascii="Times New Roman" w:eastAsiaTheme="minorEastAsia" w:hAnsi="Times New Roman" w:cs="Times New Roman"/>
          <w:color w:val="000000" w:themeColor="text1"/>
          <w:kern w:val="2"/>
          <w14:ligatures w14:val="standardContextual"/>
        </w:rPr>
        <w:t>, Ni-AHF-DPDC (</w:t>
      </w:r>
      <w:r w:rsidRPr="004751B3">
        <w:rPr>
          <w:rFonts w:ascii="Times New Roman" w:eastAsiaTheme="minorEastAsia" w:hAnsi="Times New Roman" w:cs="Times New Roman"/>
          <w:b/>
          <w:color w:val="000000" w:themeColor="text1"/>
          <w:kern w:val="2"/>
          <w14:ligatures w14:val="standardContextual"/>
        </w:rPr>
        <w:t>c</w:t>
      </w:r>
      <w:r w:rsidR="004751B3">
        <w:rPr>
          <w:rFonts w:ascii="Times New Roman" w:eastAsiaTheme="minorEastAsia" w:hAnsi="Times New Roman" w:cs="Times New Roman"/>
          <w:b/>
          <w:color w:val="000000" w:themeColor="text1"/>
          <w:kern w:val="2"/>
          <w14:ligatures w14:val="standardContextual"/>
        </w:rPr>
        <w:t>)</w:t>
      </w:r>
      <w:r w:rsidRPr="00B334BE">
        <w:rPr>
          <w:rFonts w:ascii="Times New Roman" w:eastAsiaTheme="minorEastAsia" w:hAnsi="Times New Roman" w:cs="Times New Roman"/>
          <w:color w:val="000000" w:themeColor="text1"/>
          <w:kern w:val="2"/>
          <w14:ligatures w14:val="standardContextual"/>
        </w:rPr>
        <w:t xml:space="preserve">, and </w:t>
      </w:r>
      <w:r w:rsidR="004751B3">
        <w:rPr>
          <w:rFonts w:ascii="Times New Roman" w:eastAsiaTheme="minorEastAsia" w:hAnsi="Times New Roman" w:cs="Times New Roman"/>
          <w:color w:val="000000" w:themeColor="text1"/>
          <w:kern w:val="2"/>
          <w14:ligatures w14:val="standardContextual"/>
        </w:rPr>
        <w:t>AHF-DPDC (</w:t>
      </w:r>
      <w:r w:rsidR="004751B3" w:rsidRPr="004751B3">
        <w:rPr>
          <w:rFonts w:ascii="Times New Roman" w:eastAsiaTheme="minorEastAsia" w:hAnsi="Times New Roman" w:cs="Times New Roman"/>
          <w:b/>
          <w:color w:val="000000" w:themeColor="text1"/>
          <w:kern w:val="2"/>
          <w14:ligatures w14:val="standardContextual"/>
        </w:rPr>
        <w:t>d</w:t>
      </w:r>
      <w:r w:rsidR="004751B3">
        <w:rPr>
          <w:rFonts w:ascii="Times New Roman" w:eastAsiaTheme="minorEastAsia" w:hAnsi="Times New Roman" w:cs="Times New Roman"/>
          <w:b/>
          <w:color w:val="000000" w:themeColor="text1"/>
          <w:kern w:val="2"/>
          <w14:ligatures w14:val="standardContextual"/>
        </w:rPr>
        <w:t>)</w:t>
      </w:r>
    </w:p>
    <w:p w14:paraId="65F0B86F" w14:textId="77777777" w:rsidR="00945C79" w:rsidRPr="00B334BE" w:rsidRDefault="00E5471A" w:rsidP="00B334BE">
      <w:pPr>
        <w:snapToGrid w:val="0"/>
        <w:spacing w:before="120" w:after="120"/>
        <w:rPr>
          <w:rFonts w:ascii="Times New Roman" w:hAnsi="Times New Roman" w:cs="Times New Roman"/>
          <w:color w:val="000000" w:themeColor="text1"/>
          <w:sz w:val="24"/>
          <w:szCs w:val="24"/>
        </w:rPr>
      </w:pPr>
      <w:r w:rsidRPr="00B334BE">
        <w:rPr>
          <w:rFonts w:ascii="Times New Roman" w:hAnsi="Times New Roman" w:cs="Times New Roman"/>
          <w:noProof/>
          <w:color w:val="000000" w:themeColor="text1"/>
          <w:sz w:val="24"/>
          <w:szCs w:val="24"/>
        </w:rPr>
        <w:drawing>
          <wp:inline distT="0" distB="0" distL="0" distR="0" wp14:anchorId="60115FAE" wp14:editId="1660816A">
            <wp:extent cx="4665911" cy="3345084"/>
            <wp:effectExtent l="0" t="0" r="1905" b="8255"/>
            <wp:docPr id="106995508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955080" name="图片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4683068" cy="3357384"/>
                    </a:xfrm>
                    <a:prstGeom prst="rect">
                      <a:avLst/>
                    </a:prstGeom>
                    <a:noFill/>
                  </pic:spPr>
                </pic:pic>
              </a:graphicData>
            </a:graphic>
          </wp:inline>
        </w:drawing>
      </w:r>
    </w:p>
    <w:p w14:paraId="6003B5AD" w14:textId="29B95CEE"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eastAsiaTheme="minorEastAsia" w:hAnsi="Times New Roman" w:cs="Times New Roman"/>
          <w:b/>
          <w:bCs/>
          <w:color w:val="000000" w:themeColor="text1"/>
          <w:kern w:val="2"/>
          <w14:ligatures w14:val="standardContextual"/>
        </w:rPr>
        <w:t>Fig</w:t>
      </w:r>
      <w:r w:rsidR="004751B3">
        <w:rPr>
          <w:rFonts w:ascii="Times New Roman" w:eastAsiaTheme="minorEastAsia" w:hAnsi="Times New Roman" w:cs="Times New Roman"/>
          <w:b/>
          <w:bCs/>
          <w:color w:val="000000" w:themeColor="text1"/>
          <w:kern w:val="2"/>
          <w14:ligatures w14:val="standardContextual"/>
        </w:rPr>
        <w:t>. S6</w:t>
      </w:r>
      <w:r w:rsidRPr="00B334BE">
        <w:rPr>
          <w:rFonts w:ascii="Times New Roman" w:eastAsiaTheme="minorEastAsia" w:hAnsi="Times New Roman" w:cs="Times New Roman"/>
          <w:b/>
          <w:bCs/>
          <w:color w:val="000000" w:themeColor="text1"/>
          <w:kern w:val="2"/>
          <w14:ligatures w14:val="standardContextual"/>
        </w:rPr>
        <w:t xml:space="preserve"> </w:t>
      </w:r>
      <w:r w:rsidRPr="00B334BE">
        <w:rPr>
          <w:rFonts w:ascii="Times New Roman" w:eastAsiaTheme="minorEastAsia" w:hAnsi="Times New Roman" w:cs="Times New Roman"/>
          <w:color w:val="000000" w:themeColor="text1"/>
          <w:kern w:val="2"/>
          <w14:ligatures w14:val="standardContextual"/>
        </w:rPr>
        <w:t>Apertures of Fe-AHF-DPDC (</w:t>
      </w:r>
      <w:r w:rsidRPr="004751B3">
        <w:rPr>
          <w:rFonts w:ascii="Times New Roman" w:eastAsiaTheme="minorEastAsia" w:hAnsi="Times New Roman" w:cs="Times New Roman"/>
          <w:b/>
          <w:color w:val="000000" w:themeColor="text1"/>
          <w:kern w:val="2"/>
          <w14:ligatures w14:val="standardContextual"/>
        </w:rPr>
        <w:t>a</w:t>
      </w:r>
      <w:r w:rsidRPr="00B334BE">
        <w:rPr>
          <w:rFonts w:ascii="Times New Roman" w:eastAsiaTheme="minorEastAsia" w:hAnsi="Times New Roman" w:cs="Times New Roman"/>
          <w:color w:val="000000" w:themeColor="text1"/>
          <w:kern w:val="2"/>
          <w14:ligatures w14:val="standardContextual"/>
        </w:rPr>
        <w:t>), Co-AHF-DPDC (</w:t>
      </w:r>
      <w:r w:rsidRPr="004751B3">
        <w:rPr>
          <w:rFonts w:ascii="Times New Roman" w:eastAsiaTheme="minorEastAsia" w:hAnsi="Times New Roman" w:cs="Times New Roman"/>
          <w:b/>
          <w:color w:val="000000" w:themeColor="text1"/>
          <w:kern w:val="2"/>
          <w14:ligatures w14:val="standardContextual"/>
        </w:rPr>
        <w:t>b</w:t>
      </w:r>
      <w:r w:rsidRPr="00B334BE">
        <w:rPr>
          <w:rFonts w:ascii="Times New Roman" w:eastAsiaTheme="minorEastAsia" w:hAnsi="Times New Roman" w:cs="Times New Roman"/>
          <w:color w:val="000000" w:themeColor="text1"/>
          <w:kern w:val="2"/>
          <w14:ligatures w14:val="standardContextual"/>
        </w:rPr>
        <w:t>), Ni-AHF-DPDC (</w:t>
      </w:r>
      <w:r w:rsidRPr="004751B3">
        <w:rPr>
          <w:rFonts w:ascii="Times New Roman" w:eastAsiaTheme="minorEastAsia" w:hAnsi="Times New Roman" w:cs="Times New Roman"/>
          <w:b/>
          <w:color w:val="000000" w:themeColor="text1"/>
          <w:kern w:val="2"/>
          <w14:ligatures w14:val="standardContextual"/>
        </w:rPr>
        <w:t>c</w:t>
      </w:r>
      <w:r w:rsidRPr="00B334BE">
        <w:rPr>
          <w:rFonts w:ascii="Times New Roman" w:eastAsiaTheme="minorEastAsia" w:hAnsi="Times New Roman" w:cs="Times New Roman"/>
          <w:color w:val="000000" w:themeColor="text1"/>
          <w:kern w:val="2"/>
          <w14:ligatures w14:val="standardContextual"/>
        </w:rPr>
        <w:t>) and AHF-D</w:t>
      </w:r>
      <w:r w:rsidR="004751B3">
        <w:rPr>
          <w:rFonts w:ascii="Times New Roman" w:eastAsiaTheme="minorEastAsia" w:hAnsi="Times New Roman" w:cs="Times New Roman"/>
          <w:color w:val="000000" w:themeColor="text1"/>
          <w:kern w:val="2"/>
          <w14:ligatures w14:val="standardContextual"/>
        </w:rPr>
        <w:t>PDC (</w:t>
      </w:r>
      <w:r w:rsidR="004751B3" w:rsidRPr="004751B3">
        <w:rPr>
          <w:rFonts w:ascii="Times New Roman" w:eastAsiaTheme="minorEastAsia" w:hAnsi="Times New Roman" w:cs="Times New Roman"/>
          <w:b/>
          <w:color w:val="000000" w:themeColor="text1"/>
          <w:kern w:val="2"/>
          <w14:ligatures w14:val="standardContextual"/>
        </w:rPr>
        <w:t>d</w:t>
      </w:r>
      <w:r w:rsidR="004751B3">
        <w:rPr>
          <w:rFonts w:ascii="Times New Roman" w:eastAsiaTheme="minorEastAsia" w:hAnsi="Times New Roman" w:cs="Times New Roman"/>
          <w:color w:val="000000" w:themeColor="text1"/>
          <w:kern w:val="2"/>
          <w14:ligatures w14:val="standardContextual"/>
        </w:rPr>
        <w:t xml:space="preserve">) based on </w:t>
      </w:r>
      <w:proofErr w:type="spellStart"/>
      <w:r w:rsidR="004751B3">
        <w:rPr>
          <w:rFonts w:ascii="Times New Roman" w:eastAsiaTheme="minorEastAsia" w:hAnsi="Times New Roman" w:cs="Times New Roman"/>
          <w:color w:val="000000" w:themeColor="text1"/>
          <w:kern w:val="2"/>
          <w14:ligatures w14:val="standardContextual"/>
        </w:rPr>
        <w:t>Zeo</w:t>
      </w:r>
      <w:proofErr w:type="spellEnd"/>
      <w:r w:rsidR="004751B3">
        <w:rPr>
          <w:rFonts w:ascii="Times New Roman" w:eastAsiaTheme="minorEastAsia" w:hAnsi="Times New Roman" w:cs="Times New Roman"/>
          <w:color w:val="000000" w:themeColor="text1"/>
          <w:kern w:val="2"/>
          <w14:ligatures w14:val="standardContextual"/>
        </w:rPr>
        <w:t>++ software</w:t>
      </w:r>
    </w:p>
    <w:p w14:paraId="62F3DA05" w14:textId="77777777" w:rsidR="00945C79" w:rsidRPr="00B334BE" w:rsidRDefault="00E5471A" w:rsidP="00761C35">
      <w:pPr>
        <w:snapToGrid w:val="0"/>
        <w:spacing w:before="120" w:after="120"/>
        <w:jc w:val="center"/>
        <w:rPr>
          <w:rFonts w:ascii="Times New Roman" w:hAnsi="Times New Roman" w:cs="Times New Roman"/>
          <w:color w:val="000000" w:themeColor="text1"/>
          <w:sz w:val="24"/>
          <w:szCs w:val="24"/>
        </w:rPr>
      </w:pPr>
      <w:r w:rsidRPr="00B334BE">
        <w:rPr>
          <w:rFonts w:ascii="Times New Roman" w:hAnsi="Times New Roman" w:cs="Times New Roman"/>
          <w:noProof/>
          <w:color w:val="000000" w:themeColor="text1"/>
          <w:sz w:val="24"/>
          <w:szCs w:val="24"/>
        </w:rPr>
        <w:lastRenderedPageBreak/>
        <w:drawing>
          <wp:inline distT="0" distB="0" distL="114300" distR="114300" wp14:anchorId="61CE2CE4" wp14:editId="3D9D1DBD">
            <wp:extent cx="2879725" cy="2759710"/>
            <wp:effectExtent l="0" t="0" r="6350" b="2540"/>
            <wp:docPr id="2" name="图片 2" descr="D:/A/联苯体系-文章图/晶体XRD.tif晶体X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A/联苯体系-文章图/晶体XRD.tif晶体XRD"/>
                    <pic:cNvPicPr>
                      <a:picLocks noChangeAspect="1"/>
                    </pic:cNvPicPr>
                  </pic:nvPicPr>
                  <pic:blipFill>
                    <a:blip r:embed="rId17">
                      <a:clrChange>
                        <a:clrFrom>
                          <a:srgbClr val="FFFFFF">
                            <a:alpha val="100000"/>
                          </a:srgbClr>
                        </a:clrFrom>
                        <a:clrTo>
                          <a:srgbClr val="FFFFFF">
                            <a:alpha val="100000"/>
                            <a:alpha val="0"/>
                          </a:srgbClr>
                        </a:clrTo>
                      </a:clrChange>
                    </a:blip>
                    <a:srcRect t="5" b="5"/>
                    <a:stretch>
                      <a:fillRect/>
                    </a:stretch>
                  </pic:blipFill>
                  <pic:spPr>
                    <a:xfrm>
                      <a:off x="0" y="0"/>
                      <a:ext cx="2880000" cy="2760100"/>
                    </a:xfrm>
                    <a:prstGeom prst="rect">
                      <a:avLst/>
                    </a:prstGeom>
                  </pic:spPr>
                </pic:pic>
              </a:graphicData>
            </a:graphic>
          </wp:inline>
        </w:drawing>
      </w:r>
    </w:p>
    <w:p w14:paraId="3E305871" w14:textId="072FC39B" w:rsidR="00945C79"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eastAsiaTheme="minorEastAsia" w:hAnsi="Times New Roman" w:cs="Times New Roman"/>
          <w:b/>
          <w:bCs/>
          <w:color w:val="000000" w:themeColor="text1"/>
          <w:kern w:val="2"/>
          <w14:ligatures w14:val="standardContextual"/>
        </w:rPr>
        <w:t>Fig</w:t>
      </w:r>
      <w:r w:rsidR="004751B3">
        <w:rPr>
          <w:rFonts w:ascii="Times New Roman" w:eastAsiaTheme="minorEastAsia" w:hAnsi="Times New Roman" w:cs="Times New Roman"/>
          <w:b/>
          <w:bCs/>
          <w:color w:val="000000" w:themeColor="text1"/>
          <w:kern w:val="2"/>
          <w14:ligatures w14:val="standardContextual"/>
        </w:rPr>
        <w:t>.</w:t>
      </w:r>
      <w:r w:rsidRPr="00B334BE">
        <w:rPr>
          <w:rFonts w:ascii="Times New Roman" w:eastAsiaTheme="minorEastAsia" w:hAnsi="Times New Roman" w:cs="Times New Roman"/>
          <w:b/>
          <w:bCs/>
          <w:color w:val="000000" w:themeColor="text1"/>
          <w:kern w:val="2"/>
          <w14:ligatures w14:val="standardContextual"/>
        </w:rPr>
        <w:t xml:space="preserve"> S7 </w:t>
      </w:r>
      <w:r w:rsidR="004751B3">
        <w:rPr>
          <w:rFonts w:ascii="Times New Roman" w:eastAsiaTheme="minorEastAsia" w:hAnsi="Times New Roman" w:cs="Times New Roman"/>
          <w:color w:val="000000" w:themeColor="text1"/>
          <w:kern w:val="2"/>
          <w14:ligatures w14:val="standardContextual"/>
        </w:rPr>
        <w:t>XRD patterns of MOF particles</w:t>
      </w:r>
    </w:p>
    <w:p w14:paraId="4E6FCEAD" w14:textId="77777777" w:rsidR="004751B3" w:rsidRPr="00B334BE" w:rsidRDefault="004751B3"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p>
    <w:p w14:paraId="0D13C2B6" w14:textId="77777777" w:rsidR="00945C79" w:rsidRPr="00B334BE" w:rsidRDefault="00E5471A" w:rsidP="00761C35">
      <w:pPr>
        <w:pStyle w:val="a7"/>
        <w:snapToGrid w:val="0"/>
        <w:spacing w:before="120" w:beforeAutospacing="0" w:after="120" w:afterAutospacing="0"/>
        <w:jc w:val="center"/>
        <w:rPr>
          <w:rFonts w:ascii="Times New Roman" w:eastAsiaTheme="minorEastAsia" w:hAnsi="Times New Roman" w:cs="Times New Roman"/>
          <w:color w:val="000000" w:themeColor="text1"/>
          <w:kern w:val="2"/>
          <w14:ligatures w14:val="standardContextual"/>
        </w:rPr>
      </w:pPr>
      <w:r w:rsidRPr="00B334BE">
        <w:rPr>
          <w:rFonts w:ascii="Times New Roman" w:hAnsi="Times New Roman" w:cs="Times New Roman"/>
          <w:noProof/>
          <w:color w:val="000000" w:themeColor="text1"/>
        </w:rPr>
        <w:drawing>
          <wp:inline distT="0" distB="0" distL="114300" distR="114300" wp14:anchorId="4F8ABF9D" wp14:editId="18E5CFB7">
            <wp:extent cx="3054350" cy="2327275"/>
            <wp:effectExtent l="0" t="0" r="3175" b="6350"/>
            <wp:docPr id="4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
                    <pic:cNvPicPr>
                      <a:picLocks noChangeAspect="1"/>
                    </pic:cNvPicPr>
                  </pic:nvPicPr>
                  <pic:blipFill>
                    <a:blip r:embed="rId18"/>
                    <a:stretch>
                      <a:fillRect/>
                    </a:stretch>
                  </pic:blipFill>
                  <pic:spPr>
                    <a:xfrm>
                      <a:off x="0" y="0"/>
                      <a:ext cx="3054350" cy="2327275"/>
                    </a:xfrm>
                    <a:prstGeom prst="rect">
                      <a:avLst/>
                    </a:prstGeom>
                    <a:noFill/>
                    <a:ln>
                      <a:noFill/>
                    </a:ln>
                  </pic:spPr>
                </pic:pic>
              </a:graphicData>
            </a:graphic>
          </wp:inline>
        </w:drawing>
      </w:r>
    </w:p>
    <w:p w14:paraId="621A14D6" w14:textId="01C7BF5D" w:rsidR="00945C79"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eastAsiaTheme="minorEastAsia" w:hAnsi="Times New Roman" w:cs="Times New Roman"/>
          <w:b/>
          <w:bCs/>
          <w:color w:val="000000" w:themeColor="text1"/>
          <w:kern w:val="2"/>
          <w14:ligatures w14:val="standardContextual"/>
        </w:rPr>
        <w:t>Fig</w:t>
      </w:r>
      <w:r w:rsidR="004751B3">
        <w:rPr>
          <w:rFonts w:ascii="Times New Roman" w:eastAsiaTheme="minorEastAsia" w:hAnsi="Times New Roman" w:cs="Times New Roman"/>
          <w:b/>
          <w:bCs/>
          <w:color w:val="000000" w:themeColor="text1"/>
          <w:kern w:val="2"/>
          <w14:ligatures w14:val="standardContextual"/>
        </w:rPr>
        <w:t>. S8</w:t>
      </w:r>
      <w:r w:rsidRPr="00B334BE">
        <w:rPr>
          <w:rFonts w:ascii="Times New Roman" w:eastAsiaTheme="minorEastAsia" w:hAnsi="Times New Roman" w:cs="Times New Roman"/>
          <w:color w:val="000000" w:themeColor="text1"/>
          <w:kern w:val="2"/>
          <w14:ligatures w14:val="standardContextual"/>
        </w:rPr>
        <w:t xml:space="preserve"> SEM and Mapping images of Co-AHF-DPD</w:t>
      </w:r>
      <w:r w:rsidR="004751B3">
        <w:rPr>
          <w:rFonts w:ascii="Times New Roman" w:eastAsiaTheme="minorEastAsia" w:hAnsi="Times New Roman" w:cs="Times New Roman"/>
          <w:color w:val="000000" w:themeColor="text1"/>
          <w:kern w:val="2"/>
          <w14:ligatures w14:val="standardContextual"/>
        </w:rPr>
        <w:t>C</w:t>
      </w:r>
    </w:p>
    <w:p w14:paraId="6704F540" w14:textId="77777777" w:rsidR="004751B3" w:rsidRPr="00B334BE" w:rsidRDefault="004751B3" w:rsidP="00B334BE">
      <w:pPr>
        <w:pStyle w:val="a7"/>
        <w:snapToGrid w:val="0"/>
        <w:spacing w:before="120" w:beforeAutospacing="0" w:after="120" w:afterAutospacing="0"/>
        <w:jc w:val="both"/>
        <w:rPr>
          <w:rFonts w:ascii="Times New Roman" w:hAnsi="Times New Roman" w:cs="Times New Roman"/>
          <w:color w:val="000000" w:themeColor="text1"/>
        </w:rPr>
      </w:pPr>
    </w:p>
    <w:p w14:paraId="5B20BB71" w14:textId="77777777" w:rsidR="00945C79" w:rsidRPr="00B334BE" w:rsidRDefault="00E5471A" w:rsidP="00761C35">
      <w:pPr>
        <w:pStyle w:val="a7"/>
        <w:snapToGrid w:val="0"/>
        <w:spacing w:before="120" w:beforeAutospacing="0" w:after="120" w:afterAutospacing="0"/>
        <w:jc w:val="center"/>
        <w:rPr>
          <w:rFonts w:ascii="Times New Roman" w:eastAsiaTheme="minorEastAsia" w:hAnsi="Times New Roman" w:cs="Times New Roman"/>
          <w:color w:val="000000" w:themeColor="text1"/>
          <w:kern w:val="2"/>
          <w14:ligatures w14:val="standardContextual"/>
        </w:rPr>
      </w:pPr>
      <w:r w:rsidRPr="00B334BE">
        <w:rPr>
          <w:rFonts w:ascii="Times New Roman" w:hAnsi="Times New Roman" w:cs="Times New Roman"/>
          <w:noProof/>
          <w:color w:val="000000" w:themeColor="text1"/>
        </w:rPr>
        <w:drawing>
          <wp:inline distT="0" distB="0" distL="114300" distR="114300" wp14:anchorId="435E659D" wp14:editId="176D127A">
            <wp:extent cx="2708275" cy="2068195"/>
            <wp:effectExtent l="0" t="0" r="6350" b="8255"/>
            <wp:docPr id="5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6"/>
                    <pic:cNvPicPr>
                      <a:picLocks noChangeAspect="1"/>
                    </pic:cNvPicPr>
                  </pic:nvPicPr>
                  <pic:blipFill>
                    <a:blip r:embed="rId19"/>
                    <a:stretch>
                      <a:fillRect/>
                    </a:stretch>
                  </pic:blipFill>
                  <pic:spPr>
                    <a:xfrm>
                      <a:off x="0" y="0"/>
                      <a:ext cx="2708275" cy="2068195"/>
                    </a:xfrm>
                    <a:prstGeom prst="rect">
                      <a:avLst/>
                    </a:prstGeom>
                    <a:noFill/>
                    <a:ln>
                      <a:noFill/>
                    </a:ln>
                  </pic:spPr>
                </pic:pic>
              </a:graphicData>
            </a:graphic>
          </wp:inline>
        </w:drawing>
      </w:r>
    </w:p>
    <w:p w14:paraId="1FEAAF8A" w14:textId="2ED0854E"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eastAsiaTheme="minorEastAsia" w:hAnsi="Times New Roman" w:cs="Times New Roman"/>
          <w:b/>
          <w:bCs/>
          <w:color w:val="000000" w:themeColor="text1"/>
          <w:kern w:val="2"/>
          <w14:ligatures w14:val="standardContextual"/>
        </w:rPr>
        <w:t>Fig</w:t>
      </w:r>
      <w:r w:rsidR="004751B3">
        <w:rPr>
          <w:rFonts w:ascii="Times New Roman" w:eastAsiaTheme="minorEastAsia" w:hAnsi="Times New Roman" w:cs="Times New Roman"/>
          <w:b/>
          <w:bCs/>
          <w:color w:val="000000" w:themeColor="text1"/>
          <w:kern w:val="2"/>
          <w14:ligatures w14:val="standardContextual"/>
        </w:rPr>
        <w:t>. S9</w:t>
      </w:r>
      <w:r w:rsidRPr="00B334BE">
        <w:rPr>
          <w:rFonts w:ascii="Times New Roman" w:eastAsiaTheme="minorEastAsia" w:hAnsi="Times New Roman" w:cs="Times New Roman"/>
          <w:color w:val="000000" w:themeColor="text1"/>
          <w:kern w:val="2"/>
          <w14:ligatures w14:val="standardContextual"/>
        </w:rPr>
        <w:t xml:space="preserve"> SEM an</w:t>
      </w:r>
      <w:r w:rsidR="004751B3">
        <w:rPr>
          <w:rFonts w:ascii="Times New Roman" w:eastAsiaTheme="minorEastAsia" w:hAnsi="Times New Roman" w:cs="Times New Roman"/>
          <w:color w:val="000000" w:themeColor="text1"/>
          <w:kern w:val="2"/>
          <w14:ligatures w14:val="standardContextual"/>
        </w:rPr>
        <w:t>d Mapping images of Ni-AHF-DPDC</w:t>
      </w:r>
    </w:p>
    <w:p w14:paraId="095D131C" w14:textId="77777777" w:rsidR="00945C79" w:rsidRPr="00B334BE" w:rsidRDefault="00945C79"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p>
    <w:p w14:paraId="7831319E" w14:textId="77777777" w:rsidR="00945C79" w:rsidRPr="00B334BE" w:rsidRDefault="00E5471A" w:rsidP="00761C35">
      <w:pPr>
        <w:pStyle w:val="a7"/>
        <w:snapToGrid w:val="0"/>
        <w:spacing w:before="120" w:beforeAutospacing="0" w:after="120" w:afterAutospacing="0"/>
        <w:jc w:val="center"/>
        <w:rPr>
          <w:rFonts w:ascii="Times New Roman" w:eastAsiaTheme="minorEastAsia" w:hAnsi="Times New Roman" w:cs="Times New Roman"/>
          <w:color w:val="000000" w:themeColor="text1"/>
          <w:kern w:val="2"/>
          <w14:ligatures w14:val="standardContextual"/>
        </w:rPr>
      </w:pPr>
      <w:r w:rsidRPr="00B334BE">
        <w:rPr>
          <w:rFonts w:ascii="Times New Roman" w:hAnsi="Times New Roman" w:cs="Times New Roman"/>
          <w:noProof/>
          <w:color w:val="000000" w:themeColor="text1"/>
        </w:rPr>
        <w:lastRenderedPageBreak/>
        <w:drawing>
          <wp:inline distT="0" distB="0" distL="114300" distR="114300" wp14:anchorId="4E6A8F03" wp14:editId="3E317BF3">
            <wp:extent cx="3030068" cy="2168504"/>
            <wp:effectExtent l="0" t="0" r="0" b="3810"/>
            <wp:docPr id="5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7"/>
                    <pic:cNvPicPr>
                      <a:picLocks noChangeAspect="1"/>
                    </pic:cNvPicPr>
                  </pic:nvPicPr>
                  <pic:blipFill>
                    <a:blip r:embed="rId20"/>
                    <a:stretch>
                      <a:fillRect/>
                    </a:stretch>
                  </pic:blipFill>
                  <pic:spPr>
                    <a:xfrm>
                      <a:off x="0" y="0"/>
                      <a:ext cx="3033501" cy="2170961"/>
                    </a:xfrm>
                    <a:prstGeom prst="rect">
                      <a:avLst/>
                    </a:prstGeom>
                    <a:noFill/>
                    <a:ln>
                      <a:noFill/>
                    </a:ln>
                  </pic:spPr>
                </pic:pic>
              </a:graphicData>
            </a:graphic>
          </wp:inline>
        </w:drawing>
      </w:r>
    </w:p>
    <w:p w14:paraId="30E0FCA6" w14:textId="4DB6AF32"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eastAsiaTheme="minorEastAsia" w:hAnsi="Times New Roman" w:cs="Times New Roman"/>
          <w:b/>
          <w:bCs/>
          <w:color w:val="000000" w:themeColor="text1"/>
          <w:kern w:val="2"/>
          <w14:ligatures w14:val="standardContextual"/>
        </w:rPr>
        <w:t>Fig</w:t>
      </w:r>
      <w:r w:rsidR="004751B3">
        <w:rPr>
          <w:rFonts w:ascii="Times New Roman" w:eastAsiaTheme="minorEastAsia" w:hAnsi="Times New Roman" w:cs="Times New Roman"/>
          <w:b/>
          <w:bCs/>
          <w:color w:val="000000" w:themeColor="text1"/>
          <w:kern w:val="2"/>
          <w14:ligatures w14:val="standardContextual"/>
        </w:rPr>
        <w:t>. S10</w:t>
      </w:r>
      <w:r w:rsidRPr="00B334BE">
        <w:rPr>
          <w:rFonts w:ascii="Times New Roman" w:eastAsiaTheme="minorEastAsia" w:hAnsi="Times New Roman" w:cs="Times New Roman"/>
          <w:color w:val="000000" w:themeColor="text1"/>
          <w:kern w:val="2"/>
          <w14:ligatures w14:val="standardContextual"/>
        </w:rPr>
        <w:t xml:space="preserve"> SEM</w:t>
      </w:r>
      <w:r w:rsidR="004751B3">
        <w:rPr>
          <w:rFonts w:ascii="Times New Roman" w:eastAsiaTheme="minorEastAsia" w:hAnsi="Times New Roman" w:cs="Times New Roman"/>
          <w:color w:val="000000" w:themeColor="text1"/>
          <w:kern w:val="2"/>
          <w14:ligatures w14:val="standardContextual"/>
        </w:rPr>
        <w:t xml:space="preserve"> and Mapping images of AHF-DPDC</w:t>
      </w:r>
    </w:p>
    <w:p w14:paraId="0CE74FB7" w14:textId="77777777"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hAnsi="Times New Roman" w:cs="Times New Roman"/>
          <w:noProof/>
          <w:color w:val="000000" w:themeColor="text1"/>
        </w:rPr>
        <w:drawing>
          <wp:inline distT="0" distB="0" distL="114300" distR="114300" wp14:anchorId="57481699" wp14:editId="5EA7F0E2">
            <wp:extent cx="4889171" cy="1617944"/>
            <wp:effectExtent l="0" t="0" r="6985" b="1905"/>
            <wp:docPr id="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
                    <pic:cNvPicPr>
                      <a:picLocks noChangeAspect="1"/>
                    </pic:cNvPicPr>
                  </pic:nvPicPr>
                  <pic:blipFill>
                    <a:blip r:embed="rId21"/>
                    <a:stretch>
                      <a:fillRect/>
                    </a:stretch>
                  </pic:blipFill>
                  <pic:spPr>
                    <a:xfrm>
                      <a:off x="0" y="0"/>
                      <a:ext cx="4896611" cy="1620406"/>
                    </a:xfrm>
                    <a:prstGeom prst="rect">
                      <a:avLst/>
                    </a:prstGeom>
                    <a:noFill/>
                    <a:ln>
                      <a:noFill/>
                    </a:ln>
                  </pic:spPr>
                </pic:pic>
              </a:graphicData>
            </a:graphic>
          </wp:inline>
        </w:drawing>
      </w:r>
    </w:p>
    <w:p w14:paraId="7B5525E5" w14:textId="5716A705"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eastAsiaTheme="minorEastAsia" w:hAnsi="Times New Roman" w:cs="Times New Roman"/>
          <w:b/>
          <w:bCs/>
          <w:color w:val="000000" w:themeColor="text1"/>
          <w:kern w:val="2"/>
          <w14:ligatures w14:val="standardContextual"/>
        </w:rPr>
        <w:t>Fig</w:t>
      </w:r>
      <w:r w:rsidR="004751B3">
        <w:rPr>
          <w:rFonts w:ascii="Times New Roman" w:eastAsiaTheme="minorEastAsia" w:hAnsi="Times New Roman" w:cs="Times New Roman"/>
          <w:b/>
          <w:bCs/>
          <w:color w:val="000000" w:themeColor="text1"/>
          <w:kern w:val="2"/>
          <w14:ligatures w14:val="standardContextual"/>
        </w:rPr>
        <w:t>. S11</w:t>
      </w:r>
      <w:r w:rsidRPr="00B334BE">
        <w:rPr>
          <w:rFonts w:ascii="Times New Roman" w:eastAsiaTheme="minorEastAsia" w:hAnsi="Times New Roman" w:cs="Times New Roman"/>
          <w:color w:val="000000" w:themeColor="text1"/>
          <w:kern w:val="2"/>
          <w14:ligatures w14:val="standardContextual"/>
        </w:rPr>
        <w:t xml:space="preserve"> XPS spectra of Fe-AHF-DPDC, high-resolution spectra of Fe 2</w:t>
      </w:r>
      <w:r w:rsidRPr="004751B3">
        <w:rPr>
          <w:rFonts w:ascii="Times New Roman" w:eastAsiaTheme="minorEastAsia" w:hAnsi="Times New Roman" w:cs="Times New Roman"/>
          <w:i/>
          <w:color w:val="000000" w:themeColor="text1"/>
          <w:kern w:val="2"/>
          <w14:ligatures w14:val="standardContextual"/>
        </w:rPr>
        <w:t>p</w:t>
      </w:r>
      <w:r w:rsidRPr="00B334BE">
        <w:rPr>
          <w:rFonts w:ascii="Times New Roman" w:eastAsiaTheme="minorEastAsia" w:hAnsi="Times New Roman" w:cs="Times New Roman"/>
          <w:color w:val="000000" w:themeColor="text1"/>
          <w:kern w:val="2"/>
          <w14:ligatures w14:val="standardContextual"/>
        </w:rPr>
        <w:t xml:space="preserve"> (</w:t>
      </w:r>
      <w:r w:rsidRPr="004751B3">
        <w:rPr>
          <w:rFonts w:ascii="Times New Roman" w:eastAsiaTheme="minorEastAsia" w:hAnsi="Times New Roman" w:cs="Times New Roman"/>
          <w:b/>
          <w:color w:val="000000" w:themeColor="text1"/>
          <w:kern w:val="2"/>
          <w14:ligatures w14:val="standardContextual"/>
        </w:rPr>
        <w:t>a</w:t>
      </w:r>
      <w:r w:rsidRPr="00B334BE">
        <w:rPr>
          <w:rFonts w:ascii="Times New Roman" w:eastAsiaTheme="minorEastAsia" w:hAnsi="Times New Roman" w:cs="Times New Roman"/>
          <w:color w:val="000000" w:themeColor="text1"/>
          <w:kern w:val="2"/>
          <w14:ligatures w14:val="standardContextual"/>
        </w:rPr>
        <w:t>), C 1</w:t>
      </w:r>
      <w:r w:rsidRPr="004751B3">
        <w:rPr>
          <w:rFonts w:ascii="Times New Roman" w:eastAsiaTheme="minorEastAsia" w:hAnsi="Times New Roman" w:cs="Times New Roman"/>
          <w:i/>
          <w:color w:val="000000" w:themeColor="text1"/>
          <w:kern w:val="2"/>
          <w14:ligatures w14:val="standardContextual"/>
        </w:rPr>
        <w:t>s</w:t>
      </w:r>
      <w:r w:rsidRPr="00B334BE">
        <w:rPr>
          <w:rFonts w:ascii="Times New Roman" w:eastAsiaTheme="minorEastAsia" w:hAnsi="Times New Roman" w:cs="Times New Roman"/>
          <w:color w:val="000000" w:themeColor="text1"/>
          <w:kern w:val="2"/>
          <w14:ligatures w14:val="standardContextual"/>
        </w:rPr>
        <w:t xml:space="preserve"> (</w:t>
      </w:r>
      <w:r w:rsidRPr="004751B3">
        <w:rPr>
          <w:rFonts w:ascii="Times New Roman" w:eastAsiaTheme="minorEastAsia" w:hAnsi="Times New Roman" w:cs="Times New Roman"/>
          <w:b/>
          <w:color w:val="000000" w:themeColor="text1"/>
          <w:kern w:val="2"/>
          <w14:ligatures w14:val="standardContextual"/>
        </w:rPr>
        <w:t>b</w:t>
      </w:r>
      <w:r w:rsidRPr="00B334BE">
        <w:rPr>
          <w:rFonts w:ascii="Times New Roman" w:eastAsiaTheme="minorEastAsia" w:hAnsi="Times New Roman" w:cs="Times New Roman"/>
          <w:color w:val="000000" w:themeColor="text1"/>
          <w:kern w:val="2"/>
          <w14:ligatures w14:val="standardContextual"/>
        </w:rPr>
        <w:t>) and N 1</w:t>
      </w:r>
      <w:r w:rsidRPr="004751B3">
        <w:rPr>
          <w:rFonts w:ascii="Times New Roman" w:eastAsiaTheme="minorEastAsia" w:hAnsi="Times New Roman" w:cs="Times New Roman"/>
          <w:i/>
          <w:color w:val="000000" w:themeColor="text1"/>
          <w:kern w:val="2"/>
          <w14:ligatures w14:val="standardContextual"/>
        </w:rPr>
        <w:t>s</w:t>
      </w:r>
      <w:r w:rsidRPr="00B334BE">
        <w:rPr>
          <w:rFonts w:ascii="Times New Roman" w:eastAsiaTheme="minorEastAsia" w:hAnsi="Times New Roman" w:cs="Times New Roman"/>
          <w:color w:val="000000" w:themeColor="text1"/>
          <w:kern w:val="2"/>
          <w14:ligatures w14:val="standardContextual"/>
        </w:rPr>
        <w:t xml:space="preserve"> (</w:t>
      </w:r>
      <w:r w:rsidRPr="004751B3">
        <w:rPr>
          <w:rFonts w:ascii="Times New Roman" w:eastAsiaTheme="minorEastAsia" w:hAnsi="Times New Roman" w:cs="Times New Roman"/>
          <w:b/>
          <w:color w:val="000000" w:themeColor="text1"/>
          <w:kern w:val="2"/>
          <w14:ligatures w14:val="standardContextual"/>
        </w:rPr>
        <w:t>c</w:t>
      </w:r>
      <w:r w:rsidRPr="00B334BE">
        <w:rPr>
          <w:rFonts w:ascii="Times New Roman" w:eastAsiaTheme="minorEastAsia" w:hAnsi="Times New Roman" w:cs="Times New Roman"/>
          <w:color w:val="000000" w:themeColor="text1"/>
          <w:kern w:val="2"/>
          <w14:ligatures w14:val="standardContextual"/>
        </w:rPr>
        <w:t>) respectively. (Fe²⁺ 2</w:t>
      </w:r>
      <w:r w:rsidRPr="004751B3">
        <w:rPr>
          <w:rFonts w:ascii="Times New Roman" w:eastAsiaTheme="minorEastAsia" w:hAnsi="Times New Roman" w:cs="Times New Roman"/>
          <w:i/>
          <w:color w:val="000000" w:themeColor="text1"/>
          <w:kern w:val="2"/>
          <w14:ligatures w14:val="standardContextual"/>
        </w:rPr>
        <w:t>p₃/₂</w:t>
      </w:r>
      <w:r w:rsidRPr="004751B3">
        <w:rPr>
          <w:rFonts w:ascii="Times New Roman" w:eastAsiaTheme="minorEastAsia" w:hAnsi="Times New Roman" w:cs="Times New Roman"/>
          <w:color w:val="000000" w:themeColor="text1"/>
          <w:kern w:val="2"/>
          <w14:ligatures w14:val="standardContextual"/>
        </w:rPr>
        <w:t xml:space="preserve">) </w:t>
      </w:r>
      <w:r w:rsidRPr="00B334BE">
        <w:rPr>
          <w:rFonts w:ascii="Times New Roman" w:eastAsiaTheme="minorEastAsia" w:hAnsi="Times New Roman" w:cs="Times New Roman"/>
          <w:color w:val="000000" w:themeColor="text1"/>
          <w:kern w:val="2"/>
          <w14:ligatures w14:val="standardContextual"/>
        </w:rPr>
        <w:t xml:space="preserve">and 723.6 eV (Fe²⁺ </w:t>
      </w:r>
      <w:r w:rsidRPr="004751B3">
        <w:rPr>
          <w:rFonts w:ascii="Times New Roman" w:eastAsiaTheme="minorEastAsia" w:hAnsi="Times New Roman" w:cs="Times New Roman"/>
          <w:color w:val="000000" w:themeColor="text1"/>
          <w:kern w:val="2"/>
          <w14:ligatures w14:val="standardContextual"/>
        </w:rPr>
        <w:t>2</w:t>
      </w:r>
      <w:r w:rsidRPr="004751B3">
        <w:rPr>
          <w:rFonts w:ascii="Times New Roman" w:eastAsiaTheme="minorEastAsia" w:hAnsi="Times New Roman" w:cs="Times New Roman"/>
          <w:i/>
          <w:color w:val="000000" w:themeColor="text1"/>
          <w:kern w:val="2"/>
          <w14:ligatures w14:val="standardContextual"/>
        </w:rPr>
        <w:t>p₁/₂</w:t>
      </w:r>
      <w:r w:rsidRPr="00B334BE">
        <w:rPr>
          <w:rFonts w:ascii="Times New Roman" w:eastAsiaTheme="minorEastAsia" w:hAnsi="Times New Roman" w:cs="Times New Roman"/>
          <w:color w:val="000000" w:themeColor="text1"/>
          <w:kern w:val="2"/>
          <w14:ligatures w14:val="standardContextual"/>
        </w:rPr>
        <w:t xml:space="preserve">), corresponding to Fe²⁺ species, while the characteristic peak for Fe³⁺ species appears at 712.9 eV (Fe³⁺ </w:t>
      </w:r>
      <w:r w:rsidRPr="004751B3">
        <w:rPr>
          <w:rFonts w:ascii="Times New Roman" w:eastAsiaTheme="minorEastAsia" w:hAnsi="Times New Roman" w:cs="Times New Roman"/>
          <w:color w:val="000000" w:themeColor="text1"/>
          <w:kern w:val="2"/>
          <w14:ligatures w14:val="standardContextual"/>
        </w:rPr>
        <w:t>2</w:t>
      </w:r>
      <w:r w:rsidRPr="004751B3">
        <w:rPr>
          <w:rFonts w:ascii="Times New Roman" w:eastAsiaTheme="minorEastAsia" w:hAnsi="Times New Roman" w:cs="Times New Roman"/>
          <w:i/>
          <w:color w:val="000000" w:themeColor="text1"/>
          <w:kern w:val="2"/>
          <w14:ligatures w14:val="standardContextual"/>
        </w:rPr>
        <w:t>p₃/₂</w:t>
      </w:r>
      <w:r w:rsidRPr="00B334BE">
        <w:rPr>
          <w:rFonts w:ascii="Times New Roman" w:eastAsiaTheme="minorEastAsia" w:hAnsi="Times New Roman" w:cs="Times New Roman"/>
          <w:color w:val="000000" w:themeColor="text1"/>
          <w:kern w:val="2"/>
          <w14:ligatures w14:val="standardContextual"/>
        </w:rPr>
        <w:t>). Additionally, the peaks observed at 717.88 and 732 eV can be attributed to satellite peaks of Fe 2</w:t>
      </w:r>
      <w:r w:rsidRPr="004751B3">
        <w:rPr>
          <w:rFonts w:ascii="Times New Roman" w:eastAsiaTheme="minorEastAsia" w:hAnsi="Times New Roman" w:cs="Times New Roman"/>
          <w:i/>
          <w:color w:val="000000" w:themeColor="text1"/>
          <w:kern w:val="2"/>
          <w14:ligatures w14:val="standardContextual"/>
        </w:rPr>
        <w:t>p</w:t>
      </w:r>
      <w:r w:rsidRPr="00B334BE">
        <w:rPr>
          <w:rFonts w:ascii="Times New Roman" w:eastAsiaTheme="minorEastAsia" w:hAnsi="Times New Roman" w:cs="Times New Roman"/>
          <w:color w:val="000000" w:themeColor="text1"/>
          <w:kern w:val="2"/>
          <w14:ligatures w14:val="standardContextual"/>
        </w:rPr>
        <w:t>, indicating that partial oxidation of Fe²⁺ to Fe³⁺ occurs during the coordination process. Furthermore, the C 1</w:t>
      </w:r>
      <w:r w:rsidRPr="004751B3">
        <w:rPr>
          <w:rFonts w:ascii="Times New Roman" w:eastAsiaTheme="minorEastAsia" w:hAnsi="Times New Roman" w:cs="Times New Roman"/>
          <w:i/>
          <w:color w:val="000000" w:themeColor="text1"/>
          <w:kern w:val="2"/>
          <w14:ligatures w14:val="standardContextual"/>
        </w:rPr>
        <w:t>s</w:t>
      </w:r>
      <w:r w:rsidRPr="00B334BE">
        <w:rPr>
          <w:rFonts w:ascii="Times New Roman" w:eastAsiaTheme="minorEastAsia" w:hAnsi="Times New Roman" w:cs="Times New Roman"/>
          <w:color w:val="000000" w:themeColor="text1"/>
          <w:kern w:val="2"/>
          <w14:ligatures w14:val="standardContextual"/>
        </w:rPr>
        <w:t xml:space="preserve"> spectrum exhibits distinct characteristic peaks at 284.73, 285.99, and 287.95 eV, which are assigned to C–N, C–O, and C=O bonds, respectively, further confirming the successful incorporation of or</w:t>
      </w:r>
      <w:r w:rsidR="004751B3">
        <w:rPr>
          <w:rFonts w:ascii="Times New Roman" w:eastAsiaTheme="minorEastAsia" w:hAnsi="Times New Roman" w:cs="Times New Roman"/>
          <w:color w:val="000000" w:themeColor="text1"/>
          <w:kern w:val="2"/>
          <w14:ligatures w14:val="standardContextual"/>
        </w:rPr>
        <w:t>ganic ligands into the material</w:t>
      </w:r>
    </w:p>
    <w:p w14:paraId="4CBA22D1" w14:textId="77777777"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hAnsi="Times New Roman" w:cs="Times New Roman"/>
          <w:noProof/>
          <w:color w:val="000000" w:themeColor="text1"/>
        </w:rPr>
        <w:drawing>
          <wp:inline distT="0" distB="0" distL="114300" distR="114300" wp14:anchorId="6FE818A1" wp14:editId="3605C85B">
            <wp:extent cx="5268595" cy="1745615"/>
            <wp:effectExtent l="0" t="0" r="8255" b="6985"/>
            <wp:docPr id="2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
                    <pic:cNvPicPr>
                      <a:picLocks noChangeAspect="1"/>
                    </pic:cNvPicPr>
                  </pic:nvPicPr>
                  <pic:blipFill>
                    <a:blip r:embed="rId22"/>
                    <a:stretch>
                      <a:fillRect/>
                    </a:stretch>
                  </pic:blipFill>
                  <pic:spPr>
                    <a:xfrm>
                      <a:off x="0" y="0"/>
                      <a:ext cx="5268595" cy="1745615"/>
                    </a:xfrm>
                    <a:prstGeom prst="rect">
                      <a:avLst/>
                    </a:prstGeom>
                    <a:noFill/>
                    <a:ln>
                      <a:noFill/>
                    </a:ln>
                  </pic:spPr>
                </pic:pic>
              </a:graphicData>
            </a:graphic>
          </wp:inline>
        </w:drawing>
      </w:r>
    </w:p>
    <w:p w14:paraId="11159386" w14:textId="506BFE56"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eastAsiaTheme="minorEastAsia" w:hAnsi="Times New Roman" w:cs="Times New Roman"/>
          <w:b/>
          <w:bCs/>
          <w:color w:val="000000" w:themeColor="text1"/>
          <w:kern w:val="2"/>
          <w14:ligatures w14:val="standardContextual"/>
        </w:rPr>
        <w:t>Fig</w:t>
      </w:r>
      <w:r w:rsidR="004751B3">
        <w:rPr>
          <w:rFonts w:ascii="Times New Roman" w:eastAsiaTheme="minorEastAsia" w:hAnsi="Times New Roman" w:cs="Times New Roman"/>
          <w:b/>
          <w:bCs/>
          <w:color w:val="000000" w:themeColor="text1"/>
          <w:kern w:val="2"/>
          <w14:ligatures w14:val="standardContextual"/>
        </w:rPr>
        <w:t>. S12</w:t>
      </w:r>
      <w:r w:rsidRPr="00B334BE">
        <w:rPr>
          <w:rFonts w:ascii="Times New Roman" w:eastAsiaTheme="minorEastAsia" w:hAnsi="Times New Roman" w:cs="Times New Roman"/>
          <w:color w:val="000000" w:themeColor="text1"/>
          <w:kern w:val="2"/>
          <w14:ligatures w14:val="standardContextual"/>
        </w:rPr>
        <w:t xml:space="preserve"> XPS spectra of Co-AHF-DPDC, high-resolution spectra of Co 2</w:t>
      </w:r>
      <w:r w:rsidRPr="004751B3">
        <w:rPr>
          <w:rFonts w:ascii="Times New Roman" w:eastAsiaTheme="minorEastAsia" w:hAnsi="Times New Roman" w:cs="Times New Roman"/>
          <w:i/>
          <w:color w:val="000000" w:themeColor="text1"/>
          <w:kern w:val="2"/>
          <w14:ligatures w14:val="standardContextual"/>
        </w:rPr>
        <w:t>p</w:t>
      </w:r>
      <w:r w:rsidRPr="00B334BE">
        <w:rPr>
          <w:rFonts w:ascii="Times New Roman" w:eastAsiaTheme="minorEastAsia" w:hAnsi="Times New Roman" w:cs="Times New Roman"/>
          <w:color w:val="000000" w:themeColor="text1"/>
          <w:kern w:val="2"/>
          <w14:ligatures w14:val="standardContextual"/>
        </w:rPr>
        <w:t xml:space="preserve"> (a), C 1</w:t>
      </w:r>
      <w:r w:rsidRPr="004751B3">
        <w:rPr>
          <w:rFonts w:ascii="Times New Roman" w:eastAsiaTheme="minorEastAsia" w:hAnsi="Times New Roman" w:cs="Times New Roman"/>
          <w:i/>
          <w:color w:val="000000" w:themeColor="text1"/>
          <w:kern w:val="2"/>
          <w14:ligatures w14:val="standardContextual"/>
        </w:rPr>
        <w:t>s</w:t>
      </w:r>
      <w:r w:rsidRPr="00B334BE">
        <w:rPr>
          <w:rFonts w:ascii="Times New Roman" w:eastAsiaTheme="minorEastAsia" w:hAnsi="Times New Roman" w:cs="Times New Roman"/>
          <w:color w:val="000000" w:themeColor="text1"/>
          <w:kern w:val="2"/>
          <w14:ligatures w14:val="standardContextual"/>
        </w:rPr>
        <w:t xml:space="preserve"> (</w:t>
      </w:r>
      <w:r w:rsidRPr="004751B3">
        <w:rPr>
          <w:rFonts w:ascii="Times New Roman" w:eastAsiaTheme="minorEastAsia" w:hAnsi="Times New Roman" w:cs="Times New Roman"/>
          <w:b/>
          <w:color w:val="000000" w:themeColor="text1"/>
          <w:kern w:val="2"/>
          <w14:ligatures w14:val="standardContextual"/>
        </w:rPr>
        <w:t>b</w:t>
      </w:r>
      <w:r w:rsidRPr="00B334BE">
        <w:rPr>
          <w:rFonts w:ascii="Times New Roman" w:eastAsiaTheme="minorEastAsia" w:hAnsi="Times New Roman" w:cs="Times New Roman"/>
          <w:color w:val="000000" w:themeColor="text1"/>
          <w:kern w:val="2"/>
          <w14:ligatures w14:val="standardContextual"/>
        </w:rPr>
        <w:t>) and N 1</w:t>
      </w:r>
      <w:r w:rsidRPr="004751B3">
        <w:rPr>
          <w:rFonts w:ascii="Times New Roman" w:eastAsiaTheme="minorEastAsia" w:hAnsi="Times New Roman" w:cs="Times New Roman"/>
          <w:i/>
          <w:color w:val="000000" w:themeColor="text1"/>
          <w:kern w:val="2"/>
          <w14:ligatures w14:val="standardContextual"/>
        </w:rPr>
        <w:t>s</w:t>
      </w:r>
      <w:r w:rsidRPr="00B334BE">
        <w:rPr>
          <w:rFonts w:ascii="Times New Roman" w:eastAsiaTheme="minorEastAsia" w:hAnsi="Times New Roman" w:cs="Times New Roman"/>
          <w:color w:val="000000" w:themeColor="text1"/>
          <w:kern w:val="2"/>
          <w14:ligatures w14:val="standardContextual"/>
        </w:rPr>
        <w:t xml:space="preserve"> (</w:t>
      </w:r>
      <w:r w:rsidRPr="004751B3">
        <w:rPr>
          <w:rFonts w:ascii="Times New Roman" w:eastAsiaTheme="minorEastAsia" w:hAnsi="Times New Roman" w:cs="Times New Roman"/>
          <w:b/>
          <w:color w:val="000000" w:themeColor="text1"/>
          <w:kern w:val="2"/>
          <w14:ligatures w14:val="standardContextual"/>
        </w:rPr>
        <w:t>c</w:t>
      </w:r>
      <w:r w:rsidRPr="00B334BE">
        <w:rPr>
          <w:rFonts w:ascii="Times New Roman" w:eastAsiaTheme="minorEastAsia" w:hAnsi="Times New Roman" w:cs="Times New Roman"/>
          <w:color w:val="000000" w:themeColor="text1"/>
          <w:kern w:val="2"/>
          <w14:ligatures w14:val="standardContextual"/>
        </w:rPr>
        <w:t>) respectively. XPS analysis was performed on Co-AHF-DPDC. The Co 2</w:t>
      </w:r>
      <w:r w:rsidRPr="004751B3">
        <w:rPr>
          <w:rFonts w:ascii="Times New Roman" w:eastAsiaTheme="minorEastAsia" w:hAnsi="Times New Roman" w:cs="Times New Roman"/>
          <w:i/>
          <w:color w:val="000000" w:themeColor="text1"/>
          <w:kern w:val="2"/>
          <w14:ligatures w14:val="standardContextual"/>
        </w:rPr>
        <w:t>p</w:t>
      </w:r>
      <w:r w:rsidRPr="00B334BE">
        <w:rPr>
          <w:rFonts w:ascii="Times New Roman" w:eastAsiaTheme="minorEastAsia" w:hAnsi="Times New Roman" w:cs="Times New Roman"/>
          <w:color w:val="000000" w:themeColor="text1"/>
          <w:kern w:val="2"/>
          <w14:ligatures w14:val="standardContextual"/>
        </w:rPr>
        <w:t xml:space="preserve"> spectrum can be deconvoluted into four characteristic peaks: the peaks at 781.72 and 797.46 eV are assigned to Co </w:t>
      </w:r>
      <w:r w:rsidRPr="00100535">
        <w:rPr>
          <w:rFonts w:ascii="Times New Roman" w:eastAsiaTheme="minorEastAsia" w:hAnsi="Times New Roman" w:cs="Times New Roman"/>
          <w:color w:val="000000" w:themeColor="text1"/>
          <w:kern w:val="2"/>
          <w14:ligatures w14:val="standardContextual"/>
        </w:rPr>
        <w:t>2</w:t>
      </w:r>
      <w:r w:rsidRPr="00100535">
        <w:rPr>
          <w:rFonts w:ascii="Times New Roman" w:eastAsiaTheme="minorEastAsia" w:hAnsi="Times New Roman" w:cs="Times New Roman"/>
          <w:i/>
          <w:color w:val="000000" w:themeColor="text1"/>
          <w:kern w:val="2"/>
          <w14:ligatures w14:val="standardContextual"/>
        </w:rPr>
        <w:t>p₃/₂</w:t>
      </w:r>
      <w:r w:rsidRPr="00B334BE">
        <w:rPr>
          <w:rFonts w:ascii="Times New Roman" w:eastAsiaTheme="minorEastAsia" w:hAnsi="Times New Roman" w:cs="Times New Roman"/>
          <w:color w:val="000000" w:themeColor="text1"/>
          <w:kern w:val="2"/>
          <w14:ligatures w14:val="standardContextual"/>
        </w:rPr>
        <w:t xml:space="preserve"> and Co </w:t>
      </w:r>
      <w:r w:rsidRPr="00100535">
        <w:rPr>
          <w:rFonts w:ascii="Times New Roman" w:eastAsiaTheme="minorEastAsia" w:hAnsi="Times New Roman" w:cs="Times New Roman"/>
          <w:color w:val="000000" w:themeColor="text1"/>
          <w:kern w:val="2"/>
          <w14:ligatures w14:val="standardContextual"/>
        </w:rPr>
        <w:t>2</w:t>
      </w:r>
      <w:r w:rsidRPr="00100535">
        <w:rPr>
          <w:rFonts w:ascii="Times New Roman" w:eastAsiaTheme="minorEastAsia" w:hAnsi="Times New Roman" w:cs="Times New Roman"/>
          <w:i/>
          <w:color w:val="000000" w:themeColor="text1"/>
          <w:kern w:val="2"/>
          <w14:ligatures w14:val="standardContextual"/>
        </w:rPr>
        <w:t>p₁/₂</w:t>
      </w:r>
      <w:r w:rsidRPr="00B334BE">
        <w:rPr>
          <w:rFonts w:ascii="Times New Roman" w:eastAsiaTheme="minorEastAsia" w:hAnsi="Times New Roman" w:cs="Times New Roman"/>
          <w:color w:val="000000" w:themeColor="text1"/>
          <w:kern w:val="2"/>
          <w14:ligatures w14:val="standardContextual"/>
        </w:rPr>
        <w:t>, respectively, while the peaks at 787.5 and 803.77 eV correspond to their satellite peaks. These binding energy values indicate that cobalt in Co-AHF-DPDC primarily exi</w:t>
      </w:r>
      <w:r w:rsidR="004751B3">
        <w:rPr>
          <w:rFonts w:ascii="Times New Roman" w:eastAsiaTheme="minorEastAsia" w:hAnsi="Times New Roman" w:cs="Times New Roman"/>
          <w:color w:val="000000" w:themeColor="text1"/>
          <w:kern w:val="2"/>
          <w14:ligatures w14:val="standardContextual"/>
        </w:rPr>
        <w:t>sts in the Co³⁺ oxidation state</w:t>
      </w:r>
    </w:p>
    <w:p w14:paraId="703CCBE8" w14:textId="77777777"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hAnsi="Times New Roman" w:cs="Times New Roman"/>
          <w:noProof/>
          <w:color w:val="000000" w:themeColor="text1"/>
        </w:rPr>
        <w:lastRenderedPageBreak/>
        <w:drawing>
          <wp:inline distT="0" distB="0" distL="114300" distR="114300" wp14:anchorId="16E42C3E" wp14:editId="4A82108D">
            <wp:extent cx="5269230" cy="1718310"/>
            <wp:effectExtent l="0" t="0" r="7620" b="5715"/>
            <wp:docPr id="2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3"/>
                    <pic:cNvPicPr>
                      <a:picLocks noChangeAspect="1"/>
                    </pic:cNvPicPr>
                  </pic:nvPicPr>
                  <pic:blipFill>
                    <a:blip r:embed="rId23"/>
                    <a:stretch>
                      <a:fillRect/>
                    </a:stretch>
                  </pic:blipFill>
                  <pic:spPr>
                    <a:xfrm>
                      <a:off x="0" y="0"/>
                      <a:ext cx="5269230" cy="1718310"/>
                    </a:xfrm>
                    <a:prstGeom prst="rect">
                      <a:avLst/>
                    </a:prstGeom>
                    <a:noFill/>
                    <a:ln>
                      <a:noFill/>
                    </a:ln>
                  </pic:spPr>
                </pic:pic>
              </a:graphicData>
            </a:graphic>
          </wp:inline>
        </w:drawing>
      </w:r>
    </w:p>
    <w:p w14:paraId="000BCEFC" w14:textId="5D1C0759"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eastAsiaTheme="minorEastAsia" w:hAnsi="Times New Roman" w:cs="Times New Roman"/>
          <w:b/>
          <w:bCs/>
          <w:color w:val="000000" w:themeColor="text1"/>
          <w:kern w:val="2"/>
          <w14:ligatures w14:val="standardContextual"/>
        </w:rPr>
        <w:t>Fig</w:t>
      </w:r>
      <w:r w:rsidR="00100535">
        <w:rPr>
          <w:rFonts w:ascii="Times New Roman" w:eastAsiaTheme="minorEastAsia" w:hAnsi="Times New Roman" w:cs="Times New Roman"/>
          <w:b/>
          <w:bCs/>
          <w:color w:val="000000" w:themeColor="text1"/>
          <w:kern w:val="2"/>
          <w14:ligatures w14:val="standardContextual"/>
        </w:rPr>
        <w:t>.</w:t>
      </w:r>
      <w:r w:rsidRPr="00B334BE">
        <w:rPr>
          <w:rFonts w:ascii="Times New Roman" w:eastAsiaTheme="minorEastAsia" w:hAnsi="Times New Roman" w:cs="Times New Roman"/>
          <w:b/>
          <w:bCs/>
          <w:color w:val="000000" w:themeColor="text1"/>
          <w:kern w:val="2"/>
          <w14:ligatures w14:val="standardContextual"/>
        </w:rPr>
        <w:t xml:space="preserve"> </w:t>
      </w:r>
      <w:r w:rsidR="00100535">
        <w:rPr>
          <w:rFonts w:ascii="Times New Roman" w:eastAsiaTheme="minorEastAsia" w:hAnsi="Times New Roman" w:cs="Times New Roman"/>
          <w:b/>
          <w:bCs/>
          <w:color w:val="000000" w:themeColor="text1"/>
          <w:kern w:val="2"/>
          <w14:ligatures w14:val="standardContextual"/>
        </w:rPr>
        <w:t>S13</w:t>
      </w:r>
      <w:r w:rsidRPr="00B334BE">
        <w:rPr>
          <w:rFonts w:ascii="Times New Roman" w:eastAsiaTheme="minorEastAsia" w:hAnsi="Times New Roman" w:cs="Times New Roman"/>
          <w:color w:val="000000" w:themeColor="text1"/>
          <w:kern w:val="2"/>
          <w14:ligatures w14:val="standardContextual"/>
        </w:rPr>
        <w:t xml:space="preserve"> XPS spectra of Co-AHF-DPDC, high-resolution spectra of Co 2</w:t>
      </w:r>
      <w:r w:rsidRPr="00100535">
        <w:rPr>
          <w:rFonts w:ascii="Times New Roman" w:eastAsiaTheme="minorEastAsia" w:hAnsi="Times New Roman" w:cs="Times New Roman"/>
          <w:i/>
          <w:color w:val="000000" w:themeColor="text1"/>
          <w:kern w:val="2"/>
          <w14:ligatures w14:val="standardContextual"/>
        </w:rPr>
        <w:t>p</w:t>
      </w:r>
      <w:r w:rsidRPr="00B334BE">
        <w:rPr>
          <w:rFonts w:ascii="Times New Roman" w:eastAsiaTheme="minorEastAsia" w:hAnsi="Times New Roman" w:cs="Times New Roman"/>
          <w:color w:val="000000" w:themeColor="text1"/>
          <w:kern w:val="2"/>
          <w14:ligatures w14:val="standardContextual"/>
        </w:rPr>
        <w:t xml:space="preserve"> (</w:t>
      </w:r>
      <w:r w:rsidRPr="00100535">
        <w:rPr>
          <w:rFonts w:ascii="Times New Roman" w:eastAsiaTheme="minorEastAsia" w:hAnsi="Times New Roman" w:cs="Times New Roman"/>
          <w:b/>
          <w:color w:val="000000" w:themeColor="text1"/>
          <w:kern w:val="2"/>
          <w14:ligatures w14:val="standardContextual"/>
        </w:rPr>
        <w:t>a</w:t>
      </w:r>
      <w:r w:rsidRPr="00B334BE">
        <w:rPr>
          <w:rFonts w:ascii="Times New Roman" w:eastAsiaTheme="minorEastAsia" w:hAnsi="Times New Roman" w:cs="Times New Roman"/>
          <w:color w:val="000000" w:themeColor="text1"/>
          <w:kern w:val="2"/>
          <w14:ligatures w14:val="standardContextual"/>
        </w:rPr>
        <w:t>), C 1</w:t>
      </w:r>
      <w:r w:rsidRPr="00100535">
        <w:rPr>
          <w:rFonts w:ascii="Times New Roman" w:eastAsiaTheme="minorEastAsia" w:hAnsi="Times New Roman" w:cs="Times New Roman"/>
          <w:i/>
          <w:color w:val="000000" w:themeColor="text1"/>
          <w:kern w:val="2"/>
          <w14:ligatures w14:val="standardContextual"/>
        </w:rPr>
        <w:t>s</w:t>
      </w:r>
      <w:r w:rsidRPr="00B334BE">
        <w:rPr>
          <w:rFonts w:ascii="Times New Roman" w:eastAsiaTheme="minorEastAsia" w:hAnsi="Times New Roman" w:cs="Times New Roman"/>
          <w:color w:val="000000" w:themeColor="text1"/>
          <w:kern w:val="2"/>
          <w14:ligatures w14:val="standardContextual"/>
        </w:rPr>
        <w:t xml:space="preserve"> (</w:t>
      </w:r>
      <w:r w:rsidRPr="00100535">
        <w:rPr>
          <w:rFonts w:ascii="Times New Roman" w:eastAsiaTheme="minorEastAsia" w:hAnsi="Times New Roman" w:cs="Times New Roman"/>
          <w:b/>
          <w:color w:val="000000" w:themeColor="text1"/>
          <w:kern w:val="2"/>
          <w14:ligatures w14:val="standardContextual"/>
        </w:rPr>
        <w:t>b</w:t>
      </w:r>
      <w:r w:rsidRPr="00B334BE">
        <w:rPr>
          <w:rFonts w:ascii="Times New Roman" w:eastAsiaTheme="minorEastAsia" w:hAnsi="Times New Roman" w:cs="Times New Roman"/>
          <w:color w:val="000000" w:themeColor="text1"/>
          <w:kern w:val="2"/>
          <w14:ligatures w14:val="standardContextual"/>
        </w:rPr>
        <w:t>) and N 1</w:t>
      </w:r>
      <w:r w:rsidRPr="00100535">
        <w:rPr>
          <w:rFonts w:ascii="Times New Roman" w:eastAsiaTheme="minorEastAsia" w:hAnsi="Times New Roman" w:cs="Times New Roman"/>
          <w:i/>
          <w:color w:val="000000" w:themeColor="text1"/>
          <w:kern w:val="2"/>
          <w14:ligatures w14:val="standardContextual"/>
        </w:rPr>
        <w:t>s</w:t>
      </w:r>
      <w:r w:rsidRPr="00B334BE">
        <w:rPr>
          <w:rFonts w:ascii="Times New Roman" w:eastAsiaTheme="minorEastAsia" w:hAnsi="Times New Roman" w:cs="Times New Roman"/>
          <w:color w:val="000000" w:themeColor="text1"/>
          <w:kern w:val="2"/>
          <w14:ligatures w14:val="standardContextual"/>
        </w:rPr>
        <w:t xml:space="preserve"> (</w:t>
      </w:r>
      <w:r w:rsidRPr="00100535">
        <w:rPr>
          <w:rFonts w:ascii="Times New Roman" w:eastAsiaTheme="minorEastAsia" w:hAnsi="Times New Roman" w:cs="Times New Roman"/>
          <w:b/>
          <w:color w:val="000000" w:themeColor="text1"/>
          <w:kern w:val="2"/>
          <w14:ligatures w14:val="standardContextual"/>
        </w:rPr>
        <w:t>c</w:t>
      </w:r>
      <w:r w:rsidRPr="00B334BE">
        <w:rPr>
          <w:rFonts w:ascii="Times New Roman" w:eastAsiaTheme="minorEastAsia" w:hAnsi="Times New Roman" w:cs="Times New Roman"/>
          <w:color w:val="000000" w:themeColor="text1"/>
          <w:kern w:val="2"/>
          <w14:ligatures w14:val="standardContextual"/>
        </w:rPr>
        <w:t>) respectively. The high-resolution XPS spectrum of N</w:t>
      </w:r>
      <w:r w:rsidR="00100535">
        <w:rPr>
          <w:rFonts w:ascii="Times New Roman" w:eastAsiaTheme="minorEastAsia" w:hAnsi="Times New Roman" w:cs="Times New Roman"/>
          <w:color w:val="000000" w:themeColor="text1"/>
          <w:kern w:val="2"/>
          <w14:ligatures w14:val="standardContextual"/>
        </w:rPr>
        <w:t xml:space="preserve">i shows two main peaks at 856.1 </w:t>
      </w:r>
      <w:r w:rsidRPr="00B334BE">
        <w:rPr>
          <w:rFonts w:ascii="Times New Roman" w:eastAsiaTheme="minorEastAsia" w:hAnsi="Times New Roman" w:cs="Times New Roman"/>
          <w:color w:val="000000" w:themeColor="text1"/>
          <w:kern w:val="2"/>
          <w14:ligatures w14:val="standardContextual"/>
        </w:rPr>
        <w:t xml:space="preserve">and 873.6 eV, corresponding to the Ni </w:t>
      </w:r>
      <w:r w:rsidRPr="00100535">
        <w:rPr>
          <w:rFonts w:ascii="Times New Roman" w:eastAsiaTheme="minorEastAsia" w:hAnsi="Times New Roman" w:cs="Times New Roman"/>
          <w:color w:val="000000" w:themeColor="text1"/>
          <w:kern w:val="2"/>
          <w14:ligatures w14:val="standardContextual"/>
        </w:rPr>
        <w:t>2</w:t>
      </w:r>
      <w:r w:rsidRPr="00100535">
        <w:rPr>
          <w:rFonts w:ascii="Times New Roman" w:eastAsiaTheme="minorEastAsia" w:hAnsi="Times New Roman" w:cs="Times New Roman"/>
          <w:i/>
          <w:color w:val="000000" w:themeColor="text1"/>
          <w:kern w:val="2"/>
          <w14:ligatures w14:val="standardContextual"/>
        </w:rPr>
        <w:t>p₃/₂</w:t>
      </w:r>
      <w:r w:rsidRPr="00B334BE">
        <w:rPr>
          <w:rFonts w:ascii="Times New Roman" w:eastAsiaTheme="minorEastAsia" w:hAnsi="Times New Roman" w:cs="Times New Roman"/>
          <w:color w:val="000000" w:themeColor="text1"/>
          <w:kern w:val="2"/>
          <w14:ligatures w14:val="standardContextual"/>
        </w:rPr>
        <w:t xml:space="preserve"> and Ni </w:t>
      </w:r>
      <w:r w:rsidRPr="00100535">
        <w:rPr>
          <w:rFonts w:ascii="Times New Roman" w:eastAsiaTheme="minorEastAsia" w:hAnsi="Times New Roman" w:cs="Times New Roman"/>
          <w:color w:val="000000" w:themeColor="text1"/>
          <w:kern w:val="2"/>
          <w14:ligatures w14:val="standardContextual"/>
        </w:rPr>
        <w:t>2</w:t>
      </w:r>
      <w:r w:rsidRPr="00100535">
        <w:rPr>
          <w:rFonts w:ascii="Times New Roman" w:eastAsiaTheme="minorEastAsia" w:hAnsi="Times New Roman" w:cs="Times New Roman"/>
          <w:i/>
          <w:color w:val="000000" w:themeColor="text1"/>
          <w:kern w:val="2"/>
          <w14:ligatures w14:val="standardContextual"/>
        </w:rPr>
        <w:t>p₁/₂</w:t>
      </w:r>
      <w:r w:rsidRPr="00B334BE">
        <w:rPr>
          <w:rFonts w:ascii="Times New Roman" w:eastAsiaTheme="minorEastAsia" w:hAnsi="Times New Roman" w:cs="Times New Roman"/>
          <w:color w:val="000000" w:themeColor="text1"/>
          <w:kern w:val="2"/>
          <w14:ligatures w14:val="standardContextual"/>
        </w:rPr>
        <w:t xml:space="preserve"> levels, respectively, while the peaks at 862 and 880.5 eV are attributed to satellite peaks. These binding energy values indicate that nickel in Ni-AHF-DPDC primarily exi</w:t>
      </w:r>
      <w:r w:rsidR="00100535">
        <w:rPr>
          <w:rFonts w:ascii="Times New Roman" w:eastAsiaTheme="minorEastAsia" w:hAnsi="Times New Roman" w:cs="Times New Roman"/>
          <w:color w:val="000000" w:themeColor="text1"/>
          <w:kern w:val="2"/>
          <w14:ligatures w14:val="standardContextual"/>
        </w:rPr>
        <w:t>sts in the Ni²⁺ oxidation state</w:t>
      </w:r>
    </w:p>
    <w:p w14:paraId="6B735BD8" w14:textId="77777777"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hAnsi="Times New Roman" w:cs="Times New Roman"/>
          <w:noProof/>
          <w:color w:val="000000" w:themeColor="text1"/>
        </w:rPr>
        <w:drawing>
          <wp:inline distT="0" distB="0" distL="114300" distR="114300" wp14:anchorId="7AC1DCBE" wp14:editId="4A0A82AE">
            <wp:extent cx="4733837" cy="2270707"/>
            <wp:effectExtent l="0" t="0" r="0" b="0"/>
            <wp:docPr id="4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5"/>
                    <pic:cNvPicPr>
                      <a:picLocks noChangeAspect="1"/>
                    </pic:cNvPicPr>
                  </pic:nvPicPr>
                  <pic:blipFill>
                    <a:blip r:embed="rId24"/>
                    <a:stretch>
                      <a:fillRect/>
                    </a:stretch>
                  </pic:blipFill>
                  <pic:spPr>
                    <a:xfrm>
                      <a:off x="0" y="0"/>
                      <a:ext cx="4738858" cy="2273116"/>
                    </a:xfrm>
                    <a:prstGeom prst="rect">
                      <a:avLst/>
                    </a:prstGeom>
                    <a:noFill/>
                    <a:ln>
                      <a:noFill/>
                    </a:ln>
                  </pic:spPr>
                </pic:pic>
              </a:graphicData>
            </a:graphic>
          </wp:inline>
        </w:drawing>
      </w:r>
    </w:p>
    <w:p w14:paraId="072B4FF9" w14:textId="452CFB3D"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eastAsiaTheme="minorEastAsia" w:hAnsi="Times New Roman" w:cs="Times New Roman"/>
          <w:b/>
          <w:bCs/>
          <w:color w:val="000000" w:themeColor="text1"/>
          <w:kern w:val="2"/>
          <w14:ligatures w14:val="standardContextual"/>
        </w:rPr>
        <w:t>Fig</w:t>
      </w:r>
      <w:r w:rsidR="00100535">
        <w:rPr>
          <w:rFonts w:ascii="Times New Roman" w:eastAsiaTheme="minorEastAsia" w:hAnsi="Times New Roman" w:cs="Times New Roman"/>
          <w:b/>
          <w:bCs/>
          <w:color w:val="000000" w:themeColor="text1"/>
          <w:kern w:val="2"/>
          <w14:ligatures w14:val="standardContextual"/>
        </w:rPr>
        <w:t>. S14</w:t>
      </w:r>
      <w:r w:rsidRPr="00B334BE">
        <w:rPr>
          <w:rFonts w:ascii="Times New Roman" w:eastAsiaTheme="minorEastAsia" w:hAnsi="Times New Roman" w:cs="Times New Roman"/>
          <w:color w:val="000000" w:themeColor="text1"/>
          <w:kern w:val="2"/>
          <w14:ligatures w14:val="standardContextual"/>
        </w:rPr>
        <w:t xml:space="preserve"> XPS spectra of Ni-AHF-DPDC, high-resolution spectra of C 1</w:t>
      </w:r>
      <w:r w:rsidRPr="00100535">
        <w:rPr>
          <w:rFonts w:ascii="Times New Roman" w:eastAsiaTheme="minorEastAsia" w:hAnsi="Times New Roman" w:cs="Times New Roman"/>
          <w:i/>
          <w:color w:val="000000" w:themeColor="text1"/>
          <w:kern w:val="2"/>
          <w14:ligatures w14:val="standardContextual"/>
        </w:rPr>
        <w:t>s</w:t>
      </w:r>
      <w:r w:rsidRPr="00B334BE">
        <w:rPr>
          <w:rFonts w:ascii="Times New Roman" w:eastAsiaTheme="minorEastAsia" w:hAnsi="Times New Roman" w:cs="Times New Roman"/>
          <w:color w:val="000000" w:themeColor="text1"/>
          <w:kern w:val="2"/>
          <w14:ligatures w14:val="standardContextual"/>
        </w:rPr>
        <w:t xml:space="preserve"> (</w:t>
      </w:r>
      <w:r w:rsidRPr="00100535">
        <w:rPr>
          <w:rFonts w:ascii="Times New Roman" w:eastAsiaTheme="minorEastAsia" w:hAnsi="Times New Roman" w:cs="Times New Roman"/>
          <w:b/>
          <w:color w:val="000000" w:themeColor="text1"/>
          <w:kern w:val="2"/>
          <w14:ligatures w14:val="standardContextual"/>
        </w:rPr>
        <w:t>a</w:t>
      </w:r>
      <w:r w:rsidRPr="00B334BE">
        <w:rPr>
          <w:rFonts w:ascii="Times New Roman" w:eastAsiaTheme="minorEastAsia" w:hAnsi="Times New Roman" w:cs="Times New Roman"/>
          <w:color w:val="000000" w:themeColor="text1"/>
          <w:kern w:val="2"/>
          <w14:ligatures w14:val="standardContextual"/>
        </w:rPr>
        <w:t>) and N 1</w:t>
      </w:r>
      <w:r w:rsidRPr="00100535">
        <w:rPr>
          <w:rFonts w:ascii="Times New Roman" w:eastAsiaTheme="minorEastAsia" w:hAnsi="Times New Roman" w:cs="Times New Roman"/>
          <w:i/>
          <w:color w:val="000000" w:themeColor="text1"/>
          <w:kern w:val="2"/>
          <w14:ligatures w14:val="standardContextual"/>
        </w:rPr>
        <w:t>s</w:t>
      </w:r>
      <w:r w:rsidRPr="00B334BE">
        <w:rPr>
          <w:rFonts w:ascii="Times New Roman" w:eastAsiaTheme="minorEastAsia" w:hAnsi="Times New Roman" w:cs="Times New Roman"/>
          <w:color w:val="000000" w:themeColor="text1"/>
          <w:kern w:val="2"/>
          <w14:ligatures w14:val="standardContextual"/>
        </w:rPr>
        <w:t xml:space="preserve"> (</w:t>
      </w:r>
      <w:r w:rsidRPr="00100535">
        <w:rPr>
          <w:rFonts w:ascii="Times New Roman" w:eastAsiaTheme="minorEastAsia" w:hAnsi="Times New Roman" w:cs="Times New Roman"/>
          <w:b/>
          <w:color w:val="000000" w:themeColor="text1"/>
          <w:kern w:val="2"/>
          <w14:ligatures w14:val="standardContextual"/>
        </w:rPr>
        <w:t>b</w:t>
      </w:r>
      <w:r w:rsidR="00100535">
        <w:rPr>
          <w:rFonts w:ascii="Times New Roman" w:eastAsiaTheme="minorEastAsia" w:hAnsi="Times New Roman" w:cs="Times New Roman"/>
          <w:color w:val="000000" w:themeColor="text1"/>
          <w:kern w:val="2"/>
          <w14:ligatures w14:val="standardContextual"/>
        </w:rPr>
        <w:t>) respectively</w:t>
      </w:r>
    </w:p>
    <w:p w14:paraId="76B402E1" w14:textId="77777777" w:rsidR="00945C79" w:rsidRPr="00B334BE" w:rsidRDefault="00E5471A" w:rsidP="00761C35">
      <w:pPr>
        <w:snapToGrid w:val="0"/>
        <w:spacing w:before="120" w:after="120"/>
        <w:jc w:val="center"/>
        <w:rPr>
          <w:rFonts w:ascii="Times New Roman" w:hAnsi="Times New Roman" w:cs="Times New Roman"/>
          <w:color w:val="000000" w:themeColor="text1"/>
          <w:sz w:val="24"/>
          <w:szCs w:val="24"/>
        </w:rPr>
      </w:pPr>
      <w:r w:rsidRPr="00B334BE">
        <w:rPr>
          <w:rFonts w:ascii="Times New Roman" w:hAnsi="Times New Roman" w:cs="Times New Roman"/>
          <w:noProof/>
          <w:color w:val="000000" w:themeColor="text1"/>
          <w:sz w:val="24"/>
          <w:szCs w:val="24"/>
        </w:rPr>
        <w:drawing>
          <wp:inline distT="0" distB="0" distL="114300" distR="114300" wp14:anchorId="44C16AC8" wp14:editId="16D68300">
            <wp:extent cx="2757531" cy="2465407"/>
            <wp:effectExtent l="0" t="0" r="5080" b="0"/>
            <wp:docPr id="2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
                    <pic:cNvPicPr>
                      <a:picLocks noChangeAspect="1"/>
                    </pic:cNvPicPr>
                  </pic:nvPicPr>
                  <pic:blipFill>
                    <a:blip r:embed="rId25"/>
                    <a:stretch>
                      <a:fillRect/>
                    </a:stretch>
                  </pic:blipFill>
                  <pic:spPr>
                    <a:xfrm>
                      <a:off x="0" y="0"/>
                      <a:ext cx="2758594" cy="2466357"/>
                    </a:xfrm>
                    <a:prstGeom prst="rect">
                      <a:avLst/>
                    </a:prstGeom>
                    <a:noFill/>
                    <a:ln>
                      <a:noFill/>
                    </a:ln>
                  </pic:spPr>
                </pic:pic>
              </a:graphicData>
            </a:graphic>
          </wp:inline>
        </w:drawing>
      </w:r>
    </w:p>
    <w:p w14:paraId="7D9F44D9" w14:textId="107F361C"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eastAsiaTheme="minorEastAsia" w:hAnsi="Times New Roman" w:cs="Times New Roman"/>
          <w:b/>
          <w:bCs/>
          <w:color w:val="000000" w:themeColor="text1"/>
          <w:kern w:val="2"/>
          <w14:ligatures w14:val="standardContextual"/>
        </w:rPr>
        <w:t>Fig</w:t>
      </w:r>
      <w:r w:rsidR="00100535">
        <w:rPr>
          <w:rFonts w:ascii="Times New Roman" w:eastAsiaTheme="minorEastAsia" w:hAnsi="Times New Roman" w:cs="Times New Roman"/>
          <w:b/>
          <w:bCs/>
          <w:color w:val="000000" w:themeColor="text1"/>
          <w:kern w:val="2"/>
          <w14:ligatures w14:val="standardContextual"/>
        </w:rPr>
        <w:t>. S15</w:t>
      </w:r>
      <w:r w:rsidRPr="00B334BE">
        <w:rPr>
          <w:rFonts w:ascii="Times New Roman" w:eastAsiaTheme="minorEastAsia" w:hAnsi="Times New Roman" w:cs="Times New Roman"/>
          <w:b/>
          <w:bCs/>
          <w:color w:val="000000" w:themeColor="text1"/>
          <w:kern w:val="2"/>
          <w14:ligatures w14:val="standardContextual"/>
        </w:rPr>
        <w:t xml:space="preserve"> </w:t>
      </w:r>
      <w:r w:rsidRPr="00B334BE">
        <w:rPr>
          <w:rFonts w:ascii="Times New Roman" w:eastAsiaTheme="minorEastAsia" w:hAnsi="Times New Roman" w:cs="Times New Roman"/>
          <w:color w:val="000000" w:themeColor="text1"/>
          <w:kern w:val="2"/>
          <w14:ligatures w14:val="standardContextual"/>
        </w:rPr>
        <w:t>Corresponding FI-IR patterns for Fe-AHF-DPDC, Co-AHF-DPDC,</w:t>
      </w:r>
      <w:r w:rsidR="00100535">
        <w:rPr>
          <w:rFonts w:ascii="Times New Roman" w:eastAsiaTheme="minorEastAsia" w:hAnsi="Times New Roman" w:cs="Times New Roman"/>
          <w:color w:val="000000" w:themeColor="text1"/>
          <w:kern w:val="2"/>
          <w14:ligatures w14:val="standardContextual"/>
        </w:rPr>
        <w:t xml:space="preserve"> Ni-AHF-DPDC, AHF-DPDC and DPDC</w:t>
      </w:r>
    </w:p>
    <w:p w14:paraId="16D46EDE" w14:textId="77777777" w:rsidR="00945C79" w:rsidRPr="00B334BE" w:rsidRDefault="00E5471A" w:rsidP="00761C35">
      <w:pPr>
        <w:pStyle w:val="a7"/>
        <w:snapToGrid w:val="0"/>
        <w:spacing w:before="120" w:beforeAutospacing="0" w:after="120" w:afterAutospacing="0"/>
        <w:jc w:val="center"/>
        <w:rPr>
          <w:rFonts w:ascii="Times New Roman" w:hAnsi="Times New Roman" w:cs="Times New Roman"/>
          <w:color w:val="000000" w:themeColor="text1"/>
        </w:rPr>
      </w:pPr>
      <w:r w:rsidRPr="00B334BE">
        <w:rPr>
          <w:rFonts w:ascii="Times New Roman" w:hAnsi="Times New Roman" w:cs="Times New Roman"/>
          <w:noProof/>
          <w:color w:val="000000" w:themeColor="text1"/>
        </w:rPr>
        <w:lastRenderedPageBreak/>
        <w:drawing>
          <wp:inline distT="0" distB="0" distL="114300" distR="114300" wp14:anchorId="3414C57F" wp14:editId="581EE3CA">
            <wp:extent cx="2716177" cy="2255207"/>
            <wp:effectExtent l="0" t="0" r="8255" b="0"/>
            <wp:docPr id="4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3"/>
                    <pic:cNvPicPr>
                      <a:picLocks noChangeAspect="1"/>
                    </pic:cNvPicPr>
                  </pic:nvPicPr>
                  <pic:blipFill>
                    <a:blip r:embed="rId26"/>
                    <a:stretch>
                      <a:fillRect/>
                    </a:stretch>
                  </pic:blipFill>
                  <pic:spPr>
                    <a:xfrm>
                      <a:off x="0" y="0"/>
                      <a:ext cx="2720762" cy="2259014"/>
                    </a:xfrm>
                    <a:prstGeom prst="rect">
                      <a:avLst/>
                    </a:prstGeom>
                    <a:noFill/>
                    <a:ln>
                      <a:noFill/>
                    </a:ln>
                  </pic:spPr>
                </pic:pic>
              </a:graphicData>
            </a:graphic>
          </wp:inline>
        </w:drawing>
      </w:r>
    </w:p>
    <w:p w14:paraId="308C9EDA" w14:textId="63EA8465"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eastAsiaTheme="minorEastAsia" w:hAnsi="Times New Roman" w:cs="Times New Roman"/>
          <w:b/>
          <w:bCs/>
          <w:color w:val="000000" w:themeColor="text1"/>
          <w:kern w:val="2"/>
          <w14:ligatures w14:val="standardContextual"/>
        </w:rPr>
        <w:t>Fig</w:t>
      </w:r>
      <w:r w:rsidR="00100535">
        <w:rPr>
          <w:rFonts w:ascii="Times New Roman" w:eastAsiaTheme="minorEastAsia" w:hAnsi="Times New Roman" w:cs="Times New Roman"/>
          <w:b/>
          <w:bCs/>
          <w:color w:val="000000" w:themeColor="text1"/>
          <w:kern w:val="2"/>
          <w14:ligatures w14:val="standardContextual"/>
        </w:rPr>
        <w:t>. S16</w:t>
      </w:r>
      <w:r w:rsidRPr="00B334BE">
        <w:rPr>
          <w:rFonts w:ascii="Times New Roman" w:eastAsiaTheme="minorEastAsia" w:hAnsi="Times New Roman" w:cs="Times New Roman"/>
          <w:color w:val="000000" w:themeColor="text1"/>
          <w:kern w:val="2"/>
          <w14:ligatures w14:val="standardContextual"/>
        </w:rPr>
        <w:t xml:space="preserve"> Thermogravimetric analysis (TGA) curves of Fe-AHF-DPDC, Co-AHF-DPDC, Ni-AHF-DPDC, and AHF-DPDC. The figure presents the thermogravimetric analysis (TGA) curves of four materials: Fe-AHF-DPDC, Co-AHF-DPDC, Ni-AHF-DPDC, and AHF-DPDC, revealing their mass change trends at different temperatures. It can be observed from the figure that these four materials exhibit similar weight-loss behaviors during the heating process, although there are slight differences at specific temperature points. The weight loss below 150 °C is attributed to the evaporation of moisture. All four MOFs begin to undergo thermal decomposition around 350 °C, where the weight loss rate significantly increases, indicating the breakdown of organic ligands. When the temperature reaches 520 °C, the weight loss process stabilizes, suggesting that the main framework structure may have transformed into inorganic residues</w:t>
      </w:r>
      <w:r w:rsidR="00100535">
        <w:rPr>
          <w:rFonts w:ascii="Times New Roman" w:eastAsiaTheme="minorEastAsia" w:hAnsi="Times New Roman" w:cs="Times New Roman"/>
          <w:color w:val="000000" w:themeColor="text1"/>
          <w:kern w:val="2"/>
          <w14:ligatures w14:val="standardContextual"/>
        </w:rPr>
        <w:t xml:space="preserve"> [S6]</w:t>
      </w:r>
      <w:r w:rsidRPr="00B334BE">
        <w:rPr>
          <w:rFonts w:ascii="Times New Roman" w:eastAsiaTheme="minorEastAsia" w:hAnsi="Times New Roman" w:cs="Times New Roman"/>
          <w:color w:val="000000" w:themeColor="text1"/>
          <w:kern w:val="2"/>
          <w14:ligatures w14:val="standardContextual"/>
        </w:rPr>
        <w:t>.</w:t>
      </w:r>
      <w:r w:rsidR="00100535">
        <w:rPr>
          <w:rFonts w:ascii="Times New Roman" w:eastAsiaTheme="minorEastAsia" w:hAnsi="Times New Roman" w:cs="Times New Roman"/>
          <w:color w:val="000000" w:themeColor="text1"/>
          <w:kern w:val="2"/>
          <w14:ligatures w14:val="standardContextual"/>
        </w:rPr>
        <w:t xml:space="preserve"> </w:t>
      </w:r>
      <w:r w:rsidRPr="00B334BE">
        <w:rPr>
          <w:rFonts w:ascii="Times New Roman" w:eastAsiaTheme="minorEastAsia" w:hAnsi="Times New Roman" w:cs="Times New Roman"/>
          <w:color w:val="000000" w:themeColor="text1"/>
          <w:kern w:val="2"/>
          <w14:ligatures w14:val="standardContextual"/>
        </w:rPr>
        <w:t>Overall, Fe-AHF-DPDC, Co-AHF-DPDC, and Ni-AHF-DPDC exhibit slightly higher thermal stability than AHF-DPDC, which may be attributed to the enhanced structural stabi</w:t>
      </w:r>
      <w:r w:rsidR="00100535">
        <w:rPr>
          <w:rFonts w:ascii="Times New Roman" w:eastAsiaTheme="minorEastAsia" w:hAnsi="Times New Roman" w:cs="Times New Roman"/>
          <w:color w:val="000000" w:themeColor="text1"/>
          <w:kern w:val="2"/>
          <w14:ligatures w14:val="standardContextual"/>
        </w:rPr>
        <w:t>lity provided by the metal ions</w:t>
      </w:r>
    </w:p>
    <w:p w14:paraId="0983D690" w14:textId="77777777" w:rsidR="00945C79" w:rsidRPr="00B334BE" w:rsidRDefault="00E5471A" w:rsidP="00B334BE">
      <w:pPr>
        <w:snapToGrid w:val="0"/>
        <w:spacing w:before="120" w:after="120"/>
        <w:rPr>
          <w:rFonts w:ascii="Times New Roman" w:hAnsi="Times New Roman" w:cs="Times New Roman"/>
          <w:color w:val="000000" w:themeColor="text1"/>
          <w:sz w:val="24"/>
          <w:szCs w:val="24"/>
        </w:rPr>
      </w:pPr>
      <w:r w:rsidRPr="00B334BE">
        <w:rPr>
          <w:rFonts w:ascii="Times New Roman" w:hAnsi="Times New Roman" w:cs="Times New Roman"/>
          <w:noProof/>
          <w:color w:val="000000" w:themeColor="text1"/>
          <w:sz w:val="24"/>
          <w:szCs w:val="24"/>
        </w:rPr>
        <w:drawing>
          <wp:inline distT="0" distB="0" distL="114300" distR="114300" wp14:anchorId="64BC0033" wp14:editId="1B608CC1">
            <wp:extent cx="5274310" cy="1111885"/>
            <wp:effectExtent l="0" t="0" r="2540" b="2540"/>
            <wp:docPr id="2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4"/>
                    <pic:cNvPicPr>
                      <a:picLocks noChangeAspect="1"/>
                    </pic:cNvPicPr>
                  </pic:nvPicPr>
                  <pic:blipFill>
                    <a:blip r:embed="rId27"/>
                    <a:stretch>
                      <a:fillRect/>
                    </a:stretch>
                  </pic:blipFill>
                  <pic:spPr>
                    <a:xfrm>
                      <a:off x="0" y="0"/>
                      <a:ext cx="5274310" cy="1111885"/>
                    </a:xfrm>
                    <a:prstGeom prst="rect">
                      <a:avLst/>
                    </a:prstGeom>
                    <a:noFill/>
                    <a:ln>
                      <a:noFill/>
                    </a:ln>
                  </pic:spPr>
                </pic:pic>
              </a:graphicData>
            </a:graphic>
          </wp:inline>
        </w:drawing>
      </w:r>
    </w:p>
    <w:p w14:paraId="5A4788AE" w14:textId="68031B80"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eastAsiaTheme="minorEastAsia" w:hAnsi="Times New Roman" w:cs="Times New Roman"/>
          <w:b/>
          <w:bCs/>
          <w:color w:val="000000" w:themeColor="text1"/>
          <w:kern w:val="2"/>
          <w14:ligatures w14:val="standardContextual"/>
        </w:rPr>
        <w:t>Fig</w:t>
      </w:r>
      <w:r w:rsidR="00100535">
        <w:rPr>
          <w:rFonts w:ascii="Times New Roman" w:eastAsiaTheme="minorEastAsia" w:hAnsi="Times New Roman" w:cs="Times New Roman"/>
          <w:b/>
          <w:bCs/>
          <w:color w:val="000000" w:themeColor="text1"/>
          <w:kern w:val="2"/>
          <w14:ligatures w14:val="standardContextual"/>
        </w:rPr>
        <w:t>. S17</w:t>
      </w:r>
      <w:r w:rsidRPr="00B334BE">
        <w:rPr>
          <w:rFonts w:ascii="Times New Roman" w:eastAsiaTheme="minorEastAsia" w:hAnsi="Times New Roman" w:cs="Times New Roman"/>
          <w:b/>
          <w:bCs/>
          <w:color w:val="000000" w:themeColor="text1"/>
          <w:kern w:val="2"/>
          <w14:ligatures w14:val="standardContextual"/>
        </w:rPr>
        <w:t xml:space="preserve"> </w:t>
      </w:r>
      <w:r w:rsidRPr="00B334BE">
        <w:rPr>
          <w:rFonts w:ascii="Times New Roman" w:eastAsiaTheme="minorEastAsia" w:hAnsi="Times New Roman" w:cs="Times New Roman"/>
          <w:color w:val="000000" w:themeColor="text1"/>
          <w:kern w:val="2"/>
          <w14:ligatures w14:val="standardContextual"/>
        </w:rPr>
        <w:t>The structures of (</w:t>
      </w:r>
      <w:r w:rsidRPr="00100535">
        <w:rPr>
          <w:rFonts w:ascii="Times New Roman" w:eastAsiaTheme="minorEastAsia" w:hAnsi="Times New Roman" w:cs="Times New Roman"/>
          <w:b/>
          <w:color w:val="000000" w:themeColor="text1"/>
          <w:kern w:val="2"/>
          <w14:ligatures w14:val="standardContextual"/>
        </w:rPr>
        <w:t>a</w:t>
      </w:r>
      <w:r w:rsidRPr="00B334BE">
        <w:rPr>
          <w:rFonts w:ascii="Times New Roman" w:eastAsiaTheme="minorEastAsia" w:hAnsi="Times New Roman" w:cs="Times New Roman"/>
          <w:color w:val="000000" w:themeColor="text1"/>
          <w:kern w:val="2"/>
          <w14:ligatures w14:val="standardContextual"/>
        </w:rPr>
        <w:t>) S</w:t>
      </w:r>
      <w:r w:rsidRPr="00B334BE">
        <w:rPr>
          <w:rFonts w:ascii="Times New Roman" w:eastAsiaTheme="minorEastAsia" w:hAnsi="Times New Roman" w:cs="Times New Roman"/>
          <w:color w:val="000000" w:themeColor="text1"/>
          <w:kern w:val="2"/>
          <w:vertAlign w:val="subscript"/>
          <w14:ligatures w14:val="standardContextual"/>
        </w:rPr>
        <w:t>8</w:t>
      </w:r>
      <w:r w:rsidRPr="00B334BE">
        <w:rPr>
          <w:rFonts w:ascii="Times New Roman" w:eastAsiaTheme="minorEastAsia" w:hAnsi="Times New Roman" w:cs="Times New Roman"/>
          <w:color w:val="000000" w:themeColor="text1"/>
          <w:kern w:val="2"/>
          <w14:ligatures w14:val="standardContextual"/>
        </w:rPr>
        <w:t>, (</w:t>
      </w:r>
      <w:r w:rsidRPr="00100535">
        <w:rPr>
          <w:rFonts w:ascii="Times New Roman" w:eastAsiaTheme="minorEastAsia" w:hAnsi="Times New Roman" w:cs="Times New Roman"/>
          <w:b/>
          <w:color w:val="000000" w:themeColor="text1"/>
          <w:kern w:val="2"/>
          <w14:ligatures w14:val="standardContextual"/>
        </w:rPr>
        <w:t>b</w:t>
      </w:r>
      <w:r w:rsidRPr="00B334BE">
        <w:rPr>
          <w:rFonts w:ascii="Times New Roman" w:eastAsiaTheme="minorEastAsia" w:hAnsi="Times New Roman" w:cs="Times New Roman"/>
          <w:color w:val="000000" w:themeColor="text1"/>
          <w:kern w:val="2"/>
          <w14:ligatures w14:val="standardContextual"/>
        </w:rPr>
        <w:t>) Li</w:t>
      </w:r>
      <w:r w:rsidRPr="00B334BE">
        <w:rPr>
          <w:rFonts w:ascii="Times New Roman" w:eastAsiaTheme="minorEastAsia" w:hAnsi="Times New Roman" w:cs="Times New Roman"/>
          <w:color w:val="000000" w:themeColor="text1"/>
          <w:kern w:val="2"/>
          <w:vertAlign w:val="subscript"/>
          <w14:ligatures w14:val="standardContextual"/>
        </w:rPr>
        <w:t>2</w:t>
      </w:r>
      <w:r w:rsidRPr="00B334BE">
        <w:rPr>
          <w:rFonts w:ascii="Times New Roman" w:eastAsiaTheme="minorEastAsia" w:hAnsi="Times New Roman" w:cs="Times New Roman"/>
          <w:color w:val="000000" w:themeColor="text1"/>
          <w:kern w:val="2"/>
          <w14:ligatures w14:val="standardContextual"/>
        </w:rPr>
        <w:t>S</w:t>
      </w:r>
      <w:r w:rsidRPr="00B334BE">
        <w:rPr>
          <w:rFonts w:ascii="Times New Roman" w:eastAsiaTheme="minorEastAsia" w:hAnsi="Times New Roman" w:cs="Times New Roman"/>
          <w:color w:val="000000" w:themeColor="text1"/>
          <w:kern w:val="2"/>
          <w:vertAlign w:val="subscript"/>
          <w14:ligatures w14:val="standardContextual"/>
        </w:rPr>
        <w:t>8</w:t>
      </w:r>
      <w:r w:rsidRPr="00B334BE">
        <w:rPr>
          <w:rFonts w:ascii="Times New Roman" w:eastAsiaTheme="minorEastAsia" w:hAnsi="Times New Roman" w:cs="Times New Roman"/>
          <w:color w:val="000000" w:themeColor="text1"/>
          <w:kern w:val="2"/>
          <w14:ligatures w14:val="standardContextual"/>
        </w:rPr>
        <w:t>, (</w:t>
      </w:r>
      <w:r w:rsidRPr="00100535">
        <w:rPr>
          <w:rFonts w:ascii="Times New Roman" w:eastAsiaTheme="minorEastAsia" w:hAnsi="Times New Roman" w:cs="Times New Roman"/>
          <w:b/>
          <w:color w:val="000000" w:themeColor="text1"/>
          <w:kern w:val="2"/>
          <w14:ligatures w14:val="standardContextual"/>
        </w:rPr>
        <w:t>c</w:t>
      </w:r>
      <w:r w:rsidRPr="00B334BE">
        <w:rPr>
          <w:rFonts w:ascii="Times New Roman" w:eastAsiaTheme="minorEastAsia" w:hAnsi="Times New Roman" w:cs="Times New Roman"/>
          <w:color w:val="000000" w:themeColor="text1"/>
          <w:kern w:val="2"/>
          <w14:ligatures w14:val="standardContextual"/>
        </w:rPr>
        <w:t>) Li</w:t>
      </w:r>
      <w:r w:rsidRPr="00B334BE">
        <w:rPr>
          <w:rFonts w:ascii="Times New Roman" w:eastAsiaTheme="minorEastAsia" w:hAnsi="Times New Roman" w:cs="Times New Roman"/>
          <w:color w:val="000000" w:themeColor="text1"/>
          <w:kern w:val="2"/>
          <w:vertAlign w:val="subscript"/>
          <w14:ligatures w14:val="standardContextual"/>
        </w:rPr>
        <w:t>2</w:t>
      </w:r>
      <w:r w:rsidRPr="00B334BE">
        <w:rPr>
          <w:rFonts w:ascii="Times New Roman" w:eastAsiaTheme="minorEastAsia" w:hAnsi="Times New Roman" w:cs="Times New Roman"/>
          <w:color w:val="000000" w:themeColor="text1"/>
          <w:kern w:val="2"/>
          <w14:ligatures w14:val="standardContextual"/>
        </w:rPr>
        <w:t>S</w:t>
      </w:r>
      <w:r w:rsidRPr="00B334BE">
        <w:rPr>
          <w:rFonts w:ascii="Times New Roman" w:eastAsiaTheme="minorEastAsia" w:hAnsi="Times New Roman" w:cs="Times New Roman"/>
          <w:color w:val="000000" w:themeColor="text1"/>
          <w:kern w:val="2"/>
          <w:vertAlign w:val="subscript"/>
          <w14:ligatures w14:val="standardContextual"/>
        </w:rPr>
        <w:t>6</w:t>
      </w:r>
      <w:r w:rsidRPr="00B334BE">
        <w:rPr>
          <w:rFonts w:ascii="Times New Roman" w:eastAsiaTheme="minorEastAsia" w:hAnsi="Times New Roman" w:cs="Times New Roman"/>
          <w:color w:val="000000" w:themeColor="text1"/>
          <w:kern w:val="2"/>
          <w14:ligatures w14:val="standardContextual"/>
        </w:rPr>
        <w:t>, (</w:t>
      </w:r>
      <w:r w:rsidRPr="00100535">
        <w:rPr>
          <w:rFonts w:ascii="Times New Roman" w:eastAsiaTheme="minorEastAsia" w:hAnsi="Times New Roman" w:cs="Times New Roman"/>
          <w:b/>
          <w:color w:val="000000" w:themeColor="text1"/>
          <w:kern w:val="2"/>
          <w14:ligatures w14:val="standardContextual"/>
        </w:rPr>
        <w:t>d</w:t>
      </w:r>
      <w:r w:rsidRPr="00B334BE">
        <w:rPr>
          <w:rFonts w:ascii="Times New Roman" w:eastAsiaTheme="minorEastAsia" w:hAnsi="Times New Roman" w:cs="Times New Roman"/>
          <w:color w:val="000000" w:themeColor="text1"/>
          <w:kern w:val="2"/>
          <w14:ligatures w14:val="standardContextual"/>
        </w:rPr>
        <w:t>) Li</w:t>
      </w:r>
      <w:r w:rsidRPr="00B334BE">
        <w:rPr>
          <w:rFonts w:ascii="Times New Roman" w:eastAsiaTheme="minorEastAsia" w:hAnsi="Times New Roman" w:cs="Times New Roman"/>
          <w:color w:val="000000" w:themeColor="text1"/>
          <w:kern w:val="2"/>
          <w:vertAlign w:val="subscript"/>
          <w14:ligatures w14:val="standardContextual"/>
        </w:rPr>
        <w:t>2</w:t>
      </w:r>
      <w:r w:rsidRPr="00B334BE">
        <w:rPr>
          <w:rFonts w:ascii="Times New Roman" w:eastAsiaTheme="minorEastAsia" w:hAnsi="Times New Roman" w:cs="Times New Roman"/>
          <w:color w:val="000000" w:themeColor="text1"/>
          <w:kern w:val="2"/>
          <w14:ligatures w14:val="standardContextual"/>
        </w:rPr>
        <w:t>S</w:t>
      </w:r>
      <w:r w:rsidRPr="00B334BE">
        <w:rPr>
          <w:rFonts w:ascii="Times New Roman" w:eastAsiaTheme="minorEastAsia" w:hAnsi="Times New Roman" w:cs="Times New Roman"/>
          <w:color w:val="000000" w:themeColor="text1"/>
          <w:kern w:val="2"/>
          <w:vertAlign w:val="subscript"/>
          <w14:ligatures w14:val="standardContextual"/>
        </w:rPr>
        <w:t>4</w:t>
      </w:r>
      <w:r w:rsidRPr="00B334BE">
        <w:rPr>
          <w:rFonts w:ascii="Times New Roman" w:eastAsiaTheme="minorEastAsia" w:hAnsi="Times New Roman" w:cs="Times New Roman"/>
          <w:color w:val="000000" w:themeColor="text1"/>
          <w:kern w:val="2"/>
          <w14:ligatures w14:val="standardContextual"/>
        </w:rPr>
        <w:t>, (</w:t>
      </w:r>
      <w:r w:rsidRPr="00100535">
        <w:rPr>
          <w:rFonts w:ascii="Times New Roman" w:eastAsiaTheme="minorEastAsia" w:hAnsi="Times New Roman" w:cs="Times New Roman"/>
          <w:b/>
          <w:color w:val="000000" w:themeColor="text1"/>
          <w:kern w:val="2"/>
          <w14:ligatures w14:val="standardContextual"/>
        </w:rPr>
        <w:t>e</w:t>
      </w:r>
      <w:r w:rsidRPr="00B334BE">
        <w:rPr>
          <w:rFonts w:ascii="Times New Roman" w:eastAsiaTheme="minorEastAsia" w:hAnsi="Times New Roman" w:cs="Times New Roman"/>
          <w:color w:val="000000" w:themeColor="text1"/>
          <w:kern w:val="2"/>
          <w14:ligatures w14:val="standardContextual"/>
        </w:rPr>
        <w:t>) Li</w:t>
      </w:r>
      <w:r w:rsidRPr="00B334BE">
        <w:rPr>
          <w:rFonts w:ascii="Times New Roman" w:eastAsiaTheme="minorEastAsia" w:hAnsi="Times New Roman" w:cs="Times New Roman"/>
          <w:color w:val="000000" w:themeColor="text1"/>
          <w:kern w:val="2"/>
          <w:vertAlign w:val="subscript"/>
          <w14:ligatures w14:val="standardContextual"/>
        </w:rPr>
        <w:t>2</w:t>
      </w:r>
      <w:r w:rsidRPr="00B334BE">
        <w:rPr>
          <w:rFonts w:ascii="Times New Roman" w:eastAsiaTheme="minorEastAsia" w:hAnsi="Times New Roman" w:cs="Times New Roman"/>
          <w:color w:val="000000" w:themeColor="text1"/>
          <w:kern w:val="2"/>
          <w14:ligatures w14:val="standardContextual"/>
        </w:rPr>
        <w:t>S</w:t>
      </w:r>
      <w:r w:rsidRPr="00B334BE">
        <w:rPr>
          <w:rFonts w:ascii="Times New Roman" w:eastAsiaTheme="minorEastAsia" w:hAnsi="Times New Roman" w:cs="Times New Roman"/>
          <w:color w:val="000000" w:themeColor="text1"/>
          <w:kern w:val="2"/>
          <w:vertAlign w:val="subscript"/>
          <w14:ligatures w14:val="standardContextual"/>
        </w:rPr>
        <w:t>2</w:t>
      </w:r>
      <w:r w:rsidRPr="00B334BE">
        <w:rPr>
          <w:rFonts w:ascii="Times New Roman" w:eastAsiaTheme="minorEastAsia" w:hAnsi="Times New Roman" w:cs="Times New Roman"/>
          <w:color w:val="000000" w:themeColor="text1"/>
          <w:kern w:val="2"/>
          <w14:ligatures w14:val="standardContextual"/>
        </w:rPr>
        <w:t xml:space="preserve"> and (</w:t>
      </w:r>
      <w:r w:rsidRPr="00100535">
        <w:rPr>
          <w:rFonts w:ascii="Times New Roman" w:eastAsiaTheme="minorEastAsia" w:hAnsi="Times New Roman" w:cs="Times New Roman"/>
          <w:b/>
          <w:color w:val="000000" w:themeColor="text1"/>
          <w:kern w:val="2"/>
          <w14:ligatures w14:val="standardContextual"/>
        </w:rPr>
        <w:t>f</w:t>
      </w:r>
      <w:r w:rsidRPr="00B334BE">
        <w:rPr>
          <w:rFonts w:ascii="Times New Roman" w:eastAsiaTheme="minorEastAsia" w:hAnsi="Times New Roman" w:cs="Times New Roman"/>
          <w:color w:val="000000" w:themeColor="text1"/>
          <w:kern w:val="2"/>
          <w14:ligatures w14:val="standardContextual"/>
        </w:rPr>
        <w:t>) Li</w:t>
      </w:r>
      <w:r w:rsidRPr="00B334BE">
        <w:rPr>
          <w:rFonts w:ascii="Times New Roman" w:eastAsiaTheme="minorEastAsia" w:hAnsi="Times New Roman" w:cs="Times New Roman"/>
          <w:color w:val="000000" w:themeColor="text1"/>
          <w:kern w:val="2"/>
          <w:vertAlign w:val="subscript"/>
          <w14:ligatures w14:val="standardContextual"/>
        </w:rPr>
        <w:t>2</w:t>
      </w:r>
      <w:r w:rsidRPr="00B334BE">
        <w:rPr>
          <w:rFonts w:ascii="Times New Roman" w:eastAsiaTheme="minorEastAsia" w:hAnsi="Times New Roman" w:cs="Times New Roman"/>
          <w:color w:val="000000" w:themeColor="text1"/>
          <w:kern w:val="2"/>
          <w14:ligatures w14:val="standardContextual"/>
        </w:rPr>
        <w:t>S. Purple balls represent Li atoms.</w:t>
      </w:r>
      <w:r w:rsidR="00100535">
        <w:rPr>
          <w:rFonts w:ascii="Times New Roman" w:eastAsiaTheme="minorEastAsia" w:hAnsi="Times New Roman" w:cs="Times New Roman"/>
          <w:color w:val="000000" w:themeColor="text1"/>
          <w:kern w:val="2"/>
          <w14:ligatures w14:val="standardContextual"/>
        </w:rPr>
        <w:t xml:space="preserve"> Yellow balls represent S atoms</w:t>
      </w:r>
    </w:p>
    <w:p w14:paraId="6A17D833" w14:textId="77777777"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hAnsi="Times New Roman" w:cs="Times New Roman"/>
          <w:noProof/>
          <w:color w:val="000000" w:themeColor="text1"/>
        </w:rPr>
        <w:drawing>
          <wp:inline distT="0" distB="0" distL="114300" distR="114300" wp14:anchorId="620494FD" wp14:editId="3CE792E5">
            <wp:extent cx="5095017" cy="1990846"/>
            <wp:effectExtent l="0" t="0" r="0" b="0"/>
            <wp:docPr id="7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1"/>
                    <pic:cNvPicPr>
                      <a:picLocks noChangeAspect="1"/>
                    </pic:cNvPicPr>
                  </pic:nvPicPr>
                  <pic:blipFill>
                    <a:blip r:embed="rId28"/>
                    <a:stretch>
                      <a:fillRect/>
                    </a:stretch>
                  </pic:blipFill>
                  <pic:spPr>
                    <a:xfrm>
                      <a:off x="0" y="0"/>
                      <a:ext cx="5119638" cy="2000466"/>
                    </a:xfrm>
                    <a:prstGeom prst="rect">
                      <a:avLst/>
                    </a:prstGeom>
                    <a:noFill/>
                    <a:ln>
                      <a:noFill/>
                    </a:ln>
                  </pic:spPr>
                </pic:pic>
              </a:graphicData>
            </a:graphic>
          </wp:inline>
        </w:drawing>
      </w:r>
    </w:p>
    <w:p w14:paraId="115F018A" w14:textId="71A06747" w:rsidR="00945C79" w:rsidRPr="00B334BE" w:rsidRDefault="00E5471A" w:rsidP="00B334BE">
      <w:pPr>
        <w:pStyle w:val="a7"/>
        <w:snapToGrid w:val="0"/>
        <w:spacing w:before="120" w:beforeAutospacing="0" w:after="120" w:afterAutospacing="0"/>
        <w:jc w:val="both"/>
        <w:rPr>
          <w:rFonts w:ascii="Times New Roman" w:hAnsi="Times New Roman" w:cs="Times New Roman"/>
          <w:color w:val="000000" w:themeColor="text1"/>
        </w:rPr>
      </w:pPr>
      <w:r w:rsidRPr="00B334BE">
        <w:rPr>
          <w:rFonts w:ascii="Times New Roman" w:eastAsia="等线" w:hAnsi="Times New Roman" w:cs="Times New Roman"/>
          <w:b/>
          <w:bCs/>
          <w:color w:val="000000" w:themeColor="text1"/>
          <w:kern w:val="24"/>
        </w:rPr>
        <w:t>Fig</w:t>
      </w:r>
      <w:r w:rsidR="00100535">
        <w:rPr>
          <w:rFonts w:ascii="Times New Roman" w:eastAsia="等线" w:hAnsi="Times New Roman" w:cs="Times New Roman"/>
          <w:b/>
          <w:bCs/>
          <w:color w:val="000000" w:themeColor="text1"/>
          <w:kern w:val="24"/>
        </w:rPr>
        <w:t>. S18</w:t>
      </w:r>
      <w:r w:rsidRPr="00B334BE">
        <w:rPr>
          <w:rFonts w:ascii="Times New Roman" w:eastAsia="等线" w:hAnsi="Times New Roman" w:cs="Times New Roman"/>
          <w:b/>
          <w:bCs/>
          <w:color w:val="000000" w:themeColor="text1"/>
          <w:kern w:val="24"/>
        </w:rPr>
        <w:t xml:space="preserve"> </w:t>
      </w:r>
      <w:r w:rsidRPr="00B334BE">
        <w:rPr>
          <w:rFonts w:ascii="Times New Roman" w:eastAsiaTheme="minorEastAsia" w:hAnsi="Times New Roman" w:cs="Times New Roman"/>
          <w:color w:val="000000" w:themeColor="text1"/>
          <w:kern w:val="2"/>
          <w14:ligatures w14:val="standardContextual"/>
        </w:rPr>
        <w:t>Optimal structural model for adsorption of polysulfides by Fe</w:t>
      </w:r>
      <w:r w:rsidR="00100535">
        <w:rPr>
          <w:rFonts w:ascii="Times New Roman" w:eastAsiaTheme="minorEastAsia" w:hAnsi="Times New Roman" w:cs="Times New Roman"/>
          <w:color w:val="000000" w:themeColor="text1"/>
          <w:kern w:val="2"/>
          <w14:ligatures w14:val="standardContextual"/>
        </w:rPr>
        <w:t>-AHF-DPDC</w:t>
      </w:r>
    </w:p>
    <w:p w14:paraId="36309A31" w14:textId="77777777" w:rsidR="00945C79" w:rsidRPr="00B334BE" w:rsidRDefault="00E5471A" w:rsidP="00B334BE">
      <w:pPr>
        <w:pStyle w:val="a7"/>
        <w:snapToGrid w:val="0"/>
        <w:spacing w:before="120" w:beforeAutospacing="0" w:after="120" w:afterAutospacing="0"/>
        <w:jc w:val="both"/>
        <w:rPr>
          <w:rFonts w:ascii="Times New Roman" w:hAnsi="Times New Roman" w:cs="Times New Roman"/>
          <w:color w:val="000000" w:themeColor="text1"/>
        </w:rPr>
      </w:pPr>
      <w:r w:rsidRPr="00B334BE">
        <w:rPr>
          <w:rFonts w:ascii="Times New Roman" w:hAnsi="Times New Roman" w:cs="Times New Roman"/>
          <w:noProof/>
          <w:color w:val="000000" w:themeColor="text1"/>
        </w:rPr>
        <w:lastRenderedPageBreak/>
        <w:drawing>
          <wp:inline distT="0" distB="0" distL="114300" distR="114300" wp14:anchorId="4A7F4A5E" wp14:editId="5EFE7F93">
            <wp:extent cx="4917472" cy="1845533"/>
            <wp:effectExtent l="0" t="0" r="0" b="0"/>
            <wp:docPr id="7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3"/>
                    <pic:cNvPicPr>
                      <a:picLocks noChangeAspect="1"/>
                    </pic:cNvPicPr>
                  </pic:nvPicPr>
                  <pic:blipFill>
                    <a:blip r:embed="rId29">
                      <a:clrChange>
                        <a:clrFrom>
                          <a:srgbClr val="000000">
                            <a:alpha val="0"/>
                          </a:srgbClr>
                        </a:clrFrom>
                        <a:clrTo>
                          <a:srgbClr val="000000">
                            <a:alpha val="0"/>
                          </a:srgbClr>
                        </a:clrTo>
                      </a:clrChange>
                    </a:blip>
                    <a:stretch>
                      <a:fillRect/>
                    </a:stretch>
                  </pic:blipFill>
                  <pic:spPr>
                    <a:xfrm>
                      <a:off x="0" y="0"/>
                      <a:ext cx="4921235" cy="1846945"/>
                    </a:xfrm>
                    <a:prstGeom prst="rect">
                      <a:avLst/>
                    </a:prstGeom>
                    <a:noFill/>
                    <a:ln>
                      <a:noFill/>
                    </a:ln>
                  </pic:spPr>
                </pic:pic>
              </a:graphicData>
            </a:graphic>
          </wp:inline>
        </w:drawing>
      </w:r>
    </w:p>
    <w:p w14:paraId="7E89109D" w14:textId="639D8AAE" w:rsidR="00945C79" w:rsidRPr="00B334BE" w:rsidRDefault="00E5471A" w:rsidP="00B334BE">
      <w:pPr>
        <w:pStyle w:val="a7"/>
        <w:snapToGrid w:val="0"/>
        <w:spacing w:before="120" w:beforeAutospacing="0" w:after="120" w:afterAutospacing="0"/>
        <w:jc w:val="both"/>
        <w:rPr>
          <w:rFonts w:ascii="Times New Roman" w:hAnsi="Times New Roman" w:cs="Times New Roman"/>
          <w:color w:val="000000" w:themeColor="text1"/>
        </w:rPr>
      </w:pPr>
      <w:r w:rsidRPr="00B334BE">
        <w:rPr>
          <w:rFonts w:ascii="Times New Roman" w:eastAsia="等线" w:hAnsi="Times New Roman" w:cs="Times New Roman"/>
          <w:b/>
          <w:bCs/>
          <w:color w:val="000000" w:themeColor="text1"/>
          <w:kern w:val="24"/>
        </w:rPr>
        <w:t>Fig</w:t>
      </w:r>
      <w:r w:rsidR="00100535">
        <w:rPr>
          <w:rFonts w:ascii="Times New Roman" w:eastAsia="等线" w:hAnsi="Times New Roman" w:cs="Times New Roman"/>
          <w:b/>
          <w:bCs/>
          <w:color w:val="000000" w:themeColor="text1"/>
          <w:kern w:val="24"/>
        </w:rPr>
        <w:t>. S19</w:t>
      </w:r>
      <w:r w:rsidRPr="00B334BE">
        <w:rPr>
          <w:rFonts w:ascii="Times New Roman" w:hAnsi="Times New Roman" w:cs="Times New Roman"/>
          <w:color w:val="000000" w:themeColor="text1"/>
          <w:kern w:val="24"/>
        </w:rPr>
        <w:t xml:space="preserve"> </w:t>
      </w:r>
      <w:r w:rsidRPr="00B334BE">
        <w:rPr>
          <w:rFonts w:ascii="Times New Roman" w:eastAsiaTheme="minorEastAsia" w:hAnsi="Times New Roman" w:cs="Times New Roman"/>
          <w:color w:val="000000" w:themeColor="text1"/>
          <w:kern w:val="2"/>
          <w14:ligatures w14:val="standardContextual"/>
        </w:rPr>
        <w:t>Optimal structural model for adsorption</w:t>
      </w:r>
      <w:r w:rsidR="00100535">
        <w:rPr>
          <w:rFonts w:ascii="Times New Roman" w:eastAsiaTheme="minorEastAsia" w:hAnsi="Times New Roman" w:cs="Times New Roman"/>
          <w:color w:val="000000" w:themeColor="text1"/>
          <w:kern w:val="2"/>
          <w14:ligatures w14:val="standardContextual"/>
        </w:rPr>
        <w:t xml:space="preserve"> of polysulfides by Co-AHF-DPDC</w:t>
      </w:r>
    </w:p>
    <w:p w14:paraId="6B4F4241" w14:textId="77777777" w:rsidR="00945C79" w:rsidRPr="00B334BE" w:rsidRDefault="00945C79" w:rsidP="00B334BE">
      <w:pPr>
        <w:pStyle w:val="a7"/>
        <w:snapToGrid w:val="0"/>
        <w:spacing w:before="120" w:beforeAutospacing="0" w:after="120" w:afterAutospacing="0"/>
        <w:jc w:val="both"/>
        <w:rPr>
          <w:rFonts w:ascii="Times New Roman" w:hAnsi="Times New Roman" w:cs="Times New Roman"/>
          <w:color w:val="000000" w:themeColor="text1"/>
        </w:rPr>
      </w:pPr>
    </w:p>
    <w:p w14:paraId="550A2354" w14:textId="77777777" w:rsidR="00945C79" w:rsidRPr="00B334BE" w:rsidRDefault="00E5471A" w:rsidP="00B334BE">
      <w:pPr>
        <w:pStyle w:val="a7"/>
        <w:snapToGrid w:val="0"/>
        <w:spacing w:before="120" w:beforeAutospacing="0" w:after="120" w:afterAutospacing="0"/>
        <w:jc w:val="both"/>
        <w:rPr>
          <w:rFonts w:ascii="Times New Roman" w:hAnsi="Times New Roman" w:cs="Times New Roman"/>
          <w:color w:val="000000" w:themeColor="text1"/>
        </w:rPr>
      </w:pPr>
      <w:r w:rsidRPr="00B334BE">
        <w:rPr>
          <w:rFonts w:ascii="Times New Roman" w:hAnsi="Times New Roman" w:cs="Times New Roman"/>
          <w:noProof/>
          <w:color w:val="000000" w:themeColor="text1"/>
        </w:rPr>
        <w:drawing>
          <wp:inline distT="0" distB="0" distL="114300" distR="114300" wp14:anchorId="21142811" wp14:editId="69E87697">
            <wp:extent cx="4761214" cy="1911369"/>
            <wp:effectExtent l="0" t="0" r="1905" b="0"/>
            <wp:docPr id="7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4"/>
                    <pic:cNvPicPr>
                      <a:picLocks noChangeAspect="1"/>
                    </pic:cNvPicPr>
                  </pic:nvPicPr>
                  <pic:blipFill>
                    <a:blip r:embed="rId30">
                      <a:clrChange>
                        <a:clrFrom>
                          <a:srgbClr val="000000">
                            <a:alpha val="0"/>
                          </a:srgbClr>
                        </a:clrFrom>
                        <a:clrTo>
                          <a:srgbClr val="000000">
                            <a:alpha val="0"/>
                          </a:srgbClr>
                        </a:clrTo>
                      </a:clrChange>
                    </a:blip>
                    <a:stretch>
                      <a:fillRect/>
                    </a:stretch>
                  </pic:blipFill>
                  <pic:spPr>
                    <a:xfrm>
                      <a:off x="0" y="0"/>
                      <a:ext cx="4768809" cy="1914418"/>
                    </a:xfrm>
                    <a:prstGeom prst="rect">
                      <a:avLst/>
                    </a:prstGeom>
                    <a:noFill/>
                    <a:ln>
                      <a:noFill/>
                    </a:ln>
                  </pic:spPr>
                </pic:pic>
              </a:graphicData>
            </a:graphic>
          </wp:inline>
        </w:drawing>
      </w:r>
    </w:p>
    <w:p w14:paraId="41A6F908" w14:textId="10505F74" w:rsidR="00945C79" w:rsidRPr="00B334BE" w:rsidRDefault="00E5471A" w:rsidP="00B334BE">
      <w:pPr>
        <w:pStyle w:val="a7"/>
        <w:snapToGrid w:val="0"/>
        <w:spacing w:before="120" w:beforeAutospacing="0" w:after="120" w:afterAutospacing="0"/>
        <w:jc w:val="both"/>
        <w:rPr>
          <w:rFonts w:ascii="Times New Roman" w:hAnsi="Times New Roman" w:cs="Times New Roman"/>
          <w:color w:val="000000" w:themeColor="text1"/>
        </w:rPr>
      </w:pPr>
      <w:r w:rsidRPr="00B334BE">
        <w:rPr>
          <w:rFonts w:ascii="Times New Roman" w:eastAsia="等线" w:hAnsi="Times New Roman" w:cs="Times New Roman"/>
          <w:b/>
          <w:bCs/>
          <w:color w:val="000000" w:themeColor="text1"/>
          <w:kern w:val="24"/>
        </w:rPr>
        <w:t>Fig</w:t>
      </w:r>
      <w:r w:rsidR="00100535">
        <w:rPr>
          <w:rFonts w:ascii="Times New Roman" w:eastAsia="等线" w:hAnsi="Times New Roman" w:cs="Times New Roman"/>
          <w:b/>
          <w:bCs/>
          <w:color w:val="000000" w:themeColor="text1"/>
          <w:kern w:val="24"/>
        </w:rPr>
        <w:t>. S20</w:t>
      </w:r>
      <w:r w:rsidRPr="00B334BE">
        <w:rPr>
          <w:rFonts w:ascii="Times New Roman" w:eastAsia="等线" w:hAnsi="Times New Roman" w:cs="Times New Roman"/>
          <w:b/>
          <w:bCs/>
          <w:color w:val="000000" w:themeColor="text1"/>
          <w:kern w:val="24"/>
        </w:rPr>
        <w:t xml:space="preserve"> </w:t>
      </w:r>
      <w:r w:rsidRPr="00B334BE">
        <w:rPr>
          <w:rFonts w:ascii="Times New Roman" w:eastAsiaTheme="minorEastAsia" w:hAnsi="Times New Roman" w:cs="Times New Roman"/>
          <w:color w:val="000000" w:themeColor="text1"/>
          <w:kern w:val="2"/>
          <w14:ligatures w14:val="standardContextual"/>
        </w:rPr>
        <w:t>Optimal structural model for adsorption</w:t>
      </w:r>
      <w:r w:rsidR="00100535">
        <w:rPr>
          <w:rFonts w:ascii="Times New Roman" w:eastAsiaTheme="minorEastAsia" w:hAnsi="Times New Roman" w:cs="Times New Roman"/>
          <w:color w:val="000000" w:themeColor="text1"/>
          <w:kern w:val="2"/>
          <w14:ligatures w14:val="standardContextual"/>
        </w:rPr>
        <w:t xml:space="preserve"> of polysulfides by Ni-AHF-DPDC</w:t>
      </w:r>
    </w:p>
    <w:p w14:paraId="1DAF916C" w14:textId="77777777" w:rsidR="00945C79" w:rsidRPr="00B334BE" w:rsidRDefault="00E5471A" w:rsidP="00B334BE">
      <w:pPr>
        <w:pStyle w:val="a7"/>
        <w:snapToGrid w:val="0"/>
        <w:spacing w:before="120" w:beforeAutospacing="0" w:after="120" w:afterAutospacing="0"/>
        <w:jc w:val="both"/>
        <w:rPr>
          <w:rFonts w:ascii="Times New Roman" w:hAnsi="Times New Roman" w:cs="Times New Roman"/>
          <w:color w:val="000000" w:themeColor="text1"/>
        </w:rPr>
      </w:pPr>
      <w:r w:rsidRPr="00B334BE">
        <w:rPr>
          <w:rFonts w:ascii="Times New Roman" w:hAnsi="Times New Roman" w:cs="Times New Roman"/>
          <w:noProof/>
          <w:color w:val="000000" w:themeColor="text1"/>
        </w:rPr>
        <w:drawing>
          <wp:inline distT="0" distB="0" distL="114300" distR="114300" wp14:anchorId="689B3E5A" wp14:editId="7106E18A">
            <wp:extent cx="4891076" cy="1939585"/>
            <wp:effectExtent l="0" t="0" r="5080" b="0"/>
            <wp:docPr id="7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5"/>
                    <pic:cNvPicPr>
                      <a:picLocks noChangeAspect="1"/>
                    </pic:cNvPicPr>
                  </pic:nvPicPr>
                  <pic:blipFill>
                    <a:blip r:embed="rId31">
                      <a:clrChange>
                        <a:clrFrom>
                          <a:srgbClr val="000000">
                            <a:alpha val="0"/>
                          </a:srgbClr>
                        </a:clrFrom>
                        <a:clrTo>
                          <a:srgbClr val="000000">
                            <a:alpha val="0"/>
                          </a:srgbClr>
                        </a:clrTo>
                      </a:clrChange>
                    </a:blip>
                    <a:stretch>
                      <a:fillRect/>
                    </a:stretch>
                  </pic:blipFill>
                  <pic:spPr>
                    <a:xfrm>
                      <a:off x="0" y="0"/>
                      <a:ext cx="4904564" cy="1944934"/>
                    </a:xfrm>
                    <a:prstGeom prst="rect">
                      <a:avLst/>
                    </a:prstGeom>
                    <a:noFill/>
                    <a:ln>
                      <a:noFill/>
                    </a:ln>
                  </pic:spPr>
                </pic:pic>
              </a:graphicData>
            </a:graphic>
          </wp:inline>
        </w:drawing>
      </w:r>
    </w:p>
    <w:p w14:paraId="67681E8E" w14:textId="22A3687E"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eastAsia="等线" w:hAnsi="Times New Roman" w:cs="Times New Roman"/>
          <w:b/>
          <w:bCs/>
          <w:color w:val="000000" w:themeColor="text1"/>
          <w:kern w:val="24"/>
        </w:rPr>
        <w:t>Fig</w:t>
      </w:r>
      <w:r w:rsidR="00100535">
        <w:rPr>
          <w:rFonts w:ascii="Times New Roman" w:eastAsia="等线" w:hAnsi="Times New Roman" w:cs="Times New Roman"/>
          <w:b/>
          <w:bCs/>
          <w:color w:val="000000" w:themeColor="text1"/>
          <w:kern w:val="24"/>
        </w:rPr>
        <w:t>. S21</w:t>
      </w:r>
      <w:r w:rsidRPr="00B334BE">
        <w:rPr>
          <w:rFonts w:ascii="Times New Roman" w:eastAsia="等线" w:hAnsi="Times New Roman" w:cs="Times New Roman"/>
          <w:b/>
          <w:bCs/>
          <w:color w:val="000000" w:themeColor="text1"/>
          <w:kern w:val="24"/>
        </w:rPr>
        <w:t xml:space="preserve"> </w:t>
      </w:r>
      <w:r w:rsidRPr="00B334BE">
        <w:rPr>
          <w:rFonts w:ascii="Times New Roman" w:eastAsiaTheme="minorEastAsia" w:hAnsi="Times New Roman" w:cs="Times New Roman"/>
          <w:color w:val="000000" w:themeColor="text1"/>
          <w:kern w:val="2"/>
          <w14:ligatures w14:val="standardContextual"/>
        </w:rPr>
        <w:t>Optimal structural model for adsorpt</w:t>
      </w:r>
      <w:r w:rsidR="00100535">
        <w:rPr>
          <w:rFonts w:ascii="Times New Roman" w:eastAsiaTheme="minorEastAsia" w:hAnsi="Times New Roman" w:cs="Times New Roman"/>
          <w:color w:val="000000" w:themeColor="text1"/>
          <w:kern w:val="2"/>
          <w14:ligatures w14:val="standardContextual"/>
        </w:rPr>
        <w:t>ion of polysulfides by AHF-DPDC</w:t>
      </w:r>
    </w:p>
    <w:p w14:paraId="2069294B" w14:textId="77777777" w:rsidR="00945C79" w:rsidRPr="00B334BE" w:rsidRDefault="00945C79"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p>
    <w:p w14:paraId="326CD109" w14:textId="77777777" w:rsidR="00945C79" w:rsidRPr="00B334BE" w:rsidRDefault="00E5471A" w:rsidP="00B334BE">
      <w:pPr>
        <w:snapToGrid w:val="0"/>
        <w:spacing w:before="120" w:after="120"/>
        <w:rPr>
          <w:rFonts w:ascii="Times New Roman" w:hAnsi="Times New Roman" w:cs="Times New Roman"/>
          <w:color w:val="000000" w:themeColor="text1"/>
          <w:sz w:val="24"/>
          <w:szCs w:val="24"/>
        </w:rPr>
      </w:pPr>
      <w:r w:rsidRPr="00B334BE">
        <w:rPr>
          <w:rFonts w:ascii="Times New Roman" w:hAnsi="Times New Roman" w:cs="Times New Roman"/>
          <w:noProof/>
          <w:color w:val="000000" w:themeColor="text1"/>
          <w:sz w:val="24"/>
          <w:szCs w:val="24"/>
        </w:rPr>
        <w:drawing>
          <wp:inline distT="0" distB="0" distL="114300" distR="114300" wp14:anchorId="5EA733DA" wp14:editId="4F7D1A92">
            <wp:extent cx="5269230" cy="1233170"/>
            <wp:effectExtent l="0" t="0" r="7620" b="5080"/>
            <wp:docPr id="1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pic:cNvPicPr>
                      <a:picLocks noChangeAspect="1"/>
                    </pic:cNvPicPr>
                  </pic:nvPicPr>
                  <pic:blipFill>
                    <a:blip r:embed="rId32"/>
                    <a:stretch>
                      <a:fillRect/>
                    </a:stretch>
                  </pic:blipFill>
                  <pic:spPr>
                    <a:xfrm>
                      <a:off x="0" y="0"/>
                      <a:ext cx="5269230" cy="1233170"/>
                    </a:xfrm>
                    <a:prstGeom prst="rect">
                      <a:avLst/>
                    </a:prstGeom>
                    <a:ln>
                      <a:noFill/>
                    </a:ln>
                  </pic:spPr>
                </pic:pic>
              </a:graphicData>
            </a:graphic>
          </wp:inline>
        </w:drawing>
      </w:r>
    </w:p>
    <w:p w14:paraId="682F5C57" w14:textId="2B95DCF5"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eastAsiaTheme="minorEastAsia" w:hAnsi="Times New Roman" w:cs="Times New Roman"/>
          <w:b/>
          <w:bCs/>
          <w:color w:val="000000" w:themeColor="text1"/>
          <w:kern w:val="2"/>
          <w14:ligatures w14:val="standardContextual"/>
        </w:rPr>
        <w:t>Fig</w:t>
      </w:r>
      <w:r w:rsidR="00100535">
        <w:rPr>
          <w:rFonts w:ascii="Times New Roman" w:eastAsiaTheme="minorEastAsia" w:hAnsi="Times New Roman" w:cs="Times New Roman"/>
          <w:b/>
          <w:bCs/>
          <w:color w:val="000000" w:themeColor="text1"/>
          <w:kern w:val="2"/>
          <w14:ligatures w14:val="standardContextual"/>
        </w:rPr>
        <w:t>. S22</w:t>
      </w:r>
      <w:r w:rsidRPr="00B334BE">
        <w:rPr>
          <w:rFonts w:ascii="Times New Roman" w:eastAsiaTheme="minorEastAsia" w:hAnsi="Times New Roman" w:cs="Times New Roman"/>
          <w:b/>
          <w:bCs/>
          <w:color w:val="000000" w:themeColor="text1"/>
          <w:kern w:val="2"/>
          <w14:ligatures w14:val="standardContextual"/>
        </w:rPr>
        <w:t xml:space="preserve"> </w:t>
      </w:r>
      <w:r w:rsidRPr="00B334BE">
        <w:rPr>
          <w:rFonts w:ascii="Times New Roman" w:eastAsiaTheme="minorEastAsia" w:hAnsi="Times New Roman" w:cs="Times New Roman"/>
          <w:color w:val="000000" w:themeColor="text1"/>
          <w:kern w:val="2"/>
          <w14:ligatures w14:val="standardContextual"/>
        </w:rPr>
        <w:t>Results of coating thickness anal</w:t>
      </w:r>
      <w:r w:rsidR="00100535">
        <w:rPr>
          <w:rFonts w:ascii="Times New Roman" w:eastAsiaTheme="minorEastAsia" w:hAnsi="Times New Roman" w:cs="Times New Roman"/>
          <w:color w:val="000000" w:themeColor="text1"/>
          <w:kern w:val="2"/>
          <w14:ligatures w14:val="standardContextual"/>
        </w:rPr>
        <w:t>ysis for the modified separator</w:t>
      </w:r>
    </w:p>
    <w:p w14:paraId="612928B9" w14:textId="77777777" w:rsidR="00945C79" w:rsidRPr="00B334BE" w:rsidRDefault="00E5471A" w:rsidP="00B334BE">
      <w:pPr>
        <w:snapToGrid w:val="0"/>
        <w:spacing w:before="120" w:after="120"/>
        <w:rPr>
          <w:rFonts w:ascii="Times New Roman" w:hAnsi="Times New Roman" w:cs="Times New Roman"/>
          <w:color w:val="000000" w:themeColor="text1"/>
          <w:sz w:val="24"/>
          <w:szCs w:val="24"/>
        </w:rPr>
      </w:pPr>
      <w:r w:rsidRPr="00B334BE">
        <w:rPr>
          <w:rFonts w:ascii="Times New Roman" w:hAnsi="Times New Roman" w:cs="Times New Roman"/>
          <w:noProof/>
          <w:color w:val="000000" w:themeColor="text1"/>
          <w:sz w:val="24"/>
          <w:szCs w:val="24"/>
        </w:rPr>
        <w:lastRenderedPageBreak/>
        <w:drawing>
          <wp:inline distT="0" distB="0" distL="114300" distR="114300" wp14:anchorId="0D712DDB" wp14:editId="49F8E3BB">
            <wp:extent cx="5273675" cy="1141095"/>
            <wp:effectExtent l="0" t="0" r="3175" b="1905"/>
            <wp:docPr id="1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pic:cNvPicPr>
                      <a:picLocks noChangeAspect="1"/>
                    </pic:cNvPicPr>
                  </pic:nvPicPr>
                  <pic:blipFill>
                    <a:blip r:embed="rId33"/>
                    <a:stretch>
                      <a:fillRect/>
                    </a:stretch>
                  </pic:blipFill>
                  <pic:spPr>
                    <a:xfrm>
                      <a:off x="0" y="0"/>
                      <a:ext cx="5273675" cy="1141095"/>
                    </a:xfrm>
                    <a:prstGeom prst="rect">
                      <a:avLst/>
                    </a:prstGeom>
                    <a:ln>
                      <a:noFill/>
                    </a:ln>
                  </pic:spPr>
                </pic:pic>
              </a:graphicData>
            </a:graphic>
          </wp:inline>
        </w:drawing>
      </w:r>
    </w:p>
    <w:p w14:paraId="5FF31612" w14:textId="68043344"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eastAsiaTheme="minorEastAsia" w:hAnsi="Times New Roman" w:cs="Times New Roman"/>
          <w:b/>
          <w:bCs/>
          <w:color w:val="000000" w:themeColor="text1"/>
          <w:kern w:val="2"/>
          <w14:ligatures w14:val="standardContextual"/>
        </w:rPr>
        <w:t>Fig</w:t>
      </w:r>
      <w:r w:rsidR="00100535">
        <w:rPr>
          <w:rFonts w:ascii="Times New Roman" w:eastAsiaTheme="minorEastAsia" w:hAnsi="Times New Roman" w:cs="Times New Roman"/>
          <w:b/>
          <w:bCs/>
          <w:color w:val="000000" w:themeColor="text1"/>
          <w:kern w:val="2"/>
          <w14:ligatures w14:val="standardContextual"/>
        </w:rPr>
        <w:t>. S23</w:t>
      </w:r>
      <w:r w:rsidRPr="00B334BE">
        <w:rPr>
          <w:rFonts w:ascii="Times New Roman" w:eastAsiaTheme="minorEastAsia" w:hAnsi="Times New Roman" w:cs="Times New Roman"/>
          <w:b/>
          <w:bCs/>
          <w:color w:val="000000" w:themeColor="text1"/>
          <w:kern w:val="2"/>
          <w14:ligatures w14:val="standardContextual"/>
        </w:rPr>
        <w:t xml:space="preserve"> </w:t>
      </w:r>
      <w:r w:rsidRPr="00B334BE">
        <w:rPr>
          <w:rFonts w:ascii="Times New Roman" w:eastAsiaTheme="minorEastAsia" w:hAnsi="Times New Roman" w:cs="Times New Roman"/>
          <w:color w:val="000000" w:themeColor="text1"/>
          <w:kern w:val="2"/>
          <w14:ligatures w14:val="standardContextual"/>
        </w:rPr>
        <w:t>Surface optical photog</w:t>
      </w:r>
      <w:r w:rsidR="00100535">
        <w:rPr>
          <w:rFonts w:ascii="Times New Roman" w:eastAsiaTheme="minorEastAsia" w:hAnsi="Times New Roman" w:cs="Times New Roman"/>
          <w:color w:val="000000" w:themeColor="text1"/>
          <w:kern w:val="2"/>
          <w14:ligatures w14:val="standardContextual"/>
        </w:rPr>
        <w:t>raphs of the modified separator</w:t>
      </w:r>
    </w:p>
    <w:p w14:paraId="7952527D" w14:textId="77777777" w:rsidR="00945C79" w:rsidRPr="00B334BE" w:rsidRDefault="00E5471A" w:rsidP="005C745E">
      <w:pPr>
        <w:snapToGrid w:val="0"/>
        <w:spacing w:before="120" w:after="120"/>
        <w:jc w:val="center"/>
        <w:rPr>
          <w:rFonts w:ascii="Times New Roman" w:hAnsi="Times New Roman" w:cs="Times New Roman"/>
          <w:color w:val="000000" w:themeColor="text1"/>
          <w:sz w:val="24"/>
          <w:szCs w:val="24"/>
        </w:rPr>
      </w:pPr>
      <w:r w:rsidRPr="00B334BE">
        <w:rPr>
          <w:rFonts w:ascii="Times New Roman" w:hAnsi="Times New Roman" w:cs="Times New Roman"/>
          <w:noProof/>
          <w:color w:val="000000" w:themeColor="text1"/>
          <w:sz w:val="24"/>
          <w:szCs w:val="24"/>
        </w:rPr>
        <w:drawing>
          <wp:inline distT="0" distB="0" distL="114300" distR="114300" wp14:anchorId="6C45471C" wp14:editId="0679CAD6">
            <wp:extent cx="3221621" cy="2909268"/>
            <wp:effectExtent l="0" t="0" r="0" b="5715"/>
            <wp:docPr id="1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pic:cNvPicPr>
                      <a:picLocks noChangeAspect="1"/>
                    </pic:cNvPicPr>
                  </pic:nvPicPr>
                  <pic:blipFill>
                    <a:blip r:embed="rId34"/>
                    <a:stretch>
                      <a:fillRect/>
                    </a:stretch>
                  </pic:blipFill>
                  <pic:spPr>
                    <a:xfrm>
                      <a:off x="0" y="0"/>
                      <a:ext cx="3225630" cy="2912888"/>
                    </a:xfrm>
                    <a:prstGeom prst="rect">
                      <a:avLst/>
                    </a:prstGeom>
                    <a:noFill/>
                    <a:ln>
                      <a:noFill/>
                    </a:ln>
                  </pic:spPr>
                </pic:pic>
              </a:graphicData>
            </a:graphic>
          </wp:inline>
        </w:drawing>
      </w:r>
    </w:p>
    <w:p w14:paraId="46D0ACF1" w14:textId="4C0994FC"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eastAsiaTheme="minorEastAsia" w:hAnsi="Times New Roman" w:cs="Times New Roman"/>
          <w:b/>
          <w:bCs/>
          <w:color w:val="000000" w:themeColor="text1"/>
          <w:kern w:val="2"/>
          <w14:ligatures w14:val="standardContextual"/>
        </w:rPr>
        <w:t>Fig</w:t>
      </w:r>
      <w:r w:rsidR="00100535">
        <w:rPr>
          <w:rFonts w:ascii="Times New Roman" w:eastAsiaTheme="minorEastAsia" w:hAnsi="Times New Roman" w:cs="Times New Roman"/>
          <w:b/>
          <w:bCs/>
          <w:color w:val="000000" w:themeColor="text1"/>
          <w:kern w:val="2"/>
          <w14:ligatures w14:val="standardContextual"/>
        </w:rPr>
        <w:t>. S24</w:t>
      </w:r>
      <w:r w:rsidRPr="00B334BE">
        <w:rPr>
          <w:rFonts w:ascii="Times New Roman" w:eastAsia="等线" w:hAnsi="Times New Roman" w:cs="Times New Roman"/>
          <w:b/>
          <w:bCs/>
          <w:color w:val="000000" w:themeColor="text1"/>
          <w:kern w:val="24"/>
        </w:rPr>
        <w:t xml:space="preserve"> </w:t>
      </w:r>
      <w:r w:rsidRPr="00B334BE">
        <w:rPr>
          <w:rFonts w:ascii="Times New Roman" w:eastAsiaTheme="minorEastAsia" w:hAnsi="Times New Roman" w:cs="Times New Roman"/>
          <w:color w:val="000000" w:themeColor="text1"/>
          <w:kern w:val="2"/>
          <w14:ligatures w14:val="standardContextual"/>
        </w:rPr>
        <w:t>Digital images of Fe-AHF-DPDC modified separator (</w:t>
      </w:r>
      <w:r w:rsidRPr="00100535">
        <w:rPr>
          <w:rFonts w:ascii="Times New Roman" w:eastAsiaTheme="minorEastAsia" w:hAnsi="Times New Roman" w:cs="Times New Roman"/>
          <w:b/>
          <w:color w:val="000000" w:themeColor="text1"/>
          <w:kern w:val="2"/>
          <w14:ligatures w14:val="standardContextual"/>
        </w:rPr>
        <w:t>a</w:t>
      </w:r>
      <w:r w:rsidRPr="00B334BE">
        <w:rPr>
          <w:rFonts w:ascii="Times New Roman" w:eastAsiaTheme="minorEastAsia" w:hAnsi="Times New Roman" w:cs="Times New Roman"/>
          <w:color w:val="000000" w:themeColor="text1"/>
          <w:kern w:val="2"/>
          <w14:ligatures w14:val="standardContextual"/>
        </w:rPr>
        <w:t>), single (</w:t>
      </w:r>
      <w:r w:rsidRPr="00100535">
        <w:rPr>
          <w:rFonts w:ascii="Times New Roman" w:eastAsiaTheme="minorEastAsia" w:hAnsi="Times New Roman" w:cs="Times New Roman"/>
          <w:b/>
          <w:color w:val="000000" w:themeColor="text1"/>
          <w:kern w:val="2"/>
          <w14:ligatures w14:val="standardContextual"/>
        </w:rPr>
        <w:t>b</w:t>
      </w:r>
      <w:r w:rsidRPr="00B334BE">
        <w:rPr>
          <w:rFonts w:ascii="Times New Roman" w:eastAsiaTheme="minorEastAsia" w:hAnsi="Times New Roman" w:cs="Times New Roman"/>
          <w:color w:val="000000" w:themeColor="text1"/>
          <w:kern w:val="2"/>
          <w14:ligatures w14:val="standardContextual"/>
        </w:rPr>
        <w:t>) and double folded (</w:t>
      </w:r>
      <w:r w:rsidRPr="00100535">
        <w:rPr>
          <w:rFonts w:ascii="Times New Roman" w:eastAsiaTheme="minorEastAsia" w:hAnsi="Times New Roman" w:cs="Times New Roman"/>
          <w:b/>
          <w:color w:val="000000" w:themeColor="text1"/>
          <w:kern w:val="2"/>
          <w14:ligatures w14:val="standardContextual"/>
        </w:rPr>
        <w:t>c</w:t>
      </w:r>
      <w:r w:rsidRPr="00B334BE">
        <w:rPr>
          <w:rFonts w:ascii="Times New Roman" w:eastAsiaTheme="minorEastAsia" w:hAnsi="Times New Roman" w:cs="Times New Roman"/>
          <w:color w:val="000000" w:themeColor="text1"/>
          <w:kern w:val="2"/>
          <w14:ligatures w14:val="standardContextual"/>
        </w:rPr>
        <w:t>), and recovered (</w:t>
      </w:r>
      <w:r w:rsidRPr="00100535">
        <w:rPr>
          <w:rFonts w:ascii="Times New Roman" w:eastAsiaTheme="minorEastAsia" w:hAnsi="Times New Roman" w:cs="Times New Roman"/>
          <w:b/>
          <w:color w:val="000000" w:themeColor="text1"/>
          <w:kern w:val="2"/>
          <w14:ligatures w14:val="standardContextual"/>
        </w:rPr>
        <w:t>d</w:t>
      </w:r>
      <w:r w:rsidR="00100535">
        <w:rPr>
          <w:rFonts w:ascii="Times New Roman" w:eastAsiaTheme="minorEastAsia" w:hAnsi="Times New Roman" w:cs="Times New Roman"/>
          <w:color w:val="000000" w:themeColor="text1"/>
          <w:kern w:val="2"/>
          <w14:ligatures w14:val="standardContextual"/>
        </w:rPr>
        <w:t>)</w:t>
      </w:r>
    </w:p>
    <w:p w14:paraId="3FDAF88C" w14:textId="77777777" w:rsidR="00945C79" w:rsidRPr="00B334BE" w:rsidRDefault="00E5471A" w:rsidP="005C745E">
      <w:pPr>
        <w:snapToGrid w:val="0"/>
        <w:spacing w:before="120" w:after="120"/>
        <w:jc w:val="center"/>
        <w:rPr>
          <w:rFonts w:ascii="Times New Roman" w:hAnsi="Times New Roman" w:cs="Times New Roman"/>
          <w:color w:val="000000" w:themeColor="text1"/>
          <w:sz w:val="24"/>
          <w:szCs w:val="24"/>
        </w:rPr>
      </w:pPr>
      <w:r w:rsidRPr="00B334BE">
        <w:rPr>
          <w:rFonts w:ascii="Times New Roman" w:hAnsi="Times New Roman" w:cs="Times New Roman"/>
          <w:noProof/>
          <w:color w:val="000000" w:themeColor="text1"/>
          <w:sz w:val="24"/>
          <w:szCs w:val="24"/>
        </w:rPr>
        <w:drawing>
          <wp:inline distT="0" distB="0" distL="114300" distR="114300" wp14:anchorId="1D936943" wp14:editId="73C9A7FF">
            <wp:extent cx="2704232" cy="3275586"/>
            <wp:effectExtent l="0" t="0" r="1270" b="1270"/>
            <wp:docPr id="1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pic:cNvPicPr>
                      <a:picLocks noChangeAspect="1"/>
                    </pic:cNvPicPr>
                  </pic:nvPicPr>
                  <pic:blipFill>
                    <a:blip r:embed="rId35"/>
                    <a:stretch>
                      <a:fillRect/>
                    </a:stretch>
                  </pic:blipFill>
                  <pic:spPr>
                    <a:xfrm>
                      <a:off x="0" y="0"/>
                      <a:ext cx="2706646" cy="3278510"/>
                    </a:xfrm>
                    <a:prstGeom prst="rect">
                      <a:avLst/>
                    </a:prstGeom>
                    <a:noFill/>
                    <a:ln>
                      <a:noFill/>
                    </a:ln>
                  </pic:spPr>
                </pic:pic>
              </a:graphicData>
            </a:graphic>
          </wp:inline>
        </w:drawing>
      </w:r>
    </w:p>
    <w:p w14:paraId="51F98929" w14:textId="5C7A5C4D"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eastAsiaTheme="minorEastAsia" w:hAnsi="Times New Roman" w:cs="Times New Roman"/>
          <w:b/>
          <w:bCs/>
          <w:color w:val="000000" w:themeColor="text1"/>
          <w:kern w:val="2"/>
          <w14:ligatures w14:val="standardContextual"/>
        </w:rPr>
        <w:t>Fig</w:t>
      </w:r>
      <w:r w:rsidR="00100535">
        <w:rPr>
          <w:rFonts w:ascii="Times New Roman" w:eastAsiaTheme="minorEastAsia" w:hAnsi="Times New Roman" w:cs="Times New Roman"/>
          <w:b/>
          <w:bCs/>
          <w:color w:val="000000" w:themeColor="text1"/>
          <w:kern w:val="2"/>
          <w14:ligatures w14:val="standardContextual"/>
        </w:rPr>
        <w:t>. S25</w:t>
      </w:r>
      <w:r w:rsidRPr="00B334BE">
        <w:rPr>
          <w:rFonts w:ascii="Times New Roman" w:eastAsiaTheme="minorEastAsia" w:hAnsi="Times New Roman" w:cs="Times New Roman"/>
          <w:b/>
          <w:bCs/>
          <w:color w:val="000000" w:themeColor="text1"/>
          <w:kern w:val="2"/>
          <w14:ligatures w14:val="standardContextual"/>
        </w:rPr>
        <w:t xml:space="preserve"> </w:t>
      </w:r>
      <w:r w:rsidRPr="00B334BE">
        <w:rPr>
          <w:rFonts w:ascii="Times New Roman" w:eastAsiaTheme="minorEastAsia" w:hAnsi="Times New Roman" w:cs="Times New Roman"/>
          <w:color w:val="000000" w:themeColor="text1"/>
          <w:kern w:val="2"/>
          <w14:ligatures w14:val="standardContextual"/>
        </w:rPr>
        <w:t>The physical heating tests of Fe-AHF-DPDC modified separator, Co-AHF-DPDC, Ni-AHF-DPDC, Ni-DPDC-AHF modified separator and PP sepa</w:t>
      </w:r>
      <w:r w:rsidR="00100535">
        <w:rPr>
          <w:rFonts w:ascii="Times New Roman" w:eastAsiaTheme="minorEastAsia" w:hAnsi="Times New Roman" w:cs="Times New Roman"/>
          <w:color w:val="000000" w:themeColor="text1"/>
          <w:kern w:val="2"/>
          <w14:ligatures w14:val="standardContextual"/>
        </w:rPr>
        <w:t>rators at 25, 100 and 150 ℃</w:t>
      </w:r>
    </w:p>
    <w:p w14:paraId="7319CCCC" w14:textId="77777777" w:rsidR="00945C79" w:rsidRPr="00B334BE" w:rsidRDefault="00E5471A" w:rsidP="005C745E">
      <w:pPr>
        <w:snapToGrid w:val="0"/>
        <w:spacing w:before="120" w:after="120"/>
        <w:jc w:val="center"/>
        <w:rPr>
          <w:rFonts w:ascii="Times New Roman" w:hAnsi="Times New Roman" w:cs="Times New Roman"/>
          <w:color w:val="000000" w:themeColor="text1"/>
          <w:sz w:val="24"/>
          <w:szCs w:val="24"/>
        </w:rPr>
      </w:pPr>
      <w:r w:rsidRPr="00B334BE">
        <w:rPr>
          <w:rFonts w:ascii="Times New Roman" w:hAnsi="Times New Roman" w:cs="Times New Roman"/>
          <w:noProof/>
          <w:color w:val="000000" w:themeColor="text1"/>
          <w:sz w:val="24"/>
          <w:szCs w:val="24"/>
        </w:rPr>
        <w:lastRenderedPageBreak/>
        <w:drawing>
          <wp:inline distT="0" distB="0" distL="114300" distR="114300" wp14:anchorId="3B90661E" wp14:editId="2DAA6311">
            <wp:extent cx="5268595" cy="2083435"/>
            <wp:effectExtent l="0" t="0" r="8255" b="0"/>
            <wp:docPr id="1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pic:cNvPicPr>
                      <a:picLocks noChangeAspect="1"/>
                    </pic:cNvPicPr>
                  </pic:nvPicPr>
                  <pic:blipFill>
                    <a:blip r:embed="rId36">
                      <a:clrChange>
                        <a:clrFrom>
                          <a:srgbClr val="FFFFFF"/>
                        </a:clrFrom>
                        <a:clrTo>
                          <a:srgbClr val="FFFFFF">
                            <a:alpha val="0"/>
                          </a:srgbClr>
                        </a:clrTo>
                      </a:clrChange>
                    </a:blip>
                    <a:stretch>
                      <a:fillRect/>
                    </a:stretch>
                  </pic:blipFill>
                  <pic:spPr>
                    <a:xfrm>
                      <a:off x="0" y="0"/>
                      <a:ext cx="5268595" cy="2083435"/>
                    </a:xfrm>
                    <a:prstGeom prst="rect">
                      <a:avLst/>
                    </a:prstGeom>
                    <a:noFill/>
                    <a:ln>
                      <a:noFill/>
                    </a:ln>
                  </pic:spPr>
                </pic:pic>
              </a:graphicData>
            </a:graphic>
          </wp:inline>
        </w:drawing>
      </w:r>
    </w:p>
    <w:p w14:paraId="65E90BEC" w14:textId="027A2759" w:rsidR="00945C79"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eastAsiaTheme="minorEastAsia" w:hAnsi="Times New Roman" w:cs="Times New Roman"/>
          <w:b/>
          <w:bCs/>
          <w:color w:val="000000" w:themeColor="text1"/>
          <w:kern w:val="2"/>
          <w14:ligatures w14:val="standardContextual"/>
        </w:rPr>
        <w:t>Fig</w:t>
      </w:r>
      <w:r w:rsidR="00100535">
        <w:rPr>
          <w:rFonts w:ascii="Times New Roman" w:eastAsiaTheme="minorEastAsia" w:hAnsi="Times New Roman" w:cs="Times New Roman"/>
          <w:b/>
          <w:bCs/>
          <w:color w:val="000000" w:themeColor="text1"/>
          <w:kern w:val="2"/>
          <w14:ligatures w14:val="standardContextual"/>
        </w:rPr>
        <w:t>. S26</w:t>
      </w:r>
      <w:r w:rsidRPr="00B334BE">
        <w:rPr>
          <w:rFonts w:ascii="Times New Roman" w:eastAsiaTheme="minorEastAsia" w:hAnsi="Times New Roman" w:cs="Times New Roman"/>
          <w:b/>
          <w:bCs/>
          <w:color w:val="000000" w:themeColor="text1"/>
          <w:kern w:val="2"/>
          <w14:ligatures w14:val="standardContextual"/>
        </w:rPr>
        <w:t xml:space="preserve"> </w:t>
      </w:r>
      <w:r w:rsidRPr="00B334BE">
        <w:rPr>
          <w:rFonts w:ascii="Times New Roman" w:eastAsiaTheme="minorEastAsia" w:hAnsi="Times New Roman" w:cs="Times New Roman"/>
          <w:color w:val="000000" w:themeColor="text1"/>
          <w:kern w:val="2"/>
          <w14:ligatures w14:val="standardContextual"/>
        </w:rPr>
        <w:t>Water wetting test of Fe-AHF-DPDC (</w:t>
      </w:r>
      <w:r w:rsidRPr="00100535">
        <w:rPr>
          <w:rFonts w:ascii="Times New Roman" w:eastAsiaTheme="minorEastAsia" w:hAnsi="Times New Roman" w:cs="Times New Roman"/>
          <w:b/>
          <w:color w:val="000000" w:themeColor="text1"/>
          <w:kern w:val="2"/>
          <w14:ligatures w14:val="standardContextual"/>
        </w:rPr>
        <w:t>a</w:t>
      </w:r>
      <w:r w:rsidRPr="00B334BE">
        <w:rPr>
          <w:rFonts w:ascii="Times New Roman" w:eastAsiaTheme="minorEastAsia" w:hAnsi="Times New Roman" w:cs="Times New Roman"/>
          <w:color w:val="000000" w:themeColor="text1"/>
          <w:kern w:val="2"/>
          <w14:ligatures w14:val="standardContextual"/>
        </w:rPr>
        <w:t>), Co-AHF-DPDC (</w:t>
      </w:r>
      <w:r w:rsidRPr="00100535">
        <w:rPr>
          <w:rFonts w:ascii="Times New Roman" w:eastAsiaTheme="minorEastAsia" w:hAnsi="Times New Roman" w:cs="Times New Roman"/>
          <w:b/>
          <w:color w:val="000000" w:themeColor="text1"/>
          <w:kern w:val="2"/>
          <w14:ligatures w14:val="standardContextual"/>
        </w:rPr>
        <w:t>b</w:t>
      </w:r>
      <w:r w:rsidRPr="00B334BE">
        <w:rPr>
          <w:rFonts w:ascii="Times New Roman" w:eastAsiaTheme="minorEastAsia" w:hAnsi="Times New Roman" w:cs="Times New Roman"/>
          <w:color w:val="000000" w:themeColor="text1"/>
          <w:kern w:val="2"/>
          <w14:ligatures w14:val="standardContextual"/>
        </w:rPr>
        <w:t>), Ni-AHF-DPDC (</w:t>
      </w:r>
      <w:r w:rsidRPr="00100535">
        <w:rPr>
          <w:rFonts w:ascii="Times New Roman" w:eastAsiaTheme="minorEastAsia" w:hAnsi="Times New Roman" w:cs="Times New Roman"/>
          <w:b/>
          <w:color w:val="000000" w:themeColor="text1"/>
          <w:kern w:val="2"/>
          <w14:ligatures w14:val="standardContextual"/>
        </w:rPr>
        <w:t>c</w:t>
      </w:r>
      <w:r w:rsidRPr="00B334BE">
        <w:rPr>
          <w:rFonts w:ascii="Times New Roman" w:eastAsiaTheme="minorEastAsia" w:hAnsi="Times New Roman" w:cs="Times New Roman"/>
          <w:color w:val="000000" w:themeColor="text1"/>
          <w:kern w:val="2"/>
          <w14:ligatures w14:val="standardContextual"/>
        </w:rPr>
        <w:t>), AHF-DPDC modified sep</w:t>
      </w:r>
      <w:r w:rsidR="00100535">
        <w:rPr>
          <w:rFonts w:ascii="Times New Roman" w:eastAsiaTheme="minorEastAsia" w:hAnsi="Times New Roman" w:cs="Times New Roman"/>
          <w:color w:val="000000" w:themeColor="text1"/>
          <w:kern w:val="2"/>
          <w14:ligatures w14:val="standardContextual"/>
        </w:rPr>
        <w:t>arator (</w:t>
      </w:r>
      <w:r w:rsidR="00100535" w:rsidRPr="00100535">
        <w:rPr>
          <w:rFonts w:ascii="Times New Roman" w:eastAsiaTheme="minorEastAsia" w:hAnsi="Times New Roman" w:cs="Times New Roman"/>
          <w:b/>
          <w:color w:val="000000" w:themeColor="text1"/>
          <w:kern w:val="2"/>
          <w14:ligatures w14:val="standardContextual"/>
        </w:rPr>
        <w:t>d</w:t>
      </w:r>
      <w:r w:rsidR="00100535">
        <w:rPr>
          <w:rFonts w:ascii="Times New Roman" w:eastAsiaTheme="minorEastAsia" w:hAnsi="Times New Roman" w:cs="Times New Roman"/>
          <w:color w:val="000000" w:themeColor="text1"/>
          <w:kern w:val="2"/>
          <w14:ligatures w14:val="standardContextual"/>
        </w:rPr>
        <w:t>) and PP separator (</w:t>
      </w:r>
      <w:r w:rsidR="00100535" w:rsidRPr="00100535">
        <w:rPr>
          <w:rFonts w:ascii="Times New Roman" w:eastAsiaTheme="minorEastAsia" w:hAnsi="Times New Roman" w:cs="Times New Roman"/>
          <w:b/>
          <w:color w:val="000000" w:themeColor="text1"/>
          <w:kern w:val="2"/>
          <w14:ligatures w14:val="standardContextual"/>
        </w:rPr>
        <w:t>e</w:t>
      </w:r>
      <w:r w:rsidR="00100535">
        <w:rPr>
          <w:rFonts w:ascii="Times New Roman" w:eastAsiaTheme="minorEastAsia" w:hAnsi="Times New Roman" w:cs="Times New Roman"/>
          <w:color w:val="000000" w:themeColor="text1"/>
          <w:kern w:val="2"/>
          <w14:ligatures w14:val="standardContextual"/>
        </w:rPr>
        <w:t>)</w:t>
      </w:r>
    </w:p>
    <w:p w14:paraId="23443602" w14:textId="77777777" w:rsidR="005C745E" w:rsidRPr="00B334BE" w:rsidRDefault="005C745E"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p>
    <w:p w14:paraId="6A878FF6" w14:textId="77777777" w:rsidR="00945C79" w:rsidRPr="00B334BE" w:rsidRDefault="00E5471A" w:rsidP="00B334BE">
      <w:pPr>
        <w:snapToGrid w:val="0"/>
        <w:spacing w:before="120" w:after="120"/>
        <w:rPr>
          <w:rFonts w:ascii="Times New Roman" w:hAnsi="Times New Roman" w:cs="Times New Roman"/>
          <w:color w:val="000000" w:themeColor="text1"/>
          <w:sz w:val="24"/>
          <w:szCs w:val="24"/>
        </w:rPr>
      </w:pPr>
      <w:r w:rsidRPr="00B334BE">
        <w:rPr>
          <w:rFonts w:ascii="Times New Roman" w:hAnsi="Times New Roman" w:cs="Times New Roman"/>
          <w:noProof/>
          <w:color w:val="000000" w:themeColor="text1"/>
          <w:sz w:val="24"/>
          <w:szCs w:val="24"/>
        </w:rPr>
        <w:drawing>
          <wp:inline distT="0" distB="0" distL="114300" distR="114300" wp14:anchorId="7CA758AA" wp14:editId="3B017BA0">
            <wp:extent cx="5269865" cy="1735455"/>
            <wp:effectExtent l="0" t="0" r="6985" b="0"/>
            <wp:docPr id="1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pic:cNvPicPr>
                      <a:picLocks noChangeAspect="1"/>
                    </pic:cNvPicPr>
                  </pic:nvPicPr>
                  <pic:blipFill>
                    <a:blip r:embed="rId37">
                      <a:clrChange>
                        <a:clrFrom>
                          <a:srgbClr val="000000">
                            <a:alpha val="0"/>
                          </a:srgbClr>
                        </a:clrFrom>
                        <a:clrTo>
                          <a:srgbClr val="000000">
                            <a:alpha val="0"/>
                          </a:srgbClr>
                        </a:clrTo>
                      </a:clrChange>
                    </a:blip>
                    <a:stretch>
                      <a:fillRect/>
                    </a:stretch>
                  </pic:blipFill>
                  <pic:spPr>
                    <a:xfrm>
                      <a:off x="0" y="0"/>
                      <a:ext cx="5269865" cy="1735455"/>
                    </a:xfrm>
                    <a:prstGeom prst="rect">
                      <a:avLst/>
                    </a:prstGeom>
                    <a:noFill/>
                    <a:ln>
                      <a:noFill/>
                    </a:ln>
                  </pic:spPr>
                </pic:pic>
              </a:graphicData>
            </a:graphic>
          </wp:inline>
        </w:drawing>
      </w:r>
    </w:p>
    <w:p w14:paraId="7414F4DF" w14:textId="55530710"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eastAsiaTheme="minorEastAsia" w:hAnsi="Times New Roman" w:cs="Times New Roman"/>
          <w:b/>
          <w:bCs/>
          <w:color w:val="000000" w:themeColor="text1"/>
          <w:kern w:val="2"/>
          <w14:ligatures w14:val="standardContextual"/>
        </w:rPr>
        <w:t>Fig</w:t>
      </w:r>
      <w:r w:rsidR="00100535">
        <w:rPr>
          <w:rFonts w:ascii="Times New Roman" w:eastAsiaTheme="minorEastAsia" w:hAnsi="Times New Roman" w:cs="Times New Roman"/>
          <w:b/>
          <w:bCs/>
          <w:color w:val="000000" w:themeColor="text1"/>
          <w:kern w:val="2"/>
          <w14:ligatures w14:val="standardContextual"/>
        </w:rPr>
        <w:t>. S27</w:t>
      </w:r>
      <w:r w:rsidRPr="00B334BE">
        <w:rPr>
          <w:rFonts w:ascii="Times New Roman" w:eastAsiaTheme="minorEastAsia" w:hAnsi="Times New Roman" w:cs="Times New Roman"/>
          <w:b/>
          <w:bCs/>
          <w:color w:val="000000" w:themeColor="text1"/>
          <w:kern w:val="2"/>
          <w14:ligatures w14:val="standardContextual"/>
        </w:rPr>
        <w:t xml:space="preserve"> </w:t>
      </w:r>
      <w:r w:rsidRPr="00B334BE">
        <w:rPr>
          <w:rFonts w:ascii="Times New Roman" w:eastAsiaTheme="minorEastAsia" w:hAnsi="Times New Roman" w:cs="Times New Roman"/>
          <w:color w:val="000000" w:themeColor="text1"/>
          <w:kern w:val="2"/>
          <w14:ligatures w14:val="standardContextual"/>
        </w:rPr>
        <w:t>Electrolyte wetting test of Fe-AHF-DPDC (</w:t>
      </w:r>
      <w:r w:rsidRPr="00100535">
        <w:rPr>
          <w:rFonts w:ascii="Times New Roman" w:eastAsiaTheme="minorEastAsia" w:hAnsi="Times New Roman" w:cs="Times New Roman"/>
          <w:b/>
          <w:color w:val="000000" w:themeColor="text1"/>
          <w:kern w:val="2"/>
          <w14:ligatures w14:val="standardContextual"/>
        </w:rPr>
        <w:t>a</w:t>
      </w:r>
      <w:r w:rsidRPr="00B334BE">
        <w:rPr>
          <w:rFonts w:ascii="Times New Roman" w:eastAsiaTheme="minorEastAsia" w:hAnsi="Times New Roman" w:cs="Times New Roman"/>
          <w:color w:val="000000" w:themeColor="text1"/>
          <w:kern w:val="2"/>
          <w14:ligatures w14:val="standardContextual"/>
        </w:rPr>
        <w:t>), Co-AHF-DPDC (</w:t>
      </w:r>
      <w:r w:rsidRPr="00100535">
        <w:rPr>
          <w:rFonts w:ascii="Times New Roman" w:eastAsiaTheme="minorEastAsia" w:hAnsi="Times New Roman" w:cs="Times New Roman"/>
          <w:b/>
          <w:color w:val="000000" w:themeColor="text1"/>
          <w:kern w:val="2"/>
          <w14:ligatures w14:val="standardContextual"/>
        </w:rPr>
        <w:t>b</w:t>
      </w:r>
      <w:r w:rsidRPr="00B334BE">
        <w:rPr>
          <w:rFonts w:ascii="Times New Roman" w:eastAsiaTheme="minorEastAsia" w:hAnsi="Times New Roman" w:cs="Times New Roman"/>
          <w:color w:val="000000" w:themeColor="text1"/>
          <w:kern w:val="2"/>
          <w14:ligatures w14:val="standardContextual"/>
        </w:rPr>
        <w:t>), Ni-AHF-DPDC (</w:t>
      </w:r>
      <w:r w:rsidRPr="00100535">
        <w:rPr>
          <w:rFonts w:ascii="Times New Roman" w:eastAsiaTheme="minorEastAsia" w:hAnsi="Times New Roman" w:cs="Times New Roman"/>
          <w:b/>
          <w:color w:val="000000" w:themeColor="text1"/>
          <w:kern w:val="2"/>
          <w14:ligatures w14:val="standardContextual"/>
        </w:rPr>
        <w:t>c</w:t>
      </w:r>
      <w:r w:rsidRPr="00B334BE">
        <w:rPr>
          <w:rFonts w:ascii="Times New Roman" w:eastAsiaTheme="minorEastAsia" w:hAnsi="Times New Roman" w:cs="Times New Roman"/>
          <w:color w:val="000000" w:themeColor="text1"/>
          <w:kern w:val="2"/>
          <w14:ligatures w14:val="standardContextual"/>
        </w:rPr>
        <w:t>), AHF-DPDC modified sep</w:t>
      </w:r>
      <w:r w:rsidR="00100535">
        <w:rPr>
          <w:rFonts w:ascii="Times New Roman" w:eastAsiaTheme="minorEastAsia" w:hAnsi="Times New Roman" w:cs="Times New Roman"/>
          <w:color w:val="000000" w:themeColor="text1"/>
          <w:kern w:val="2"/>
          <w14:ligatures w14:val="standardContextual"/>
        </w:rPr>
        <w:t>arator (</w:t>
      </w:r>
      <w:r w:rsidR="00100535" w:rsidRPr="00100535">
        <w:rPr>
          <w:rFonts w:ascii="Times New Roman" w:eastAsiaTheme="minorEastAsia" w:hAnsi="Times New Roman" w:cs="Times New Roman"/>
          <w:b/>
          <w:color w:val="000000" w:themeColor="text1"/>
          <w:kern w:val="2"/>
          <w14:ligatures w14:val="standardContextual"/>
        </w:rPr>
        <w:t>d</w:t>
      </w:r>
      <w:r w:rsidR="00100535">
        <w:rPr>
          <w:rFonts w:ascii="Times New Roman" w:eastAsiaTheme="minorEastAsia" w:hAnsi="Times New Roman" w:cs="Times New Roman"/>
          <w:color w:val="000000" w:themeColor="text1"/>
          <w:kern w:val="2"/>
          <w14:ligatures w14:val="standardContextual"/>
        </w:rPr>
        <w:t>) and PP separator (</w:t>
      </w:r>
      <w:r w:rsidR="00100535" w:rsidRPr="00100535">
        <w:rPr>
          <w:rFonts w:ascii="Times New Roman" w:eastAsiaTheme="minorEastAsia" w:hAnsi="Times New Roman" w:cs="Times New Roman"/>
          <w:b/>
          <w:color w:val="000000" w:themeColor="text1"/>
          <w:kern w:val="2"/>
          <w14:ligatures w14:val="standardContextual"/>
        </w:rPr>
        <w:t>e</w:t>
      </w:r>
      <w:r w:rsidR="00100535">
        <w:rPr>
          <w:rFonts w:ascii="Times New Roman" w:eastAsiaTheme="minorEastAsia" w:hAnsi="Times New Roman" w:cs="Times New Roman"/>
          <w:color w:val="000000" w:themeColor="text1"/>
          <w:kern w:val="2"/>
          <w14:ligatures w14:val="standardContextual"/>
        </w:rPr>
        <w:t>)</w:t>
      </w:r>
    </w:p>
    <w:p w14:paraId="6303168E" w14:textId="77777777" w:rsidR="00945C79" w:rsidRPr="00B334BE" w:rsidRDefault="00945C79"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p>
    <w:p w14:paraId="79778336" w14:textId="77777777" w:rsidR="00945C79" w:rsidRPr="00B334BE" w:rsidRDefault="00E5471A" w:rsidP="00B334BE">
      <w:pPr>
        <w:snapToGrid w:val="0"/>
        <w:spacing w:before="120" w:after="120"/>
        <w:rPr>
          <w:rFonts w:ascii="Times New Roman" w:hAnsi="Times New Roman" w:cs="Times New Roman"/>
          <w:color w:val="000000" w:themeColor="text1"/>
          <w:sz w:val="24"/>
          <w:szCs w:val="24"/>
        </w:rPr>
      </w:pPr>
      <w:r w:rsidRPr="00B334BE">
        <w:rPr>
          <w:rFonts w:ascii="Times New Roman" w:hAnsi="Times New Roman" w:cs="Times New Roman"/>
          <w:noProof/>
          <w:color w:val="000000" w:themeColor="text1"/>
          <w:sz w:val="24"/>
          <w:szCs w:val="24"/>
        </w:rPr>
        <w:drawing>
          <wp:inline distT="0" distB="0" distL="114300" distR="114300" wp14:anchorId="42F08B5B" wp14:editId="211F00EC">
            <wp:extent cx="5271770" cy="2146935"/>
            <wp:effectExtent l="0" t="0" r="5080" b="5715"/>
            <wp:docPr id="5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0"/>
                    <pic:cNvPicPr>
                      <a:picLocks noChangeAspect="1"/>
                    </pic:cNvPicPr>
                  </pic:nvPicPr>
                  <pic:blipFill>
                    <a:blip r:embed="rId38"/>
                    <a:stretch>
                      <a:fillRect/>
                    </a:stretch>
                  </pic:blipFill>
                  <pic:spPr>
                    <a:xfrm>
                      <a:off x="0" y="0"/>
                      <a:ext cx="5271770" cy="2146935"/>
                    </a:xfrm>
                    <a:prstGeom prst="rect">
                      <a:avLst/>
                    </a:prstGeom>
                    <a:noFill/>
                    <a:ln>
                      <a:noFill/>
                    </a:ln>
                  </pic:spPr>
                </pic:pic>
              </a:graphicData>
            </a:graphic>
          </wp:inline>
        </w:drawing>
      </w:r>
    </w:p>
    <w:p w14:paraId="68319E0A" w14:textId="366E41C3"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eastAsiaTheme="minorEastAsia" w:hAnsi="Times New Roman" w:cs="Times New Roman"/>
          <w:b/>
          <w:bCs/>
          <w:color w:val="000000" w:themeColor="text1"/>
          <w:kern w:val="2"/>
          <w14:ligatures w14:val="standardContextual"/>
        </w:rPr>
        <w:t>Fig</w:t>
      </w:r>
      <w:r w:rsidR="00100535">
        <w:rPr>
          <w:rFonts w:ascii="Times New Roman" w:eastAsiaTheme="minorEastAsia" w:hAnsi="Times New Roman" w:cs="Times New Roman"/>
          <w:b/>
          <w:bCs/>
          <w:color w:val="000000" w:themeColor="text1"/>
          <w:kern w:val="2"/>
          <w14:ligatures w14:val="standardContextual"/>
        </w:rPr>
        <w:t>. S28</w:t>
      </w:r>
      <w:r w:rsidRPr="00B334BE">
        <w:rPr>
          <w:rFonts w:ascii="Times New Roman" w:eastAsiaTheme="minorEastAsia" w:hAnsi="Times New Roman" w:cs="Times New Roman"/>
          <w:b/>
          <w:bCs/>
          <w:color w:val="000000" w:themeColor="text1"/>
          <w:kern w:val="2"/>
          <w14:ligatures w14:val="standardContextual"/>
        </w:rPr>
        <w:t xml:space="preserve"> </w:t>
      </w:r>
      <w:r w:rsidRPr="00B334BE">
        <w:rPr>
          <w:rFonts w:ascii="Times New Roman" w:eastAsiaTheme="minorEastAsia" w:hAnsi="Times New Roman" w:cs="Times New Roman"/>
          <w:color w:val="000000" w:themeColor="text1"/>
          <w:kern w:val="2"/>
          <w14:ligatures w14:val="standardContextual"/>
        </w:rPr>
        <w:t xml:space="preserve">Ionic conductivities and resistance of Fe-AHF-DPDC, Co-AHF-DPDC, </w:t>
      </w:r>
      <w:r w:rsidR="00100535">
        <w:rPr>
          <w:rFonts w:ascii="Times New Roman" w:eastAsiaTheme="minorEastAsia" w:hAnsi="Times New Roman" w:cs="Times New Roman"/>
          <w:color w:val="000000" w:themeColor="text1"/>
          <w:kern w:val="2"/>
          <w14:ligatures w14:val="standardContextual"/>
        </w:rPr>
        <w:t>Ni-AHF-DPDC, and AHF-DPDC cells</w:t>
      </w:r>
    </w:p>
    <w:p w14:paraId="5288C311" w14:textId="77777777" w:rsidR="00945C79" w:rsidRPr="00B334BE" w:rsidRDefault="00945C79"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p>
    <w:p w14:paraId="63B0506B" w14:textId="77777777" w:rsidR="00945C79" w:rsidRPr="00B334BE" w:rsidRDefault="00945C79"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p>
    <w:p w14:paraId="7E0A12A0" w14:textId="77777777" w:rsidR="00945C79" w:rsidRPr="00B334BE" w:rsidRDefault="00945C79"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p>
    <w:p w14:paraId="63798AB2" w14:textId="77777777" w:rsidR="00945C79" w:rsidRPr="00B334BE" w:rsidRDefault="00945C79"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p>
    <w:p w14:paraId="4C9C68DB" w14:textId="77777777" w:rsidR="00945C79" w:rsidRPr="00B334BE" w:rsidRDefault="00E5471A" w:rsidP="00B334BE">
      <w:pPr>
        <w:snapToGrid w:val="0"/>
        <w:spacing w:before="120" w:after="120"/>
        <w:rPr>
          <w:rFonts w:ascii="Times New Roman" w:hAnsi="Times New Roman" w:cs="Times New Roman"/>
          <w:color w:val="000000" w:themeColor="text1"/>
          <w:sz w:val="24"/>
          <w:szCs w:val="24"/>
        </w:rPr>
      </w:pPr>
      <w:r w:rsidRPr="00B334BE">
        <w:rPr>
          <w:rFonts w:ascii="Times New Roman" w:hAnsi="Times New Roman" w:cs="Times New Roman"/>
          <w:noProof/>
          <w:color w:val="000000" w:themeColor="text1"/>
          <w:sz w:val="24"/>
          <w:szCs w:val="24"/>
        </w:rPr>
        <w:drawing>
          <wp:inline distT="0" distB="0" distL="114300" distR="114300" wp14:anchorId="3D730F90" wp14:editId="0228D923">
            <wp:extent cx="4944110" cy="4285615"/>
            <wp:effectExtent l="0" t="0" r="8890" b="635"/>
            <wp:docPr id="5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2"/>
                    <pic:cNvPicPr>
                      <a:picLocks noChangeAspect="1"/>
                    </pic:cNvPicPr>
                  </pic:nvPicPr>
                  <pic:blipFill>
                    <a:blip r:embed="rId39">
                      <a:clrChange>
                        <a:clrFrom>
                          <a:srgbClr val="000000">
                            <a:alpha val="0"/>
                          </a:srgbClr>
                        </a:clrFrom>
                        <a:clrTo>
                          <a:srgbClr val="000000">
                            <a:alpha val="0"/>
                          </a:srgbClr>
                        </a:clrTo>
                      </a:clrChange>
                    </a:blip>
                    <a:stretch>
                      <a:fillRect/>
                    </a:stretch>
                  </pic:blipFill>
                  <pic:spPr>
                    <a:xfrm>
                      <a:off x="0" y="0"/>
                      <a:ext cx="4944110" cy="4285615"/>
                    </a:xfrm>
                    <a:prstGeom prst="rect">
                      <a:avLst/>
                    </a:prstGeom>
                    <a:noFill/>
                    <a:ln>
                      <a:noFill/>
                    </a:ln>
                  </pic:spPr>
                </pic:pic>
              </a:graphicData>
            </a:graphic>
          </wp:inline>
        </w:drawing>
      </w:r>
    </w:p>
    <w:p w14:paraId="63D65A16" w14:textId="22CA9287" w:rsidR="00945C79"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eastAsiaTheme="minorEastAsia" w:hAnsi="Times New Roman" w:cs="Times New Roman"/>
          <w:b/>
          <w:bCs/>
          <w:color w:val="000000" w:themeColor="text1"/>
          <w:kern w:val="2"/>
          <w14:ligatures w14:val="standardContextual"/>
        </w:rPr>
        <w:t>Fig</w:t>
      </w:r>
      <w:r w:rsidR="00100535">
        <w:rPr>
          <w:rFonts w:ascii="Times New Roman" w:eastAsiaTheme="minorEastAsia" w:hAnsi="Times New Roman" w:cs="Times New Roman"/>
          <w:b/>
          <w:bCs/>
          <w:color w:val="000000" w:themeColor="text1"/>
          <w:kern w:val="2"/>
          <w14:ligatures w14:val="standardContextual"/>
        </w:rPr>
        <w:t>. S29</w:t>
      </w:r>
      <w:r w:rsidRPr="00B334BE">
        <w:rPr>
          <w:rFonts w:ascii="Times New Roman" w:eastAsiaTheme="minorEastAsia" w:hAnsi="Times New Roman" w:cs="Times New Roman"/>
          <w:b/>
          <w:bCs/>
          <w:color w:val="000000" w:themeColor="text1"/>
          <w:kern w:val="2"/>
          <w14:ligatures w14:val="standardContextual"/>
        </w:rPr>
        <w:t xml:space="preserve"> </w:t>
      </w:r>
      <w:r w:rsidRPr="00B334BE">
        <w:rPr>
          <w:rFonts w:ascii="Times New Roman" w:eastAsiaTheme="minorEastAsia" w:hAnsi="Times New Roman" w:cs="Times New Roman"/>
          <w:color w:val="000000" w:themeColor="text1"/>
          <w:kern w:val="2"/>
          <w14:ligatures w14:val="standardContextual"/>
        </w:rPr>
        <w:t xml:space="preserve">The time-dependence response of </w:t>
      </w:r>
      <w:proofErr w:type="spellStart"/>
      <w:r w:rsidRPr="00B334BE">
        <w:rPr>
          <w:rFonts w:ascii="Times New Roman" w:eastAsiaTheme="minorEastAsia" w:hAnsi="Times New Roman" w:cs="Times New Roman"/>
          <w:color w:val="000000" w:themeColor="text1"/>
          <w:kern w:val="2"/>
          <w14:ligatures w14:val="standardContextual"/>
        </w:rPr>
        <w:t>potentiostatic</w:t>
      </w:r>
      <w:proofErr w:type="spellEnd"/>
      <w:r w:rsidRPr="00B334BE">
        <w:rPr>
          <w:rFonts w:ascii="Times New Roman" w:eastAsiaTheme="minorEastAsia" w:hAnsi="Times New Roman" w:cs="Times New Roman"/>
          <w:color w:val="000000" w:themeColor="text1"/>
          <w:kern w:val="2"/>
          <w14:ligatures w14:val="standardContextual"/>
        </w:rPr>
        <w:t xml:space="preserve"> DC polarization for symmetrical Li/separator/Li symmetric cells with Fe-AHF-DPDC (</w:t>
      </w:r>
      <w:r w:rsidRPr="000B5429">
        <w:rPr>
          <w:rFonts w:ascii="Times New Roman" w:eastAsiaTheme="minorEastAsia" w:hAnsi="Times New Roman" w:cs="Times New Roman"/>
          <w:b/>
          <w:color w:val="000000" w:themeColor="text1"/>
          <w:kern w:val="2"/>
          <w14:ligatures w14:val="standardContextual"/>
        </w:rPr>
        <w:t>a</w:t>
      </w:r>
      <w:r w:rsidRPr="00B334BE">
        <w:rPr>
          <w:rFonts w:ascii="Times New Roman" w:eastAsiaTheme="minorEastAsia" w:hAnsi="Times New Roman" w:cs="Times New Roman"/>
          <w:color w:val="000000" w:themeColor="text1"/>
          <w:kern w:val="2"/>
          <w14:ligatures w14:val="standardContextual"/>
        </w:rPr>
        <w:t>), Co-AHF-DPDC (</w:t>
      </w:r>
      <w:r w:rsidRPr="000B5429">
        <w:rPr>
          <w:rFonts w:ascii="Times New Roman" w:eastAsiaTheme="minorEastAsia" w:hAnsi="Times New Roman" w:cs="Times New Roman"/>
          <w:b/>
          <w:color w:val="000000" w:themeColor="text1"/>
          <w:kern w:val="2"/>
          <w14:ligatures w14:val="standardContextual"/>
        </w:rPr>
        <w:t>b</w:t>
      </w:r>
      <w:r w:rsidRPr="00B334BE">
        <w:rPr>
          <w:rFonts w:ascii="Times New Roman" w:eastAsiaTheme="minorEastAsia" w:hAnsi="Times New Roman" w:cs="Times New Roman"/>
          <w:color w:val="000000" w:themeColor="text1"/>
          <w:kern w:val="2"/>
          <w14:ligatures w14:val="standardContextual"/>
        </w:rPr>
        <w:t>), Ni-AHF-DPDC (</w:t>
      </w:r>
      <w:r w:rsidRPr="000B5429">
        <w:rPr>
          <w:rFonts w:ascii="Times New Roman" w:eastAsiaTheme="minorEastAsia" w:hAnsi="Times New Roman" w:cs="Times New Roman"/>
          <w:b/>
          <w:color w:val="000000" w:themeColor="text1"/>
          <w:kern w:val="2"/>
          <w14:ligatures w14:val="standardContextual"/>
        </w:rPr>
        <w:t>c</w:t>
      </w:r>
      <w:r w:rsidRPr="00B334BE">
        <w:rPr>
          <w:rFonts w:ascii="Times New Roman" w:eastAsiaTheme="minorEastAsia" w:hAnsi="Times New Roman" w:cs="Times New Roman"/>
          <w:color w:val="000000" w:themeColor="text1"/>
          <w:kern w:val="2"/>
          <w14:ligatures w14:val="standardContextual"/>
        </w:rPr>
        <w:t>) and AHF-DPDC (</w:t>
      </w:r>
      <w:r w:rsidRPr="000B5429">
        <w:rPr>
          <w:rFonts w:ascii="Times New Roman" w:eastAsiaTheme="minorEastAsia" w:hAnsi="Times New Roman" w:cs="Times New Roman"/>
          <w:b/>
          <w:color w:val="000000" w:themeColor="text1"/>
          <w:kern w:val="2"/>
          <w14:ligatures w14:val="standardContextual"/>
        </w:rPr>
        <w:t>d</w:t>
      </w:r>
      <w:r w:rsidRPr="00B334BE">
        <w:rPr>
          <w:rFonts w:ascii="Times New Roman" w:eastAsiaTheme="minorEastAsia" w:hAnsi="Times New Roman" w:cs="Times New Roman"/>
          <w:color w:val="000000" w:themeColor="text1"/>
          <w:kern w:val="2"/>
          <w14:ligatures w14:val="standardContextual"/>
        </w:rPr>
        <w:t>) cells, respectively, the insets are the Nyquist plots of tested cells before/after po</w:t>
      </w:r>
      <w:r w:rsidR="00100535">
        <w:rPr>
          <w:rFonts w:ascii="Times New Roman" w:eastAsiaTheme="minorEastAsia" w:hAnsi="Times New Roman" w:cs="Times New Roman"/>
          <w:color w:val="000000" w:themeColor="text1"/>
          <w:kern w:val="2"/>
          <w14:ligatures w14:val="standardContextual"/>
        </w:rPr>
        <w:t>larization at room temperature</w:t>
      </w:r>
    </w:p>
    <w:p w14:paraId="5063F7FE" w14:textId="77777777" w:rsidR="000B5429" w:rsidRPr="00B334BE" w:rsidRDefault="000B5429"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p>
    <w:p w14:paraId="23B0853A" w14:textId="77777777"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hAnsi="Times New Roman" w:cs="Times New Roman"/>
          <w:noProof/>
          <w:color w:val="000000" w:themeColor="text1"/>
        </w:rPr>
        <w:drawing>
          <wp:inline distT="0" distB="0" distL="114300" distR="114300" wp14:anchorId="741ED4AD" wp14:editId="5DD1DD32">
            <wp:extent cx="5273040" cy="1934210"/>
            <wp:effectExtent l="0" t="0" r="3810" b="8890"/>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40"/>
                    <a:stretch>
                      <a:fillRect/>
                    </a:stretch>
                  </pic:blipFill>
                  <pic:spPr>
                    <a:xfrm>
                      <a:off x="0" y="0"/>
                      <a:ext cx="5273040" cy="1934210"/>
                    </a:xfrm>
                    <a:prstGeom prst="rect">
                      <a:avLst/>
                    </a:prstGeom>
                    <a:noFill/>
                    <a:ln>
                      <a:noFill/>
                    </a:ln>
                  </pic:spPr>
                </pic:pic>
              </a:graphicData>
            </a:graphic>
          </wp:inline>
        </w:drawing>
      </w:r>
    </w:p>
    <w:p w14:paraId="35F7FA73" w14:textId="1EB714E2"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eastAsiaTheme="minorEastAsia" w:hAnsi="Times New Roman" w:cs="Times New Roman"/>
          <w:b/>
          <w:bCs/>
          <w:color w:val="000000" w:themeColor="text1"/>
          <w:kern w:val="2"/>
          <w14:ligatures w14:val="standardContextual"/>
        </w:rPr>
        <w:t>Fig</w:t>
      </w:r>
      <w:r w:rsidR="000B5429">
        <w:rPr>
          <w:rFonts w:ascii="Times New Roman" w:eastAsiaTheme="minorEastAsia" w:hAnsi="Times New Roman" w:cs="Times New Roman"/>
          <w:b/>
          <w:bCs/>
          <w:color w:val="000000" w:themeColor="text1"/>
          <w:kern w:val="2"/>
          <w14:ligatures w14:val="standardContextual"/>
        </w:rPr>
        <w:t>. S30</w:t>
      </w:r>
      <w:r w:rsidRPr="00B334BE">
        <w:rPr>
          <w:rFonts w:ascii="Times New Roman" w:eastAsiaTheme="minorEastAsia" w:hAnsi="Times New Roman" w:cs="Times New Roman"/>
          <w:b/>
          <w:bCs/>
          <w:color w:val="000000" w:themeColor="text1"/>
          <w:kern w:val="2"/>
          <w14:ligatures w14:val="standardContextual"/>
        </w:rPr>
        <w:t xml:space="preserve"> </w:t>
      </w:r>
      <w:r w:rsidRPr="00B334BE">
        <w:rPr>
          <w:rFonts w:ascii="Times New Roman" w:eastAsiaTheme="minorEastAsia" w:hAnsi="Times New Roman" w:cs="Times New Roman"/>
          <w:color w:val="000000" w:themeColor="text1"/>
          <w:kern w:val="2"/>
          <w14:ligatures w14:val="standardContextual"/>
        </w:rPr>
        <w:t>Surface optical photographs and coating thickness analysis of Fe-AHF-DPDC modified separators fabricated via doctor blade c</w:t>
      </w:r>
      <w:r w:rsidR="000B5429">
        <w:rPr>
          <w:rFonts w:ascii="Times New Roman" w:eastAsiaTheme="minorEastAsia" w:hAnsi="Times New Roman" w:cs="Times New Roman"/>
          <w:color w:val="000000" w:themeColor="text1"/>
          <w:kern w:val="2"/>
          <w14:ligatures w14:val="standardContextual"/>
        </w:rPr>
        <w:t>oating with varying thicknesses</w:t>
      </w:r>
    </w:p>
    <w:p w14:paraId="054FD69D" w14:textId="77777777" w:rsidR="00945C79" w:rsidRPr="00B334BE" w:rsidRDefault="00945C79"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p>
    <w:p w14:paraId="62E8E76D" w14:textId="77777777" w:rsidR="00945C79" w:rsidRPr="00B334BE" w:rsidRDefault="00945C79"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p>
    <w:p w14:paraId="1C0328C0" w14:textId="77777777" w:rsidR="00945C79" w:rsidRPr="00B334BE" w:rsidRDefault="00945C79"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p>
    <w:p w14:paraId="403F13A9" w14:textId="77777777" w:rsidR="00945C79" w:rsidRPr="00B334BE" w:rsidRDefault="00945C79"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p>
    <w:p w14:paraId="6F306FF0" w14:textId="77777777" w:rsidR="00945C79" w:rsidRPr="00B334BE" w:rsidRDefault="00E5471A" w:rsidP="00B334BE">
      <w:pPr>
        <w:snapToGrid w:val="0"/>
        <w:spacing w:before="120" w:after="120"/>
        <w:rPr>
          <w:rFonts w:ascii="Times New Roman" w:hAnsi="Times New Roman" w:cs="Times New Roman"/>
          <w:color w:val="000000" w:themeColor="text1"/>
          <w:sz w:val="24"/>
          <w:szCs w:val="24"/>
        </w:rPr>
      </w:pPr>
      <w:r w:rsidRPr="00B334BE">
        <w:rPr>
          <w:rFonts w:ascii="Times New Roman" w:hAnsi="Times New Roman" w:cs="Times New Roman"/>
          <w:noProof/>
          <w:color w:val="000000" w:themeColor="text1"/>
          <w:sz w:val="24"/>
          <w:szCs w:val="24"/>
        </w:rPr>
        <w:drawing>
          <wp:inline distT="0" distB="0" distL="114300" distR="114300" wp14:anchorId="571FAABE" wp14:editId="74E62438">
            <wp:extent cx="5272405" cy="2341245"/>
            <wp:effectExtent l="0" t="0" r="0" b="1905"/>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41"/>
                    <a:stretch>
                      <a:fillRect/>
                    </a:stretch>
                  </pic:blipFill>
                  <pic:spPr>
                    <a:xfrm>
                      <a:off x="0" y="0"/>
                      <a:ext cx="5272405" cy="2341245"/>
                    </a:xfrm>
                    <a:prstGeom prst="rect">
                      <a:avLst/>
                    </a:prstGeom>
                    <a:noFill/>
                    <a:ln>
                      <a:noFill/>
                    </a:ln>
                  </pic:spPr>
                </pic:pic>
              </a:graphicData>
            </a:graphic>
          </wp:inline>
        </w:drawing>
      </w:r>
    </w:p>
    <w:p w14:paraId="6B07ACA2" w14:textId="24468444"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eastAsiaTheme="minorEastAsia" w:hAnsi="Times New Roman" w:cs="Times New Roman"/>
          <w:b/>
          <w:bCs/>
          <w:color w:val="000000" w:themeColor="text1"/>
          <w:kern w:val="2"/>
          <w14:ligatures w14:val="standardContextual"/>
        </w:rPr>
        <w:t>Fig</w:t>
      </w:r>
      <w:r w:rsidR="000B5429">
        <w:rPr>
          <w:rFonts w:ascii="Times New Roman" w:eastAsiaTheme="minorEastAsia" w:hAnsi="Times New Roman" w:cs="Times New Roman"/>
          <w:b/>
          <w:bCs/>
          <w:color w:val="000000" w:themeColor="text1"/>
          <w:kern w:val="2"/>
          <w14:ligatures w14:val="standardContextual"/>
        </w:rPr>
        <w:t>. S31</w:t>
      </w:r>
      <w:r w:rsidRPr="00B334BE">
        <w:rPr>
          <w:rFonts w:ascii="Times New Roman" w:eastAsiaTheme="minorEastAsia" w:hAnsi="Times New Roman" w:cs="Times New Roman"/>
          <w:color w:val="000000" w:themeColor="text1"/>
          <w:kern w:val="2"/>
          <w14:ligatures w14:val="standardContextual"/>
        </w:rPr>
        <w:t xml:space="preserve"> EIS plots and ionic conductivity of Fe-AHF-DPDC-modified sepa</w:t>
      </w:r>
      <w:r w:rsidR="000B5429">
        <w:rPr>
          <w:rFonts w:ascii="Times New Roman" w:eastAsiaTheme="minorEastAsia" w:hAnsi="Times New Roman" w:cs="Times New Roman"/>
          <w:color w:val="000000" w:themeColor="text1"/>
          <w:kern w:val="2"/>
          <w14:ligatures w14:val="standardContextual"/>
        </w:rPr>
        <w:t>rators of different thicknesses</w:t>
      </w:r>
    </w:p>
    <w:p w14:paraId="04710114" w14:textId="77777777" w:rsidR="00945C79" w:rsidRPr="00B334BE" w:rsidRDefault="00E5471A" w:rsidP="00B334BE">
      <w:pPr>
        <w:snapToGrid w:val="0"/>
        <w:spacing w:before="120" w:after="120"/>
        <w:rPr>
          <w:rFonts w:ascii="Times New Roman" w:hAnsi="Times New Roman" w:cs="Times New Roman"/>
          <w:color w:val="000000" w:themeColor="text1"/>
          <w:sz w:val="24"/>
          <w:szCs w:val="24"/>
        </w:rPr>
      </w:pPr>
      <w:r w:rsidRPr="00B334BE">
        <w:rPr>
          <w:rFonts w:ascii="Times New Roman" w:hAnsi="Times New Roman" w:cs="Times New Roman"/>
          <w:noProof/>
          <w:color w:val="000000" w:themeColor="text1"/>
          <w:sz w:val="24"/>
          <w:szCs w:val="24"/>
        </w:rPr>
        <w:drawing>
          <wp:inline distT="0" distB="0" distL="114300" distR="114300" wp14:anchorId="3C087972" wp14:editId="2C27E30E">
            <wp:extent cx="5271135" cy="2338070"/>
            <wp:effectExtent l="0" t="0" r="5715" b="5080"/>
            <wp:docPr id="5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13"/>
                    <pic:cNvPicPr>
                      <a:picLocks noChangeAspect="1"/>
                    </pic:cNvPicPr>
                  </pic:nvPicPr>
                  <pic:blipFill>
                    <a:blip r:embed="rId42"/>
                    <a:stretch>
                      <a:fillRect/>
                    </a:stretch>
                  </pic:blipFill>
                  <pic:spPr>
                    <a:xfrm>
                      <a:off x="0" y="0"/>
                      <a:ext cx="5271135" cy="2338070"/>
                    </a:xfrm>
                    <a:prstGeom prst="rect">
                      <a:avLst/>
                    </a:prstGeom>
                    <a:noFill/>
                    <a:ln>
                      <a:noFill/>
                    </a:ln>
                  </pic:spPr>
                </pic:pic>
              </a:graphicData>
            </a:graphic>
          </wp:inline>
        </w:drawing>
      </w:r>
    </w:p>
    <w:p w14:paraId="7DE064C9" w14:textId="1DC496D1"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eastAsiaTheme="minorEastAsia" w:hAnsi="Times New Roman" w:cs="Times New Roman"/>
          <w:b/>
          <w:bCs/>
          <w:color w:val="000000" w:themeColor="text1"/>
          <w:kern w:val="2"/>
          <w14:ligatures w14:val="standardContextual"/>
        </w:rPr>
        <w:t>Fig</w:t>
      </w:r>
      <w:r w:rsidR="000B5429">
        <w:rPr>
          <w:rFonts w:ascii="Times New Roman" w:eastAsiaTheme="minorEastAsia" w:hAnsi="Times New Roman" w:cs="Times New Roman"/>
          <w:b/>
          <w:bCs/>
          <w:color w:val="000000" w:themeColor="text1"/>
          <w:kern w:val="2"/>
          <w14:ligatures w14:val="standardContextual"/>
        </w:rPr>
        <w:t>. S32</w:t>
      </w:r>
      <w:r w:rsidRPr="00B334BE">
        <w:rPr>
          <w:rFonts w:ascii="Times New Roman" w:eastAsiaTheme="minorEastAsia" w:hAnsi="Times New Roman" w:cs="Times New Roman"/>
          <w:b/>
          <w:bCs/>
          <w:color w:val="000000" w:themeColor="text1"/>
          <w:kern w:val="2"/>
          <w14:ligatures w14:val="standardContextual"/>
        </w:rPr>
        <w:t xml:space="preserve"> </w:t>
      </w:r>
      <w:r w:rsidRPr="00B334BE">
        <w:rPr>
          <w:rFonts w:ascii="Times New Roman" w:eastAsiaTheme="minorEastAsia" w:hAnsi="Times New Roman" w:cs="Times New Roman"/>
          <w:color w:val="000000" w:themeColor="text1"/>
          <w:kern w:val="2"/>
          <w14:ligatures w14:val="standardContextual"/>
        </w:rPr>
        <w:t>The LSV of Peak Ⅱ (</w:t>
      </w:r>
      <w:r w:rsidRPr="000B5429">
        <w:rPr>
          <w:rFonts w:ascii="Times New Roman" w:eastAsiaTheme="minorEastAsia" w:hAnsi="Times New Roman" w:cs="Times New Roman"/>
          <w:b/>
          <w:color w:val="000000" w:themeColor="text1"/>
          <w:kern w:val="2"/>
          <w14:ligatures w14:val="standardContextual"/>
        </w:rPr>
        <w:t>a</w:t>
      </w:r>
      <w:r w:rsidRPr="00B334BE">
        <w:rPr>
          <w:rFonts w:ascii="Times New Roman" w:eastAsiaTheme="minorEastAsia" w:hAnsi="Times New Roman" w:cs="Times New Roman"/>
          <w:color w:val="000000" w:themeColor="text1"/>
          <w:kern w:val="2"/>
          <w14:ligatures w14:val="standardContextual"/>
        </w:rPr>
        <w:t>) and Peak Ⅲ (</w:t>
      </w:r>
      <w:r w:rsidR="000B5429" w:rsidRPr="000B5429">
        <w:rPr>
          <w:rFonts w:ascii="Times New Roman" w:eastAsiaTheme="minorEastAsia" w:hAnsi="Times New Roman" w:cs="Times New Roman"/>
          <w:b/>
          <w:color w:val="000000" w:themeColor="text1"/>
          <w:kern w:val="2"/>
          <w14:ligatures w14:val="standardContextual"/>
        </w:rPr>
        <w:t>b</w:t>
      </w:r>
      <w:r w:rsidR="000B5429">
        <w:rPr>
          <w:rFonts w:ascii="Times New Roman" w:eastAsiaTheme="minorEastAsia" w:hAnsi="Times New Roman" w:cs="Times New Roman"/>
          <w:color w:val="000000" w:themeColor="text1"/>
          <w:kern w:val="2"/>
          <w14:ligatures w14:val="standardContextual"/>
        </w:rPr>
        <w:t>) at different voltage windows</w:t>
      </w:r>
    </w:p>
    <w:p w14:paraId="033EBB65" w14:textId="77777777" w:rsidR="00945C79" w:rsidRPr="00B334BE" w:rsidRDefault="00E5471A" w:rsidP="00B334BE">
      <w:pPr>
        <w:snapToGrid w:val="0"/>
        <w:spacing w:before="120" w:after="120"/>
        <w:rPr>
          <w:rFonts w:ascii="Times New Roman" w:hAnsi="Times New Roman" w:cs="Times New Roman"/>
          <w:color w:val="000000" w:themeColor="text1"/>
          <w:sz w:val="24"/>
          <w:szCs w:val="24"/>
        </w:rPr>
      </w:pPr>
      <w:r w:rsidRPr="00B334BE">
        <w:rPr>
          <w:rFonts w:ascii="Times New Roman" w:hAnsi="Times New Roman" w:cs="Times New Roman"/>
          <w:noProof/>
          <w:color w:val="000000" w:themeColor="text1"/>
          <w:sz w:val="24"/>
          <w:szCs w:val="24"/>
        </w:rPr>
        <w:drawing>
          <wp:inline distT="0" distB="0" distL="114300" distR="114300" wp14:anchorId="113E655C" wp14:editId="21C322A9">
            <wp:extent cx="5269230" cy="2332990"/>
            <wp:effectExtent l="0" t="0" r="7620" b="635"/>
            <wp:docPr id="5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4"/>
                    <pic:cNvPicPr>
                      <a:picLocks noChangeAspect="1"/>
                    </pic:cNvPicPr>
                  </pic:nvPicPr>
                  <pic:blipFill>
                    <a:blip r:embed="rId43"/>
                    <a:stretch>
                      <a:fillRect/>
                    </a:stretch>
                  </pic:blipFill>
                  <pic:spPr>
                    <a:xfrm>
                      <a:off x="0" y="0"/>
                      <a:ext cx="5269230" cy="2332990"/>
                    </a:xfrm>
                    <a:prstGeom prst="rect">
                      <a:avLst/>
                    </a:prstGeom>
                    <a:noFill/>
                    <a:ln>
                      <a:noFill/>
                    </a:ln>
                  </pic:spPr>
                </pic:pic>
              </a:graphicData>
            </a:graphic>
          </wp:inline>
        </w:drawing>
      </w:r>
    </w:p>
    <w:p w14:paraId="774F53C6" w14:textId="0270307B"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eastAsiaTheme="minorEastAsia" w:hAnsi="Times New Roman" w:cs="Times New Roman"/>
          <w:b/>
          <w:bCs/>
          <w:color w:val="000000" w:themeColor="text1"/>
          <w:kern w:val="2"/>
          <w14:ligatures w14:val="standardContextual"/>
        </w:rPr>
        <w:t>Fig</w:t>
      </w:r>
      <w:r w:rsidR="000B5429">
        <w:rPr>
          <w:rFonts w:ascii="Times New Roman" w:eastAsiaTheme="minorEastAsia" w:hAnsi="Times New Roman" w:cs="Times New Roman"/>
          <w:b/>
          <w:bCs/>
          <w:color w:val="000000" w:themeColor="text1"/>
          <w:kern w:val="2"/>
          <w14:ligatures w14:val="standardContextual"/>
        </w:rPr>
        <w:t>. S33</w:t>
      </w:r>
      <w:r w:rsidRPr="00B334BE">
        <w:rPr>
          <w:rFonts w:ascii="Times New Roman" w:eastAsiaTheme="minorEastAsia" w:hAnsi="Times New Roman" w:cs="Times New Roman"/>
          <w:b/>
          <w:bCs/>
          <w:color w:val="000000" w:themeColor="text1"/>
          <w:kern w:val="2"/>
          <w14:ligatures w14:val="standardContextual"/>
        </w:rPr>
        <w:t xml:space="preserve"> </w:t>
      </w:r>
      <w:r w:rsidRPr="00B334BE">
        <w:rPr>
          <w:rFonts w:ascii="Times New Roman" w:eastAsiaTheme="minorEastAsia" w:hAnsi="Times New Roman" w:cs="Times New Roman"/>
          <w:color w:val="000000" w:themeColor="text1"/>
          <w:kern w:val="2"/>
          <w14:ligatures w14:val="standardContextual"/>
        </w:rPr>
        <w:t>The inset is the corresponding Tafel diagram corresponding to Peak Ⅱ (a), and Peak Ⅲ(b). A smaller Tafel slope implies a faster kinetic process, indicating that the active substance could reach the desired c</w:t>
      </w:r>
      <w:r w:rsidR="000B5429">
        <w:rPr>
          <w:rFonts w:ascii="Times New Roman" w:eastAsiaTheme="minorEastAsia" w:hAnsi="Times New Roman" w:cs="Times New Roman"/>
          <w:color w:val="000000" w:themeColor="text1"/>
          <w:kern w:val="2"/>
          <w14:ligatures w14:val="standardContextual"/>
        </w:rPr>
        <w:t>urrent at a lower overpotential</w:t>
      </w:r>
    </w:p>
    <w:p w14:paraId="2F68D632" w14:textId="77777777" w:rsidR="00945C79" w:rsidRPr="00B334BE" w:rsidRDefault="00E5471A" w:rsidP="005C745E">
      <w:pPr>
        <w:pStyle w:val="a7"/>
        <w:snapToGrid w:val="0"/>
        <w:spacing w:before="120" w:beforeAutospacing="0" w:after="120" w:afterAutospacing="0"/>
        <w:jc w:val="center"/>
        <w:rPr>
          <w:rFonts w:ascii="Times New Roman" w:hAnsi="Times New Roman" w:cs="Times New Roman"/>
          <w:color w:val="000000" w:themeColor="text1"/>
        </w:rPr>
      </w:pPr>
      <w:r w:rsidRPr="00B334BE">
        <w:rPr>
          <w:rFonts w:ascii="Times New Roman" w:hAnsi="Times New Roman" w:cs="Times New Roman"/>
          <w:noProof/>
          <w:color w:val="000000" w:themeColor="text1"/>
        </w:rPr>
        <w:lastRenderedPageBreak/>
        <w:drawing>
          <wp:inline distT="0" distB="0" distL="114300" distR="114300" wp14:anchorId="561575A0" wp14:editId="0F4C0AEA">
            <wp:extent cx="2484209" cy="1959029"/>
            <wp:effectExtent l="0" t="0" r="0" b="3175"/>
            <wp:docPr id="6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6"/>
                    <pic:cNvPicPr>
                      <a:picLocks noChangeAspect="1"/>
                    </pic:cNvPicPr>
                  </pic:nvPicPr>
                  <pic:blipFill>
                    <a:blip r:embed="rId44"/>
                    <a:stretch>
                      <a:fillRect/>
                    </a:stretch>
                  </pic:blipFill>
                  <pic:spPr>
                    <a:xfrm>
                      <a:off x="0" y="0"/>
                      <a:ext cx="2487157" cy="1961354"/>
                    </a:xfrm>
                    <a:prstGeom prst="rect">
                      <a:avLst/>
                    </a:prstGeom>
                    <a:noFill/>
                    <a:ln>
                      <a:noFill/>
                    </a:ln>
                  </pic:spPr>
                </pic:pic>
              </a:graphicData>
            </a:graphic>
          </wp:inline>
        </w:drawing>
      </w:r>
    </w:p>
    <w:p w14:paraId="088A69EC" w14:textId="6B0CC62D"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eastAsiaTheme="minorEastAsia" w:hAnsi="Times New Roman" w:cs="Times New Roman"/>
          <w:b/>
          <w:bCs/>
          <w:color w:val="000000" w:themeColor="text1"/>
          <w:kern w:val="2"/>
          <w14:ligatures w14:val="standardContextual"/>
        </w:rPr>
        <w:t>Fig</w:t>
      </w:r>
      <w:r w:rsidR="000B5429">
        <w:rPr>
          <w:rFonts w:ascii="Times New Roman" w:eastAsiaTheme="minorEastAsia" w:hAnsi="Times New Roman" w:cs="Times New Roman"/>
          <w:b/>
          <w:bCs/>
          <w:color w:val="000000" w:themeColor="text1"/>
          <w:kern w:val="2"/>
          <w14:ligatures w14:val="standardContextual"/>
        </w:rPr>
        <w:t>. S34</w:t>
      </w:r>
      <w:r w:rsidRPr="00B334BE">
        <w:rPr>
          <w:rFonts w:ascii="Times New Roman" w:eastAsiaTheme="minorEastAsia" w:hAnsi="Times New Roman" w:cs="Times New Roman"/>
          <w:b/>
          <w:bCs/>
          <w:color w:val="000000" w:themeColor="text1"/>
          <w:kern w:val="2"/>
          <w14:ligatures w14:val="standardContextual"/>
        </w:rPr>
        <w:t xml:space="preserve"> </w:t>
      </w:r>
      <w:r w:rsidRPr="00B334BE">
        <w:rPr>
          <w:rFonts w:ascii="Times New Roman" w:hAnsi="Times New Roman" w:cs="Times New Roman"/>
          <w:color w:val="000000" w:themeColor="text1"/>
          <w:kern w:val="24"/>
        </w:rPr>
        <w:t>Columnar comparison of Tafel s</w:t>
      </w:r>
      <w:r w:rsidR="000B5429">
        <w:rPr>
          <w:rFonts w:ascii="Times New Roman" w:hAnsi="Times New Roman" w:cs="Times New Roman"/>
          <w:color w:val="000000" w:themeColor="text1"/>
          <w:kern w:val="24"/>
        </w:rPr>
        <w:t>lopes with different diaphragms</w:t>
      </w:r>
    </w:p>
    <w:p w14:paraId="59708538" w14:textId="77777777" w:rsidR="00945C79" w:rsidRPr="00B334BE" w:rsidRDefault="00E5471A" w:rsidP="005C745E">
      <w:pPr>
        <w:pStyle w:val="a7"/>
        <w:snapToGrid w:val="0"/>
        <w:spacing w:before="120" w:beforeAutospacing="0" w:after="120" w:afterAutospacing="0"/>
        <w:jc w:val="center"/>
        <w:rPr>
          <w:rFonts w:ascii="Times New Roman" w:hAnsi="Times New Roman" w:cs="Times New Roman"/>
          <w:color w:val="000000" w:themeColor="text1"/>
        </w:rPr>
      </w:pPr>
      <w:r w:rsidRPr="00B334BE">
        <w:rPr>
          <w:rFonts w:ascii="Times New Roman" w:hAnsi="Times New Roman" w:cs="Times New Roman"/>
          <w:noProof/>
          <w:color w:val="000000" w:themeColor="text1"/>
        </w:rPr>
        <w:drawing>
          <wp:inline distT="0" distB="0" distL="114300" distR="114300" wp14:anchorId="28B3D2AE" wp14:editId="0F5B8A13">
            <wp:extent cx="4481509" cy="1978987"/>
            <wp:effectExtent l="0" t="0" r="0" b="2540"/>
            <wp:docPr id="84" name="图片 84" descr="图片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图片6"/>
                    <pic:cNvPicPr>
                      <a:picLocks noChangeAspect="1"/>
                    </pic:cNvPicPr>
                  </pic:nvPicPr>
                  <pic:blipFill>
                    <a:blip r:embed="rId45"/>
                    <a:stretch>
                      <a:fillRect/>
                    </a:stretch>
                  </pic:blipFill>
                  <pic:spPr>
                    <a:xfrm>
                      <a:off x="0" y="0"/>
                      <a:ext cx="4497746" cy="1986157"/>
                    </a:xfrm>
                    <a:prstGeom prst="rect">
                      <a:avLst/>
                    </a:prstGeom>
                  </pic:spPr>
                </pic:pic>
              </a:graphicData>
            </a:graphic>
          </wp:inline>
        </w:drawing>
      </w:r>
    </w:p>
    <w:p w14:paraId="43B1D1C8" w14:textId="385DF93F"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eastAsiaTheme="minorEastAsia" w:hAnsi="Times New Roman" w:cs="Times New Roman"/>
          <w:b/>
          <w:bCs/>
          <w:color w:val="000000" w:themeColor="text1"/>
          <w:kern w:val="2"/>
          <w14:ligatures w14:val="standardContextual"/>
        </w:rPr>
        <w:t>Fig</w:t>
      </w:r>
      <w:r w:rsidR="000B5429">
        <w:rPr>
          <w:rFonts w:ascii="Times New Roman" w:eastAsiaTheme="minorEastAsia" w:hAnsi="Times New Roman" w:cs="Times New Roman"/>
          <w:b/>
          <w:bCs/>
          <w:color w:val="000000" w:themeColor="text1"/>
          <w:kern w:val="2"/>
          <w14:ligatures w14:val="standardContextual"/>
        </w:rPr>
        <w:t>. S35</w:t>
      </w:r>
      <w:r w:rsidRPr="00B334BE">
        <w:rPr>
          <w:rFonts w:ascii="Times New Roman" w:eastAsiaTheme="minorEastAsia" w:hAnsi="Times New Roman" w:cs="Times New Roman"/>
          <w:b/>
          <w:bCs/>
          <w:color w:val="000000" w:themeColor="text1"/>
          <w:kern w:val="2"/>
          <w14:ligatures w14:val="standardContextual"/>
        </w:rPr>
        <w:t xml:space="preserve"> </w:t>
      </w:r>
      <w:r w:rsidRPr="00B334BE">
        <w:rPr>
          <w:rFonts w:ascii="Times New Roman" w:eastAsiaTheme="minorEastAsia" w:hAnsi="Times New Roman" w:cs="Times New Roman"/>
          <w:color w:val="000000" w:themeColor="text1"/>
          <w:kern w:val="2"/>
          <w14:ligatures w14:val="standardContextual"/>
        </w:rPr>
        <w:t>CV curves of Co-AHF-DPDC (</w:t>
      </w:r>
      <w:r w:rsidRPr="000B5429">
        <w:rPr>
          <w:rFonts w:ascii="Times New Roman" w:eastAsiaTheme="minorEastAsia" w:hAnsi="Times New Roman" w:cs="Times New Roman"/>
          <w:b/>
          <w:color w:val="000000" w:themeColor="text1"/>
          <w:kern w:val="2"/>
          <w14:ligatures w14:val="standardContextual"/>
        </w:rPr>
        <w:t>a</w:t>
      </w:r>
      <w:r w:rsidRPr="00B334BE">
        <w:rPr>
          <w:rFonts w:ascii="Times New Roman" w:eastAsiaTheme="minorEastAsia" w:hAnsi="Times New Roman" w:cs="Times New Roman"/>
          <w:color w:val="000000" w:themeColor="text1"/>
          <w:kern w:val="2"/>
          <w14:ligatures w14:val="standardContextual"/>
        </w:rPr>
        <w:t>) and Ni-AHF-DPDC (</w:t>
      </w:r>
      <w:r w:rsidRPr="000B5429">
        <w:rPr>
          <w:rFonts w:ascii="Times New Roman" w:eastAsiaTheme="minorEastAsia" w:hAnsi="Times New Roman" w:cs="Times New Roman"/>
          <w:b/>
          <w:color w:val="000000" w:themeColor="text1"/>
          <w:kern w:val="2"/>
          <w14:ligatures w14:val="standardContextual"/>
        </w:rPr>
        <w:t>b</w:t>
      </w:r>
      <w:r w:rsidRPr="00B334BE">
        <w:rPr>
          <w:rFonts w:ascii="Times New Roman" w:eastAsiaTheme="minorEastAsia" w:hAnsi="Times New Roman" w:cs="Times New Roman"/>
          <w:color w:val="000000" w:themeColor="text1"/>
          <w:kern w:val="2"/>
          <w14:ligatures w14:val="standardContextual"/>
        </w:rPr>
        <w:t>) cells at diff</w:t>
      </w:r>
      <w:r w:rsidR="000B5429">
        <w:rPr>
          <w:rFonts w:ascii="Times New Roman" w:eastAsiaTheme="minorEastAsia" w:hAnsi="Times New Roman" w:cs="Times New Roman"/>
          <w:color w:val="000000" w:themeColor="text1"/>
          <w:kern w:val="2"/>
          <w14:ligatures w14:val="standardContextual"/>
        </w:rPr>
        <w:t>erent scan rates</w:t>
      </w:r>
    </w:p>
    <w:p w14:paraId="30BB6CB2" w14:textId="77777777" w:rsidR="00945C79" w:rsidRPr="00B334BE" w:rsidRDefault="00E5471A" w:rsidP="005C745E">
      <w:pPr>
        <w:snapToGrid w:val="0"/>
        <w:spacing w:before="120" w:after="120"/>
        <w:jc w:val="center"/>
        <w:rPr>
          <w:rFonts w:ascii="Times New Roman" w:hAnsi="Times New Roman" w:cs="Times New Roman"/>
          <w:color w:val="000000" w:themeColor="text1"/>
          <w:sz w:val="24"/>
          <w:szCs w:val="24"/>
        </w:rPr>
      </w:pPr>
      <w:r w:rsidRPr="00B334BE">
        <w:rPr>
          <w:rFonts w:ascii="Times New Roman" w:hAnsi="Times New Roman" w:cs="Times New Roman"/>
          <w:noProof/>
          <w:color w:val="000000" w:themeColor="text1"/>
          <w:sz w:val="24"/>
          <w:szCs w:val="24"/>
        </w:rPr>
        <w:drawing>
          <wp:inline distT="0" distB="0" distL="114300" distR="114300" wp14:anchorId="212B26F8" wp14:editId="5DCF072E">
            <wp:extent cx="4256142" cy="3604744"/>
            <wp:effectExtent l="0" t="0" r="0" b="0"/>
            <wp:docPr id="5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5"/>
                    <pic:cNvPicPr>
                      <a:picLocks noChangeAspect="1"/>
                    </pic:cNvPicPr>
                  </pic:nvPicPr>
                  <pic:blipFill>
                    <a:blip r:embed="rId46"/>
                    <a:stretch>
                      <a:fillRect/>
                    </a:stretch>
                  </pic:blipFill>
                  <pic:spPr>
                    <a:xfrm>
                      <a:off x="0" y="0"/>
                      <a:ext cx="4262902" cy="3610470"/>
                    </a:xfrm>
                    <a:prstGeom prst="rect">
                      <a:avLst/>
                    </a:prstGeom>
                    <a:noFill/>
                    <a:ln>
                      <a:noFill/>
                    </a:ln>
                  </pic:spPr>
                </pic:pic>
              </a:graphicData>
            </a:graphic>
          </wp:inline>
        </w:drawing>
      </w:r>
    </w:p>
    <w:p w14:paraId="0B356CB2" w14:textId="08EAF35F"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eastAsiaTheme="minorEastAsia" w:hAnsi="Times New Roman" w:cs="Times New Roman"/>
          <w:b/>
          <w:bCs/>
          <w:color w:val="000000" w:themeColor="text1"/>
          <w:kern w:val="2"/>
          <w14:ligatures w14:val="standardContextual"/>
        </w:rPr>
        <w:t>Fig</w:t>
      </w:r>
      <w:r w:rsidR="000B5429">
        <w:rPr>
          <w:rFonts w:ascii="Times New Roman" w:eastAsiaTheme="minorEastAsia" w:hAnsi="Times New Roman" w:cs="Times New Roman"/>
          <w:b/>
          <w:bCs/>
          <w:color w:val="000000" w:themeColor="text1"/>
          <w:kern w:val="2"/>
          <w14:ligatures w14:val="standardContextual"/>
        </w:rPr>
        <w:t>. S36</w:t>
      </w:r>
      <w:r w:rsidRPr="00B334BE">
        <w:rPr>
          <w:rFonts w:ascii="Times New Roman" w:eastAsiaTheme="minorEastAsia" w:hAnsi="Times New Roman" w:cs="Times New Roman"/>
          <w:b/>
          <w:bCs/>
          <w:color w:val="000000" w:themeColor="text1"/>
          <w:kern w:val="2"/>
          <w14:ligatures w14:val="standardContextual"/>
        </w:rPr>
        <w:t xml:space="preserve"> </w:t>
      </w:r>
      <w:r w:rsidRPr="00B334BE">
        <w:rPr>
          <w:rFonts w:ascii="Times New Roman" w:eastAsiaTheme="minorEastAsia" w:hAnsi="Times New Roman" w:cs="Times New Roman"/>
          <w:color w:val="000000" w:themeColor="text1"/>
          <w:kern w:val="2"/>
          <w14:ligatures w14:val="standardContextual"/>
        </w:rPr>
        <w:t>CV curves at different scan rates. Fe-AHF-DPDC (</w:t>
      </w:r>
      <w:r w:rsidRPr="000B5429">
        <w:rPr>
          <w:rFonts w:ascii="Times New Roman" w:eastAsiaTheme="minorEastAsia" w:hAnsi="Times New Roman" w:cs="Times New Roman"/>
          <w:b/>
          <w:color w:val="000000" w:themeColor="text1"/>
          <w:kern w:val="2"/>
          <w14:ligatures w14:val="standardContextual"/>
        </w:rPr>
        <w:t>a</w:t>
      </w:r>
      <w:r w:rsidRPr="00B334BE">
        <w:rPr>
          <w:rFonts w:ascii="Times New Roman" w:eastAsiaTheme="minorEastAsia" w:hAnsi="Times New Roman" w:cs="Times New Roman"/>
          <w:color w:val="000000" w:themeColor="text1"/>
          <w:kern w:val="2"/>
          <w14:ligatures w14:val="standardContextual"/>
        </w:rPr>
        <w:t>), Co-AHF-DPDC (</w:t>
      </w:r>
      <w:r w:rsidRPr="000B5429">
        <w:rPr>
          <w:rFonts w:ascii="Times New Roman" w:eastAsiaTheme="minorEastAsia" w:hAnsi="Times New Roman" w:cs="Times New Roman"/>
          <w:b/>
          <w:color w:val="000000" w:themeColor="text1"/>
          <w:kern w:val="2"/>
          <w14:ligatures w14:val="standardContextual"/>
        </w:rPr>
        <w:t>b</w:t>
      </w:r>
      <w:r w:rsidRPr="00B334BE">
        <w:rPr>
          <w:rFonts w:ascii="Times New Roman" w:eastAsiaTheme="minorEastAsia" w:hAnsi="Times New Roman" w:cs="Times New Roman"/>
          <w:color w:val="000000" w:themeColor="text1"/>
          <w:kern w:val="2"/>
          <w14:ligatures w14:val="standardContextual"/>
        </w:rPr>
        <w:t>), Ni-AHF-</w:t>
      </w:r>
      <w:r w:rsidR="000B5429">
        <w:rPr>
          <w:rFonts w:ascii="Times New Roman" w:eastAsiaTheme="minorEastAsia" w:hAnsi="Times New Roman" w:cs="Times New Roman"/>
          <w:color w:val="000000" w:themeColor="text1"/>
          <w:kern w:val="2"/>
          <w14:ligatures w14:val="standardContextual"/>
        </w:rPr>
        <w:t>DPDC (</w:t>
      </w:r>
      <w:r w:rsidR="000B5429" w:rsidRPr="000B5429">
        <w:rPr>
          <w:rFonts w:ascii="Times New Roman" w:eastAsiaTheme="minorEastAsia" w:hAnsi="Times New Roman" w:cs="Times New Roman"/>
          <w:b/>
          <w:color w:val="000000" w:themeColor="text1"/>
          <w:kern w:val="2"/>
          <w14:ligatures w14:val="standardContextual"/>
        </w:rPr>
        <w:t>c</w:t>
      </w:r>
      <w:r w:rsidR="000B5429">
        <w:rPr>
          <w:rFonts w:ascii="Times New Roman" w:eastAsiaTheme="minorEastAsia" w:hAnsi="Times New Roman" w:cs="Times New Roman"/>
          <w:color w:val="000000" w:themeColor="text1"/>
          <w:kern w:val="2"/>
          <w14:ligatures w14:val="standardContextual"/>
        </w:rPr>
        <w:t>), and AHF-DPDC(</w:t>
      </w:r>
      <w:r w:rsidR="000B5429" w:rsidRPr="000B5429">
        <w:rPr>
          <w:rFonts w:ascii="Times New Roman" w:eastAsiaTheme="minorEastAsia" w:hAnsi="Times New Roman" w:cs="Times New Roman"/>
          <w:b/>
          <w:color w:val="000000" w:themeColor="text1"/>
          <w:kern w:val="2"/>
          <w14:ligatures w14:val="standardContextual"/>
        </w:rPr>
        <w:t>d</w:t>
      </w:r>
      <w:r w:rsidR="000B5429">
        <w:rPr>
          <w:rFonts w:ascii="Times New Roman" w:eastAsiaTheme="minorEastAsia" w:hAnsi="Times New Roman" w:cs="Times New Roman"/>
          <w:color w:val="000000" w:themeColor="text1"/>
          <w:kern w:val="2"/>
          <w14:ligatures w14:val="standardContextual"/>
        </w:rPr>
        <w:t>) cells</w:t>
      </w:r>
    </w:p>
    <w:p w14:paraId="4BFA965F" w14:textId="77777777" w:rsidR="00945C79" w:rsidRPr="00B334BE" w:rsidRDefault="00E5471A" w:rsidP="005C745E">
      <w:pPr>
        <w:pStyle w:val="a7"/>
        <w:snapToGrid w:val="0"/>
        <w:spacing w:before="120" w:beforeAutospacing="0" w:after="120" w:afterAutospacing="0"/>
        <w:jc w:val="center"/>
        <w:rPr>
          <w:rFonts w:ascii="Times New Roman" w:hAnsi="Times New Roman" w:cs="Times New Roman"/>
          <w:color w:val="000000" w:themeColor="text1"/>
        </w:rPr>
      </w:pPr>
      <w:r w:rsidRPr="00B334BE">
        <w:rPr>
          <w:rFonts w:ascii="Times New Roman" w:hAnsi="Times New Roman" w:cs="Times New Roman"/>
          <w:noProof/>
          <w:color w:val="000000" w:themeColor="text1"/>
        </w:rPr>
        <w:lastRenderedPageBreak/>
        <w:drawing>
          <wp:inline distT="0" distB="0" distL="114300" distR="114300" wp14:anchorId="27ED98CF" wp14:editId="45B4783F">
            <wp:extent cx="2189420" cy="1753565"/>
            <wp:effectExtent l="0" t="0" r="1905" b="0"/>
            <wp:docPr id="6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7"/>
                    <pic:cNvPicPr>
                      <a:picLocks noChangeAspect="1"/>
                    </pic:cNvPicPr>
                  </pic:nvPicPr>
                  <pic:blipFill>
                    <a:blip r:embed="rId47"/>
                    <a:stretch>
                      <a:fillRect/>
                    </a:stretch>
                  </pic:blipFill>
                  <pic:spPr>
                    <a:xfrm>
                      <a:off x="0" y="0"/>
                      <a:ext cx="2201263" cy="1763050"/>
                    </a:xfrm>
                    <a:prstGeom prst="rect">
                      <a:avLst/>
                    </a:prstGeom>
                    <a:noFill/>
                    <a:ln>
                      <a:noFill/>
                    </a:ln>
                  </pic:spPr>
                </pic:pic>
              </a:graphicData>
            </a:graphic>
          </wp:inline>
        </w:drawing>
      </w:r>
    </w:p>
    <w:p w14:paraId="7337612B" w14:textId="2CC322D0"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eastAsiaTheme="minorEastAsia" w:hAnsi="Times New Roman" w:cs="Times New Roman"/>
          <w:b/>
          <w:bCs/>
          <w:color w:val="000000" w:themeColor="text1"/>
          <w:kern w:val="2"/>
          <w14:ligatures w14:val="standardContextual"/>
        </w:rPr>
        <w:t>Fig</w:t>
      </w:r>
      <w:r w:rsidR="000B5429">
        <w:rPr>
          <w:rFonts w:ascii="Times New Roman" w:eastAsiaTheme="minorEastAsia" w:hAnsi="Times New Roman" w:cs="Times New Roman"/>
          <w:b/>
          <w:bCs/>
          <w:color w:val="000000" w:themeColor="text1"/>
          <w:kern w:val="2"/>
          <w14:ligatures w14:val="standardContextual"/>
        </w:rPr>
        <w:t>. S37</w:t>
      </w:r>
      <w:r w:rsidRPr="00B334BE">
        <w:rPr>
          <w:rFonts w:ascii="Times New Roman" w:eastAsiaTheme="minorEastAsia" w:hAnsi="Times New Roman" w:cs="Times New Roman"/>
          <w:b/>
          <w:bCs/>
          <w:color w:val="000000" w:themeColor="text1"/>
          <w:kern w:val="2"/>
          <w14:ligatures w14:val="standardContextual"/>
        </w:rPr>
        <w:t xml:space="preserve"> </w:t>
      </w:r>
      <w:r w:rsidRPr="00B334BE">
        <w:rPr>
          <w:rFonts w:ascii="Times New Roman" w:eastAsiaTheme="minorEastAsia" w:hAnsi="Times New Roman" w:cs="Times New Roman"/>
          <w:color w:val="000000" w:themeColor="text1"/>
          <w:kern w:val="2"/>
          <w14:ligatures w14:val="standardContextual"/>
        </w:rPr>
        <w:t>A columnar comparison of the slope of the line fitted by the three peaks with dif</w:t>
      </w:r>
      <w:r w:rsidR="000B5429">
        <w:rPr>
          <w:rFonts w:ascii="Times New Roman" w:eastAsiaTheme="minorEastAsia" w:hAnsi="Times New Roman" w:cs="Times New Roman"/>
          <w:color w:val="000000" w:themeColor="text1"/>
          <w:kern w:val="2"/>
          <w14:ligatures w14:val="standardContextual"/>
        </w:rPr>
        <w:t>ferent separators</w:t>
      </w:r>
    </w:p>
    <w:p w14:paraId="0CBB9F29" w14:textId="77777777" w:rsidR="00945C79" w:rsidRPr="00B334BE" w:rsidRDefault="00E5471A" w:rsidP="005C745E">
      <w:pPr>
        <w:pStyle w:val="a7"/>
        <w:snapToGrid w:val="0"/>
        <w:spacing w:before="120" w:beforeAutospacing="0" w:after="120" w:afterAutospacing="0"/>
        <w:jc w:val="center"/>
        <w:rPr>
          <w:rFonts w:ascii="Times New Roman" w:hAnsi="Times New Roman" w:cs="Times New Roman"/>
          <w:color w:val="000000" w:themeColor="text1"/>
        </w:rPr>
      </w:pPr>
      <w:r w:rsidRPr="00B334BE">
        <w:rPr>
          <w:rFonts w:ascii="Times New Roman" w:hAnsi="Times New Roman" w:cs="Times New Roman"/>
          <w:noProof/>
          <w:color w:val="000000" w:themeColor="text1"/>
        </w:rPr>
        <w:drawing>
          <wp:inline distT="0" distB="0" distL="114300" distR="114300" wp14:anchorId="26447EAC" wp14:editId="2FB083E2">
            <wp:extent cx="2103300" cy="1635385"/>
            <wp:effectExtent l="0" t="0" r="0" b="3175"/>
            <wp:docPr id="62"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8"/>
                    <pic:cNvPicPr>
                      <a:picLocks noChangeAspect="1"/>
                    </pic:cNvPicPr>
                  </pic:nvPicPr>
                  <pic:blipFill>
                    <a:blip r:embed="rId48"/>
                    <a:stretch>
                      <a:fillRect/>
                    </a:stretch>
                  </pic:blipFill>
                  <pic:spPr>
                    <a:xfrm>
                      <a:off x="0" y="0"/>
                      <a:ext cx="2120898" cy="1649068"/>
                    </a:xfrm>
                    <a:prstGeom prst="rect">
                      <a:avLst/>
                    </a:prstGeom>
                    <a:noFill/>
                    <a:ln>
                      <a:noFill/>
                    </a:ln>
                  </pic:spPr>
                </pic:pic>
              </a:graphicData>
            </a:graphic>
          </wp:inline>
        </w:drawing>
      </w:r>
    </w:p>
    <w:p w14:paraId="6CFBA949" w14:textId="39450BE6"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eastAsiaTheme="minorEastAsia" w:hAnsi="Times New Roman" w:cs="Times New Roman"/>
          <w:b/>
          <w:bCs/>
          <w:color w:val="000000" w:themeColor="text1"/>
          <w:kern w:val="2"/>
          <w14:ligatures w14:val="standardContextual"/>
        </w:rPr>
        <w:t>Fig</w:t>
      </w:r>
      <w:r w:rsidR="000B5429">
        <w:rPr>
          <w:rFonts w:ascii="Times New Roman" w:eastAsiaTheme="minorEastAsia" w:hAnsi="Times New Roman" w:cs="Times New Roman"/>
          <w:b/>
          <w:bCs/>
          <w:color w:val="000000" w:themeColor="text1"/>
          <w:kern w:val="2"/>
          <w14:ligatures w14:val="standardContextual"/>
        </w:rPr>
        <w:t>. S38</w:t>
      </w:r>
      <w:r w:rsidRPr="00B334BE">
        <w:rPr>
          <w:rFonts w:ascii="Times New Roman" w:eastAsiaTheme="minorEastAsia" w:hAnsi="Times New Roman" w:cs="Times New Roman"/>
          <w:b/>
          <w:bCs/>
          <w:color w:val="000000" w:themeColor="text1"/>
          <w:kern w:val="2"/>
          <w14:ligatures w14:val="standardContextual"/>
        </w:rPr>
        <w:t xml:space="preserve"> </w:t>
      </w:r>
      <w:r w:rsidRPr="00B334BE">
        <w:rPr>
          <w:rFonts w:ascii="Times New Roman" w:eastAsiaTheme="minorEastAsia" w:hAnsi="Times New Roman" w:cs="Times New Roman"/>
          <w:color w:val="000000" w:themeColor="text1"/>
          <w:kern w:val="2"/>
          <w14:ligatures w14:val="standardContextual"/>
        </w:rPr>
        <w:t>Line plot of peak current and overpotential derived from cyclic voltammetry curves of symmetrical cells of Fe-AHF-DPDC, Co-AHF</w:t>
      </w:r>
      <w:r w:rsidR="000B5429">
        <w:rPr>
          <w:rFonts w:ascii="Times New Roman" w:eastAsiaTheme="minorEastAsia" w:hAnsi="Times New Roman" w:cs="Times New Roman"/>
          <w:color w:val="000000" w:themeColor="text1"/>
          <w:kern w:val="2"/>
          <w14:ligatures w14:val="standardContextual"/>
        </w:rPr>
        <w:t>-DPDC, Ni-AHF-DPDC and AHF-DPDC</w:t>
      </w:r>
    </w:p>
    <w:p w14:paraId="7128965F" w14:textId="77777777" w:rsidR="00945C79" w:rsidRPr="00B334BE" w:rsidRDefault="00E5471A" w:rsidP="005C745E">
      <w:pPr>
        <w:pStyle w:val="a7"/>
        <w:snapToGrid w:val="0"/>
        <w:spacing w:before="120" w:beforeAutospacing="0" w:after="120" w:afterAutospacing="0"/>
        <w:jc w:val="center"/>
        <w:rPr>
          <w:rFonts w:ascii="Times New Roman" w:hAnsi="Times New Roman" w:cs="Times New Roman"/>
          <w:color w:val="000000" w:themeColor="text1"/>
        </w:rPr>
      </w:pPr>
      <w:r w:rsidRPr="00B334BE">
        <w:rPr>
          <w:rFonts w:ascii="Times New Roman" w:hAnsi="Times New Roman" w:cs="Times New Roman"/>
          <w:noProof/>
          <w:color w:val="000000" w:themeColor="text1"/>
        </w:rPr>
        <w:drawing>
          <wp:inline distT="0" distB="0" distL="114300" distR="114300" wp14:anchorId="4E530201" wp14:editId="2BE735E9">
            <wp:extent cx="2746872" cy="3420319"/>
            <wp:effectExtent l="0" t="0" r="0" b="8890"/>
            <wp:docPr id="33"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2"/>
                    <pic:cNvPicPr>
                      <a:picLocks noChangeAspect="1"/>
                    </pic:cNvPicPr>
                  </pic:nvPicPr>
                  <pic:blipFill>
                    <a:blip r:embed="rId49"/>
                    <a:stretch>
                      <a:fillRect/>
                    </a:stretch>
                  </pic:blipFill>
                  <pic:spPr>
                    <a:xfrm>
                      <a:off x="0" y="0"/>
                      <a:ext cx="2753614" cy="3428714"/>
                    </a:xfrm>
                    <a:prstGeom prst="rect">
                      <a:avLst/>
                    </a:prstGeom>
                    <a:noFill/>
                    <a:ln>
                      <a:noFill/>
                    </a:ln>
                  </pic:spPr>
                </pic:pic>
              </a:graphicData>
            </a:graphic>
          </wp:inline>
        </w:drawing>
      </w:r>
    </w:p>
    <w:p w14:paraId="352417BF" w14:textId="31390AB9"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eastAsiaTheme="minorEastAsia" w:hAnsi="Times New Roman" w:cs="Times New Roman"/>
          <w:b/>
          <w:bCs/>
          <w:color w:val="000000" w:themeColor="text1"/>
          <w:kern w:val="2"/>
          <w14:ligatures w14:val="standardContextual"/>
        </w:rPr>
        <w:t>Fig</w:t>
      </w:r>
      <w:r w:rsidR="000B5429">
        <w:rPr>
          <w:rFonts w:ascii="Times New Roman" w:eastAsiaTheme="minorEastAsia" w:hAnsi="Times New Roman" w:cs="Times New Roman"/>
          <w:b/>
          <w:bCs/>
          <w:color w:val="000000" w:themeColor="text1"/>
          <w:kern w:val="2"/>
          <w14:ligatures w14:val="standardContextual"/>
        </w:rPr>
        <w:t>. S39</w:t>
      </w:r>
      <w:r w:rsidRPr="00B334BE">
        <w:rPr>
          <w:rFonts w:ascii="Times New Roman" w:eastAsiaTheme="minorEastAsia" w:hAnsi="Times New Roman" w:cs="Times New Roman"/>
          <w:b/>
          <w:bCs/>
          <w:color w:val="000000" w:themeColor="text1"/>
          <w:kern w:val="2"/>
          <w14:ligatures w14:val="standardContextual"/>
        </w:rPr>
        <w:t xml:space="preserve"> </w:t>
      </w:r>
      <w:r w:rsidRPr="00B334BE">
        <w:rPr>
          <w:rFonts w:ascii="Times New Roman" w:eastAsiaTheme="minorEastAsia" w:hAnsi="Times New Roman" w:cs="Times New Roman"/>
          <w:color w:val="000000" w:themeColor="text1"/>
          <w:kern w:val="2"/>
          <w14:ligatures w14:val="standardContextual"/>
        </w:rPr>
        <w:t>Permeation experiment with the H-type permeation device for the Fe-AHF-DPDC (</w:t>
      </w:r>
      <w:r w:rsidRPr="000B5429">
        <w:rPr>
          <w:rFonts w:ascii="Times New Roman" w:eastAsiaTheme="minorEastAsia" w:hAnsi="Times New Roman" w:cs="Times New Roman"/>
          <w:b/>
          <w:color w:val="000000" w:themeColor="text1"/>
          <w:kern w:val="2"/>
          <w14:ligatures w14:val="standardContextual"/>
        </w:rPr>
        <w:t>a</w:t>
      </w:r>
      <w:r w:rsidRPr="00B334BE">
        <w:rPr>
          <w:rFonts w:ascii="Times New Roman" w:eastAsiaTheme="minorEastAsia" w:hAnsi="Times New Roman" w:cs="Times New Roman"/>
          <w:color w:val="000000" w:themeColor="text1"/>
          <w:kern w:val="2"/>
          <w14:ligatures w14:val="standardContextual"/>
        </w:rPr>
        <w:t>), Co-AHF-DPDC (</w:t>
      </w:r>
      <w:r w:rsidRPr="000B5429">
        <w:rPr>
          <w:rFonts w:ascii="Times New Roman" w:eastAsiaTheme="minorEastAsia" w:hAnsi="Times New Roman" w:cs="Times New Roman"/>
          <w:b/>
          <w:color w:val="000000" w:themeColor="text1"/>
          <w:kern w:val="2"/>
          <w14:ligatures w14:val="standardContextual"/>
        </w:rPr>
        <w:t>b</w:t>
      </w:r>
      <w:r w:rsidRPr="00B334BE">
        <w:rPr>
          <w:rFonts w:ascii="Times New Roman" w:eastAsiaTheme="minorEastAsia" w:hAnsi="Times New Roman" w:cs="Times New Roman"/>
          <w:color w:val="000000" w:themeColor="text1"/>
          <w:kern w:val="2"/>
          <w14:ligatures w14:val="standardContextual"/>
        </w:rPr>
        <w:t>), Ni-AHF-DPDC (</w:t>
      </w:r>
      <w:r w:rsidRPr="000B5429">
        <w:rPr>
          <w:rFonts w:ascii="Times New Roman" w:eastAsiaTheme="minorEastAsia" w:hAnsi="Times New Roman" w:cs="Times New Roman"/>
          <w:b/>
          <w:color w:val="000000" w:themeColor="text1"/>
          <w:kern w:val="2"/>
          <w14:ligatures w14:val="standardContextual"/>
        </w:rPr>
        <w:t>c</w:t>
      </w:r>
      <w:r w:rsidRPr="00B334BE">
        <w:rPr>
          <w:rFonts w:ascii="Times New Roman" w:eastAsiaTheme="minorEastAsia" w:hAnsi="Times New Roman" w:cs="Times New Roman"/>
          <w:color w:val="000000" w:themeColor="text1"/>
          <w:kern w:val="2"/>
          <w14:ligatures w14:val="standardContextual"/>
        </w:rPr>
        <w:t>), AHF-DPDC(</w:t>
      </w:r>
      <w:r w:rsidRPr="000B5429">
        <w:rPr>
          <w:rFonts w:ascii="Times New Roman" w:eastAsiaTheme="minorEastAsia" w:hAnsi="Times New Roman" w:cs="Times New Roman"/>
          <w:b/>
          <w:color w:val="000000" w:themeColor="text1"/>
          <w:kern w:val="2"/>
          <w14:ligatures w14:val="standardContextual"/>
        </w:rPr>
        <w:t>d</w:t>
      </w:r>
      <w:r w:rsidRPr="00B334BE">
        <w:rPr>
          <w:rFonts w:ascii="Times New Roman" w:eastAsiaTheme="minorEastAsia" w:hAnsi="Times New Roman" w:cs="Times New Roman"/>
          <w:color w:val="000000" w:themeColor="text1"/>
          <w:kern w:val="2"/>
          <w14:ligatures w14:val="standardContextual"/>
        </w:rPr>
        <w:t>) modified s</w:t>
      </w:r>
      <w:r w:rsidR="000B5429">
        <w:rPr>
          <w:rFonts w:ascii="Times New Roman" w:eastAsiaTheme="minorEastAsia" w:hAnsi="Times New Roman" w:cs="Times New Roman"/>
          <w:color w:val="000000" w:themeColor="text1"/>
          <w:kern w:val="2"/>
          <w14:ligatures w14:val="standardContextual"/>
        </w:rPr>
        <w:t>eparators and PP (</w:t>
      </w:r>
      <w:r w:rsidR="000B5429" w:rsidRPr="000B5429">
        <w:rPr>
          <w:rFonts w:ascii="Times New Roman" w:eastAsiaTheme="minorEastAsia" w:hAnsi="Times New Roman" w:cs="Times New Roman"/>
          <w:b/>
          <w:color w:val="000000" w:themeColor="text1"/>
          <w:kern w:val="2"/>
          <w14:ligatures w14:val="standardContextual"/>
        </w:rPr>
        <w:t>e</w:t>
      </w:r>
      <w:r w:rsidR="000B5429">
        <w:rPr>
          <w:rFonts w:ascii="Times New Roman" w:eastAsiaTheme="minorEastAsia" w:hAnsi="Times New Roman" w:cs="Times New Roman"/>
          <w:color w:val="000000" w:themeColor="text1"/>
          <w:kern w:val="2"/>
          <w14:ligatures w14:val="standardContextual"/>
        </w:rPr>
        <w:t>) separators</w:t>
      </w:r>
    </w:p>
    <w:p w14:paraId="33F4EB20" w14:textId="77777777" w:rsidR="00945C79" w:rsidRPr="00B334BE" w:rsidRDefault="00E5471A" w:rsidP="005C745E">
      <w:pPr>
        <w:pStyle w:val="a7"/>
        <w:snapToGrid w:val="0"/>
        <w:spacing w:before="120" w:beforeAutospacing="0" w:after="120" w:afterAutospacing="0"/>
        <w:jc w:val="center"/>
        <w:rPr>
          <w:rFonts w:ascii="Times New Roman" w:eastAsiaTheme="minorEastAsia" w:hAnsi="Times New Roman" w:cs="Times New Roman"/>
          <w:color w:val="000000" w:themeColor="text1"/>
          <w:kern w:val="2"/>
          <w14:ligatures w14:val="standardContextual"/>
        </w:rPr>
      </w:pPr>
      <w:r w:rsidRPr="00B334BE">
        <w:rPr>
          <w:rFonts w:ascii="Times New Roman" w:eastAsiaTheme="minorEastAsia" w:hAnsi="Times New Roman" w:cs="Times New Roman"/>
          <w:noProof/>
          <w:color w:val="000000" w:themeColor="text1"/>
          <w:kern w:val="2"/>
          <w14:ligatures w14:val="standardContextual"/>
        </w:rPr>
        <w:lastRenderedPageBreak/>
        <w:drawing>
          <wp:inline distT="0" distB="0" distL="114300" distR="114300" wp14:anchorId="208B848D" wp14:editId="1D3D1B76">
            <wp:extent cx="4934602" cy="3055716"/>
            <wp:effectExtent l="0" t="0" r="0" b="0"/>
            <wp:docPr id="68" name="图片 68" descr="图片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图片6"/>
                    <pic:cNvPicPr>
                      <a:picLocks noChangeAspect="1"/>
                    </pic:cNvPicPr>
                  </pic:nvPicPr>
                  <pic:blipFill>
                    <a:blip r:embed="rId50"/>
                    <a:stretch>
                      <a:fillRect/>
                    </a:stretch>
                  </pic:blipFill>
                  <pic:spPr>
                    <a:xfrm>
                      <a:off x="0" y="0"/>
                      <a:ext cx="4947273" cy="3063562"/>
                    </a:xfrm>
                    <a:prstGeom prst="rect">
                      <a:avLst/>
                    </a:prstGeom>
                  </pic:spPr>
                </pic:pic>
              </a:graphicData>
            </a:graphic>
          </wp:inline>
        </w:drawing>
      </w:r>
    </w:p>
    <w:p w14:paraId="1795BC61" w14:textId="426A2A5C"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eastAsiaTheme="minorEastAsia" w:hAnsi="Times New Roman" w:cs="Times New Roman"/>
          <w:b/>
          <w:bCs/>
          <w:color w:val="000000" w:themeColor="text1"/>
          <w:kern w:val="2"/>
          <w14:ligatures w14:val="standardContextual"/>
        </w:rPr>
        <w:t>Fig</w:t>
      </w:r>
      <w:r w:rsidR="000B5429">
        <w:rPr>
          <w:rFonts w:ascii="Times New Roman" w:eastAsiaTheme="minorEastAsia" w:hAnsi="Times New Roman" w:cs="Times New Roman"/>
          <w:b/>
          <w:bCs/>
          <w:color w:val="000000" w:themeColor="text1"/>
          <w:kern w:val="2"/>
          <w14:ligatures w14:val="standardContextual"/>
        </w:rPr>
        <w:t>. S40</w:t>
      </w:r>
      <w:r w:rsidRPr="00B334BE">
        <w:rPr>
          <w:rFonts w:ascii="Times New Roman" w:eastAsiaTheme="minorEastAsia" w:hAnsi="Times New Roman" w:cs="Times New Roman"/>
          <w:color w:val="000000" w:themeColor="text1"/>
          <w:kern w:val="2"/>
          <w14:ligatures w14:val="standardContextual"/>
        </w:rPr>
        <w:t xml:space="preserve"> Li</w:t>
      </w:r>
      <w:r w:rsidRPr="00B334BE">
        <w:rPr>
          <w:rFonts w:ascii="Times New Roman" w:eastAsiaTheme="minorEastAsia" w:hAnsi="Times New Roman" w:cs="Times New Roman"/>
          <w:color w:val="000000" w:themeColor="text1"/>
          <w:kern w:val="2"/>
          <w:vertAlign w:val="subscript"/>
          <w14:ligatures w14:val="standardContextual"/>
        </w:rPr>
        <w:t>2</w:t>
      </w:r>
      <w:r w:rsidRPr="00B334BE">
        <w:rPr>
          <w:rFonts w:ascii="Times New Roman" w:eastAsiaTheme="minorEastAsia" w:hAnsi="Times New Roman" w:cs="Times New Roman"/>
          <w:color w:val="000000" w:themeColor="text1"/>
          <w:kern w:val="2"/>
          <w14:ligatures w14:val="standardContextual"/>
        </w:rPr>
        <w:t>S</w:t>
      </w:r>
      <w:r w:rsidRPr="00B334BE">
        <w:rPr>
          <w:rFonts w:ascii="Times New Roman" w:eastAsiaTheme="minorEastAsia" w:hAnsi="Times New Roman" w:cs="Times New Roman"/>
          <w:color w:val="000000" w:themeColor="text1"/>
          <w:kern w:val="2"/>
          <w:vertAlign w:val="subscript"/>
          <w14:ligatures w14:val="standardContextual"/>
        </w:rPr>
        <w:t>6</w:t>
      </w:r>
      <w:r w:rsidRPr="00B334BE">
        <w:rPr>
          <w:rFonts w:ascii="Times New Roman" w:eastAsiaTheme="minorEastAsia" w:hAnsi="Times New Roman" w:cs="Times New Roman"/>
          <w:color w:val="000000" w:themeColor="text1"/>
          <w:kern w:val="2"/>
          <w14:ligatures w14:val="standardContextual"/>
        </w:rPr>
        <w:t xml:space="preserve"> solution after 24 h of adsorption by Fe-AHF-DPDC, Co-AHF-DPDC, Ni-AHF-DPDC, and AHF-DPDC</w:t>
      </w:r>
    </w:p>
    <w:p w14:paraId="54FB1303" w14:textId="77777777" w:rsidR="00945C79" w:rsidRPr="00B334BE" w:rsidRDefault="00E5471A" w:rsidP="00B334BE">
      <w:pPr>
        <w:pStyle w:val="a7"/>
        <w:snapToGrid w:val="0"/>
        <w:spacing w:before="120" w:beforeAutospacing="0" w:after="120" w:afterAutospacing="0"/>
        <w:jc w:val="both"/>
        <w:rPr>
          <w:rFonts w:ascii="Times New Roman" w:hAnsi="Times New Roman" w:cs="Times New Roman"/>
          <w:color w:val="000000" w:themeColor="text1"/>
        </w:rPr>
      </w:pPr>
      <w:r w:rsidRPr="00B334BE">
        <w:rPr>
          <w:rFonts w:ascii="Times New Roman" w:hAnsi="Times New Roman" w:cs="Times New Roman"/>
          <w:noProof/>
          <w:color w:val="000000" w:themeColor="text1"/>
        </w:rPr>
        <w:drawing>
          <wp:inline distT="0" distB="0" distL="114300" distR="114300" wp14:anchorId="07583C26" wp14:editId="5F083A6C">
            <wp:extent cx="5273675" cy="4265295"/>
            <wp:effectExtent l="0" t="0" r="3175" b="19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1"/>
                    <a:stretch>
                      <a:fillRect/>
                    </a:stretch>
                  </pic:blipFill>
                  <pic:spPr>
                    <a:xfrm>
                      <a:off x="0" y="0"/>
                      <a:ext cx="5273675" cy="4265295"/>
                    </a:xfrm>
                    <a:prstGeom prst="rect">
                      <a:avLst/>
                    </a:prstGeom>
                    <a:noFill/>
                    <a:ln>
                      <a:noFill/>
                    </a:ln>
                  </pic:spPr>
                </pic:pic>
              </a:graphicData>
            </a:graphic>
          </wp:inline>
        </w:drawing>
      </w:r>
    </w:p>
    <w:p w14:paraId="2BFA3D2F" w14:textId="4FC19E26"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eastAsiaTheme="minorEastAsia" w:hAnsi="Times New Roman" w:cs="Times New Roman"/>
          <w:b/>
          <w:bCs/>
          <w:color w:val="000000" w:themeColor="text1"/>
          <w:kern w:val="2"/>
          <w14:ligatures w14:val="standardContextual"/>
        </w:rPr>
        <w:t>Fig</w:t>
      </w:r>
      <w:r w:rsidR="000B5429">
        <w:rPr>
          <w:rFonts w:ascii="Times New Roman" w:eastAsiaTheme="minorEastAsia" w:hAnsi="Times New Roman" w:cs="Times New Roman"/>
          <w:b/>
          <w:bCs/>
          <w:color w:val="000000" w:themeColor="text1"/>
          <w:kern w:val="2"/>
          <w14:ligatures w14:val="standardContextual"/>
        </w:rPr>
        <w:t>. S41</w:t>
      </w:r>
      <w:r w:rsidRPr="00B334BE">
        <w:rPr>
          <w:rFonts w:ascii="Times New Roman" w:eastAsiaTheme="minorEastAsia" w:hAnsi="Times New Roman" w:cs="Times New Roman"/>
          <w:b/>
          <w:bCs/>
          <w:color w:val="000000" w:themeColor="text1"/>
          <w:kern w:val="2"/>
          <w14:ligatures w14:val="standardContextual"/>
        </w:rPr>
        <w:t xml:space="preserve"> </w:t>
      </w:r>
      <w:r w:rsidRPr="00B334BE">
        <w:rPr>
          <w:rFonts w:ascii="Times New Roman" w:eastAsiaTheme="minorEastAsia" w:hAnsi="Times New Roman" w:cs="Times New Roman"/>
          <w:color w:val="000000" w:themeColor="text1"/>
          <w:kern w:val="2"/>
          <w14:ligatures w14:val="standardContextual"/>
        </w:rPr>
        <w:t>The GITT plots of Li-S batteries for Co-AHF-DPDC (</w:t>
      </w:r>
      <w:r w:rsidRPr="000B5429">
        <w:rPr>
          <w:rFonts w:ascii="Times New Roman" w:eastAsiaTheme="minorEastAsia" w:hAnsi="Times New Roman" w:cs="Times New Roman"/>
          <w:b/>
          <w:color w:val="000000" w:themeColor="text1"/>
          <w:kern w:val="2"/>
          <w14:ligatures w14:val="standardContextual"/>
        </w:rPr>
        <w:t>a</w:t>
      </w:r>
      <w:r w:rsidRPr="00B334BE">
        <w:rPr>
          <w:rFonts w:ascii="Times New Roman" w:eastAsiaTheme="minorEastAsia" w:hAnsi="Times New Roman" w:cs="Times New Roman"/>
          <w:color w:val="000000" w:themeColor="text1"/>
          <w:kern w:val="2"/>
          <w14:ligatures w14:val="standardContextual"/>
        </w:rPr>
        <w:t>) and Ni-AHF-DPDC (</w:t>
      </w:r>
      <w:r w:rsidRPr="000B5429">
        <w:rPr>
          <w:rFonts w:ascii="Times New Roman" w:eastAsiaTheme="minorEastAsia" w:hAnsi="Times New Roman" w:cs="Times New Roman"/>
          <w:b/>
          <w:color w:val="000000" w:themeColor="text1"/>
          <w:kern w:val="2"/>
          <w14:ligatures w14:val="standardContextual"/>
        </w:rPr>
        <w:t>b</w:t>
      </w:r>
      <w:r w:rsidRPr="00B334BE">
        <w:rPr>
          <w:rFonts w:ascii="Times New Roman" w:eastAsiaTheme="minorEastAsia" w:hAnsi="Times New Roman" w:cs="Times New Roman"/>
          <w:color w:val="000000" w:themeColor="text1"/>
          <w:kern w:val="2"/>
          <w14:ligatures w14:val="standardContextual"/>
        </w:rPr>
        <w:t>) cells in the second discharge/charge process und</w:t>
      </w:r>
      <w:r w:rsidR="000B5429">
        <w:rPr>
          <w:rFonts w:ascii="Times New Roman" w:eastAsiaTheme="minorEastAsia" w:hAnsi="Times New Roman" w:cs="Times New Roman"/>
          <w:color w:val="000000" w:themeColor="text1"/>
          <w:kern w:val="2"/>
          <w14:ligatures w14:val="standardContextual"/>
        </w:rPr>
        <w:t>er the current density of 0.1 C</w:t>
      </w:r>
    </w:p>
    <w:p w14:paraId="3A0A0FB6" w14:textId="77777777" w:rsidR="00945C79" w:rsidRPr="00B334BE" w:rsidRDefault="00945C79"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p>
    <w:p w14:paraId="2F099894" w14:textId="77777777" w:rsidR="00945C79" w:rsidRPr="00B334BE" w:rsidRDefault="00945C79"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p>
    <w:p w14:paraId="5F2A7FBC" w14:textId="77777777" w:rsidR="00945C79" w:rsidRPr="00B334BE" w:rsidRDefault="00E5471A" w:rsidP="005C745E">
      <w:pPr>
        <w:pStyle w:val="a7"/>
        <w:snapToGrid w:val="0"/>
        <w:spacing w:before="120" w:beforeAutospacing="0" w:after="120" w:afterAutospacing="0"/>
        <w:jc w:val="center"/>
        <w:rPr>
          <w:rFonts w:ascii="Times New Roman" w:hAnsi="Times New Roman" w:cs="Times New Roman"/>
          <w:color w:val="000000" w:themeColor="text1"/>
        </w:rPr>
      </w:pPr>
      <w:r w:rsidRPr="00B334BE">
        <w:rPr>
          <w:rFonts w:ascii="Times New Roman" w:hAnsi="Times New Roman" w:cs="Times New Roman"/>
          <w:noProof/>
          <w:color w:val="000000" w:themeColor="text1"/>
        </w:rPr>
        <w:lastRenderedPageBreak/>
        <w:drawing>
          <wp:inline distT="0" distB="0" distL="114300" distR="114300" wp14:anchorId="59B6190D" wp14:editId="7D0352C4">
            <wp:extent cx="4612511" cy="4018169"/>
            <wp:effectExtent l="0" t="0" r="0" b="1905"/>
            <wp:docPr id="64"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20"/>
                    <pic:cNvPicPr>
                      <a:picLocks noChangeAspect="1"/>
                    </pic:cNvPicPr>
                  </pic:nvPicPr>
                  <pic:blipFill>
                    <a:blip r:embed="rId52"/>
                    <a:stretch>
                      <a:fillRect/>
                    </a:stretch>
                  </pic:blipFill>
                  <pic:spPr>
                    <a:xfrm>
                      <a:off x="0" y="0"/>
                      <a:ext cx="4623709" cy="4027924"/>
                    </a:xfrm>
                    <a:prstGeom prst="rect">
                      <a:avLst/>
                    </a:prstGeom>
                    <a:noFill/>
                    <a:ln>
                      <a:noFill/>
                    </a:ln>
                  </pic:spPr>
                </pic:pic>
              </a:graphicData>
            </a:graphic>
          </wp:inline>
        </w:drawing>
      </w:r>
    </w:p>
    <w:p w14:paraId="0C4EB75F" w14:textId="13B4F255"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eastAsiaTheme="minorEastAsia" w:hAnsi="Times New Roman" w:cs="Times New Roman"/>
          <w:b/>
          <w:bCs/>
          <w:color w:val="000000" w:themeColor="text1"/>
          <w:kern w:val="2"/>
          <w14:ligatures w14:val="standardContextual"/>
        </w:rPr>
        <w:t>Fig</w:t>
      </w:r>
      <w:r w:rsidR="000B5429">
        <w:rPr>
          <w:rFonts w:ascii="Times New Roman" w:eastAsiaTheme="minorEastAsia" w:hAnsi="Times New Roman" w:cs="Times New Roman"/>
          <w:b/>
          <w:bCs/>
          <w:color w:val="000000" w:themeColor="text1"/>
          <w:kern w:val="2"/>
          <w14:ligatures w14:val="standardContextual"/>
        </w:rPr>
        <w:t>. S42</w:t>
      </w:r>
      <w:r w:rsidRPr="00B334BE">
        <w:rPr>
          <w:rFonts w:ascii="Times New Roman" w:eastAsiaTheme="minorEastAsia" w:hAnsi="Times New Roman" w:cs="Times New Roman"/>
          <w:b/>
          <w:bCs/>
          <w:color w:val="000000" w:themeColor="text1"/>
          <w:kern w:val="2"/>
          <w14:ligatures w14:val="standardContextual"/>
        </w:rPr>
        <w:t xml:space="preserve"> </w:t>
      </w:r>
      <w:r w:rsidRPr="00B334BE">
        <w:rPr>
          <w:rFonts w:ascii="Times New Roman" w:eastAsiaTheme="minorEastAsia" w:hAnsi="Times New Roman" w:cs="Times New Roman"/>
          <w:color w:val="000000" w:themeColor="text1"/>
          <w:kern w:val="2"/>
          <w14:ligatures w14:val="standardContextual"/>
        </w:rPr>
        <w:t>The GITT plots of Li-S batteries for Fe-AHF-DPDC (</w:t>
      </w:r>
      <w:r w:rsidRPr="000B5429">
        <w:rPr>
          <w:rFonts w:ascii="Times New Roman" w:eastAsiaTheme="minorEastAsia" w:hAnsi="Times New Roman" w:cs="Times New Roman"/>
          <w:b/>
          <w:color w:val="000000" w:themeColor="text1"/>
          <w:kern w:val="2"/>
          <w14:ligatures w14:val="standardContextual"/>
        </w:rPr>
        <w:t>a</w:t>
      </w:r>
      <w:r w:rsidRPr="00B334BE">
        <w:rPr>
          <w:rFonts w:ascii="Times New Roman" w:eastAsiaTheme="minorEastAsia" w:hAnsi="Times New Roman" w:cs="Times New Roman"/>
          <w:color w:val="000000" w:themeColor="text1"/>
          <w:kern w:val="2"/>
          <w14:ligatures w14:val="standardContextual"/>
        </w:rPr>
        <w:t>)</w:t>
      </w:r>
      <w:r w:rsidRPr="00B334BE">
        <w:rPr>
          <w:rFonts w:ascii="Times New Roman" w:eastAsiaTheme="minorEastAsia" w:hAnsi="Times New Roman" w:cs="Times New Roman"/>
          <w:color w:val="000000" w:themeColor="text1"/>
          <w:kern w:val="2"/>
          <w14:ligatures w14:val="standardContextual"/>
        </w:rPr>
        <w:t>、</w:t>
      </w:r>
      <w:r w:rsidRPr="00B334BE">
        <w:rPr>
          <w:rFonts w:ascii="Times New Roman" w:eastAsiaTheme="minorEastAsia" w:hAnsi="Times New Roman" w:cs="Times New Roman"/>
          <w:color w:val="000000" w:themeColor="text1"/>
          <w:kern w:val="2"/>
          <w14:ligatures w14:val="standardContextual"/>
        </w:rPr>
        <w:t>Co-AHF-DPDC (</w:t>
      </w:r>
      <w:r w:rsidRPr="000B5429">
        <w:rPr>
          <w:rFonts w:ascii="Times New Roman" w:eastAsiaTheme="minorEastAsia" w:hAnsi="Times New Roman" w:cs="Times New Roman"/>
          <w:b/>
          <w:color w:val="000000" w:themeColor="text1"/>
          <w:kern w:val="2"/>
          <w14:ligatures w14:val="standardContextual"/>
        </w:rPr>
        <w:t>b</w:t>
      </w:r>
      <w:r w:rsidRPr="00B334BE">
        <w:rPr>
          <w:rFonts w:ascii="Times New Roman" w:eastAsiaTheme="minorEastAsia" w:hAnsi="Times New Roman" w:cs="Times New Roman"/>
          <w:color w:val="000000" w:themeColor="text1"/>
          <w:kern w:val="2"/>
          <w14:ligatures w14:val="standardContextual"/>
        </w:rPr>
        <w:t>)</w:t>
      </w:r>
      <w:r w:rsidRPr="00B334BE">
        <w:rPr>
          <w:rFonts w:ascii="Times New Roman" w:eastAsiaTheme="minorEastAsia" w:hAnsi="Times New Roman" w:cs="Times New Roman"/>
          <w:color w:val="000000" w:themeColor="text1"/>
          <w:kern w:val="2"/>
          <w14:ligatures w14:val="standardContextual"/>
        </w:rPr>
        <w:t>、</w:t>
      </w:r>
      <w:r w:rsidRPr="00B334BE">
        <w:rPr>
          <w:rFonts w:ascii="Times New Roman" w:eastAsiaTheme="minorEastAsia" w:hAnsi="Times New Roman" w:cs="Times New Roman"/>
          <w:color w:val="000000" w:themeColor="text1"/>
          <w:kern w:val="2"/>
          <w14:ligatures w14:val="standardContextual"/>
        </w:rPr>
        <w:t>Ni-AHF-DPDC (</w:t>
      </w:r>
      <w:r w:rsidRPr="000B5429">
        <w:rPr>
          <w:rFonts w:ascii="Times New Roman" w:eastAsiaTheme="minorEastAsia" w:hAnsi="Times New Roman" w:cs="Times New Roman"/>
          <w:b/>
          <w:color w:val="000000" w:themeColor="text1"/>
          <w:kern w:val="2"/>
          <w14:ligatures w14:val="standardContextual"/>
        </w:rPr>
        <w:t>c</w:t>
      </w:r>
      <w:r w:rsidRPr="00B334BE">
        <w:rPr>
          <w:rFonts w:ascii="Times New Roman" w:eastAsiaTheme="minorEastAsia" w:hAnsi="Times New Roman" w:cs="Times New Roman"/>
          <w:color w:val="000000" w:themeColor="text1"/>
          <w:kern w:val="2"/>
          <w14:ligatures w14:val="standardContextual"/>
        </w:rPr>
        <w:t>) and AHF-DPDC (</w:t>
      </w:r>
      <w:r w:rsidRPr="000B5429">
        <w:rPr>
          <w:rFonts w:ascii="Times New Roman" w:eastAsiaTheme="minorEastAsia" w:hAnsi="Times New Roman" w:cs="Times New Roman"/>
          <w:b/>
          <w:color w:val="000000" w:themeColor="text1"/>
          <w:kern w:val="2"/>
          <w14:ligatures w14:val="standardContextual"/>
        </w:rPr>
        <w:t>d</w:t>
      </w:r>
      <w:r w:rsidRPr="00B334BE">
        <w:rPr>
          <w:rFonts w:ascii="Times New Roman" w:eastAsiaTheme="minorEastAsia" w:hAnsi="Times New Roman" w:cs="Times New Roman"/>
          <w:color w:val="000000" w:themeColor="text1"/>
          <w:kern w:val="2"/>
          <w14:ligatures w14:val="standardContextual"/>
        </w:rPr>
        <w:t>) cells in the second discharge/charge process und</w:t>
      </w:r>
      <w:r w:rsidR="000B5429">
        <w:rPr>
          <w:rFonts w:ascii="Times New Roman" w:eastAsiaTheme="minorEastAsia" w:hAnsi="Times New Roman" w:cs="Times New Roman"/>
          <w:color w:val="000000" w:themeColor="text1"/>
          <w:kern w:val="2"/>
          <w14:ligatures w14:val="standardContextual"/>
        </w:rPr>
        <w:t>er the current density of 0.1 C</w:t>
      </w:r>
    </w:p>
    <w:p w14:paraId="447AD0C7" w14:textId="77777777" w:rsidR="00945C79" w:rsidRPr="00B334BE" w:rsidRDefault="00E5471A" w:rsidP="005C745E">
      <w:pPr>
        <w:snapToGrid w:val="0"/>
        <w:spacing w:before="120" w:after="120"/>
        <w:jc w:val="center"/>
        <w:rPr>
          <w:rFonts w:ascii="Times New Roman" w:hAnsi="Times New Roman" w:cs="Times New Roman"/>
          <w:color w:val="000000" w:themeColor="text1"/>
          <w:sz w:val="24"/>
          <w:szCs w:val="24"/>
        </w:rPr>
      </w:pPr>
      <w:r w:rsidRPr="00B334BE">
        <w:rPr>
          <w:rFonts w:ascii="Times New Roman" w:hAnsi="Times New Roman" w:cs="Times New Roman"/>
          <w:noProof/>
          <w:color w:val="000000" w:themeColor="text1"/>
          <w:sz w:val="24"/>
          <w:szCs w:val="24"/>
        </w:rPr>
        <w:drawing>
          <wp:inline distT="0" distB="0" distL="114300" distR="114300" wp14:anchorId="288CAABF" wp14:editId="5B4F5912">
            <wp:extent cx="4990168" cy="3558562"/>
            <wp:effectExtent l="0" t="0" r="1270" b="3810"/>
            <wp:docPr id="37"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6"/>
                    <pic:cNvPicPr>
                      <a:picLocks noChangeAspect="1"/>
                    </pic:cNvPicPr>
                  </pic:nvPicPr>
                  <pic:blipFill>
                    <a:blip r:embed="rId53"/>
                    <a:stretch>
                      <a:fillRect/>
                    </a:stretch>
                  </pic:blipFill>
                  <pic:spPr>
                    <a:xfrm>
                      <a:off x="0" y="0"/>
                      <a:ext cx="4993496" cy="3560935"/>
                    </a:xfrm>
                    <a:prstGeom prst="rect">
                      <a:avLst/>
                    </a:prstGeom>
                    <a:noFill/>
                    <a:ln>
                      <a:noFill/>
                    </a:ln>
                  </pic:spPr>
                </pic:pic>
              </a:graphicData>
            </a:graphic>
          </wp:inline>
        </w:drawing>
      </w:r>
    </w:p>
    <w:p w14:paraId="711FFE9D" w14:textId="744943B1"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eastAsiaTheme="minorEastAsia" w:hAnsi="Times New Roman" w:cs="Times New Roman"/>
          <w:b/>
          <w:bCs/>
          <w:color w:val="000000" w:themeColor="text1"/>
          <w:kern w:val="2"/>
          <w14:ligatures w14:val="standardContextual"/>
        </w:rPr>
        <w:t>Fig</w:t>
      </w:r>
      <w:r w:rsidR="000B5429">
        <w:rPr>
          <w:rFonts w:ascii="Times New Roman" w:eastAsiaTheme="minorEastAsia" w:hAnsi="Times New Roman" w:cs="Times New Roman"/>
          <w:b/>
          <w:bCs/>
          <w:color w:val="000000" w:themeColor="text1"/>
          <w:kern w:val="2"/>
          <w14:ligatures w14:val="standardContextual"/>
        </w:rPr>
        <w:t>. S43</w:t>
      </w:r>
      <w:r w:rsidRPr="00B334BE">
        <w:rPr>
          <w:rFonts w:ascii="Times New Roman" w:eastAsiaTheme="minorEastAsia" w:hAnsi="Times New Roman" w:cs="Times New Roman"/>
          <w:b/>
          <w:bCs/>
          <w:color w:val="000000" w:themeColor="text1"/>
          <w:kern w:val="2"/>
          <w14:ligatures w14:val="standardContextual"/>
        </w:rPr>
        <w:t xml:space="preserve"> </w:t>
      </w:r>
      <w:r w:rsidRPr="00B334BE">
        <w:rPr>
          <w:rFonts w:ascii="Times New Roman" w:eastAsiaTheme="minorEastAsia" w:hAnsi="Times New Roman" w:cs="Times New Roman"/>
          <w:color w:val="000000" w:themeColor="text1"/>
          <w:kern w:val="2"/>
          <w14:ligatures w14:val="standardContextual"/>
        </w:rPr>
        <w:t>SEM images of Fe-AHF-DPDC (</w:t>
      </w:r>
      <w:r w:rsidRPr="000B5429">
        <w:rPr>
          <w:rFonts w:ascii="Times New Roman" w:eastAsiaTheme="minorEastAsia" w:hAnsi="Times New Roman" w:cs="Times New Roman"/>
          <w:b/>
          <w:color w:val="000000" w:themeColor="text1"/>
          <w:kern w:val="2"/>
          <w14:ligatures w14:val="standardContextual"/>
        </w:rPr>
        <w:t>a</w:t>
      </w:r>
      <w:r w:rsidRPr="00B334BE">
        <w:rPr>
          <w:rFonts w:ascii="Times New Roman" w:eastAsiaTheme="minorEastAsia" w:hAnsi="Times New Roman" w:cs="Times New Roman"/>
          <w:color w:val="000000" w:themeColor="text1"/>
          <w:kern w:val="2"/>
          <w14:ligatures w14:val="standardContextual"/>
        </w:rPr>
        <w:t>)</w:t>
      </w:r>
      <w:r w:rsidRPr="00B334BE">
        <w:rPr>
          <w:rFonts w:ascii="Times New Roman" w:eastAsiaTheme="minorEastAsia" w:hAnsi="Times New Roman" w:cs="Times New Roman"/>
          <w:color w:val="000000" w:themeColor="text1"/>
          <w:kern w:val="2"/>
          <w14:ligatures w14:val="standardContextual"/>
        </w:rPr>
        <w:t>、</w:t>
      </w:r>
      <w:r w:rsidRPr="00B334BE">
        <w:rPr>
          <w:rFonts w:ascii="Times New Roman" w:eastAsiaTheme="minorEastAsia" w:hAnsi="Times New Roman" w:cs="Times New Roman"/>
          <w:color w:val="000000" w:themeColor="text1"/>
          <w:kern w:val="2"/>
          <w14:ligatures w14:val="standardContextual"/>
        </w:rPr>
        <w:t>Co-AHF-DPDC (</w:t>
      </w:r>
      <w:r w:rsidRPr="000B5429">
        <w:rPr>
          <w:rFonts w:ascii="Times New Roman" w:eastAsiaTheme="minorEastAsia" w:hAnsi="Times New Roman" w:cs="Times New Roman"/>
          <w:b/>
          <w:color w:val="000000" w:themeColor="text1"/>
          <w:kern w:val="2"/>
          <w14:ligatures w14:val="standardContextual"/>
        </w:rPr>
        <w:t>b</w:t>
      </w:r>
      <w:r w:rsidRPr="00B334BE">
        <w:rPr>
          <w:rFonts w:ascii="Times New Roman" w:eastAsiaTheme="minorEastAsia" w:hAnsi="Times New Roman" w:cs="Times New Roman"/>
          <w:color w:val="000000" w:themeColor="text1"/>
          <w:kern w:val="2"/>
          <w14:ligatures w14:val="standardContextual"/>
        </w:rPr>
        <w:t>)</w:t>
      </w:r>
      <w:r w:rsidRPr="00B334BE">
        <w:rPr>
          <w:rFonts w:ascii="Times New Roman" w:eastAsiaTheme="minorEastAsia" w:hAnsi="Times New Roman" w:cs="Times New Roman"/>
          <w:color w:val="000000" w:themeColor="text1"/>
          <w:kern w:val="2"/>
          <w14:ligatures w14:val="standardContextual"/>
        </w:rPr>
        <w:t>、</w:t>
      </w:r>
      <w:r w:rsidRPr="00B334BE">
        <w:rPr>
          <w:rFonts w:ascii="Times New Roman" w:eastAsiaTheme="minorEastAsia" w:hAnsi="Times New Roman" w:cs="Times New Roman"/>
          <w:color w:val="000000" w:themeColor="text1"/>
          <w:kern w:val="2"/>
          <w14:ligatures w14:val="standardContextual"/>
        </w:rPr>
        <w:t>Ni-AHF-DPDC (</w:t>
      </w:r>
      <w:r w:rsidRPr="000B5429">
        <w:rPr>
          <w:rFonts w:ascii="Times New Roman" w:eastAsiaTheme="minorEastAsia" w:hAnsi="Times New Roman" w:cs="Times New Roman"/>
          <w:b/>
          <w:color w:val="000000" w:themeColor="text1"/>
          <w:kern w:val="2"/>
          <w14:ligatures w14:val="standardContextual"/>
        </w:rPr>
        <w:t>c</w:t>
      </w:r>
      <w:r w:rsidRPr="00B334BE">
        <w:rPr>
          <w:rFonts w:ascii="Times New Roman" w:eastAsiaTheme="minorEastAsia" w:hAnsi="Times New Roman" w:cs="Times New Roman"/>
          <w:color w:val="000000" w:themeColor="text1"/>
          <w:kern w:val="2"/>
          <w14:ligatures w14:val="standardContextual"/>
        </w:rPr>
        <w:t>) and AHF-DPDC(</w:t>
      </w:r>
      <w:r w:rsidRPr="000B5429">
        <w:rPr>
          <w:rFonts w:ascii="Times New Roman" w:eastAsiaTheme="minorEastAsia" w:hAnsi="Times New Roman" w:cs="Times New Roman"/>
          <w:b/>
          <w:color w:val="000000" w:themeColor="text1"/>
          <w:kern w:val="2"/>
          <w14:ligatures w14:val="standardContextual"/>
        </w:rPr>
        <w:t>d</w:t>
      </w:r>
      <w:r w:rsidRPr="00B334BE">
        <w:rPr>
          <w:rFonts w:ascii="Times New Roman" w:eastAsiaTheme="minorEastAsia" w:hAnsi="Times New Roman" w:cs="Times New Roman"/>
          <w:color w:val="000000" w:themeColor="text1"/>
          <w:kern w:val="2"/>
          <w14:ligatures w14:val="standardContextual"/>
        </w:rPr>
        <w:t>) after Li</w:t>
      </w:r>
      <w:r w:rsidRPr="00B334BE">
        <w:rPr>
          <w:rFonts w:ascii="Times New Roman" w:eastAsiaTheme="minorEastAsia" w:hAnsi="Times New Roman" w:cs="Times New Roman"/>
          <w:color w:val="000000" w:themeColor="text1"/>
          <w:kern w:val="2"/>
          <w:vertAlign w:val="subscript"/>
          <w14:ligatures w14:val="standardContextual"/>
        </w:rPr>
        <w:t>2</w:t>
      </w:r>
      <w:r w:rsidRPr="00B334BE">
        <w:rPr>
          <w:rFonts w:ascii="Times New Roman" w:eastAsiaTheme="minorEastAsia" w:hAnsi="Times New Roman" w:cs="Times New Roman"/>
          <w:color w:val="000000" w:themeColor="text1"/>
          <w:kern w:val="2"/>
          <w14:ligatures w14:val="standardContextual"/>
        </w:rPr>
        <w:t>S nucleation</w:t>
      </w:r>
      <w:r w:rsidR="000B5429">
        <w:rPr>
          <w:rFonts w:ascii="Times New Roman" w:eastAsiaTheme="minorEastAsia" w:hAnsi="Times New Roman" w:cs="Times New Roman"/>
          <w:color w:val="000000" w:themeColor="text1"/>
          <w:kern w:val="2"/>
          <w14:ligatures w14:val="standardContextual"/>
        </w:rPr>
        <w:t xml:space="preserve"> tests</w:t>
      </w:r>
    </w:p>
    <w:p w14:paraId="7918B603" w14:textId="77777777" w:rsidR="00945C79" w:rsidRPr="00B334BE" w:rsidRDefault="00E5471A" w:rsidP="005C745E">
      <w:pPr>
        <w:snapToGrid w:val="0"/>
        <w:spacing w:before="120" w:after="120"/>
        <w:jc w:val="center"/>
        <w:rPr>
          <w:rFonts w:ascii="Times New Roman" w:hAnsi="Times New Roman" w:cs="Times New Roman"/>
          <w:color w:val="000000" w:themeColor="text1"/>
          <w:sz w:val="24"/>
          <w:szCs w:val="24"/>
        </w:rPr>
      </w:pPr>
      <w:r w:rsidRPr="00B334BE">
        <w:rPr>
          <w:rFonts w:ascii="Times New Roman" w:hAnsi="Times New Roman" w:cs="Times New Roman"/>
          <w:noProof/>
          <w:color w:val="000000" w:themeColor="text1"/>
          <w:sz w:val="24"/>
          <w:szCs w:val="24"/>
        </w:rPr>
        <w:lastRenderedPageBreak/>
        <w:drawing>
          <wp:inline distT="0" distB="0" distL="114300" distR="114300" wp14:anchorId="23CE5740" wp14:editId="3DF5EB1F">
            <wp:extent cx="2883535" cy="2706370"/>
            <wp:effectExtent l="0" t="0" r="0" b="8255"/>
            <wp:docPr id="38"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7"/>
                    <pic:cNvPicPr>
                      <a:picLocks noChangeAspect="1"/>
                    </pic:cNvPicPr>
                  </pic:nvPicPr>
                  <pic:blipFill>
                    <a:blip r:embed="rId54"/>
                    <a:stretch>
                      <a:fillRect/>
                    </a:stretch>
                  </pic:blipFill>
                  <pic:spPr>
                    <a:xfrm>
                      <a:off x="0" y="0"/>
                      <a:ext cx="2883535" cy="2706370"/>
                    </a:xfrm>
                    <a:prstGeom prst="rect">
                      <a:avLst/>
                    </a:prstGeom>
                    <a:noFill/>
                    <a:ln>
                      <a:noFill/>
                    </a:ln>
                  </pic:spPr>
                </pic:pic>
              </a:graphicData>
            </a:graphic>
          </wp:inline>
        </w:drawing>
      </w:r>
    </w:p>
    <w:p w14:paraId="1B2B6813" w14:textId="6DFFEF24"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eastAsiaTheme="minorEastAsia" w:hAnsi="Times New Roman" w:cs="Times New Roman"/>
          <w:b/>
          <w:bCs/>
          <w:color w:val="000000" w:themeColor="text1"/>
          <w:kern w:val="2"/>
          <w14:ligatures w14:val="standardContextual"/>
        </w:rPr>
        <w:t>Fig</w:t>
      </w:r>
      <w:r w:rsidR="000B5429">
        <w:rPr>
          <w:rFonts w:ascii="Times New Roman" w:eastAsiaTheme="minorEastAsia" w:hAnsi="Times New Roman" w:cs="Times New Roman"/>
          <w:b/>
          <w:bCs/>
          <w:color w:val="000000" w:themeColor="text1"/>
          <w:kern w:val="2"/>
          <w14:ligatures w14:val="standardContextual"/>
        </w:rPr>
        <w:t>. S44</w:t>
      </w:r>
      <w:r w:rsidRPr="00B334BE">
        <w:rPr>
          <w:rFonts w:ascii="Times New Roman" w:eastAsiaTheme="minorEastAsia" w:hAnsi="Times New Roman" w:cs="Times New Roman"/>
          <w:b/>
          <w:bCs/>
          <w:color w:val="000000" w:themeColor="text1"/>
          <w:kern w:val="2"/>
          <w14:ligatures w14:val="standardContextual"/>
        </w:rPr>
        <w:t xml:space="preserve"> </w:t>
      </w:r>
      <w:r w:rsidRPr="00B334BE">
        <w:rPr>
          <w:rFonts w:ascii="Times New Roman" w:eastAsiaTheme="minorEastAsia" w:hAnsi="Times New Roman" w:cs="Times New Roman"/>
          <w:color w:val="000000" w:themeColor="text1"/>
          <w:kern w:val="2"/>
          <w14:ligatures w14:val="standardContextual"/>
        </w:rPr>
        <w:t>The cell configuration with a sealed glass wi</w:t>
      </w:r>
      <w:r w:rsidR="000B5429">
        <w:rPr>
          <w:rFonts w:ascii="Times New Roman" w:eastAsiaTheme="minorEastAsia" w:hAnsi="Times New Roman" w:cs="Times New Roman"/>
          <w:color w:val="000000" w:themeColor="text1"/>
          <w:kern w:val="2"/>
          <w14:ligatures w14:val="standardContextual"/>
        </w:rPr>
        <w:t>ndow for in situ Raman analysis</w:t>
      </w:r>
    </w:p>
    <w:p w14:paraId="3B0EF4C0" w14:textId="77777777" w:rsidR="00945C79" w:rsidRPr="00B334BE" w:rsidRDefault="00E5471A" w:rsidP="005C745E">
      <w:pPr>
        <w:snapToGrid w:val="0"/>
        <w:spacing w:before="120" w:after="120"/>
        <w:jc w:val="center"/>
        <w:rPr>
          <w:rFonts w:ascii="Times New Roman" w:hAnsi="Times New Roman" w:cs="Times New Roman"/>
          <w:color w:val="000000" w:themeColor="text1"/>
          <w:sz w:val="24"/>
          <w:szCs w:val="24"/>
        </w:rPr>
      </w:pPr>
      <w:r w:rsidRPr="00B334BE">
        <w:rPr>
          <w:rFonts w:ascii="Times New Roman" w:hAnsi="Times New Roman" w:cs="Times New Roman"/>
          <w:noProof/>
          <w:color w:val="000000" w:themeColor="text1"/>
          <w:sz w:val="24"/>
          <w:szCs w:val="24"/>
        </w:rPr>
        <w:drawing>
          <wp:inline distT="0" distB="0" distL="114300" distR="114300" wp14:anchorId="1E49D8EF" wp14:editId="683F9276">
            <wp:extent cx="4977114" cy="2719479"/>
            <wp:effectExtent l="0" t="0" r="0" b="5080"/>
            <wp:docPr id="39"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8"/>
                    <pic:cNvPicPr>
                      <a:picLocks noChangeAspect="1"/>
                    </pic:cNvPicPr>
                  </pic:nvPicPr>
                  <pic:blipFill>
                    <a:blip r:embed="rId55"/>
                    <a:stretch>
                      <a:fillRect/>
                    </a:stretch>
                  </pic:blipFill>
                  <pic:spPr>
                    <a:xfrm>
                      <a:off x="0" y="0"/>
                      <a:ext cx="4980888" cy="2721541"/>
                    </a:xfrm>
                    <a:prstGeom prst="rect">
                      <a:avLst/>
                    </a:prstGeom>
                    <a:noFill/>
                    <a:ln>
                      <a:noFill/>
                    </a:ln>
                  </pic:spPr>
                </pic:pic>
              </a:graphicData>
            </a:graphic>
          </wp:inline>
        </w:drawing>
      </w:r>
    </w:p>
    <w:p w14:paraId="03C78C9E" w14:textId="192527FD"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eastAsiaTheme="minorEastAsia" w:hAnsi="Times New Roman" w:cs="Times New Roman"/>
          <w:b/>
          <w:bCs/>
          <w:color w:val="000000" w:themeColor="text1"/>
          <w:kern w:val="2"/>
          <w14:ligatures w14:val="standardContextual"/>
        </w:rPr>
        <w:t>Fig</w:t>
      </w:r>
      <w:r w:rsidR="000B5429">
        <w:rPr>
          <w:rFonts w:ascii="Times New Roman" w:eastAsiaTheme="minorEastAsia" w:hAnsi="Times New Roman" w:cs="Times New Roman"/>
          <w:b/>
          <w:bCs/>
          <w:color w:val="000000" w:themeColor="text1"/>
          <w:kern w:val="2"/>
          <w14:ligatures w14:val="standardContextual"/>
        </w:rPr>
        <w:t>. S45</w:t>
      </w:r>
      <w:r w:rsidRPr="00B334BE">
        <w:rPr>
          <w:rFonts w:ascii="Times New Roman" w:eastAsiaTheme="minorEastAsia" w:hAnsi="Times New Roman" w:cs="Times New Roman"/>
          <w:b/>
          <w:bCs/>
          <w:color w:val="000000" w:themeColor="text1"/>
          <w:kern w:val="2"/>
          <w14:ligatures w14:val="standardContextual"/>
        </w:rPr>
        <w:t xml:space="preserve"> </w:t>
      </w:r>
      <w:r w:rsidRPr="00B334BE">
        <w:rPr>
          <w:rFonts w:ascii="Times New Roman" w:eastAsiaTheme="minorEastAsia" w:hAnsi="Times New Roman" w:cs="Times New Roman"/>
          <w:color w:val="000000" w:themeColor="text1"/>
          <w:kern w:val="2"/>
          <w14:ligatures w14:val="standardContextual"/>
        </w:rPr>
        <w:t>Time-resolved Raman spectra at 0.1 C for the discharge and charge process for Co-AHF-DPDC (</w:t>
      </w:r>
      <w:r w:rsidRPr="000B5429">
        <w:rPr>
          <w:rFonts w:ascii="Times New Roman" w:eastAsiaTheme="minorEastAsia" w:hAnsi="Times New Roman" w:cs="Times New Roman"/>
          <w:b/>
          <w:color w:val="000000" w:themeColor="text1"/>
          <w:kern w:val="2"/>
          <w14:ligatures w14:val="standardContextual"/>
        </w:rPr>
        <w:t>a, c, e</w:t>
      </w:r>
      <w:r w:rsidRPr="00B334BE">
        <w:rPr>
          <w:rFonts w:ascii="Times New Roman" w:eastAsiaTheme="minorEastAsia" w:hAnsi="Times New Roman" w:cs="Times New Roman"/>
          <w:color w:val="000000" w:themeColor="text1"/>
          <w:kern w:val="2"/>
          <w14:ligatures w14:val="standardContextual"/>
        </w:rPr>
        <w:t>) and Ni-AHF-DPDC (</w:t>
      </w:r>
      <w:r w:rsidRPr="000B5429">
        <w:rPr>
          <w:rFonts w:ascii="Times New Roman" w:eastAsiaTheme="minorEastAsia" w:hAnsi="Times New Roman" w:cs="Times New Roman"/>
          <w:b/>
          <w:color w:val="000000" w:themeColor="text1"/>
          <w:kern w:val="2"/>
          <w14:ligatures w14:val="standardContextual"/>
        </w:rPr>
        <w:t>b, d, f</w:t>
      </w:r>
      <w:r w:rsidR="000B5429">
        <w:rPr>
          <w:rFonts w:ascii="Times New Roman" w:eastAsiaTheme="minorEastAsia" w:hAnsi="Times New Roman" w:cs="Times New Roman"/>
          <w:color w:val="000000" w:themeColor="text1"/>
          <w:kern w:val="2"/>
          <w14:ligatures w14:val="standardContextual"/>
        </w:rPr>
        <w:t>) cells</w:t>
      </w:r>
    </w:p>
    <w:p w14:paraId="1B271521" w14:textId="77777777" w:rsidR="00945C79" w:rsidRPr="00B334BE" w:rsidRDefault="00E5471A" w:rsidP="005C745E">
      <w:pPr>
        <w:snapToGrid w:val="0"/>
        <w:spacing w:before="120" w:after="120"/>
        <w:jc w:val="center"/>
        <w:rPr>
          <w:rFonts w:ascii="Times New Roman" w:hAnsi="Times New Roman" w:cs="Times New Roman"/>
          <w:color w:val="000000" w:themeColor="text1"/>
          <w:sz w:val="24"/>
          <w:szCs w:val="24"/>
        </w:rPr>
      </w:pPr>
      <w:r w:rsidRPr="00B334BE">
        <w:rPr>
          <w:rFonts w:ascii="Times New Roman" w:hAnsi="Times New Roman" w:cs="Times New Roman"/>
          <w:noProof/>
          <w:color w:val="000000" w:themeColor="text1"/>
          <w:sz w:val="24"/>
          <w:szCs w:val="24"/>
        </w:rPr>
        <w:drawing>
          <wp:inline distT="0" distB="0" distL="114300" distR="114300" wp14:anchorId="253896D6" wp14:editId="7F80F246">
            <wp:extent cx="2321601" cy="2006999"/>
            <wp:effectExtent l="0" t="0" r="2540" b="0"/>
            <wp:docPr id="65"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21"/>
                    <pic:cNvPicPr>
                      <a:picLocks noChangeAspect="1"/>
                    </pic:cNvPicPr>
                  </pic:nvPicPr>
                  <pic:blipFill>
                    <a:blip r:embed="rId56"/>
                    <a:stretch>
                      <a:fillRect/>
                    </a:stretch>
                  </pic:blipFill>
                  <pic:spPr>
                    <a:xfrm>
                      <a:off x="0" y="0"/>
                      <a:ext cx="2327833" cy="2012386"/>
                    </a:xfrm>
                    <a:prstGeom prst="rect">
                      <a:avLst/>
                    </a:prstGeom>
                    <a:noFill/>
                    <a:ln>
                      <a:noFill/>
                    </a:ln>
                  </pic:spPr>
                </pic:pic>
              </a:graphicData>
            </a:graphic>
          </wp:inline>
        </w:drawing>
      </w:r>
    </w:p>
    <w:p w14:paraId="666CB271" w14:textId="10DC5E0F"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eastAsiaTheme="minorEastAsia" w:hAnsi="Times New Roman" w:cs="Times New Roman"/>
          <w:b/>
          <w:bCs/>
          <w:color w:val="000000" w:themeColor="text1"/>
          <w:kern w:val="2"/>
          <w14:ligatures w14:val="standardContextual"/>
        </w:rPr>
        <w:t>Fig</w:t>
      </w:r>
      <w:r w:rsidR="000B5429">
        <w:rPr>
          <w:rFonts w:ascii="Times New Roman" w:eastAsiaTheme="minorEastAsia" w:hAnsi="Times New Roman" w:cs="Times New Roman"/>
          <w:b/>
          <w:bCs/>
          <w:color w:val="000000" w:themeColor="text1"/>
          <w:kern w:val="2"/>
          <w14:ligatures w14:val="standardContextual"/>
        </w:rPr>
        <w:t>. S46</w:t>
      </w:r>
      <w:r w:rsidRPr="00B334BE">
        <w:rPr>
          <w:rFonts w:ascii="Times New Roman" w:eastAsiaTheme="minorEastAsia" w:hAnsi="Times New Roman" w:cs="Times New Roman"/>
          <w:b/>
          <w:bCs/>
          <w:color w:val="000000" w:themeColor="text1"/>
          <w:kern w:val="2"/>
          <w14:ligatures w14:val="standardContextual"/>
        </w:rPr>
        <w:t xml:space="preserve"> </w:t>
      </w:r>
      <w:r w:rsidRPr="00B334BE">
        <w:rPr>
          <w:rFonts w:ascii="Times New Roman" w:eastAsiaTheme="minorEastAsia" w:hAnsi="Times New Roman" w:cs="Times New Roman"/>
          <w:color w:val="000000" w:themeColor="text1"/>
          <w:kern w:val="2"/>
          <w14:ligatures w14:val="standardContextual"/>
        </w:rPr>
        <w:t>Impedance plots of Fe-AHF-DPDC, Co-AHF-DPDC, Ni-AHF-DPDC, and AHF-DPDC ass</w:t>
      </w:r>
      <w:r w:rsidR="000B5429">
        <w:rPr>
          <w:rFonts w:ascii="Times New Roman" w:eastAsiaTheme="minorEastAsia" w:hAnsi="Times New Roman" w:cs="Times New Roman"/>
          <w:color w:val="000000" w:themeColor="text1"/>
          <w:kern w:val="2"/>
          <w14:ligatures w14:val="standardContextual"/>
        </w:rPr>
        <w:t>embled lithium-sulfur batteries</w:t>
      </w:r>
    </w:p>
    <w:p w14:paraId="1271180E" w14:textId="77777777" w:rsidR="00945C79" w:rsidRPr="00B334BE" w:rsidRDefault="00E5471A" w:rsidP="005C745E">
      <w:pPr>
        <w:snapToGrid w:val="0"/>
        <w:spacing w:before="120" w:after="120"/>
        <w:jc w:val="center"/>
        <w:rPr>
          <w:rFonts w:ascii="Times New Roman" w:hAnsi="Times New Roman" w:cs="Times New Roman"/>
          <w:color w:val="000000" w:themeColor="text1"/>
          <w:sz w:val="24"/>
          <w:szCs w:val="24"/>
        </w:rPr>
      </w:pPr>
      <w:r w:rsidRPr="00B334BE">
        <w:rPr>
          <w:rFonts w:ascii="Times New Roman" w:hAnsi="Times New Roman" w:cs="Times New Roman"/>
          <w:noProof/>
          <w:color w:val="000000" w:themeColor="text1"/>
          <w:sz w:val="24"/>
          <w:szCs w:val="24"/>
          <w14:ligatures w14:val="none"/>
        </w:rPr>
        <w:lastRenderedPageBreak/>
        <w:drawing>
          <wp:inline distT="0" distB="0" distL="0" distR="0" wp14:anchorId="09E50B78" wp14:editId="32F5A288">
            <wp:extent cx="3057525" cy="2553335"/>
            <wp:effectExtent l="0" t="0" r="0" b="0"/>
            <wp:docPr id="13804200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420035" name="图片 1"/>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062585" cy="2557807"/>
                    </a:xfrm>
                    <a:prstGeom prst="rect">
                      <a:avLst/>
                    </a:prstGeom>
                  </pic:spPr>
                </pic:pic>
              </a:graphicData>
            </a:graphic>
          </wp:inline>
        </w:drawing>
      </w:r>
    </w:p>
    <w:p w14:paraId="1C25C531" w14:textId="44F021C8"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eastAsiaTheme="minorEastAsia" w:hAnsi="Times New Roman" w:cs="Times New Roman"/>
          <w:b/>
          <w:bCs/>
          <w:color w:val="000000" w:themeColor="text1"/>
          <w:kern w:val="2"/>
          <w14:ligatures w14:val="standardContextual"/>
        </w:rPr>
        <w:t>Fig</w:t>
      </w:r>
      <w:r w:rsidR="000B5429">
        <w:rPr>
          <w:rFonts w:ascii="Times New Roman" w:eastAsiaTheme="minorEastAsia" w:hAnsi="Times New Roman" w:cs="Times New Roman"/>
          <w:b/>
          <w:bCs/>
          <w:color w:val="000000" w:themeColor="text1"/>
          <w:kern w:val="2"/>
          <w14:ligatures w14:val="standardContextual"/>
        </w:rPr>
        <w:t>. S47</w:t>
      </w:r>
      <w:r w:rsidRPr="00B334BE">
        <w:rPr>
          <w:rFonts w:ascii="Times New Roman" w:eastAsiaTheme="minorEastAsia" w:hAnsi="Times New Roman" w:cs="Times New Roman"/>
          <w:b/>
          <w:bCs/>
          <w:color w:val="000000" w:themeColor="text1"/>
          <w:kern w:val="2"/>
          <w14:ligatures w14:val="standardContextual"/>
        </w:rPr>
        <w:t xml:space="preserve"> </w:t>
      </w:r>
      <w:r w:rsidRPr="00B334BE">
        <w:rPr>
          <w:rFonts w:ascii="Times New Roman" w:eastAsiaTheme="minorEastAsia" w:hAnsi="Times New Roman" w:cs="Times New Roman"/>
          <w:color w:val="000000" w:themeColor="text1"/>
          <w:kern w:val="2"/>
          <w14:ligatures w14:val="standardContextual"/>
        </w:rPr>
        <w:t xml:space="preserve">The overpotential capacities for Fe-AHF-DPDC, Co-AHF-DPDC, Ni-AHF-DPDC and AHF-DPDC </w:t>
      </w:r>
      <w:r w:rsidR="000B5429">
        <w:rPr>
          <w:rFonts w:ascii="Times New Roman" w:eastAsiaTheme="minorEastAsia" w:hAnsi="Times New Roman" w:cs="Times New Roman"/>
          <w:color w:val="000000" w:themeColor="text1"/>
          <w:kern w:val="2"/>
          <w14:ligatures w14:val="standardContextual"/>
        </w:rPr>
        <w:t>cells at 0.1 C</w:t>
      </w:r>
    </w:p>
    <w:p w14:paraId="65AC3856" w14:textId="77777777" w:rsidR="00945C79" w:rsidRPr="00B334BE" w:rsidRDefault="00E5471A" w:rsidP="005C745E">
      <w:pPr>
        <w:pStyle w:val="a7"/>
        <w:snapToGrid w:val="0"/>
        <w:spacing w:before="120" w:beforeAutospacing="0" w:after="120" w:afterAutospacing="0"/>
        <w:jc w:val="center"/>
        <w:rPr>
          <w:rFonts w:ascii="Times New Roman" w:eastAsiaTheme="minorEastAsia" w:hAnsi="Times New Roman" w:cs="Times New Roman"/>
          <w:color w:val="000000" w:themeColor="text1"/>
          <w:kern w:val="2"/>
          <w14:ligatures w14:val="standardContextual"/>
        </w:rPr>
      </w:pPr>
      <w:r w:rsidRPr="00B334BE">
        <w:rPr>
          <w:rFonts w:ascii="Times New Roman" w:hAnsi="Times New Roman" w:cs="Times New Roman"/>
          <w:noProof/>
          <w:color w:val="000000" w:themeColor="text1"/>
        </w:rPr>
        <w:drawing>
          <wp:inline distT="0" distB="0" distL="114300" distR="114300" wp14:anchorId="14690E21" wp14:editId="34E61B85">
            <wp:extent cx="2758529" cy="2679761"/>
            <wp:effectExtent l="0" t="0" r="3810" b="6350"/>
            <wp:docPr id="1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5"/>
                    <pic:cNvPicPr>
                      <a:picLocks noChangeAspect="1"/>
                    </pic:cNvPicPr>
                  </pic:nvPicPr>
                  <pic:blipFill>
                    <a:blip r:embed="rId58"/>
                    <a:stretch>
                      <a:fillRect/>
                    </a:stretch>
                  </pic:blipFill>
                  <pic:spPr>
                    <a:xfrm>
                      <a:off x="0" y="0"/>
                      <a:ext cx="2762079" cy="2683210"/>
                    </a:xfrm>
                    <a:prstGeom prst="rect">
                      <a:avLst/>
                    </a:prstGeom>
                    <a:noFill/>
                    <a:ln>
                      <a:noFill/>
                    </a:ln>
                  </pic:spPr>
                </pic:pic>
              </a:graphicData>
            </a:graphic>
          </wp:inline>
        </w:drawing>
      </w:r>
    </w:p>
    <w:p w14:paraId="0E36017D" w14:textId="77777777" w:rsidR="000B5429" w:rsidRDefault="00E5471A" w:rsidP="000B5429">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eastAsiaTheme="minorEastAsia" w:hAnsi="Times New Roman" w:cs="Times New Roman"/>
          <w:b/>
          <w:bCs/>
          <w:color w:val="000000" w:themeColor="text1"/>
          <w:kern w:val="2"/>
          <w14:ligatures w14:val="standardContextual"/>
        </w:rPr>
        <w:t>Fig</w:t>
      </w:r>
      <w:r w:rsidR="000B5429">
        <w:rPr>
          <w:rFonts w:ascii="Times New Roman" w:eastAsiaTheme="minorEastAsia" w:hAnsi="Times New Roman" w:cs="Times New Roman"/>
          <w:b/>
          <w:bCs/>
          <w:color w:val="000000" w:themeColor="text1"/>
          <w:kern w:val="2"/>
          <w14:ligatures w14:val="standardContextual"/>
        </w:rPr>
        <w:t>. S48</w:t>
      </w:r>
      <w:r w:rsidRPr="00B334BE">
        <w:rPr>
          <w:rFonts w:ascii="Times New Roman" w:eastAsia="等线" w:hAnsi="Times New Roman" w:cs="Times New Roman"/>
          <w:b/>
          <w:bCs/>
          <w:color w:val="000000" w:themeColor="text1"/>
          <w:kern w:val="24"/>
        </w:rPr>
        <w:t xml:space="preserve"> </w:t>
      </w:r>
      <w:r w:rsidRPr="00B334BE">
        <w:rPr>
          <w:rFonts w:ascii="Times New Roman" w:eastAsiaTheme="minorEastAsia" w:hAnsi="Times New Roman" w:cs="Times New Roman"/>
          <w:color w:val="000000" w:themeColor="text1"/>
          <w:kern w:val="2"/>
          <w14:ligatures w14:val="standardContextual"/>
        </w:rPr>
        <w:t>XRD of Fe-AHF-DPDC modified separator pre- and post-50 cycles (0.1</w:t>
      </w:r>
      <w:r w:rsidR="00000789" w:rsidRPr="00B334BE">
        <w:rPr>
          <w:rFonts w:ascii="Times New Roman" w:eastAsiaTheme="minorEastAsia" w:hAnsi="Times New Roman" w:cs="Times New Roman"/>
          <w:color w:val="000000" w:themeColor="text1"/>
          <w:kern w:val="2"/>
          <w14:ligatures w14:val="standardContextual"/>
        </w:rPr>
        <w:t xml:space="preserve"> </w:t>
      </w:r>
      <w:r w:rsidR="000B5429">
        <w:rPr>
          <w:rFonts w:ascii="Times New Roman" w:eastAsiaTheme="minorEastAsia" w:hAnsi="Times New Roman" w:cs="Times New Roman"/>
          <w:color w:val="000000" w:themeColor="text1"/>
          <w:kern w:val="2"/>
          <w14:ligatures w14:val="standardContextual"/>
        </w:rPr>
        <w:t>C)</w:t>
      </w:r>
      <w:r w:rsidRPr="00B334BE">
        <w:rPr>
          <w:rFonts w:ascii="Times New Roman" w:eastAsiaTheme="minorEastAsia" w:hAnsi="Times New Roman" w:cs="Times New Roman"/>
          <w:color w:val="000000" w:themeColor="text1"/>
          <w:kern w:val="2"/>
          <w14:ligatures w14:val="standardContextual"/>
        </w:rPr>
        <w:t xml:space="preserve"> </w:t>
      </w:r>
    </w:p>
    <w:p w14:paraId="4283D659" w14:textId="5C38E856" w:rsidR="00945C79" w:rsidRPr="00B334BE" w:rsidRDefault="00E5471A" w:rsidP="000B5429">
      <w:pPr>
        <w:pStyle w:val="a7"/>
        <w:snapToGrid w:val="0"/>
        <w:spacing w:before="120" w:beforeAutospacing="0" w:after="120" w:afterAutospacing="0"/>
        <w:jc w:val="both"/>
        <w:rPr>
          <w:rFonts w:ascii="Times New Roman" w:hAnsi="Times New Roman" w:cs="Times New Roman"/>
          <w:color w:val="000000" w:themeColor="text1"/>
        </w:rPr>
      </w:pPr>
      <w:r w:rsidRPr="00B334BE">
        <w:rPr>
          <w:rFonts w:ascii="Times New Roman" w:hAnsi="Times New Roman" w:cs="Times New Roman"/>
          <w:noProof/>
          <w:color w:val="000000" w:themeColor="text1"/>
        </w:rPr>
        <w:drawing>
          <wp:inline distT="0" distB="0" distL="114300" distR="114300" wp14:anchorId="19E572BA" wp14:editId="1083906F">
            <wp:extent cx="4837412" cy="2467172"/>
            <wp:effectExtent l="0" t="0" r="1905" b="0"/>
            <wp:docPr id="79" name="图片 2" descr="D:/A/联苯体系-文章图/PP-0.1C.tifPP-0.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2" descr="D:/A/联苯体系-文章图/PP-0.1C.tifPP-0.1C"/>
                    <pic:cNvPicPr>
                      <a:picLocks noChangeAspect="1"/>
                    </pic:cNvPicPr>
                  </pic:nvPicPr>
                  <pic:blipFill>
                    <a:blip r:embed="rId59">
                      <a:clrChange>
                        <a:clrFrom>
                          <a:srgbClr val="FFFFFF">
                            <a:alpha val="100000"/>
                          </a:srgbClr>
                        </a:clrFrom>
                        <a:clrTo>
                          <a:srgbClr val="FFFFFF">
                            <a:alpha val="100000"/>
                            <a:alpha val="0"/>
                          </a:srgbClr>
                        </a:clrTo>
                      </a:clrChange>
                    </a:blip>
                    <a:srcRect t="6" b="6"/>
                    <a:stretch>
                      <a:fillRect/>
                    </a:stretch>
                  </pic:blipFill>
                  <pic:spPr>
                    <a:xfrm>
                      <a:off x="0" y="0"/>
                      <a:ext cx="4838215" cy="2467582"/>
                    </a:xfrm>
                    <a:prstGeom prst="rect">
                      <a:avLst/>
                    </a:prstGeom>
                  </pic:spPr>
                </pic:pic>
              </a:graphicData>
            </a:graphic>
          </wp:inline>
        </w:drawing>
      </w:r>
    </w:p>
    <w:p w14:paraId="10CA4D8E" w14:textId="0F40814B"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eastAsiaTheme="minorEastAsia" w:hAnsi="Times New Roman" w:cs="Times New Roman"/>
          <w:b/>
          <w:bCs/>
          <w:color w:val="000000" w:themeColor="text1"/>
          <w:kern w:val="2"/>
          <w14:ligatures w14:val="standardContextual"/>
        </w:rPr>
        <w:t>Fig</w:t>
      </w:r>
      <w:r w:rsidR="000B5429">
        <w:rPr>
          <w:rFonts w:ascii="Times New Roman" w:eastAsiaTheme="minorEastAsia" w:hAnsi="Times New Roman" w:cs="Times New Roman"/>
          <w:b/>
          <w:bCs/>
          <w:color w:val="000000" w:themeColor="text1"/>
          <w:kern w:val="2"/>
          <w14:ligatures w14:val="standardContextual"/>
        </w:rPr>
        <w:t>.</w:t>
      </w:r>
      <w:r w:rsidRPr="00B334BE">
        <w:rPr>
          <w:rFonts w:ascii="Times New Roman" w:eastAsiaTheme="minorEastAsia" w:hAnsi="Times New Roman" w:cs="Times New Roman"/>
          <w:b/>
          <w:bCs/>
          <w:color w:val="000000" w:themeColor="text1"/>
          <w:kern w:val="2"/>
          <w14:ligatures w14:val="standardContextual"/>
        </w:rPr>
        <w:t xml:space="preserve"> S</w:t>
      </w:r>
      <w:r w:rsidR="00FA575C" w:rsidRPr="00B334BE">
        <w:rPr>
          <w:rFonts w:ascii="Times New Roman" w:eastAsiaTheme="minorEastAsia" w:hAnsi="Times New Roman" w:cs="Times New Roman"/>
          <w:b/>
          <w:bCs/>
          <w:color w:val="000000" w:themeColor="text1"/>
          <w:kern w:val="2"/>
          <w14:ligatures w14:val="standardContextual"/>
        </w:rPr>
        <w:t>4</w:t>
      </w:r>
      <w:r w:rsidR="000B5429">
        <w:rPr>
          <w:rFonts w:ascii="Times New Roman" w:eastAsiaTheme="minorEastAsia" w:hAnsi="Times New Roman" w:cs="Times New Roman"/>
          <w:b/>
          <w:bCs/>
          <w:color w:val="000000" w:themeColor="text1"/>
          <w:kern w:val="2"/>
          <w14:ligatures w14:val="standardContextual"/>
        </w:rPr>
        <w:t>9</w:t>
      </w:r>
      <w:r w:rsidRPr="00B334BE">
        <w:rPr>
          <w:rFonts w:ascii="Times New Roman" w:eastAsiaTheme="minorEastAsia" w:hAnsi="Times New Roman" w:cs="Times New Roman"/>
          <w:b/>
          <w:bCs/>
          <w:color w:val="000000" w:themeColor="text1"/>
          <w:kern w:val="2"/>
          <w14:ligatures w14:val="standardContextual"/>
        </w:rPr>
        <w:t xml:space="preserve"> </w:t>
      </w:r>
      <w:r w:rsidRPr="00B334BE">
        <w:rPr>
          <w:rFonts w:ascii="Times New Roman" w:eastAsiaTheme="minorEastAsia" w:hAnsi="Times New Roman" w:cs="Times New Roman"/>
          <w:color w:val="000000" w:themeColor="text1"/>
          <w:kern w:val="2"/>
          <w14:ligatures w14:val="standardContextual"/>
        </w:rPr>
        <w:t>Cycle diagram of lithium-sulfur batteri</w:t>
      </w:r>
      <w:r w:rsidR="000B5429">
        <w:rPr>
          <w:rFonts w:ascii="Times New Roman" w:eastAsiaTheme="minorEastAsia" w:hAnsi="Times New Roman" w:cs="Times New Roman"/>
          <w:color w:val="000000" w:themeColor="text1"/>
          <w:kern w:val="2"/>
          <w14:ligatures w14:val="standardContextual"/>
        </w:rPr>
        <w:t>es at 0.1 C using PP separators</w:t>
      </w:r>
    </w:p>
    <w:p w14:paraId="6D15EF95" w14:textId="77777777" w:rsidR="00945C79" w:rsidRPr="00B334BE" w:rsidRDefault="00E5471A" w:rsidP="005C745E">
      <w:pPr>
        <w:snapToGrid w:val="0"/>
        <w:spacing w:before="120" w:after="120"/>
        <w:jc w:val="center"/>
        <w:rPr>
          <w:rFonts w:ascii="Times New Roman" w:hAnsi="Times New Roman" w:cs="Times New Roman"/>
          <w:color w:val="000000" w:themeColor="text1"/>
          <w:sz w:val="24"/>
          <w:szCs w:val="24"/>
        </w:rPr>
      </w:pPr>
      <w:r w:rsidRPr="00B334BE">
        <w:rPr>
          <w:rFonts w:ascii="Times New Roman" w:hAnsi="Times New Roman" w:cs="Times New Roman"/>
          <w:noProof/>
          <w:color w:val="000000" w:themeColor="text1"/>
          <w:sz w:val="24"/>
          <w:szCs w:val="24"/>
        </w:rPr>
        <w:lastRenderedPageBreak/>
        <w:drawing>
          <wp:inline distT="0" distB="0" distL="114300" distR="114300" wp14:anchorId="4B5B1414" wp14:editId="73B25522">
            <wp:extent cx="4514690" cy="1951052"/>
            <wp:effectExtent l="0" t="0" r="635" b="0"/>
            <wp:docPr id="67"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23"/>
                    <pic:cNvPicPr>
                      <a:picLocks noChangeAspect="1"/>
                    </pic:cNvPicPr>
                  </pic:nvPicPr>
                  <pic:blipFill>
                    <a:blip r:embed="rId60"/>
                    <a:stretch>
                      <a:fillRect/>
                    </a:stretch>
                  </pic:blipFill>
                  <pic:spPr>
                    <a:xfrm>
                      <a:off x="0" y="0"/>
                      <a:ext cx="4524396" cy="1955247"/>
                    </a:xfrm>
                    <a:prstGeom prst="rect">
                      <a:avLst/>
                    </a:prstGeom>
                    <a:noFill/>
                    <a:ln>
                      <a:noFill/>
                    </a:ln>
                  </pic:spPr>
                </pic:pic>
              </a:graphicData>
            </a:graphic>
          </wp:inline>
        </w:drawing>
      </w:r>
    </w:p>
    <w:p w14:paraId="59D42083" w14:textId="1F5AD9C5"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eastAsiaTheme="minorEastAsia" w:hAnsi="Times New Roman" w:cs="Times New Roman"/>
          <w:b/>
          <w:bCs/>
          <w:color w:val="000000" w:themeColor="text1"/>
          <w:kern w:val="2"/>
          <w14:ligatures w14:val="standardContextual"/>
        </w:rPr>
        <w:t>Fig</w:t>
      </w:r>
      <w:r w:rsidR="000B5429">
        <w:rPr>
          <w:rFonts w:ascii="Times New Roman" w:eastAsiaTheme="minorEastAsia" w:hAnsi="Times New Roman" w:cs="Times New Roman"/>
          <w:b/>
          <w:bCs/>
          <w:color w:val="000000" w:themeColor="text1"/>
          <w:kern w:val="2"/>
          <w14:ligatures w14:val="standardContextual"/>
        </w:rPr>
        <w:t>. S50</w:t>
      </w:r>
      <w:r w:rsidRPr="00B334BE">
        <w:rPr>
          <w:rFonts w:ascii="Times New Roman" w:eastAsiaTheme="minorEastAsia" w:hAnsi="Times New Roman" w:cs="Times New Roman"/>
          <w:b/>
          <w:bCs/>
          <w:color w:val="000000" w:themeColor="text1"/>
          <w:kern w:val="2"/>
          <w14:ligatures w14:val="standardContextual"/>
        </w:rPr>
        <w:t xml:space="preserve"> </w:t>
      </w:r>
      <w:r w:rsidRPr="00B334BE">
        <w:rPr>
          <w:rFonts w:ascii="Times New Roman" w:eastAsiaTheme="minorEastAsia" w:hAnsi="Times New Roman" w:cs="Times New Roman"/>
          <w:color w:val="000000" w:themeColor="text1"/>
          <w:kern w:val="2"/>
          <w14:ligatures w14:val="standardContextual"/>
        </w:rPr>
        <w:t>Diagram of a 700-turn cycle of a lithium-sulfur battery using a</w:t>
      </w:r>
      <w:r w:rsidR="000B5429">
        <w:rPr>
          <w:rFonts w:ascii="Times New Roman" w:eastAsiaTheme="minorEastAsia" w:hAnsi="Times New Roman" w:cs="Times New Roman"/>
          <w:color w:val="000000" w:themeColor="text1"/>
          <w:kern w:val="2"/>
          <w14:ligatures w14:val="standardContextual"/>
        </w:rPr>
        <w:t xml:space="preserve"> Fe-AHF-DPDC separator at 0.1 C</w:t>
      </w:r>
    </w:p>
    <w:p w14:paraId="4A6A875E" w14:textId="77777777" w:rsidR="00945C79" w:rsidRPr="00B334BE" w:rsidRDefault="00E5471A" w:rsidP="005C745E">
      <w:pPr>
        <w:snapToGrid w:val="0"/>
        <w:spacing w:before="120" w:after="120"/>
        <w:jc w:val="center"/>
        <w:rPr>
          <w:rFonts w:ascii="Times New Roman" w:hAnsi="Times New Roman" w:cs="Times New Roman"/>
          <w:color w:val="000000" w:themeColor="text1"/>
          <w:sz w:val="24"/>
          <w:szCs w:val="24"/>
        </w:rPr>
      </w:pPr>
      <w:r w:rsidRPr="00B334BE">
        <w:rPr>
          <w:rFonts w:ascii="Times New Roman" w:hAnsi="Times New Roman" w:cs="Times New Roman"/>
          <w:noProof/>
          <w:color w:val="000000" w:themeColor="text1"/>
          <w:sz w:val="24"/>
          <w:szCs w:val="24"/>
        </w:rPr>
        <w:drawing>
          <wp:inline distT="0" distB="0" distL="114300" distR="114300" wp14:anchorId="1C60FCBA" wp14:editId="5B4B915D">
            <wp:extent cx="4558120" cy="1549212"/>
            <wp:effectExtent l="0" t="0" r="0" b="0"/>
            <wp:docPr id="2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0"/>
                    <pic:cNvPicPr>
                      <a:picLocks noChangeAspect="1"/>
                    </pic:cNvPicPr>
                  </pic:nvPicPr>
                  <pic:blipFill>
                    <a:blip r:embed="rId61"/>
                    <a:stretch>
                      <a:fillRect/>
                    </a:stretch>
                  </pic:blipFill>
                  <pic:spPr>
                    <a:xfrm>
                      <a:off x="0" y="0"/>
                      <a:ext cx="4581479" cy="1557151"/>
                    </a:xfrm>
                    <a:prstGeom prst="rect">
                      <a:avLst/>
                    </a:prstGeom>
                    <a:noFill/>
                    <a:ln>
                      <a:noFill/>
                    </a:ln>
                  </pic:spPr>
                </pic:pic>
              </a:graphicData>
            </a:graphic>
          </wp:inline>
        </w:drawing>
      </w:r>
    </w:p>
    <w:p w14:paraId="67B1614D" w14:textId="08CB993B"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eastAsiaTheme="minorEastAsia" w:hAnsi="Times New Roman" w:cs="Times New Roman"/>
          <w:b/>
          <w:bCs/>
          <w:color w:val="000000" w:themeColor="text1"/>
          <w:kern w:val="2"/>
          <w14:ligatures w14:val="standardContextual"/>
        </w:rPr>
        <w:t>Fig</w:t>
      </w:r>
      <w:r w:rsidR="000B5429">
        <w:rPr>
          <w:rFonts w:ascii="Times New Roman" w:eastAsiaTheme="minorEastAsia" w:hAnsi="Times New Roman" w:cs="Times New Roman"/>
          <w:b/>
          <w:bCs/>
          <w:color w:val="000000" w:themeColor="text1"/>
          <w:kern w:val="2"/>
          <w14:ligatures w14:val="standardContextual"/>
        </w:rPr>
        <w:t>. S51</w:t>
      </w:r>
      <w:r w:rsidRPr="00B334BE">
        <w:rPr>
          <w:rFonts w:ascii="Times New Roman" w:eastAsiaTheme="minorEastAsia" w:hAnsi="Times New Roman" w:cs="Times New Roman"/>
          <w:b/>
          <w:bCs/>
          <w:color w:val="000000" w:themeColor="text1"/>
          <w:kern w:val="2"/>
          <w14:ligatures w14:val="standardContextual"/>
        </w:rPr>
        <w:t xml:space="preserve"> </w:t>
      </w:r>
      <w:r w:rsidRPr="00B334BE">
        <w:rPr>
          <w:rFonts w:ascii="Times New Roman" w:eastAsiaTheme="minorEastAsia" w:hAnsi="Times New Roman" w:cs="Times New Roman"/>
          <w:color w:val="000000" w:themeColor="text1"/>
          <w:kern w:val="2"/>
          <w14:ligatures w14:val="standardContextual"/>
        </w:rPr>
        <w:t xml:space="preserve">Cross-sectional view of the separators. SEM images of Fe-AHF-DPDC modified separators with corresponding C, N, S, O, Zn and Fe element mappings after </w:t>
      </w:r>
      <w:r w:rsidR="000B5429">
        <w:rPr>
          <w:rFonts w:ascii="Times New Roman" w:eastAsiaTheme="minorEastAsia" w:hAnsi="Times New Roman" w:cs="Times New Roman"/>
          <w:color w:val="000000" w:themeColor="text1"/>
          <w:kern w:val="2"/>
          <w14:ligatures w14:val="standardContextual"/>
        </w:rPr>
        <w:t>Li-S cell cycling</w:t>
      </w:r>
    </w:p>
    <w:p w14:paraId="519046BB" w14:textId="77777777" w:rsidR="00945C79" w:rsidRPr="00B334BE" w:rsidRDefault="00E5471A" w:rsidP="005C745E">
      <w:pPr>
        <w:snapToGrid w:val="0"/>
        <w:spacing w:before="120" w:after="120"/>
        <w:jc w:val="center"/>
        <w:rPr>
          <w:rFonts w:ascii="Times New Roman" w:hAnsi="Times New Roman" w:cs="Times New Roman"/>
          <w:color w:val="000000" w:themeColor="text1"/>
          <w:sz w:val="24"/>
          <w:szCs w:val="24"/>
        </w:rPr>
      </w:pPr>
      <w:r w:rsidRPr="00B334BE">
        <w:rPr>
          <w:rFonts w:ascii="Times New Roman" w:hAnsi="Times New Roman" w:cs="Times New Roman"/>
          <w:noProof/>
          <w:color w:val="000000" w:themeColor="text1"/>
          <w:sz w:val="24"/>
          <w:szCs w:val="24"/>
        </w:rPr>
        <w:drawing>
          <wp:inline distT="0" distB="0" distL="114300" distR="114300" wp14:anchorId="677C10A3" wp14:editId="072087DF">
            <wp:extent cx="4803631" cy="1423791"/>
            <wp:effectExtent l="0" t="0" r="0" b="5080"/>
            <wp:docPr id="22"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1"/>
                    <pic:cNvPicPr>
                      <a:picLocks noChangeAspect="1"/>
                    </pic:cNvPicPr>
                  </pic:nvPicPr>
                  <pic:blipFill>
                    <a:blip r:embed="rId62"/>
                    <a:stretch>
                      <a:fillRect/>
                    </a:stretch>
                  </pic:blipFill>
                  <pic:spPr>
                    <a:xfrm>
                      <a:off x="0" y="0"/>
                      <a:ext cx="4824691" cy="1430033"/>
                    </a:xfrm>
                    <a:prstGeom prst="rect">
                      <a:avLst/>
                    </a:prstGeom>
                    <a:noFill/>
                    <a:ln>
                      <a:noFill/>
                    </a:ln>
                  </pic:spPr>
                </pic:pic>
              </a:graphicData>
            </a:graphic>
          </wp:inline>
        </w:drawing>
      </w:r>
    </w:p>
    <w:p w14:paraId="4024151D" w14:textId="3989A310"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eastAsiaTheme="minorEastAsia" w:hAnsi="Times New Roman" w:cs="Times New Roman"/>
          <w:b/>
          <w:bCs/>
          <w:color w:val="000000" w:themeColor="text1"/>
          <w:kern w:val="2"/>
          <w14:ligatures w14:val="standardContextual"/>
        </w:rPr>
        <w:t>Fig</w:t>
      </w:r>
      <w:r w:rsidR="000B5429">
        <w:rPr>
          <w:rFonts w:ascii="Times New Roman" w:eastAsiaTheme="minorEastAsia" w:hAnsi="Times New Roman" w:cs="Times New Roman"/>
          <w:b/>
          <w:bCs/>
          <w:color w:val="000000" w:themeColor="text1"/>
          <w:kern w:val="2"/>
          <w14:ligatures w14:val="standardContextual"/>
        </w:rPr>
        <w:t>. S52</w:t>
      </w:r>
      <w:r w:rsidRPr="00B334BE">
        <w:rPr>
          <w:rFonts w:ascii="Times New Roman" w:eastAsiaTheme="minorEastAsia" w:hAnsi="Times New Roman" w:cs="Times New Roman"/>
          <w:b/>
          <w:bCs/>
          <w:color w:val="000000" w:themeColor="text1"/>
          <w:kern w:val="2"/>
          <w14:ligatures w14:val="standardContextual"/>
        </w:rPr>
        <w:t xml:space="preserve"> </w:t>
      </w:r>
      <w:r w:rsidRPr="00B334BE">
        <w:rPr>
          <w:rFonts w:ascii="Times New Roman" w:eastAsiaTheme="minorEastAsia" w:hAnsi="Times New Roman" w:cs="Times New Roman"/>
          <w:color w:val="000000" w:themeColor="text1"/>
          <w:kern w:val="2"/>
          <w14:ligatures w14:val="standardContextual"/>
        </w:rPr>
        <w:t>Cross-sectional view of the separators. SEM images of Co-AHF-DPDC modified separators with corresponding C, N, S, O, Zn and Co element m</w:t>
      </w:r>
      <w:r w:rsidR="000B5429">
        <w:rPr>
          <w:rFonts w:ascii="Times New Roman" w:eastAsiaTheme="minorEastAsia" w:hAnsi="Times New Roman" w:cs="Times New Roman"/>
          <w:color w:val="000000" w:themeColor="text1"/>
          <w:kern w:val="2"/>
          <w14:ligatures w14:val="standardContextual"/>
        </w:rPr>
        <w:t>appings after Li-S cell cycling</w:t>
      </w:r>
    </w:p>
    <w:p w14:paraId="2662B528" w14:textId="77777777" w:rsidR="00945C79" w:rsidRPr="00B334BE" w:rsidRDefault="00E5471A" w:rsidP="005C745E">
      <w:pPr>
        <w:snapToGrid w:val="0"/>
        <w:spacing w:before="120" w:after="120"/>
        <w:jc w:val="center"/>
        <w:rPr>
          <w:rFonts w:ascii="Times New Roman" w:hAnsi="Times New Roman" w:cs="Times New Roman"/>
          <w:color w:val="000000" w:themeColor="text1"/>
          <w:sz w:val="24"/>
          <w:szCs w:val="24"/>
        </w:rPr>
      </w:pPr>
      <w:r w:rsidRPr="00B334BE">
        <w:rPr>
          <w:rFonts w:ascii="Times New Roman" w:hAnsi="Times New Roman" w:cs="Times New Roman"/>
          <w:noProof/>
          <w:color w:val="000000" w:themeColor="text1"/>
          <w:sz w:val="24"/>
          <w:szCs w:val="24"/>
        </w:rPr>
        <w:drawing>
          <wp:inline distT="0" distB="0" distL="114300" distR="114300" wp14:anchorId="4A11321A" wp14:editId="1D9881B4">
            <wp:extent cx="4768907" cy="1430730"/>
            <wp:effectExtent l="0" t="0" r="0" b="0"/>
            <wp:docPr id="2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2"/>
                    <pic:cNvPicPr>
                      <a:picLocks noChangeAspect="1"/>
                    </pic:cNvPicPr>
                  </pic:nvPicPr>
                  <pic:blipFill>
                    <a:blip r:embed="rId63"/>
                    <a:stretch>
                      <a:fillRect/>
                    </a:stretch>
                  </pic:blipFill>
                  <pic:spPr>
                    <a:xfrm>
                      <a:off x="0" y="0"/>
                      <a:ext cx="4778424" cy="1433585"/>
                    </a:xfrm>
                    <a:prstGeom prst="rect">
                      <a:avLst/>
                    </a:prstGeom>
                    <a:noFill/>
                    <a:ln>
                      <a:noFill/>
                    </a:ln>
                  </pic:spPr>
                </pic:pic>
              </a:graphicData>
            </a:graphic>
          </wp:inline>
        </w:drawing>
      </w:r>
    </w:p>
    <w:p w14:paraId="46E05454" w14:textId="4765BCE3"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eastAsiaTheme="minorEastAsia" w:hAnsi="Times New Roman" w:cs="Times New Roman"/>
          <w:b/>
          <w:bCs/>
          <w:color w:val="000000" w:themeColor="text1"/>
          <w:kern w:val="2"/>
          <w14:ligatures w14:val="standardContextual"/>
        </w:rPr>
        <w:t>Fig</w:t>
      </w:r>
      <w:r w:rsidR="000B5429">
        <w:rPr>
          <w:rFonts w:ascii="Times New Roman" w:eastAsiaTheme="minorEastAsia" w:hAnsi="Times New Roman" w:cs="Times New Roman"/>
          <w:b/>
          <w:bCs/>
          <w:color w:val="000000" w:themeColor="text1"/>
          <w:kern w:val="2"/>
          <w14:ligatures w14:val="standardContextual"/>
        </w:rPr>
        <w:t>. S53</w:t>
      </w:r>
      <w:r w:rsidRPr="00B334BE">
        <w:rPr>
          <w:rFonts w:ascii="Times New Roman" w:eastAsiaTheme="minorEastAsia" w:hAnsi="Times New Roman" w:cs="Times New Roman"/>
          <w:b/>
          <w:bCs/>
          <w:color w:val="000000" w:themeColor="text1"/>
          <w:kern w:val="2"/>
          <w14:ligatures w14:val="standardContextual"/>
        </w:rPr>
        <w:t xml:space="preserve"> </w:t>
      </w:r>
      <w:r w:rsidRPr="00B334BE">
        <w:rPr>
          <w:rFonts w:ascii="Times New Roman" w:eastAsiaTheme="minorEastAsia" w:hAnsi="Times New Roman" w:cs="Times New Roman"/>
          <w:color w:val="000000" w:themeColor="text1"/>
          <w:kern w:val="2"/>
          <w14:ligatures w14:val="standardContextual"/>
        </w:rPr>
        <w:t>Cross-sectional view of the separators. SEM images of Ni-AHF-DPDC modified separators with corresponding C, N, S, O, Zn and Ni element m</w:t>
      </w:r>
      <w:r w:rsidR="000B5429">
        <w:rPr>
          <w:rFonts w:ascii="Times New Roman" w:eastAsiaTheme="minorEastAsia" w:hAnsi="Times New Roman" w:cs="Times New Roman"/>
          <w:color w:val="000000" w:themeColor="text1"/>
          <w:kern w:val="2"/>
          <w14:ligatures w14:val="standardContextual"/>
        </w:rPr>
        <w:t>appings after Li-S cell cycling</w:t>
      </w:r>
    </w:p>
    <w:p w14:paraId="3E94360C" w14:textId="77777777" w:rsidR="00945C79" w:rsidRPr="00B334BE" w:rsidRDefault="00E5471A" w:rsidP="005C745E">
      <w:pPr>
        <w:snapToGrid w:val="0"/>
        <w:spacing w:before="120" w:after="120"/>
        <w:jc w:val="center"/>
        <w:rPr>
          <w:rFonts w:ascii="Times New Roman" w:hAnsi="Times New Roman" w:cs="Times New Roman"/>
          <w:color w:val="000000" w:themeColor="text1"/>
          <w:sz w:val="24"/>
          <w:szCs w:val="24"/>
        </w:rPr>
      </w:pPr>
      <w:r w:rsidRPr="00B334BE">
        <w:rPr>
          <w:rFonts w:ascii="Times New Roman" w:hAnsi="Times New Roman" w:cs="Times New Roman"/>
          <w:noProof/>
          <w:color w:val="000000" w:themeColor="text1"/>
          <w:sz w:val="24"/>
          <w:szCs w:val="24"/>
        </w:rPr>
        <w:lastRenderedPageBreak/>
        <w:drawing>
          <wp:inline distT="0" distB="0" distL="114300" distR="114300" wp14:anchorId="11FD3DB2" wp14:editId="3B34A337">
            <wp:extent cx="5272405" cy="1547495"/>
            <wp:effectExtent l="0" t="0" r="4445" b="5080"/>
            <wp:docPr id="24"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3"/>
                    <pic:cNvPicPr>
                      <a:picLocks noChangeAspect="1"/>
                    </pic:cNvPicPr>
                  </pic:nvPicPr>
                  <pic:blipFill>
                    <a:blip r:embed="rId64"/>
                    <a:stretch>
                      <a:fillRect/>
                    </a:stretch>
                  </pic:blipFill>
                  <pic:spPr>
                    <a:xfrm>
                      <a:off x="0" y="0"/>
                      <a:ext cx="5272405" cy="1547495"/>
                    </a:xfrm>
                    <a:prstGeom prst="rect">
                      <a:avLst/>
                    </a:prstGeom>
                    <a:noFill/>
                    <a:ln>
                      <a:noFill/>
                    </a:ln>
                  </pic:spPr>
                </pic:pic>
              </a:graphicData>
            </a:graphic>
          </wp:inline>
        </w:drawing>
      </w:r>
    </w:p>
    <w:p w14:paraId="395D35E5" w14:textId="75F2A29B" w:rsidR="00945C79" w:rsidRPr="00B334BE" w:rsidRDefault="00E5471A" w:rsidP="00B334BE">
      <w:pPr>
        <w:pStyle w:val="a7"/>
        <w:snapToGrid w:val="0"/>
        <w:spacing w:before="120" w:beforeAutospacing="0" w:after="120" w:afterAutospacing="0"/>
        <w:jc w:val="both"/>
        <w:rPr>
          <w:rFonts w:ascii="Times New Roman" w:hAnsi="Times New Roman" w:cs="Times New Roman"/>
          <w:color w:val="000000" w:themeColor="text1"/>
        </w:rPr>
      </w:pPr>
      <w:r w:rsidRPr="00B334BE">
        <w:rPr>
          <w:rFonts w:ascii="Times New Roman" w:eastAsiaTheme="minorEastAsia" w:hAnsi="Times New Roman" w:cs="Times New Roman"/>
          <w:b/>
          <w:bCs/>
          <w:color w:val="000000" w:themeColor="text1"/>
          <w:kern w:val="2"/>
          <w14:ligatures w14:val="standardContextual"/>
        </w:rPr>
        <w:t>Fig</w:t>
      </w:r>
      <w:r w:rsidR="00223BF5">
        <w:rPr>
          <w:rFonts w:ascii="Times New Roman" w:eastAsiaTheme="minorEastAsia" w:hAnsi="Times New Roman" w:cs="Times New Roman"/>
          <w:b/>
          <w:bCs/>
          <w:color w:val="000000" w:themeColor="text1"/>
          <w:kern w:val="2"/>
          <w14:ligatures w14:val="standardContextual"/>
        </w:rPr>
        <w:t>. S54</w:t>
      </w:r>
      <w:r w:rsidRPr="00B334BE">
        <w:rPr>
          <w:rFonts w:ascii="Times New Roman" w:eastAsiaTheme="minorEastAsia" w:hAnsi="Times New Roman" w:cs="Times New Roman"/>
          <w:b/>
          <w:bCs/>
          <w:color w:val="000000" w:themeColor="text1"/>
          <w:kern w:val="2"/>
          <w14:ligatures w14:val="standardContextual"/>
        </w:rPr>
        <w:t xml:space="preserve"> </w:t>
      </w:r>
      <w:r w:rsidRPr="00B334BE">
        <w:rPr>
          <w:rFonts w:ascii="Times New Roman" w:eastAsiaTheme="minorEastAsia" w:hAnsi="Times New Roman" w:cs="Times New Roman"/>
          <w:color w:val="000000" w:themeColor="text1"/>
          <w:kern w:val="2"/>
          <w14:ligatures w14:val="standardContextual"/>
        </w:rPr>
        <w:t>Cross-sectional view of the separators. SEM images of AHF-DPDC modified separators (d) with corresponding C, N, S, O and Zn element m</w:t>
      </w:r>
      <w:r w:rsidR="00223BF5">
        <w:rPr>
          <w:rFonts w:ascii="Times New Roman" w:eastAsiaTheme="minorEastAsia" w:hAnsi="Times New Roman" w:cs="Times New Roman"/>
          <w:color w:val="000000" w:themeColor="text1"/>
          <w:kern w:val="2"/>
          <w14:ligatures w14:val="standardContextual"/>
        </w:rPr>
        <w:t>appings after Li-S cell cycling</w:t>
      </w:r>
    </w:p>
    <w:p w14:paraId="5E08216D" w14:textId="77777777" w:rsidR="00945C79" w:rsidRPr="00B334BE" w:rsidRDefault="00E5471A" w:rsidP="005C745E">
      <w:pPr>
        <w:pStyle w:val="a7"/>
        <w:snapToGrid w:val="0"/>
        <w:spacing w:before="120" w:beforeAutospacing="0" w:after="120" w:afterAutospacing="0"/>
        <w:jc w:val="center"/>
        <w:rPr>
          <w:rFonts w:ascii="Times New Roman" w:eastAsiaTheme="minorEastAsia" w:hAnsi="Times New Roman" w:cs="Times New Roman"/>
          <w:color w:val="000000" w:themeColor="text1"/>
          <w:kern w:val="2"/>
          <w14:ligatures w14:val="standardContextual"/>
        </w:rPr>
      </w:pPr>
      <w:r w:rsidRPr="00B334BE">
        <w:rPr>
          <w:rFonts w:ascii="Times New Roman" w:hAnsi="Times New Roman" w:cs="Times New Roman"/>
          <w:noProof/>
          <w:color w:val="000000" w:themeColor="text1"/>
        </w:rPr>
        <w:drawing>
          <wp:inline distT="0" distB="0" distL="114300" distR="114300" wp14:anchorId="6D664EBE" wp14:editId="08E7C018">
            <wp:extent cx="3237230" cy="2328545"/>
            <wp:effectExtent l="0" t="0" r="1270" b="5080"/>
            <wp:docPr id="69"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24"/>
                    <pic:cNvPicPr>
                      <a:picLocks noChangeAspect="1"/>
                    </pic:cNvPicPr>
                  </pic:nvPicPr>
                  <pic:blipFill>
                    <a:blip r:embed="rId65"/>
                    <a:stretch>
                      <a:fillRect/>
                    </a:stretch>
                  </pic:blipFill>
                  <pic:spPr>
                    <a:xfrm>
                      <a:off x="0" y="0"/>
                      <a:ext cx="3237230" cy="2328545"/>
                    </a:xfrm>
                    <a:prstGeom prst="rect">
                      <a:avLst/>
                    </a:prstGeom>
                    <a:noFill/>
                    <a:ln>
                      <a:noFill/>
                    </a:ln>
                  </pic:spPr>
                </pic:pic>
              </a:graphicData>
            </a:graphic>
          </wp:inline>
        </w:drawing>
      </w:r>
    </w:p>
    <w:p w14:paraId="77C210F2" w14:textId="6CB0F0FB"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eastAsiaTheme="minorEastAsia" w:hAnsi="Times New Roman" w:cs="Times New Roman"/>
          <w:b/>
          <w:bCs/>
          <w:color w:val="000000" w:themeColor="text1"/>
          <w:kern w:val="2"/>
          <w14:ligatures w14:val="standardContextual"/>
        </w:rPr>
        <w:t>Fig</w:t>
      </w:r>
      <w:r w:rsidR="00223BF5">
        <w:rPr>
          <w:rFonts w:ascii="Times New Roman" w:eastAsiaTheme="minorEastAsia" w:hAnsi="Times New Roman" w:cs="Times New Roman"/>
          <w:b/>
          <w:bCs/>
          <w:color w:val="000000" w:themeColor="text1"/>
          <w:kern w:val="2"/>
          <w14:ligatures w14:val="standardContextual"/>
        </w:rPr>
        <w:t>. S55</w:t>
      </w:r>
      <w:r w:rsidRPr="00B334BE">
        <w:rPr>
          <w:rFonts w:ascii="Times New Roman" w:eastAsiaTheme="minorEastAsia" w:hAnsi="Times New Roman" w:cs="Times New Roman"/>
          <w:b/>
          <w:bCs/>
          <w:color w:val="000000" w:themeColor="text1"/>
          <w:kern w:val="2"/>
          <w14:ligatures w14:val="standardContextual"/>
        </w:rPr>
        <w:t xml:space="preserve"> </w:t>
      </w:r>
      <w:r w:rsidRPr="00B334BE">
        <w:rPr>
          <w:rFonts w:ascii="Times New Roman" w:eastAsiaTheme="minorEastAsia" w:hAnsi="Times New Roman" w:cs="Times New Roman"/>
          <w:color w:val="000000" w:themeColor="text1"/>
          <w:kern w:val="2"/>
          <w14:ligatures w14:val="standardContextual"/>
        </w:rPr>
        <w:t>Rate performance of lithium-sulfur batteries of Fe-AHF-DPDC, Co-AHF-DPDC, Ni-AHF-DPDC, and AHF-DPDC</w:t>
      </w:r>
      <w:r w:rsidR="00223BF5">
        <w:rPr>
          <w:rFonts w:ascii="Times New Roman" w:eastAsiaTheme="minorEastAsia" w:hAnsi="Times New Roman" w:cs="Times New Roman"/>
          <w:color w:val="000000" w:themeColor="text1"/>
          <w:kern w:val="2"/>
          <w14:ligatures w14:val="standardContextual"/>
        </w:rPr>
        <w:t xml:space="preserve"> at different current densities</w:t>
      </w:r>
    </w:p>
    <w:p w14:paraId="08B39ADB" w14:textId="77777777" w:rsidR="00945C79" w:rsidRPr="00B334BE" w:rsidRDefault="00E5471A" w:rsidP="005C745E">
      <w:pPr>
        <w:snapToGrid w:val="0"/>
        <w:spacing w:before="120" w:after="120"/>
        <w:jc w:val="center"/>
        <w:rPr>
          <w:rFonts w:ascii="Times New Roman" w:hAnsi="Times New Roman" w:cs="Times New Roman"/>
          <w:color w:val="000000" w:themeColor="text1"/>
          <w:sz w:val="24"/>
          <w:szCs w:val="24"/>
        </w:rPr>
      </w:pPr>
      <w:r w:rsidRPr="00B334BE">
        <w:rPr>
          <w:rFonts w:ascii="Times New Roman" w:hAnsi="Times New Roman" w:cs="Times New Roman"/>
          <w:noProof/>
          <w:color w:val="000000" w:themeColor="text1"/>
          <w:sz w:val="24"/>
          <w:szCs w:val="24"/>
        </w:rPr>
        <w:drawing>
          <wp:inline distT="0" distB="0" distL="114300" distR="114300" wp14:anchorId="3DC10FF1" wp14:editId="43FDE95A">
            <wp:extent cx="3770261" cy="3233442"/>
            <wp:effectExtent l="0" t="0" r="1905" b="5080"/>
            <wp:docPr id="70"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25"/>
                    <pic:cNvPicPr>
                      <a:picLocks noChangeAspect="1"/>
                    </pic:cNvPicPr>
                  </pic:nvPicPr>
                  <pic:blipFill>
                    <a:blip r:embed="rId66"/>
                    <a:stretch>
                      <a:fillRect/>
                    </a:stretch>
                  </pic:blipFill>
                  <pic:spPr>
                    <a:xfrm>
                      <a:off x="0" y="0"/>
                      <a:ext cx="3773567" cy="3236277"/>
                    </a:xfrm>
                    <a:prstGeom prst="rect">
                      <a:avLst/>
                    </a:prstGeom>
                    <a:noFill/>
                    <a:ln>
                      <a:noFill/>
                    </a:ln>
                  </pic:spPr>
                </pic:pic>
              </a:graphicData>
            </a:graphic>
          </wp:inline>
        </w:drawing>
      </w:r>
    </w:p>
    <w:p w14:paraId="11EE5038" w14:textId="02C18241"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r w:rsidRPr="00B334BE">
        <w:rPr>
          <w:rFonts w:ascii="Times New Roman" w:eastAsiaTheme="minorEastAsia" w:hAnsi="Times New Roman" w:cs="Times New Roman"/>
          <w:b/>
          <w:bCs/>
          <w:color w:val="000000" w:themeColor="text1"/>
          <w:kern w:val="2"/>
          <w14:ligatures w14:val="standardContextual"/>
        </w:rPr>
        <w:t>Fig</w:t>
      </w:r>
      <w:r w:rsidR="00223BF5">
        <w:rPr>
          <w:rFonts w:ascii="Times New Roman" w:eastAsiaTheme="minorEastAsia" w:hAnsi="Times New Roman" w:cs="Times New Roman"/>
          <w:b/>
          <w:bCs/>
          <w:color w:val="000000" w:themeColor="text1"/>
          <w:kern w:val="2"/>
          <w14:ligatures w14:val="standardContextual"/>
        </w:rPr>
        <w:t>. S56</w:t>
      </w:r>
      <w:r w:rsidRPr="00B334BE">
        <w:rPr>
          <w:rFonts w:ascii="Times New Roman" w:eastAsiaTheme="minorEastAsia" w:hAnsi="Times New Roman" w:cs="Times New Roman"/>
          <w:b/>
          <w:bCs/>
          <w:color w:val="000000" w:themeColor="text1"/>
          <w:kern w:val="2"/>
          <w14:ligatures w14:val="standardContextual"/>
        </w:rPr>
        <w:t xml:space="preserve"> </w:t>
      </w:r>
      <w:r w:rsidRPr="00B334BE">
        <w:rPr>
          <w:rFonts w:ascii="Times New Roman" w:eastAsiaTheme="minorEastAsia" w:hAnsi="Times New Roman" w:cs="Times New Roman"/>
          <w:color w:val="000000" w:themeColor="text1"/>
          <w:kern w:val="2"/>
          <w14:ligatures w14:val="standardContextual"/>
        </w:rPr>
        <w:t>Discharge-charge profiles of Fe-AHF-DPDC (</w:t>
      </w:r>
      <w:r w:rsidRPr="00223BF5">
        <w:rPr>
          <w:rFonts w:ascii="Times New Roman" w:eastAsiaTheme="minorEastAsia" w:hAnsi="Times New Roman" w:cs="Times New Roman"/>
          <w:b/>
          <w:color w:val="000000" w:themeColor="text1"/>
          <w:kern w:val="2"/>
          <w14:ligatures w14:val="standardContextual"/>
        </w:rPr>
        <w:t>a</w:t>
      </w:r>
      <w:r w:rsidRPr="00B334BE">
        <w:rPr>
          <w:rFonts w:ascii="Times New Roman" w:eastAsiaTheme="minorEastAsia" w:hAnsi="Times New Roman" w:cs="Times New Roman"/>
          <w:color w:val="000000" w:themeColor="text1"/>
          <w:kern w:val="2"/>
          <w14:ligatures w14:val="standardContextual"/>
        </w:rPr>
        <w:t>), Co-AHF-DPDC (</w:t>
      </w:r>
      <w:r w:rsidRPr="00223BF5">
        <w:rPr>
          <w:rFonts w:ascii="Times New Roman" w:eastAsiaTheme="minorEastAsia" w:hAnsi="Times New Roman" w:cs="Times New Roman"/>
          <w:b/>
          <w:color w:val="000000" w:themeColor="text1"/>
          <w:kern w:val="2"/>
          <w14:ligatures w14:val="standardContextual"/>
        </w:rPr>
        <w:t>b</w:t>
      </w:r>
      <w:r w:rsidRPr="00B334BE">
        <w:rPr>
          <w:rFonts w:ascii="Times New Roman" w:eastAsiaTheme="minorEastAsia" w:hAnsi="Times New Roman" w:cs="Times New Roman"/>
          <w:color w:val="000000" w:themeColor="text1"/>
          <w:kern w:val="2"/>
          <w14:ligatures w14:val="standardContextual"/>
        </w:rPr>
        <w:t>), Ni-AHF-DPDC (</w:t>
      </w:r>
      <w:r w:rsidRPr="00223BF5">
        <w:rPr>
          <w:rFonts w:ascii="Times New Roman" w:eastAsiaTheme="minorEastAsia" w:hAnsi="Times New Roman" w:cs="Times New Roman"/>
          <w:b/>
          <w:color w:val="000000" w:themeColor="text1"/>
          <w:kern w:val="2"/>
          <w14:ligatures w14:val="standardContextual"/>
        </w:rPr>
        <w:t>c</w:t>
      </w:r>
      <w:r w:rsidRPr="00B334BE">
        <w:rPr>
          <w:rFonts w:ascii="Times New Roman" w:eastAsiaTheme="minorEastAsia" w:hAnsi="Times New Roman" w:cs="Times New Roman"/>
          <w:color w:val="000000" w:themeColor="text1"/>
          <w:kern w:val="2"/>
          <w14:ligatures w14:val="standardContextual"/>
        </w:rPr>
        <w:t>) and AHF-DPDC (</w:t>
      </w:r>
      <w:r w:rsidRPr="00223BF5">
        <w:rPr>
          <w:rFonts w:ascii="Times New Roman" w:eastAsiaTheme="minorEastAsia" w:hAnsi="Times New Roman" w:cs="Times New Roman"/>
          <w:b/>
          <w:color w:val="000000" w:themeColor="text1"/>
          <w:kern w:val="2"/>
          <w14:ligatures w14:val="standardContextual"/>
        </w:rPr>
        <w:t>d</w:t>
      </w:r>
      <w:r w:rsidRPr="00B334BE">
        <w:rPr>
          <w:rFonts w:ascii="Times New Roman" w:eastAsiaTheme="minorEastAsia" w:hAnsi="Times New Roman" w:cs="Times New Roman"/>
          <w:color w:val="000000" w:themeColor="text1"/>
          <w:kern w:val="2"/>
          <w14:ligatures w14:val="standardContextual"/>
        </w:rPr>
        <w:t>) cells at t</w:t>
      </w:r>
      <w:r w:rsidR="00223BF5">
        <w:rPr>
          <w:rFonts w:ascii="Times New Roman" w:eastAsiaTheme="minorEastAsia" w:hAnsi="Times New Roman" w:cs="Times New Roman"/>
          <w:color w:val="000000" w:themeColor="text1"/>
          <w:kern w:val="2"/>
          <w14:ligatures w14:val="standardContextual"/>
        </w:rPr>
        <w:t>he rate current from 0.1 to 3 C</w:t>
      </w:r>
    </w:p>
    <w:p w14:paraId="3D5DD2EB" w14:textId="77777777" w:rsidR="00945C79" w:rsidRPr="00B334BE" w:rsidRDefault="00E5471A" w:rsidP="005C745E">
      <w:pPr>
        <w:pStyle w:val="a7"/>
        <w:snapToGrid w:val="0"/>
        <w:spacing w:before="120" w:beforeAutospacing="0" w:after="120" w:afterAutospacing="0"/>
        <w:jc w:val="center"/>
        <w:rPr>
          <w:rFonts w:ascii="Times New Roman" w:eastAsiaTheme="minorEastAsia" w:hAnsi="Times New Roman" w:cs="Times New Roman"/>
          <w:color w:val="000000" w:themeColor="text1"/>
          <w:kern w:val="2"/>
          <w14:ligatures w14:val="standardContextual"/>
        </w:rPr>
      </w:pPr>
      <w:r w:rsidRPr="00B334BE">
        <w:rPr>
          <w:rFonts w:ascii="Times New Roman" w:hAnsi="Times New Roman" w:cs="Times New Roman"/>
          <w:noProof/>
          <w:color w:val="000000" w:themeColor="text1"/>
        </w:rPr>
        <w:lastRenderedPageBreak/>
        <w:drawing>
          <wp:inline distT="0" distB="0" distL="114300" distR="114300" wp14:anchorId="7576B8A9" wp14:editId="669732B7">
            <wp:extent cx="3200400" cy="2298065"/>
            <wp:effectExtent l="0" t="0" r="0" b="6985"/>
            <wp:docPr id="71"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26"/>
                    <pic:cNvPicPr>
                      <a:picLocks noChangeAspect="1"/>
                    </pic:cNvPicPr>
                  </pic:nvPicPr>
                  <pic:blipFill>
                    <a:blip r:embed="rId67"/>
                    <a:stretch>
                      <a:fillRect/>
                    </a:stretch>
                  </pic:blipFill>
                  <pic:spPr>
                    <a:xfrm>
                      <a:off x="0" y="0"/>
                      <a:ext cx="3200400" cy="2298065"/>
                    </a:xfrm>
                    <a:prstGeom prst="rect">
                      <a:avLst/>
                    </a:prstGeom>
                    <a:noFill/>
                    <a:ln>
                      <a:noFill/>
                    </a:ln>
                  </pic:spPr>
                </pic:pic>
              </a:graphicData>
            </a:graphic>
          </wp:inline>
        </w:drawing>
      </w:r>
    </w:p>
    <w:p w14:paraId="1B166CF8" w14:textId="6BD69141" w:rsidR="00945C79" w:rsidRPr="00B334BE" w:rsidRDefault="00E5471A" w:rsidP="00B334BE">
      <w:pPr>
        <w:pStyle w:val="a7"/>
        <w:snapToGrid w:val="0"/>
        <w:spacing w:before="120" w:beforeAutospacing="0" w:after="120" w:afterAutospacing="0"/>
        <w:jc w:val="both"/>
        <w:rPr>
          <w:rFonts w:ascii="Times New Roman" w:hAnsi="Times New Roman" w:cs="Times New Roman"/>
          <w:color w:val="000000" w:themeColor="text1"/>
        </w:rPr>
      </w:pPr>
      <w:r w:rsidRPr="00B334BE">
        <w:rPr>
          <w:rFonts w:ascii="Times New Roman" w:eastAsiaTheme="minorEastAsia" w:hAnsi="Times New Roman" w:cs="Times New Roman"/>
          <w:b/>
          <w:bCs/>
          <w:color w:val="000000" w:themeColor="text1"/>
          <w:kern w:val="2"/>
          <w14:ligatures w14:val="standardContextual"/>
        </w:rPr>
        <w:t>Fig</w:t>
      </w:r>
      <w:r w:rsidR="00223BF5">
        <w:rPr>
          <w:rFonts w:ascii="Times New Roman" w:eastAsiaTheme="minorEastAsia" w:hAnsi="Times New Roman" w:cs="Times New Roman"/>
          <w:b/>
          <w:bCs/>
          <w:color w:val="000000" w:themeColor="text1"/>
          <w:kern w:val="2"/>
          <w14:ligatures w14:val="standardContextual"/>
        </w:rPr>
        <w:t>. S57</w:t>
      </w:r>
      <w:r w:rsidRPr="00B334BE">
        <w:rPr>
          <w:rFonts w:ascii="Times New Roman" w:eastAsiaTheme="minorEastAsia" w:hAnsi="Times New Roman" w:cs="Times New Roman"/>
          <w:b/>
          <w:bCs/>
          <w:color w:val="000000" w:themeColor="text1"/>
          <w:kern w:val="2"/>
          <w14:ligatures w14:val="standardContextual"/>
        </w:rPr>
        <w:t xml:space="preserve"> </w:t>
      </w:r>
      <w:r w:rsidRPr="00B334BE">
        <w:rPr>
          <w:rFonts w:ascii="Times New Roman" w:eastAsiaTheme="minorEastAsia" w:hAnsi="Times New Roman" w:cs="Times New Roman"/>
          <w:color w:val="000000" w:themeColor="text1"/>
          <w:kern w:val="2"/>
          <w14:ligatures w14:val="standardContextual"/>
        </w:rPr>
        <w:t>Cycling perfor</w:t>
      </w:r>
      <w:r w:rsidR="00223BF5">
        <w:rPr>
          <w:rFonts w:ascii="Times New Roman" w:eastAsiaTheme="minorEastAsia" w:hAnsi="Times New Roman" w:cs="Times New Roman"/>
          <w:color w:val="000000" w:themeColor="text1"/>
          <w:kern w:val="2"/>
          <w14:ligatures w14:val="standardContextual"/>
        </w:rPr>
        <w:t>mance under high sulfur loading</w:t>
      </w:r>
    </w:p>
    <w:p w14:paraId="465F1DB1" w14:textId="77777777" w:rsidR="00945C79" w:rsidRPr="00B334BE" w:rsidRDefault="00945C79" w:rsidP="00B334BE">
      <w:pPr>
        <w:pStyle w:val="a7"/>
        <w:snapToGrid w:val="0"/>
        <w:spacing w:before="120" w:beforeAutospacing="0" w:after="120" w:afterAutospacing="0"/>
        <w:jc w:val="both"/>
        <w:rPr>
          <w:rFonts w:ascii="Times New Roman" w:hAnsi="Times New Roman" w:cs="Times New Roman"/>
          <w:color w:val="000000" w:themeColor="text1"/>
        </w:rPr>
      </w:pPr>
    </w:p>
    <w:p w14:paraId="6EE1A2CA" w14:textId="77777777" w:rsidR="00945C79" w:rsidRPr="00B334BE" w:rsidRDefault="00E5471A" w:rsidP="005C745E">
      <w:pPr>
        <w:pStyle w:val="a7"/>
        <w:snapToGrid w:val="0"/>
        <w:spacing w:before="120" w:beforeAutospacing="0" w:after="120" w:afterAutospacing="0"/>
        <w:jc w:val="center"/>
        <w:rPr>
          <w:rFonts w:ascii="Times New Roman" w:eastAsiaTheme="minorEastAsia" w:hAnsi="Times New Roman" w:cs="Times New Roman"/>
          <w:color w:val="000000" w:themeColor="text1"/>
          <w:kern w:val="2"/>
          <w14:ligatures w14:val="standardContextual"/>
        </w:rPr>
      </w:pPr>
      <w:r w:rsidRPr="00B334BE">
        <w:rPr>
          <w:rFonts w:ascii="Times New Roman" w:hAnsi="Times New Roman" w:cs="Times New Roman"/>
          <w:noProof/>
          <w:color w:val="000000" w:themeColor="text1"/>
        </w:rPr>
        <w:drawing>
          <wp:inline distT="0" distB="0" distL="0" distR="0" wp14:anchorId="5181721E" wp14:editId="6E03C85B">
            <wp:extent cx="3120390" cy="2515235"/>
            <wp:effectExtent l="0" t="0" r="3810" b="0"/>
            <wp:docPr id="4" name="图片 3" descr="对比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对比图"/>
                    <pic:cNvPicPr>
                      <a:picLocks noChangeAspect="1"/>
                    </pic:cNvPicPr>
                  </pic:nvPicPr>
                  <pic:blipFill>
                    <a:blip r:embed="rId68">
                      <a:clrChange>
                        <a:clrFrom>
                          <a:srgbClr val="FFFFFF">
                            <a:alpha val="100000"/>
                          </a:srgbClr>
                        </a:clrFrom>
                        <a:clrTo>
                          <a:srgbClr val="FFFFFF">
                            <a:alpha val="100000"/>
                            <a:alpha val="0"/>
                          </a:srgbClr>
                        </a:clrTo>
                      </a:clrChange>
                    </a:blip>
                    <a:stretch>
                      <a:fillRect/>
                    </a:stretch>
                  </pic:blipFill>
                  <pic:spPr>
                    <a:xfrm>
                      <a:off x="0" y="0"/>
                      <a:ext cx="3120390" cy="2515235"/>
                    </a:xfrm>
                    <a:prstGeom prst="rect">
                      <a:avLst/>
                    </a:prstGeom>
                  </pic:spPr>
                </pic:pic>
              </a:graphicData>
            </a:graphic>
          </wp:inline>
        </w:drawing>
      </w:r>
    </w:p>
    <w:p w14:paraId="63946096" w14:textId="646F9AF2" w:rsidR="00945C79" w:rsidRPr="00B334BE" w:rsidRDefault="00E5471A" w:rsidP="00B334BE">
      <w:pPr>
        <w:pStyle w:val="a7"/>
        <w:snapToGrid w:val="0"/>
        <w:spacing w:before="120" w:beforeAutospacing="0" w:after="120" w:afterAutospacing="0"/>
        <w:jc w:val="both"/>
        <w:rPr>
          <w:rFonts w:ascii="Times New Roman" w:eastAsiaTheme="minorEastAsia" w:hAnsi="Times New Roman" w:cs="Times New Roman"/>
          <w:color w:val="000000" w:themeColor="text1"/>
        </w:rPr>
      </w:pPr>
      <w:r w:rsidRPr="00B334BE">
        <w:rPr>
          <w:rFonts w:ascii="Times New Roman" w:eastAsiaTheme="minorEastAsia" w:hAnsi="Times New Roman" w:cs="Times New Roman"/>
          <w:b/>
          <w:bCs/>
          <w:color w:val="000000" w:themeColor="text1"/>
          <w:kern w:val="2"/>
          <w14:ligatures w14:val="standardContextual"/>
        </w:rPr>
        <w:t>Fig</w:t>
      </w:r>
      <w:r w:rsidR="00223BF5">
        <w:rPr>
          <w:rFonts w:ascii="Times New Roman" w:eastAsiaTheme="minorEastAsia" w:hAnsi="Times New Roman" w:cs="Times New Roman"/>
          <w:b/>
          <w:bCs/>
          <w:color w:val="000000" w:themeColor="text1"/>
          <w:kern w:val="2"/>
          <w14:ligatures w14:val="standardContextual"/>
        </w:rPr>
        <w:t>. S58</w:t>
      </w:r>
      <w:r w:rsidRPr="00B334BE">
        <w:rPr>
          <w:rFonts w:ascii="Times New Roman" w:hAnsi="Times New Roman" w:cs="Times New Roman"/>
          <w:color w:val="000000" w:themeColor="text1"/>
        </w:rPr>
        <w:t xml:space="preserve"> </w:t>
      </w:r>
      <w:r w:rsidRPr="00B334BE">
        <w:rPr>
          <w:rFonts w:ascii="Times New Roman" w:eastAsiaTheme="minorEastAsia" w:hAnsi="Times New Roman" w:cs="Times New Roman"/>
          <w:color w:val="000000" w:themeColor="text1"/>
          <w:kern w:val="2"/>
          <w14:ligatures w14:val="standardContextual"/>
        </w:rPr>
        <w:t>A literature comparison chart of Fe-AHF-DPDC with other separators</w:t>
      </w:r>
      <w:r w:rsidR="00223BF5">
        <w:rPr>
          <w:rFonts w:ascii="Times New Roman" w:eastAsiaTheme="minorEastAsia" w:hAnsi="Times New Roman" w:cs="Times New Roman"/>
          <w:color w:val="000000" w:themeColor="text1"/>
          <w:kern w:val="2"/>
          <w14:ligatures w14:val="standardContextual"/>
        </w:rPr>
        <w:t xml:space="preserve"> [S7-S16]</w:t>
      </w:r>
      <w:r w:rsidRPr="00B334BE">
        <w:rPr>
          <w:rFonts w:ascii="Times New Roman" w:eastAsiaTheme="minorEastAsia" w:hAnsi="Times New Roman" w:cs="Times New Roman"/>
          <w:color w:val="000000" w:themeColor="text1"/>
          <w:kern w:val="2"/>
          <w14:ligatures w14:val="standardContextual"/>
        </w:rPr>
        <w:t>.</w:t>
      </w:r>
    </w:p>
    <w:p w14:paraId="1D0E0004" w14:textId="77777777" w:rsidR="00945C79" w:rsidRPr="00B334BE" w:rsidRDefault="00945C79"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p>
    <w:p w14:paraId="132AA002" w14:textId="77777777" w:rsidR="00945C79" w:rsidRPr="00B334BE" w:rsidRDefault="00E5471A" w:rsidP="00B334BE">
      <w:pPr>
        <w:snapToGrid w:val="0"/>
        <w:spacing w:before="120" w:after="120"/>
        <w:rPr>
          <w:rFonts w:ascii="Times New Roman" w:hAnsi="Times New Roman" w:cs="Times New Roman"/>
          <w:color w:val="000000" w:themeColor="text1"/>
          <w:sz w:val="24"/>
          <w:szCs w:val="24"/>
        </w:rPr>
      </w:pPr>
      <w:r w:rsidRPr="00B334BE">
        <w:rPr>
          <w:rFonts w:ascii="Times New Roman" w:hAnsi="Times New Roman" w:cs="Times New Roman"/>
          <w:noProof/>
          <w:color w:val="000000" w:themeColor="text1"/>
          <w:sz w:val="24"/>
          <w:szCs w:val="24"/>
        </w:rPr>
        <w:drawing>
          <wp:inline distT="0" distB="0" distL="114300" distR="114300" wp14:anchorId="222A34A2" wp14:editId="48320225">
            <wp:extent cx="5273675" cy="1335405"/>
            <wp:effectExtent l="0" t="0" r="3175" b="7620"/>
            <wp:docPr id="47"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6"/>
                    <pic:cNvPicPr>
                      <a:picLocks noChangeAspect="1"/>
                    </pic:cNvPicPr>
                  </pic:nvPicPr>
                  <pic:blipFill>
                    <a:blip r:embed="rId69"/>
                    <a:stretch>
                      <a:fillRect/>
                    </a:stretch>
                  </pic:blipFill>
                  <pic:spPr>
                    <a:xfrm>
                      <a:off x="0" y="0"/>
                      <a:ext cx="5273675" cy="1335405"/>
                    </a:xfrm>
                    <a:prstGeom prst="rect">
                      <a:avLst/>
                    </a:prstGeom>
                    <a:noFill/>
                    <a:ln>
                      <a:noFill/>
                    </a:ln>
                  </pic:spPr>
                </pic:pic>
              </a:graphicData>
            </a:graphic>
          </wp:inline>
        </w:drawing>
      </w:r>
    </w:p>
    <w:p w14:paraId="4381A440" w14:textId="05A7E768" w:rsidR="00945C79" w:rsidRPr="00B334BE" w:rsidRDefault="00E5471A" w:rsidP="00B334BE">
      <w:pPr>
        <w:pStyle w:val="a7"/>
        <w:snapToGrid w:val="0"/>
        <w:spacing w:before="120" w:beforeAutospacing="0" w:after="120" w:afterAutospacing="0"/>
        <w:jc w:val="both"/>
        <w:rPr>
          <w:rFonts w:ascii="Times New Roman" w:hAnsi="Times New Roman" w:cs="Times New Roman"/>
          <w:color w:val="000000" w:themeColor="text1"/>
        </w:rPr>
      </w:pPr>
      <w:r w:rsidRPr="00B334BE">
        <w:rPr>
          <w:rFonts w:ascii="Times New Roman" w:eastAsiaTheme="minorEastAsia" w:hAnsi="Times New Roman" w:cs="Times New Roman"/>
          <w:b/>
          <w:bCs/>
          <w:color w:val="000000" w:themeColor="text1"/>
          <w:kern w:val="2"/>
          <w14:ligatures w14:val="standardContextual"/>
        </w:rPr>
        <w:t>Fig</w:t>
      </w:r>
      <w:r w:rsidR="00223BF5">
        <w:rPr>
          <w:rFonts w:ascii="Times New Roman" w:eastAsiaTheme="minorEastAsia" w:hAnsi="Times New Roman" w:cs="Times New Roman"/>
          <w:b/>
          <w:bCs/>
          <w:color w:val="000000" w:themeColor="text1"/>
          <w:kern w:val="2"/>
          <w14:ligatures w14:val="standardContextual"/>
        </w:rPr>
        <w:t>. S59</w:t>
      </w:r>
      <w:r w:rsidRPr="00B334BE">
        <w:rPr>
          <w:rFonts w:ascii="Times New Roman" w:eastAsiaTheme="minorEastAsia" w:hAnsi="Times New Roman" w:cs="Times New Roman"/>
          <w:b/>
          <w:bCs/>
          <w:color w:val="000000" w:themeColor="text1"/>
          <w:kern w:val="2"/>
          <w14:ligatures w14:val="standardContextual"/>
        </w:rPr>
        <w:t xml:space="preserve"> </w:t>
      </w:r>
      <w:r w:rsidRPr="00B334BE">
        <w:rPr>
          <w:rFonts w:ascii="Times New Roman" w:eastAsiaTheme="minorEastAsia" w:hAnsi="Times New Roman" w:cs="Times New Roman"/>
          <w:color w:val="000000" w:themeColor="text1"/>
          <w:kern w:val="2"/>
          <w14:ligatures w14:val="standardContextual"/>
        </w:rPr>
        <w:t xml:space="preserve">Photo of the lithium sulfur pouch battery with Fe-AHF-DPDC separators lighted up the </w:t>
      </w:r>
      <w:r w:rsidR="00223BF5">
        <w:rPr>
          <w:rFonts w:ascii="Times New Roman" w:eastAsiaTheme="minorEastAsia" w:hAnsi="Times New Roman" w:cs="Times New Roman"/>
          <w:color w:val="000000" w:themeColor="text1"/>
          <w:kern w:val="2"/>
          <w14:ligatures w14:val="standardContextual"/>
        </w:rPr>
        <w:t>LEDs</w:t>
      </w:r>
    </w:p>
    <w:p w14:paraId="5F86FD25" w14:textId="77777777" w:rsidR="00945C79" w:rsidRPr="00B334BE" w:rsidRDefault="00945C79"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p>
    <w:p w14:paraId="58AA62BC" w14:textId="77777777" w:rsidR="00945C79" w:rsidRPr="00B334BE" w:rsidRDefault="00945C79"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p>
    <w:p w14:paraId="1B9AAE86" w14:textId="77777777" w:rsidR="00945C79" w:rsidRPr="00B334BE" w:rsidRDefault="00945C79" w:rsidP="00B334BE">
      <w:pPr>
        <w:pStyle w:val="a7"/>
        <w:snapToGrid w:val="0"/>
        <w:spacing w:before="120" w:beforeAutospacing="0" w:after="120" w:afterAutospacing="0"/>
        <w:jc w:val="both"/>
        <w:rPr>
          <w:rFonts w:ascii="Times New Roman" w:eastAsiaTheme="minorEastAsia" w:hAnsi="Times New Roman" w:cs="Times New Roman"/>
          <w:color w:val="000000" w:themeColor="text1"/>
          <w:kern w:val="2"/>
          <w14:ligatures w14:val="standardContextual"/>
        </w:rPr>
      </w:pPr>
    </w:p>
    <w:p w14:paraId="3E4D2C0B" w14:textId="44A224F2" w:rsidR="00750583" w:rsidRPr="00B334BE" w:rsidRDefault="00223BF5" w:rsidP="00B334BE">
      <w:pPr>
        <w:widowControl/>
        <w:snapToGrid w:val="0"/>
        <w:spacing w:before="120" w:after="120"/>
        <w:rPr>
          <w:rFonts w:ascii="Times New Roman" w:eastAsia="楷体" w:hAnsi="Times New Roman" w:cs="Times New Roman"/>
          <w:color w:val="000000" w:themeColor="text1"/>
          <w:sz w:val="24"/>
          <w:szCs w:val="24"/>
        </w:rPr>
      </w:pPr>
      <w:r>
        <w:rPr>
          <w:rFonts w:ascii="Times New Roman" w:hAnsi="Times New Roman" w:cs="Times New Roman"/>
          <w:b/>
          <w:bCs/>
          <w:color w:val="000000" w:themeColor="text1"/>
          <w:sz w:val="24"/>
          <w:szCs w:val="24"/>
        </w:rPr>
        <w:lastRenderedPageBreak/>
        <w:t>Table S1</w:t>
      </w:r>
      <w:r w:rsidR="00E5471A" w:rsidRPr="00B334BE">
        <w:rPr>
          <w:rFonts w:ascii="Times New Roman" w:hAnsi="Times New Roman" w:cs="Times New Roman"/>
          <w:b/>
          <w:bCs/>
          <w:color w:val="000000" w:themeColor="text1"/>
          <w:sz w:val="24"/>
          <w:szCs w:val="24"/>
        </w:rPr>
        <w:t xml:space="preserve"> </w:t>
      </w:r>
      <w:r w:rsidR="00E5471A" w:rsidRPr="00B334BE">
        <w:rPr>
          <w:rFonts w:ascii="Times New Roman" w:eastAsia="楷体" w:hAnsi="Times New Roman" w:cs="Times New Roman"/>
          <w:color w:val="000000" w:themeColor="text1"/>
          <w:sz w:val="24"/>
          <w:szCs w:val="24"/>
          <w:lang w:bidi="ar"/>
        </w:rPr>
        <w:t xml:space="preserve">ICP Analysis of Zn and Co in AHF-BPDC Before </w:t>
      </w:r>
      <w:r>
        <w:rPr>
          <w:rFonts w:ascii="Times New Roman" w:eastAsia="楷体" w:hAnsi="Times New Roman" w:cs="Times New Roman"/>
          <w:color w:val="000000" w:themeColor="text1"/>
          <w:sz w:val="24"/>
          <w:szCs w:val="24"/>
          <w:lang w:bidi="ar"/>
        </w:rPr>
        <w:t xml:space="preserve">and After Ion Exchange Reaction </w:t>
      </w:r>
    </w:p>
    <w:tbl>
      <w:tblPr>
        <w:tblW w:w="5000" w:type="pct"/>
        <w:jc w:val="center"/>
        <w:tblBorders>
          <w:top w:val="single" w:sz="8" w:space="0" w:color="000000"/>
          <w:bottom w:val="single" w:sz="8" w:space="0" w:color="000000"/>
        </w:tblBorders>
        <w:tblCellMar>
          <w:left w:w="0" w:type="dxa"/>
          <w:right w:w="0" w:type="dxa"/>
        </w:tblCellMar>
        <w:tblLook w:val="04A0" w:firstRow="1" w:lastRow="0" w:firstColumn="1" w:lastColumn="0" w:noHBand="0" w:noVBand="1"/>
      </w:tblPr>
      <w:tblGrid>
        <w:gridCol w:w="5783"/>
        <w:gridCol w:w="1267"/>
        <w:gridCol w:w="1256"/>
      </w:tblGrid>
      <w:tr w:rsidR="00945C79" w:rsidRPr="005C745E" w14:paraId="2CB791E5" w14:textId="77777777" w:rsidTr="005C745E">
        <w:trPr>
          <w:trHeight w:val="617"/>
          <w:jc w:val="center"/>
        </w:trPr>
        <w:tc>
          <w:tcPr>
            <w:tcW w:w="3481" w:type="pct"/>
            <w:tcBorders>
              <w:bottom w:val="single" w:sz="8" w:space="0" w:color="000000"/>
            </w:tcBorders>
            <w:tcMar>
              <w:top w:w="72" w:type="dxa"/>
              <w:left w:w="144" w:type="dxa"/>
              <w:bottom w:w="72" w:type="dxa"/>
              <w:right w:w="144" w:type="dxa"/>
            </w:tcMar>
            <w:vAlign w:val="center"/>
          </w:tcPr>
          <w:p w14:paraId="319F741E" w14:textId="77777777" w:rsidR="00750583" w:rsidRPr="005C745E" w:rsidRDefault="00E5471A" w:rsidP="00B334BE">
            <w:pPr>
              <w:widowControl/>
              <w:snapToGrid w:val="0"/>
              <w:spacing w:before="120" w:after="120"/>
              <w:rPr>
                <w:rFonts w:ascii="Times New Roman" w:eastAsia="楷体" w:hAnsi="Times New Roman" w:cs="Times New Roman"/>
                <w:b/>
                <w:bCs/>
                <w:color w:val="000000" w:themeColor="text1"/>
                <w:szCs w:val="21"/>
              </w:rPr>
            </w:pPr>
            <w:r w:rsidRPr="005C745E">
              <w:rPr>
                <w:rFonts w:ascii="Times New Roman" w:eastAsia="楷体" w:hAnsi="Times New Roman" w:cs="Times New Roman"/>
                <w:b/>
                <w:bCs/>
                <w:color w:val="000000" w:themeColor="text1"/>
                <w:szCs w:val="21"/>
                <w:lang w:bidi="ar"/>
              </w:rPr>
              <w:t>Sample Name</w:t>
            </w:r>
          </w:p>
        </w:tc>
        <w:tc>
          <w:tcPr>
            <w:tcW w:w="763" w:type="pct"/>
            <w:tcBorders>
              <w:bottom w:val="single" w:sz="8" w:space="0" w:color="000000"/>
            </w:tcBorders>
            <w:tcMar>
              <w:top w:w="72" w:type="dxa"/>
              <w:left w:w="144" w:type="dxa"/>
              <w:bottom w:w="72" w:type="dxa"/>
              <w:right w:w="144" w:type="dxa"/>
            </w:tcMar>
            <w:vAlign w:val="center"/>
          </w:tcPr>
          <w:p w14:paraId="4D367FBC" w14:textId="77777777" w:rsidR="00750583" w:rsidRPr="005C745E" w:rsidRDefault="00E5471A" w:rsidP="00B334BE">
            <w:pPr>
              <w:widowControl/>
              <w:snapToGrid w:val="0"/>
              <w:spacing w:before="120" w:after="120"/>
              <w:rPr>
                <w:rFonts w:ascii="Times New Roman" w:eastAsia="楷体" w:hAnsi="Times New Roman" w:cs="Times New Roman"/>
                <w:b/>
                <w:bCs/>
                <w:color w:val="000000" w:themeColor="text1"/>
                <w:szCs w:val="21"/>
              </w:rPr>
            </w:pPr>
            <w:r w:rsidRPr="005C745E">
              <w:rPr>
                <w:rFonts w:ascii="Times New Roman" w:eastAsia="楷体" w:hAnsi="Times New Roman" w:cs="Times New Roman"/>
                <w:b/>
                <w:bCs/>
                <w:color w:val="000000" w:themeColor="text1"/>
                <w:szCs w:val="21"/>
                <w:lang w:bidi="ar"/>
              </w:rPr>
              <w:t>Zn%</w:t>
            </w:r>
          </w:p>
        </w:tc>
        <w:tc>
          <w:tcPr>
            <w:tcW w:w="756" w:type="pct"/>
            <w:tcBorders>
              <w:bottom w:val="single" w:sz="8" w:space="0" w:color="000000"/>
            </w:tcBorders>
            <w:tcMar>
              <w:top w:w="72" w:type="dxa"/>
              <w:left w:w="144" w:type="dxa"/>
              <w:bottom w:w="72" w:type="dxa"/>
              <w:right w:w="144" w:type="dxa"/>
            </w:tcMar>
            <w:vAlign w:val="center"/>
          </w:tcPr>
          <w:p w14:paraId="3ECF2B29" w14:textId="77777777" w:rsidR="00750583" w:rsidRPr="005C745E" w:rsidRDefault="00E5471A" w:rsidP="00B334BE">
            <w:pPr>
              <w:widowControl/>
              <w:snapToGrid w:val="0"/>
              <w:spacing w:before="120" w:after="120"/>
              <w:rPr>
                <w:rFonts w:ascii="Times New Roman" w:eastAsia="楷体" w:hAnsi="Times New Roman" w:cs="Times New Roman"/>
                <w:b/>
                <w:bCs/>
                <w:color w:val="000000" w:themeColor="text1"/>
                <w:szCs w:val="21"/>
              </w:rPr>
            </w:pPr>
            <w:r w:rsidRPr="005C745E">
              <w:rPr>
                <w:rFonts w:ascii="Times New Roman" w:eastAsia="楷体" w:hAnsi="Times New Roman" w:cs="Times New Roman"/>
                <w:b/>
                <w:bCs/>
                <w:color w:val="000000" w:themeColor="text1"/>
                <w:szCs w:val="21"/>
                <w:lang w:bidi="ar"/>
              </w:rPr>
              <w:t>Co%</w:t>
            </w:r>
          </w:p>
        </w:tc>
      </w:tr>
      <w:tr w:rsidR="00945C79" w:rsidRPr="005C745E" w14:paraId="20EDCCE2" w14:textId="77777777" w:rsidTr="005C745E">
        <w:trPr>
          <w:trHeight w:val="259"/>
          <w:jc w:val="center"/>
        </w:trPr>
        <w:tc>
          <w:tcPr>
            <w:tcW w:w="3481" w:type="pct"/>
            <w:tcBorders>
              <w:top w:val="single" w:sz="8" w:space="0" w:color="000000"/>
              <w:tl2br w:val="nil"/>
              <w:tr2bl w:val="nil"/>
            </w:tcBorders>
            <w:tcMar>
              <w:top w:w="72" w:type="dxa"/>
              <w:left w:w="144" w:type="dxa"/>
              <w:bottom w:w="72" w:type="dxa"/>
              <w:right w:w="144" w:type="dxa"/>
            </w:tcMar>
            <w:vAlign w:val="center"/>
          </w:tcPr>
          <w:p w14:paraId="1964DB68" w14:textId="77777777" w:rsidR="00750583" w:rsidRPr="005C745E" w:rsidRDefault="00E5471A" w:rsidP="00B334BE">
            <w:pPr>
              <w:widowControl/>
              <w:snapToGrid w:val="0"/>
              <w:spacing w:before="120" w:after="120"/>
              <w:rPr>
                <w:rFonts w:ascii="Times New Roman" w:eastAsia="楷体" w:hAnsi="Times New Roman" w:cs="Times New Roman"/>
                <w:color w:val="000000" w:themeColor="text1"/>
                <w:szCs w:val="21"/>
              </w:rPr>
            </w:pPr>
            <w:r w:rsidRPr="005C745E">
              <w:rPr>
                <w:rFonts w:ascii="Times New Roman" w:eastAsia="楷体" w:hAnsi="Times New Roman" w:cs="Times New Roman"/>
                <w:color w:val="000000" w:themeColor="text1"/>
                <w:szCs w:val="21"/>
                <w:lang w:bidi="ar"/>
              </w:rPr>
              <w:t>AHF-BPDC</w:t>
            </w:r>
          </w:p>
        </w:tc>
        <w:tc>
          <w:tcPr>
            <w:tcW w:w="763" w:type="pct"/>
            <w:tcBorders>
              <w:top w:val="single" w:sz="8" w:space="0" w:color="000000"/>
              <w:tl2br w:val="nil"/>
              <w:tr2bl w:val="nil"/>
            </w:tcBorders>
            <w:tcMar>
              <w:top w:w="72" w:type="dxa"/>
              <w:left w:w="144" w:type="dxa"/>
              <w:bottom w:w="72" w:type="dxa"/>
              <w:right w:w="144" w:type="dxa"/>
            </w:tcMar>
            <w:vAlign w:val="center"/>
          </w:tcPr>
          <w:p w14:paraId="4D41D6C2" w14:textId="77777777" w:rsidR="00750583" w:rsidRPr="005C745E" w:rsidRDefault="00E5471A" w:rsidP="00B334BE">
            <w:pPr>
              <w:widowControl/>
              <w:snapToGrid w:val="0"/>
              <w:spacing w:before="120" w:after="120"/>
              <w:rPr>
                <w:rFonts w:ascii="Times New Roman" w:eastAsia="楷体" w:hAnsi="Times New Roman" w:cs="Times New Roman"/>
                <w:color w:val="000000" w:themeColor="text1"/>
                <w:szCs w:val="21"/>
              </w:rPr>
            </w:pPr>
            <w:r w:rsidRPr="005C745E">
              <w:rPr>
                <w:rFonts w:ascii="Times New Roman" w:eastAsia="楷体" w:hAnsi="Times New Roman" w:cs="Times New Roman"/>
                <w:color w:val="000000" w:themeColor="text1"/>
                <w:szCs w:val="21"/>
                <w:lang w:bidi="ar"/>
              </w:rPr>
              <w:t>16.2%</w:t>
            </w:r>
          </w:p>
        </w:tc>
        <w:tc>
          <w:tcPr>
            <w:tcW w:w="756" w:type="pct"/>
            <w:tcBorders>
              <w:top w:val="single" w:sz="8" w:space="0" w:color="000000"/>
              <w:tl2br w:val="nil"/>
              <w:tr2bl w:val="nil"/>
            </w:tcBorders>
            <w:tcMar>
              <w:top w:w="72" w:type="dxa"/>
              <w:left w:w="144" w:type="dxa"/>
              <w:bottom w:w="72" w:type="dxa"/>
              <w:right w:w="144" w:type="dxa"/>
            </w:tcMar>
            <w:vAlign w:val="center"/>
          </w:tcPr>
          <w:p w14:paraId="71D8B03B" w14:textId="77777777" w:rsidR="00750583" w:rsidRPr="005C745E" w:rsidRDefault="00E5471A" w:rsidP="00B334BE">
            <w:pPr>
              <w:widowControl/>
              <w:snapToGrid w:val="0"/>
              <w:spacing w:before="120" w:after="120"/>
              <w:rPr>
                <w:rFonts w:ascii="Times New Roman" w:eastAsia="楷体" w:hAnsi="Times New Roman" w:cs="Times New Roman"/>
                <w:color w:val="000000" w:themeColor="text1"/>
                <w:szCs w:val="21"/>
              </w:rPr>
            </w:pPr>
            <w:r w:rsidRPr="005C745E">
              <w:rPr>
                <w:rFonts w:ascii="Times New Roman" w:eastAsia="楷体" w:hAnsi="Times New Roman" w:cs="Times New Roman"/>
                <w:color w:val="000000" w:themeColor="text1"/>
                <w:szCs w:val="21"/>
                <w:lang w:bidi="ar"/>
              </w:rPr>
              <w:t>0%</w:t>
            </w:r>
          </w:p>
        </w:tc>
      </w:tr>
      <w:tr w:rsidR="00945C79" w:rsidRPr="005C745E" w14:paraId="0EEE13CF" w14:textId="77777777" w:rsidTr="005C745E">
        <w:trPr>
          <w:trHeight w:val="199"/>
          <w:jc w:val="center"/>
        </w:trPr>
        <w:tc>
          <w:tcPr>
            <w:tcW w:w="3481" w:type="pct"/>
            <w:tcBorders>
              <w:tl2br w:val="nil"/>
              <w:tr2bl w:val="nil"/>
            </w:tcBorders>
            <w:tcMar>
              <w:top w:w="72" w:type="dxa"/>
              <w:left w:w="144" w:type="dxa"/>
              <w:bottom w:w="72" w:type="dxa"/>
              <w:right w:w="144" w:type="dxa"/>
            </w:tcMar>
            <w:vAlign w:val="center"/>
          </w:tcPr>
          <w:p w14:paraId="5DD9C0E8" w14:textId="77777777" w:rsidR="00750583" w:rsidRPr="005C745E" w:rsidRDefault="00E5471A" w:rsidP="00B334BE">
            <w:pPr>
              <w:widowControl/>
              <w:snapToGrid w:val="0"/>
              <w:spacing w:before="120" w:after="120"/>
              <w:rPr>
                <w:rFonts w:ascii="Times New Roman" w:eastAsia="楷体" w:hAnsi="Times New Roman" w:cs="Times New Roman"/>
                <w:color w:val="000000" w:themeColor="text1"/>
                <w:szCs w:val="21"/>
              </w:rPr>
            </w:pPr>
            <w:r w:rsidRPr="005C745E">
              <w:rPr>
                <w:rFonts w:ascii="Times New Roman" w:eastAsia="楷体" w:hAnsi="Times New Roman" w:cs="Times New Roman"/>
                <w:color w:val="000000" w:themeColor="text1"/>
                <w:szCs w:val="21"/>
                <w:lang w:bidi="ar"/>
              </w:rPr>
              <w:t>AHF-BPDC after ion exchange reaction</w:t>
            </w:r>
          </w:p>
        </w:tc>
        <w:tc>
          <w:tcPr>
            <w:tcW w:w="763" w:type="pct"/>
            <w:tcBorders>
              <w:tl2br w:val="nil"/>
              <w:tr2bl w:val="nil"/>
            </w:tcBorders>
            <w:tcMar>
              <w:top w:w="72" w:type="dxa"/>
              <w:left w:w="144" w:type="dxa"/>
              <w:bottom w:w="72" w:type="dxa"/>
              <w:right w:w="144" w:type="dxa"/>
            </w:tcMar>
            <w:vAlign w:val="center"/>
          </w:tcPr>
          <w:p w14:paraId="05CA7713" w14:textId="77777777" w:rsidR="00750583" w:rsidRPr="005C745E" w:rsidRDefault="00E5471A" w:rsidP="00B334BE">
            <w:pPr>
              <w:widowControl/>
              <w:snapToGrid w:val="0"/>
              <w:spacing w:before="120" w:after="120"/>
              <w:rPr>
                <w:rFonts w:ascii="Times New Roman" w:eastAsia="楷体" w:hAnsi="Times New Roman" w:cs="Times New Roman"/>
                <w:color w:val="000000" w:themeColor="text1"/>
                <w:szCs w:val="21"/>
              </w:rPr>
            </w:pPr>
            <w:r w:rsidRPr="005C745E">
              <w:rPr>
                <w:rFonts w:ascii="Times New Roman" w:eastAsia="楷体" w:hAnsi="Times New Roman" w:cs="Times New Roman"/>
                <w:color w:val="000000" w:themeColor="text1"/>
                <w:szCs w:val="21"/>
                <w:lang w:bidi="ar"/>
              </w:rPr>
              <w:t>16.4%</w:t>
            </w:r>
          </w:p>
        </w:tc>
        <w:tc>
          <w:tcPr>
            <w:tcW w:w="756" w:type="pct"/>
            <w:tcBorders>
              <w:tl2br w:val="nil"/>
              <w:tr2bl w:val="nil"/>
            </w:tcBorders>
            <w:tcMar>
              <w:top w:w="72" w:type="dxa"/>
              <w:left w:w="144" w:type="dxa"/>
              <w:bottom w:w="72" w:type="dxa"/>
              <w:right w:w="144" w:type="dxa"/>
            </w:tcMar>
            <w:vAlign w:val="center"/>
          </w:tcPr>
          <w:p w14:paraId="4346D1DE" w14:textId="77777777" w:rsidR="00750583" w:rsidRPr="005C745E" w:rsidRDefault="00E5471A" w:rsidP="00B334BE">
            <w:pPr>
              <w:widowControl/>
              <w:snapToGrid w:val="0"/>
              <w:spacing w:before="120" w:after="120"/>
              <w:rPr>
                <w:rFonts w:ascii="Times New Roman" w:eastAsia="楷体" w:hAnsi="Times New Roman" w:cs="Times New Roman"/>
                <w:color w:val="000000" w:themeColor="text1"/>
                <w:szCs w:val="21"/>
              </w:rPr>
            </w:pPr>
            <w:r w:rsidRPr="005C745E">
              <w:rPr>
                <w:rFonts w:ascii="Times New Roman" w:eastAsia="楷体" w:hAnsi="Times New Roman" w:cs="Times New Roman"/>
                <w:color w:val="000000" w:themeColor="text1"/>
                <w:szCs w:val="21"/>
                <w:lang w:bidi="ar"/>
              </w:rPr>
              <w:t>0.11%</w:t>
            </w:r>
          </w:p>
        </w:tc>
      </w:tr>
    </w:tbl>
    <w:p w14:paraId="478EFC5E" w14:textId="77777777" w:rsidR="005C745E" w:rsidRDefault="005C745E" w:rsidP="00B334BE">
      <w:pPr>
        <w:widowControl/>
        <w:snapToGrid w:val="0"/>
        <w:spacing w:before="120" w:after="120"/>
        <w:rPr>
          <w:rFonts w:ascii="Times New Roman" w:hAnsi="Times New Roman" w:cs="Times New Roman"/>
          <w:b/>
          <w:bCs/>
          <w:color w:val="000000" w:themeColor="text1"/>
        </w:rPr>
      </w:pPr>
    </w:p>
    <w:p w14:paraId="4CCB531C" w14:textId="707159CD" w:rsidR="008B4400" w:rsidRPr="00B334BE" w:rsidRDefault="005C745E" w:rsidP="00B334BE">
      <w:pPr>
        <w:widowControl/>
        <w:snapToGrid w:val="0"/>
        <w:spacing w:before="120" w:after="120"/>
        <w:rPr>
          <w:rFonts w:ascii="Times New Roman" w:hAnsi="Times New Roman" w:cs="Times New Roman"/>
          <w:b/>
          <w:bCs/>
          <w:color w:val="000000" w:themeColor="text1"/>
          <w:sz w:val="24"/>
          <w:szCs w:val="24"/>
        </w:rPr>
      </w:pPr>
      <w:r>
        <w:rPr>
          <w:rFonts w:ascii="Times New Roman" w:hAnsi="Times New Roman" w:cs="Times New Roman"/>
          <w:b/>
          <w:bCs/>
          <w:color w:val="000000" w:themeColor="text1"/>
        </w:rPr>
        <w:t>Table S2</w:t>
      </w:r>
      <w:r w:rsidRPr="00B334BE">
        <w:rPr>
          <w:rFonts w:ascii="Times New Roman" w:hAnsi="Times New Roman" w:cs="Times New Roman"/>
          <w:color w:val="000000" w:themeColor="text1"/>
        </w:rPr>
        <w:t xml:space="preserve"> Comparison of Rate Performance Among Fe-AHF-DPDC, Co-AHF-DPDC, Ni-AHF-DPDC, a</w:t>
      </w:r>
      <w:r>
        <w:rPr>
          <w:rFonts w:ascii="Times New Roman" w:hAnsi="Times New Roman" w:cs="Times New Roman"/>
          <w:color w:val="000000" w:themeColor="text1"/>
        </w:rPr>
        <w:t>nd AHF-DPDC Modified Separators</w:t>
      </w:r>
    </w:p>
    <w:tbl>
      <w:tblPr>
        <w:tblStyle w:val="12"/>
        <w:tblW w:w="5000" w:type="pct"/>
        <w:tblBorders>
          <w:left w:val="none" w:sz="0" w:space="0" w:color="auto"/>
          <w:insideH w:val="none" w:sz="0" w:space="0" w:color="auto"/>
          <w:insideV w:val="none" w:sz="0" w:space="0" w:color="auto"/>
        </w:tblBorders>
        <w:tblLook w:val="04A0" w:firstRow="1" w:lastRow="0" w:firstColumn="1" w:lastColumn="0" w:noHBand="0" w:noVBand="1"/>
      </w:tblPr>
      <w:tblGrid>
        <w:gridCol w:w="3100"/>
        <w:gridCol w:w="955"/>
        <w:gridCol w:w="955"/>
        <w:gridCol w:w="824"/>
        <w:gridCol w:w="824"/>
        <w:gridCol w:w="824"/>
        <w:gridCol w:w="824"/>
      </w:tblGrid>
      <w:tr w:rsidR="005C745E" w:rsidRPr="005C745E" w14:paraId="577772C7" w14:textId="77777777" w:rsidTr="005C745E">
        <w:trPr>
          <w:trHeight w:val="703"/>
        </w:trPr>
        <w:tc>
          <w:tcPr>
            <w:tcW w:w="1866" w:type="pct"/>
            <w:tcBorders>
              <w:bottom w:val="single" w:sz="4" w:space="0" w:color="auto"/>
            </w:tcBorders>
            <w:vAlign w:val="center"/>
          </w:tcPr>
          <w:p w14:paraId="5A7AB8C4" w14:textId="77777777" w:rsidR="005C745E" w:rsidRPr="005C745E" w:rsidRDefault="005C745E" w:rsidP="005C745E">
            <w:pPr>
              <w:widowControl/>
              <w:snapToGrid w:val="0"/>
              <w:spacing w:before="120" w:after="120"/>
              <w:rPr>
                <w:rFonts w:ascii="Times New Roman" w:eastAsia="宋体" w:hAnsi="Times New Roman" w:cs="Times New Roman"/>
                <w:b/>
                <w:bCs/>
                <w:color w:val="000000" w:themeColor="text1"/>
                <w:szCs w:val="21"/>
                <w14:ligatures w14:val="none"/>
              </w:rPr>
            </w:pPr>
            <w:r w:rsidRPr="005C745E">
              <w:rPr>
                <w:rFonts w:ascii="Times New Roman" w:eastAsia="宋体" w:hAnsi="Times New Roman" w:cs="Times New Roman"/>
                <w:b/>
                <w:bCs/>
                <w:color w:val="000000" w:themeColor="text1"/>
                <w:szCs w:val="21"/>
                <w14:ligatures w14:val="none"/>
              </w:rPr>
              <w:t>Initial specific capacity</w:t>
            </w:r>
          </w:p>
          <w:p w14:paraId="310F28F2" w14:textId="77777777" w:rsidR="005C745E" w:rsidRPr="005C745E" w:rsidRDefault="005C745E" w:rsidP="005C745E">
            <w:pPr>
              <w:widowControl/>
              <w:snapToGrid w:val="0"/>
              <w:spacing w:before="120" w:after="120"/>
              <w:rPr>
                <w:rFonts w:ascii="Times New Roman" w:eastAsia="宋体" w:hAnsi="Times New Roman" w:cs="Times New Roman"/>
                <w:b/>
                <w:bCs/>
                <w:color w:val="000000" w:themeColor="text1"/>
                <w:szCs w:val="21"/>
                <w14:ligatures w14:val="none"/>
              </w:rPr>
            </w:pPr>
            <w:r w:rsidRPr="005C745E">
              <w:rPr>
                <w:rFonts w:ascii="Times New Roman" w:eastAsia="宋体" w:hAnsi="Times New Roman" w:cs="Times New Roman"/>
                <w:b/>
                <w:bCs/>
                <w:color w:val="000000" w:themeColor="text1"/>
                <w:szCs w:val="21"/>
                <w14:ligatures w14:val="none"/>
              </w:rPr>
              <w:t>at various rates (</w:t>
            </w:r>
            <w:proofErr w:type="spellStart"/>
            <w:r w:rsidRPr="005C745E">
              <w:rPr>
                <w:rFonts w:ascii="Times New Roman" w:eastAsia="宋体" w:hAnsi="Times New Roman" w:cs="Times New Roman"/>
                <w:b/>
                <w:bCs/>
                <w:color w:val="000000" w:themeColor="text1"/>
                <w:szCs w:val="21"/>
                <w14:ligatures w14:val="none"/>
              </w:rPr>
              <w:t>mAh</w:t>
            </w:r>
            <w:proofErr w:type="spellEnd"/>
            <w:r w:rsidRPr="005C745E">
              <w:rPr>
                <w:rFonts w:ascii="Times New Roman" w:eastAsia="宋体" w:hAnsi="Times New Roman" w:cs="Times New Roman"/>
                <w:b/>
                <w:bCs/>
                <w:color w:val="000000" w:themeColor="text1"/>
                <w:szCs w:val="21"/>
                <w14:ligatures w14:val="none"/>
              </w:rPr>
              <w:t xml:space="preserve"> g</w:t>
            </w:r>
            <w:r w:rsidRPr="005C745E">
              <w:rPr>
                <w:rFonts w:ascii="Times New Roman" w:eastAsia="宋体" w:hAnsi="Times New Roman" w:cs="Times New Roman"/>
                <w:b/>
                <w:bCs/>
                <w:color w:val="000000" w:themeColor="text1"/>
                <w:szCs w:val="21"/>
                <w:vertAlign w:val="superscript"/>
                <w14:ligatures w14:val="none"/>
              </w:rPr>
              <w:t>-1</w:t>
            </w:r>
            <w:r w:rsidRPr="005C745E">
              <w:rPr>
                <w:rFonts w:ascii="Times New Roman" w:eastAsia="宋体" w:hAnsi="Times New Roman" w:cs="Times New Roman"/>
                <w:b/>
                <w:bCs/>
                <w:color w:val="000000" w:themeColor="text1"/>
                <w:szCs w:val="21"/>
                <w14:ligatures w14:val="none"/>
              </w:rPr>
              <w:t>)</w:t>
            </w:r>
          </w:p>
        </w:tc>
        <w:tc>
          <w:tcPr>
            <w:tcW w:w="575" w:type="pct"/>
            <w:tcBorders>
              <w:bottom w:val="single" w:sz="4" w:space="0" w:color="auto"/>
            </w:tcBorders>
            <w:vAlign w:val="center"/>
          </w:tcPr>
          <w:p w14:paraId="2DA29B6A" w14:textId="77777777" w:rsidR="005C745E" w:rsidRPr="005C745E" w:rsidRDefault="005C745E" w:rsidP="005C745E">
            <w:pPr>
              <w:widowControl/>
              <w:snapToGrid w:val="0"/>
              <w:spacing w:before="120" w:after="120"/>
              <w:rPr>
                <w:rFonts w:ascii="Times New Roman" w:eastAsia="宋体" w:hAnsi="Times New Roman" w:cs="Times New Roman"/>
                <w:b/>
                <w:bCs/>
                <w:color w:val="000000" w:themeColor="text1"/>
                <w:szCs w:val="21"/>
                <w14:ligatures w14:val="none"/>
              </w:rPr>
            </w:pPr>
            <w:r w:rsidRPr="005C745E">
              <w:rPr>
                <w:rFonts w:ascii="Times New Roman" w:eastAsia="宋体" w:hAnsi="Times New Roman" w:cs="Times New Roman"/>
                <w:b/>
                <w:bCs/>
                <w:color w:val="000000" w:themeColor="text1"/>
                <w:szCs w:val="21"/>
                <w14:ligatures w14:val="none"/>
              </w:rPr>
              <w:t>0.1C</w:t>
            </w:r>
          </w:p>
        </w:tc>
        <w:tc>
          <w:tcPr>
            <w:tcW w:w="575" w:type="pct"/>
            <w:tcBorders>
              <w:bottom w:val="single" w:sz="4" w:space="0" w:color="auto"/>
            </w:tcBorders>
            <w:vAlign w:val="center"/>
          </w:tcPr>
          <w:p w14:paraId="523100A2" w14:textId="77777777" w:rsidR="005C745E" w:rsidRPr="005C745E" w:rsidRDefault="005C745E" w:rsidP="005C745E">
            <w:pPr>
              <w:widowControl/>
              <w:snapToGrid w:val="0"/>
              <w:spacing w:before="120" w:after="120"/>
              <w:rPr>
                <w:rFonts w:ascii="Times New Roman" w:eastAsia="宋体" w:hAnsi="Times New Roman" w:cs="Times New Roman"/>
                <w:b/>
                <w:bCs/>
                <w:color w:val="000000" w:themeColor="text1"/>
                <w:szCs w:val="21"/>
                <w14:ligatures w14:val="none"/>
              </w:rPr>
            </w:pPr>
            <w:r w:rsidRPr="005C745E">
              <w:rPr>
                <w:rFonts w:ascii="Times New Roman" w:eastAsia="宋体" w:hAnsi="Times New Roman" w:cs="Times New Roman"/>
                <w:b/>
                <w:bCs/>
                <w:color w:val="000000" w:themeColor="text1"/>
                <w:szCs w:val="21"/>
                <w14:ligatures w14:val="none"/>
              </w:rPr>
              <w:t>0.3C</w:t>
            </w:r>
          </w:p>
        </w:tc>
        <w:tc>
          <w:tcPr>
            <w:tcW w:w="496" w:type="pct"/>
            <w:tcBorders>
              <w:bottom w:val="single" w:sz="4" w:space="0" w:color="auto"/>
            </w:tcBorders>
            <w:vAlign w:val="center"/>
          </w:tcPr>
          <w:p w14:paraId="3CF2197F" w14:textId="77777777" w:rsidR="005C745E" w:rsidRPr="005C745E" w:rsidRDefault="005C745E" w:rsidP="005C745E">
            <w:pPr>
              <w:widowControl/>
              <w:snapToGrid w:val="0"/>
              <w:spacing w:before="120" w:after="120"/>
              <w:rPr>
                <w:rFonts w:ascii="Times New Roman" w:eastAsia="宋体" w:hAnsi="Times New Roman" w:cs="Times New Roman"/>
                <w:b/>
                <w:bCs/>
                <w:color w:val="000000" w:themeColor="text1"/>
                <w:szCs w:val="21"/>
                <w14:ligatures w14:val="none"/>
              </w:rPr>
            </w:pPr>
            <w:r w:rsidRPr="005C745E">
              <w:rPr>
                <w:rFonts w:ascii="Times New Roman" w:eastAsia="宋体" w:hAnsi="Times New Roman" w:cs="Times New Roman"/>
                <w:b/>
                <w:bCs/>
                <w:color w:val="000000" w:themeColor="text1"/>
                <w:szCs w:val="21"/>
                <w14:ligatures w14:val="none"/>
              </w:rPr>
              <w:t>0.5C</w:t>
            </w:r>
          </w:p>
        </w:tc>
        <w:tc>
          <w:tcPr>
            <w:tcW w:w="496" w:type="pct"/>
            <w:tcBorders>
              <w:bottom w:val="single" w:sz="4" w:space="0" w:color="auto"/>
            </w:tcBorders>
            <w:vAlign w:val="center"/>
          </w:tcPr>
          <w:p w14:paraId="2EC90464" w14:textId="77777777" w:rsidR="005C745E" w:rsidRPr="005C745E" w:rsidRDefault="005C745E" w:rsidP="005C745E">
            <w:pPr>
              <w:widowControl/>
              <w:snapToGrid w:val="0"/>
              <w:spacing w:before="120" w:after="120"/>
              <w:rPr>
                <w:rFonts w:ascii="Times New Roman" w:eastAsia="宋体" w:hAnsi="Times New Roman" w:cs="Times New Roman"/>
                <w:b/>
                <w:bCs/>
                <w:color w:val="000000" w:themeColor="text1"/>
                <w:szCs w:val="21"/>
                <w14:ligatures w14:val="none"/>
              </w:rPr>
            </w:pPr>
            <w:r w:rsidRPr="005C745E">
              <w:rPr>
                <w:rFonts w:ascii="Times New Roman" w:eastAsia="宋体" w:hAnsi="Times New Roman" w:cs="Times New Roman"/>
                <w:b/>
                <w:bCs/>
                <w:color w:val="000000" w:themeColor="text1"/>
                <w:szCs w:val="21"/>
                <w14:ligatures w14:val="none"/>
              </w:rPr>
              <w:t>1C</w:t>
            </w:r>
          </w:p>
        </w:tc>
        <w:tc>
          <w:tcPr>
            <w:tcW w:w="496" w:type="pct"/>
            <w:tcBorders>
              <w:bottom w:val="single" w:sz="4" w:space="0" w:color="auto"/>
            </w:tcBorders>
            <w:vAlign w:val="center"/>
          </w:tcPr>
          <w:p w14:paraId="70BA2F57" w14:textId="77777777" w:rsidR="005C745E" w:rsidRPr="005C745E" w:rsidRDefault="005C745E" w:rsidP="005C745E">
            <w:pPr>
              <w:widowControl/>
              <w:snapToGrid w:val="0"/>
              <w:spacing w:before="120" w:after="120"/>
              <w:rPr>
                <w:rFonts w:ascii="Times New Roman" w:eastAsia="宋体" w:hAnsi="Times New Roman" w:cs="Times New Roman"/>
                <w:b/>
                <w:bCs/>
                <w:color w:val="000000" w:themeColor="text1"/>
                <w:szCs w:val="21"/>
                <w14:ligatures w14:val="none"/>
              </w:rPr>
            </w:pPr>
            <w:r w:rsidRPr="005C745E">
              <w:rPr>
                <w:rFonts w:ascii="Times New Roman" w:eastAsia="宋体" w:hAnsi="Times New Roman" w:cs="Times New Roman"/>
                <w:b/>
                <w:bCs/>
                <w:color w:val="000000" w:themeColor="text1"/>
                <w:szCs w:val="21"/>
                <w14:ligatures w14:val="none"/>
              </w:rPr>
              <w:t>2C</w:t>
            </w:r>
          </w:p>
        </w:tc>
        <w:tc>
          <w:tcPr>
            <w:tcW w:w="496" w:type="pct"/>
            <w:tcBorders>
              <w:bottom w:val="single" w:sz="4" w:space="0" w:color="auto"/>
              <w:right w:val="nil"/>
            </w:tcBorders>
            <w:vAlign w:val="center"/>
          </w:tcPr>
          <w:p w14:paraId="31B71398" w14:textId="77777777" w:rsidR="005C745E" w:rsidRPr="005C745E" w:rsidRDefault="005C745E" w:rsidP="005C745E">
            <w:pPr>
              <w:widowControl/>
              <w:snapToGrid w:val="0"/>
              <w:spacing w:before="120" w:after="120"/>
              <w:rPr>
                <w:rFonts w:ascii="Times New Roman" w:eastAsia="宋体" w:hAnsi="Times New Roman" w:cs="Times New Roman"/>
                <w:b/>
                <w:bCs/>
                <w:color w:val="000000" w:themeColor="text1"/>
                <w:szCs w:val="21"/>
                <w14:ligatures w14:val="none"/>
              </w:rPr>
            </w:pPr>
            <w:r w:rsidRPr="005C745E">
              <w:rPr>
                <w:rFonts w:ascii="Times New Roman" w:eastAsia="宋体" w:hAnsi="Times New Roman" w:cs="Times New Roman"/>
                <w:b/>
                <w:bCs/>
                <w:color w:val="000000" w:themeColor="text1"/>
                <w:szCs w:val="21"/>
                <w14:ligatures w14:val="none"/>
              </w:rPr>
              <w:t>3C</w:t>
            </w:r>
          </w:p>
        </w:tc>
      </w:tr>
      <w:tr w:rsidR="005C745E" w:rsidRPr="005C745E" w14:paraId="622C0F46" w14:textId="77777777" w:rsidTr="005C745E">
        <w:trPr>
          <w:trHeight w:val="583"/>
        </w:trPr>
        <w:tc>
          <w:tcPr>
            <w:tcW w:w="1866" w:type="pct"/>
            <w:tcBorders>
              <w:top w:val="single" w:sz="4" w:space="0" w:color="auto"/>
              <w:tl2br w:val="nil"/>
              <w:tr2bl w:val="nil"/>
            </w:tcBorders>
            <w:vAlign w:val="center"/>
          </w:tcPr>
          <w:p w14:paraId="1C7B1DDA" w14:textId="77777777" w:rsidR="005C745E" w:rsidRPr="005C745E" w:rsidRDefault="005C745E" w:rsidP="005C745E">
            <w:pPr>
              <w:snapToGrid w:val="0"/>
              <w:spacing w:before="120" w:after="120"/>
              <w:rPr>
                <w:rFonts w:ascii="Times New Roman" w:eastAsia="Times New Roman" w:hAnsi="Times New Roman" w:cs="Times New Roman"/>
                <w:bCs/>
                <w:color w:val="000000" w:themeColor="text1"/>
                <w:kern w:val="0"/>
                <w:szCs w:val="21"/>
                <w14:ligatures w14:val="none"/>
              </w:rPr>
            </w:pPr>
            <w:r w:rsidRPr="005C745E">
              <w:rPr>
                <w:rFonts w:ascii="Times New Roman" w:eastAsia="Times New Roman" w:hAnsi="Times New Roman" w:cs="Times New Roman"/>
                <w:bCs/>
                <w:color w:val="000000" w:themeColor="text1"/>
                <w:kern w:val="0"/>
                <w:szCs w:val="21"/>
                <w14:ligatures w14:val="none"/>
              </w:rPr>
              <w:t>Fe-AHF-DPDC</w:t>
            </w:r>
          </w:p>
        </w:tc>
        <w:tc>
          <w:tcPr>
            <w:tcW w:w="575" w:type="pct"/>
            <w:tcBorders>
              <w:top w:val="single" w:sz="4" w:space="0" w:color="auto"/>
              <w:tl2br w:val="nil"/>
              <w:tr2bl w:val="nil"/>
            </w:tcBorders>
            <w:vAlign w:val="center"/>
          </w:tcPr>
          <w:p w14:paraId="3A34FAB4" w14:textId="77777777" w:rsidR="005C745E" w:rsidRPr="005C745E" w:rsidRDefault="005C745E" w:rsidP="005C745E">
            <w:pPr>
              <w:snapToGrid w:val="0"/>
              <w:spacing w:before="120" w:after="12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1431.9</w:t>
            </w:r>
          </w:p>
        </w:tc>
        <w:tc>
          <w:tcPr>
            <w:tcW w:w="575" w:type="pct"/>
            <w:tcBorders>
              <w:top w:val="single" w:sz="4" w:space="0" w:color="auto"/>
              <w:tl2br w:val="nil"/>
              <w:tr2bl w:val="nil"/>
            </w:tcBorders>
            <w:vAlign w:val="center"/>
          </w:tcPr>
          <w:p w14:paraId="1D82A24F" w14:textId="77777777" w:rsidR="005C745E" w:rsidRPr="005C745E" w:rsidRDefault="005C745E" w:rsidP="005C745E">
            <w:pPr>
              <w:snapToGrid w:val="0"/>
              <w:spacing w:before="120" w:after="12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1076.8</w:t>
            </w:r>
          </w:p>
        </w:tc>
        <w:tc>
          <w:tcPr>
            <w:tcW w:w="496" w:type="pct"/>
            <w:tcBorders>
              <w:top w:val="single" w:sz="4" w:space="0" w:color="auto"/>
              <w:tl2br w:val="nil"/>
              <w:tr2bl w:val="nil"/>
            </w:tcBorders>
            <w:vAlign w:val="center"/>
          </w:tcPr>
          <w:p w14:paraId="37997F26" w14:textId="77777777" w:rsidR="005C745E" w:rsidRPr="005C745E" w:rsidRDefault="005C745E" w:rsidP="005C745E">
            <w:pPr>
              <w:snapToGrid w:val="0"/>
              <w:spacing w:before="120" w:after="12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983.9</w:t>
            </w:r>
          </w:p>
        </w:tc>
        <w:tc>
          <w:tcPr>
            <w:tcW w:w="496" w:type="pct"/>
            <w:tcBorders>
              <w:top w:val="single" w:sz="4" w:space="0" w:color="auto"/>
              <w:tl2br w:val="nil"/>
              <w:tr2bl w:val="nil"/>
            </w:tcBorders>
            <w:vAlign w:val="center"/>
          </w:tcPr>
          <w:p w14:paraId="16AFB577" w14:textId="77777777" w:rsidR="005C745E" w:rsidRPr="005C745E" w:rsidRDefault="005C745E" w:rsidP="005C745E">
            <w:pPr>
              <w:snapToGrid w:val="0"/>
              <w:spacing w:before="120" w:after="12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898.1</w:t>
            </w:r>
          </w:p>
        </w:tc>
        <w:tc>
          <w:tcPr>
            <w:tcW w:w="496" w:type="pct"/>
            <w:tcBorders>
              <w:top w:val="single" w:sz="4" w:space="0" w:color="auto"/>
              <w:tl2br w:val="nil"/>
              <w:tr2bl w:val="nil"/>
            </w:tcBorders>
            <w:vAlign w:val="center"/>
          </w:tcPr>
          <w:p w14:paraId="6DD155D8" w14:textId="77777777" w:rsidR="005C745E" w:rsidRPr="005C745E" w:rsidRDefault="005C745E" w:rsidP="005C745E">
            <w:pPr>
              <w:snapToGrid w:val="0"/>
              <w:spacing w:before="120" w:after="12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745.7</w:t>
            </w:r>
          </w:p>
        </w:tc>
        <w:tc>
          <w:tcPr>
            <w:tcW w:w="496" w:type="pct"/>
            <w:tcBorders>
              <w:top w:val="single" w:sz="4" w:space="0" w:color="auto"/>
              <w:bottom w:val="nil"/>
              <w:right w:val="nil"/>
              <w:tl2br w:val="nil"/>
              <w:tr2bl w:val="nil"/>
            </w:tcBorders>
            <w:vAlign w:val="center"/>
          </w:tcPr>
          <w:p w14:paraId="12D7217A" w14:textId="77777777" w:rsidR="005C745E" w:rsidRPr="005C745E" w:rsidRDefault="005C745E" w:rsidP="005C745E">
            <w:pPr>
              <w:snapToGrid w:val="0"/>
              <w:spacing w:before="120" w:after="12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628.9</w:t>
            </w:r>
          </w:p>
        </w:tc>
      </w:tr>
      <w:tr w:rsidR="005C745E" w:rsidRPr="005C745E" w14:paraId="0567A813" w14:textId="77777777" w:rsidTr="005C745E">
        <w:trPr>
          <w:trHeight w:val="583"/>
        </w:trPr>
        <w:tc>
          <w:tcPr>
            <w:tcW w:w="1866" w:type="pct"/>
            <w:tcBorders>
              <w:tl2br w:val="nil"/>
              <w:tr2bl w:val="nil"/>
            </w:tcBorders>
            <w:vAlign w:val="center"/>
          </w:tcPr>
          <w:p w14:paraId="4F52D4FC" w14:textId="77777777" w:rsidR="005C745E" w:rsidRPr="005C745E" w:rsidRDefault="005C745E" w:rsidP="005C745E">
            <w:pPr>
              <w:snapToGrid w:val="0"/>
              <w:spacing w:before="120" w:after="120"/>
              <w:rPr>
                <w:rFonts w:ascii="Times New Roman" w:eastAsia="Times New Roman" w:hAnsi="Times New Roman" w:cs="Times New Roman"/>
                <w:bCs/>
                <w:color w:val="000000" w:themeColor="text1"/>
                <w:kern w:val="0"/>
                <w:szCs w:val="21"/>
                <w14:ligatures w14:val="none"/>
              </w:rPr>
            </w:pPr>
            <w:r w:rsidRPr="005C745E">
              <w:rPr>
                <w:rFonts w:ascii="Times New Roman" w:eastAsia="Times New Roman" w:hAnsi="Times New Roman" w:cs="Times New Roman"/>
                <w:bCs/>
                <w:color w:val="000000" w:themeColor="text1"/>
                <w:kern w:val="0"/>
                <w:szCs w:val="21"/>
                <w14:ligatures w14:val="none"/>
              </w:rPr>
              <w:t>Co-AHF-DPDC</w:t>
            </w:r>
          </w:p>
        </w:tc>
        <w:tc>
          <w:tcPr>
            <w:tcW w:w="575" w:type="pct"/>
            <w:tcBorders>
              <w:tl2br w:val="nil"/>
              <w:tr2bl w:val="nil"/>
            </w:tcBorders>
            <w:vAlign w:val="center"/>
          </w:tcPr>
          <w:p w14:paraId="37C1983F" w14:textId="77777777" w:rsidR="005C745E" w:rsidRPr="005C745E" w:rsidRDefault="005C745E" w:rsidP="005C745E">
            <w:pPr>
              <w:snapToGrid w:val="0"/>
              <w:spacing w:before="120" w:after="12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1604.8</w:t>
            </w:r>
          </w:p>
        </w:tc>
        <w:tc>
          <w:tcPr>
            <w:tcW w:w="575" w:type="pct"/>
            <w:tcBorders>
              <w:tl2br w:val="nil"/>
              <w:tr2bl w:val="nil"/>
            </w:tcBorders>
            <w:vAlign w:val="center"/>
          </w:tcPr>
          <w:p w14:paraId="18FA746B" w14:textId="77777777" w:rsidR="005C745E" w:rsidRPr="005C745E" w:rsidRDefault="005C745E" w:rsidP="005C745E">
            <w:pPr>
              <w:snapToGrid w:val="0"/>
              <w:spacing w:before="120" w:after="12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766.3</w:t>
            </w:r>
          </w:p>
        </w:tc>
        <w:tc>
          <w:tcPr>
            <w:tcW w:w="496" w:type="pct"/>
            <w:tcBorders>
              <w:tl2br w:val="nil"/>
              <w:tr2bl w:val="nil"/>
            </w:tcBorders>
            <w:vAlign w:val="center"/>
          </w:tcPr>
          <w:p w14:paraId="5B50E3F1" w14:textId="77777777" w:rsidR="005C745E" w:rsidRPr="005C745E" w:rsidRDefault="005C745E" w:rsidP="005C745E">
            <w:pPr>
              <w:snapToGrid w:val="0"/>
              <w:spacing w:before="120" w:after="12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654.3</w:t>
            </w:r>
          </w:p>
        </w:tc>
        <w:tc>
          <w:tcPr>
            <w:tcW w:w="496" w:type="pct"/>
            <w:tcBorders>
              <w:tl2br w:val="nil"/>
              <w:tr2bl w:val="nil"/>
            </w:tcBorders>
            <w:vAlign w:val="center"/>
          </w:tcPr>
          <w:p w14:paraId="494581CC" w14:textId="77777777" w:rsidR="005C745E" w:rsidRPr="005C745E" w:rsidRDefault="005C745E" w:rsidP="005C745E">
            <w:pPr>
              <w:snapToGrid w:val="0"/>
              <w:spacing w:before="120" w:after="12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581.6</w:t>
            </w:r>
          </w:p>
        </w:tc>
        <w:tc>
          <w:tcPr>
            <w:tcW w:w="496" w:type="pct"/>
            <w:tcBorders>
              <w:tl2br w:val="nil"/>
              <w:tr2bl w:val="nil"/>
            </w:tcBorders>
            <w:vAlign w:val="center"/>
          </w:tcPr>
          <w:p w14:paraId="0A914282" w14:textId="77777777" w:rsidR="005C745E" w:rsidRPr="005C745E" w:rsidRDefault="005C745E" w:rsidP="005C745E">
            <w:pPr>
              <w:snapToGrid w:val="0"/>
              <w:spacing w:before="120" w:after="12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514.5</w:t>
            </w:r>
          </w:p>
        </w:tc>
        <w:tc>
          <w:tcPr>
            <w:tcW w:w="496" w:type="pct"/>
            <w:tcBorders>
              <w:top w:val="nil"/>
              <w:bottom w:val="nil"/>
              <w:right w:val="nil"/>
              <w:tl2br w:val="nil"/>
              <w:tr2bl w:val="nil"/>
            </w:tcBorders>
            <w:vAlign w:val="center"/>
          </w:tcPr>
          <w:p w14:paraId="01B12F13" w14:textId="77777777" w:rsidR="005C745E" w:rsidRPr="005C745E" w:rsidRDefault="005C745E" w:rsidP="005C745E">
            <w:pPr>
              <w:snapToGrid w:val="0"/>
              <w:spacing w:before="120" w:after="12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431</w:t>
            </w:r>
          </w:p>
        </w:tc>
      </w:tr>
      <w:tr w:rsidR="005C745E" w:rsidRPr="005C745E" w14:paraId="54A6FD19" w14:textId="77777777" w:rsidTr="005C745E">
        <w:trPr>
          <w:trHeight w:val="583"/>
        </w:trPr>
        <w:tc>
          <w:tcPr>
            <w:tcW w:w="1866" w:type="pct"/>
            <w:tcBorders>
              <w:tl2br w:val="nil"/>
              <w:tr2bl w:val="nil"/>
            </w:tcBorders>
            <w:vAlign w:val="center"/>
          </w:tcPr>
          <w:p w14:paraId="74A78EE8" w14:textId="77777777" w:rsidR="005C745E" w:rsidRPr="005C745E" w:rsidRDefault="005C745E" w:rsidP="005C745E">
            <w:pPr>
              <w:snapToGrid w:val="0"/>
              <w:spacing w:before="120" w:after="120"/>
              <w:rPr>
                <w:rFonts w:ascii="Times New Roman" w:eastAsia="Times New Roman" w:hAnsi="Times New Roman" w:cs="Times New Roman"/>
                <w:bCs/>
                <w:color w:val="000000" w:themeColor="text1"/>
                <w:kern w:val="0"/>
                <w:szCs w:val="21"/>
                <w14:ligatures w14:val="none"/>
              </w:rPr>
            </w:pPr>
            <w:r w:rsidRPr="005C745E">
              <w:rPr>
                <w:rFonts w:ascii="Times New Roman" w:eastAsia="Times New Roman" w:hAnsi="Times New Roman" w:cs="Times New Roman"/>
                <w:bCs/>
                <w:color w:val="000000" w:themeColor="text1"/>
                <w:kern w:val="0"/>
                <w:szCs w:val="21"/>
                <w14:ligatures w14:val="none"/>
              </w:rPr>
              <w:t>Ni</w:t>
            </w:r>
            <w:r w:rsidRPr="005C745E">
              <w:rPr>
                <w:rFonts w:ascii="Times New Roman" w:hAnsi="Times New Roman" w:cs="Times New Roman"/>
                <w:bCs/>
                <w:color w:val="000000" w:themeColor="text1"/>
                <w:kern w:val="0"/>
                <w:szCs w:val="21"/>
                <w14:ligatures w14:val="none"/>
              </w:rPr>
              <w:t>-</w:t>
            </w:r>
            <w:r w:rsidRPr="005C745E">
              <w:rPr>
                <w:rFonts w:ascii="Times New Roman" w:eastAsia="Times New Roman" w:hAnsi="Times New Roman" w:cs="Times New Roman"/>
                <w:bCs/>
                <w:color w:val="000000" w:themeColor="text1"/>
                <w:kern w:val="0"/>
                <w:szCs w:val="21"/>
                <w14:ligatures w14:val="none"/>
              </w:rPr>
              <w:t>AHF-DPDC</w:t>
            </w:r>
          </w:p>
        </w:tc>
        <w:tc>
          <w:tcPr>
            <w:tcW w:w="575" w:type="pct"/>
            <w:tcBorders>
              <w:tl2br w:val="nil"/>
              <w:tr2bl w:val="nil"/>
            </w:tcBorders>
            <w:vAlign w:val="center"/>
          </w:tcPr>
          <w:p w14:paraId="5B225F58" w14:textId="77777777" w:rsidR="005C745E" w:rsidRPr="005C745E" w:rsidRDefault="005C745E" w:rsidP="005C745E">
            <w:pPr>
              <w:snapToGrid w:val="0"/>
              <w:spacing w:before="120" w:after="12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1334.8</w:t>
            </w:r>
          </w:p>
        </w:tc>
        <w:tc>
          <w:tcPr>
            <w:tcW w:w="575" w:type="pct"/>
            <w:tcBorders>
              <w:tl2br w:val="nil"/>
              <w:tr2bl w:val="nil"/>
            </w:tcBorders>
            <w:vAlign w:val="center"/>
          </w:tcPr>
          <w:p w14:paraId="50B09473" w14:textId="77777777" w:rsidR="005C745E" w:rsidRPr="005C745E" w:rsidRDefault="005C745E" w:rsidP="005C745E">
            <w:pPr>
              <w:snapToGrid w:val="0"/>
              <w:spacing w:before="120" w:after="12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638.8</w:t>
            </w:r>
          </w:p>
        </w:tc>
        <w:tc>
          <w:tcPr>
            <w:tcW w:w="496" w:type="pct"/>
            <w:tcBorders>
              <w:tl2br w:val="nil"/>
              <w:tr2bl w:val="nil"/>
            </w:tcBorders>
            <w:vAlign w:val="center"/>
          </w:tcPr>
          <w:p w14:paraId="213BE5AF" w14:textId="77777777" w:rsidR="005C745E" w:rsidRPr="005C745E" w:rsidRDefault="005C745E" w:rsidP="005C745E">
            <w:pPr>
              <w:snapToGrid w:val="0"/>
              <w:spacing w:before="120" w:after="12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595.1</w:t>
            </w:r>
          </w:p>
        </w:tc>
        <w:tc>
          <w:tcPr>
            <w:tcW w:w="496" w:type="pct"/>
            <w:tcBorders>
              <w:tl2br w:val="nil"/>
              <w:tr2bl w:val="nil"/>
            </w:tcBorders>
            <w:vAlign w:val="center"/>
          </w:tcPr>
          <w:p w14:paraId="11E71F40" w14:textId="77777777" w:rsidR="005C745E" w:rsidRPr="005C745E" w:rsidRDefault="005C745E" w:rsidP="005C745E">
            <w:pPr>
              <w:snapToGrid w:val="0"/>
              <w:spacing w:before="120" w:after="12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504.8</w:t>
            </w:r>
          </w:p>
        </w:tc>
        <w:tc>
          <w:tcPr>
            <w:tcW w:w="496" w:type="pct"/>
            <w:tcBorders>
              <w:tl2br w:val="nil"/>
              <w:tr2bl w:val="nil"/>
            </w:tcBorders>
            <w:vAlign w:val="center"/>
          </w:tcPr>
          <w:p w14:paraId="6AA6A853" w14:textId="77777777" w:rsidR="005C745E" w:rsidRPr="005C745E" w:rsidRDefault="005C745E" w:rsidP="005C745E">
            <w:pPr>
              <w:snapToGrid w:val="0"/>
              <w:spacing w:before="120" w:after="12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449.8</w:t>
            </w:r>
          </w:p>
        </w:tc>
        <w:tc>
          <w:tcPr>
            <w:tcW w:w="496" w:type="pct"/>
            <w:tcBorders>
              <w:top w:val="nil"/>
              <w:bottom w:val="nil"/>
              <w:right w:val="nil"/>
              <w:tl2br w:val="nil"/>
              <w:tr2bl w:val="nil"/>
            </w:tcBorders>
            <w:vAlign w:val="center"/>
          </w:tcPr>
          <w:p w14:paraId="16945C56" w14:textId="77777777" w:rsidR="005C745E" w:rsidRPr="005C745E" w:rsidRDefault="005C745E" w:rsidP="005C745E">
            <w:pPr>
              <w:snapToGrid w:val="0"/>
              <w:spacing w:before="120" w:after="12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393.9</w:t>
            </w:r>
          </w:p>
        </w:tc>
      </w:tr>
      <w:tr w:rsidR="005C745E" w:rsidRPr="005C745E" w14:paraId="1A65D133" w14:textId="77777777" w:rsidTr="005C745E">
        <w:trPr>
          <w:trHeight w:val="583"/>
        </w:trPr>
        <w:tc>
          <w:tcPr>
            <w:tcW w:w="1866" w:type="pct"/>
            <w:tcBorders>
              <w:tl2br w:val="nil"/>
              <w:tr2bl w:val="nil"/>
            </w:tcBorders>
            <w:vAlign w:val="center"/>
          </w:tcPr>
          <w:p w14:paraId="25488838" w14:textId="77777777" w:rsidR="005C745E" w:rsidRPr="005C745E" w:rsidRDefault="005C745E" w:rsidP="005C745E">
            <w:pPr>
              <w:snapToGrid w:val="0"/>
              <w:spacing w:before="120" w:after="120"/>
              <w:rPr>
                <w:rFonts w:ascii="Times New Roman" w:eastAsia="Times New Roman" w:hAnsi="Times New Roman" w:cs="Times New Roman"/>
                <w:bCs/>
                <w:color w:val="000000" w:themeColor="text1"/>
                <w:kern w:val="0"/>
                <w:szCs w:val="21"/>
                <w14:ligatures w14:val="none"/>
              </w:rPr>
            </w:pPr>
            <w:r w:rsidRPr="005C745E">
              <w:rPr>
                <w:rFonts w:ascii="Times New Roman" w:eastAsia="Times New Roman" w:hAnsi="Times New Roman" w:cs="Times New Roman"/>
                <w:bCs/>
                <w:color w:val="000000" w:themeColor="text1"/>
                <w:kern w:val="0"/>
                <w:szCs w:val="21"/>
                <w14:ligatures w14:val="none"/>
              </w:rPr>
              <w:t>AHF-DPDC</w:t>
            </w:r>
          </w:p>
        </w:tc>
        <w:tc>
          <w:tcPr>
            <w:tcW w:w="575" w:type="pct"/>
            <w:tcBorders>
              <w:tl2br w:val="nil"/>
              <w:tr2bl w:val="nil"/>
            </w:tcBorders>
            <w:vAlign w:val="center"/>
          </w:tcPr>
          <w:p w14:paraId="6A9E818A" w14:textId="77777777" w:rsidR="005C745E" w:rsidRPr="005C745E" w:rsidRDefault="005C745E" w:rsidP="005C745E">
            <w:pPr>
              <w:snapToGrid w:val="0"/>
              <w:spacing w:before="120" w:after="12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1140.3</w:t>
            </w:r>
          </w:p>
        </w:tc>
        <w:tc>
          <w:tcPr>
            <w:tcW w:w="575" w:type="pct"/>
            <w:tcBorders>
              <w:tl2br w:val="nil"/>
              <w:tr2bl w:val="nil"/>
            </w:tcBorders>
            <w:vAlign w:val="center"/>
          </w:tcPr>
          <w:p w14:paraId="5DDC89FC" w14:textId="77777777" w:rsidR="005C745E" w:rsidRPr="005C745E" w:rsidRDefault="005C745E" w:rsidP="005C745E">
            <w:pPr>
              <w:snapToGrid w:val="0"/>
              <w:spacing w:before="120" w:after="12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574.1</w:t>
            </w:r>
          </w:p>
        </w:tc>
        <w:tc>
          <w:tcPr>
            <w:tcW w:w="496" w:type="pct"/>
            <w:tcBorders>
              <w:tl2br w:val="nil"/>
              <w:tr2bl w:val="nil"/>
            </w:tcBorders>
            <w:vAlign w:val="center"/>
          </w:tcPr>
          <w:p w14:paraId="70A6763D" w14:textId="77777777" w:rsidR="005C745E" w:rsidRPr="005C745E" w:rsidRDefault="005C745E" w:rsidP="005C745E">
            <w:pPr>
              <w:snapToGrid w:val="0"/>
              <w:spacing w:before="120" w:after="12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496.6</w:t>
            </w:r>
          </w:p>
        </w:tc>
        <w:tc>
          <w:tcPr>
            <w:tcW w:w="496" w:type="pct"/>
            <w:tcBorders>
              <w:tl2br w:val="nil"/>
              <w:tr2bl w:val="nil"/>
            </w:tcBorders>
            <w:vAlign w:val="center"/>
          </w:tcPr>
          <w:p w14:paraId="3D12FF5E" w14:textId="77777777" w:rsidR="005C745E" w:rsidRPr="005C745E" w:rsidRDefault="005C745E" w:rsidP="005C745E">
            <w:pPr>
              <w:snapToGrid w:val="0"/>
              <w:spacing w:before="120" w:after="12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400.9</w:t>
            </w:r>
          </w:p>
        </w:tc>
        <w:tc>
          <w:tcPr>
            <w:tcW w:w="496" w:type="pct"/>
            <w:tcBorders>
              <w:tl2br w:val="nil"/>
              <w:tr2bl w:val="nil"/>
            </w:tcBorders>
            <w:vAlign w:val="center"/>
          </w:tcPr>
          <w:p w14:paraId="1CDB80B5" w14:textId="77777777" w:rsidR="005C745E" w:rsidRPr="005C745E" w:rsidRDefault="005C745E" w:rsidP="005C745E">
            <w:pPr>
              <w:snapToGrid w:val="0"/>
              <w:spacing w:before="120" w:after="12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296.5</w:t>
            </w:r>
          </w:p>
        </w:tc>
        <w:tc>
          <w:tcPr>
            <w:tcW w:w="496" w:type="pct"/>
            <w:tcBorders>
              <w:top w:val="nil"/>
              <w:right w:val="nil"/>
              <w:tl2br w:val="nil"/>
              <w:tr2bl w:val="nil"/>
            </w:tcBorders>
            <w:vAlign w:val="center"/>
          </w:tcPr>
          <w:p w14:paraId="2BE56524" w14:textId="77777777" w:rsidR="005C745E" w:rsidRPr="005C745E" w:rsidRDefault="005C745E" w:rsidP="005C745E">
            <w:pPr>
              <w:snapToGrid w:val="0"/>
              <w:spacing w:before="120" w:after="12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223.6</w:t>
            </w:r>
          </w:p>
        </w:tc>
      </w:tr>
    </w:tbl>
    <w:p w14:paraId="66624923" w14:textId="77777777" w:rsidR="005C745E" w:rsidRDefault="005C745E" w:rsidP="00223BF5">
      <w:pPr>
        <w:pStyle w:val="a7"/>
        <w:snapToGrid w:val="0"/>
        <w:spacing w:before="120" w:beforeAutospacing="0" w:after="120" w:afterAutospacing="0"/>
        <w:jc w:val="both"/>
        <w:rPr>
          <w:rFonts w:ascii="Times New Roman" w:hAnsi="Times New Roman" w:cs="Times New Roman"/>
          <w:b/>
          <w:bCs/>
          <w:color w:val="000000" w:themeColor="text1"/>
        </w:rPr>
      </w:pPr>
    </w:p>
    <w:p w14:paraId="76A00236" w14:textId="35C875F7" w:rsidR="00750583" w:rsidRPr="00223BF5" w:rsidRDefault="00223BF5" w:rsidP="00223BF5">
      <w:pPr>
        <w:pStyle w:val="a7"/>
        <w:snapToGrid w:val="0"/>
        <w:spacing w:before="120" w:beforeAutospacing="0" w:after="120" w:afterAutospacing="0"/>
        <w:jc w:val="both"/>
        <w:rPr>
          <w:rFonts w:ascii="Times New Roman" w:hAnsi="Times New Roman" w:cs="Times New Roman"/>
          <w:b/>
          <w:bCs/>
          <w:color w:val="000000" w:themeColor="text1"/>
        </w:rPr>
      </w:pPr>
      <w:r>
        <w:rPr>
          <w:rFonts w:ascii="Times New Roman" w:hAnsi="Times New Roman" w:cs="Times New Roman"/>
          <w:b/>
          <w:bCs/>
          <w:color w:val="000000" w:themeColor="text1"/>
        </w:rPr>
        <w:t>Table S3</w:t>
      </w:r>
      <w:r w:rsidR="00E5471A" w:rsidRPr="00B334BE">
        <w:rPr>
          <w:rFonts w:ascii="Times New Roman" w:hAnsi="Times New Roman" w:cs="Times New Roman"/>
          <w:b/>
          <w:bCs/>
          <w:color w:val="000000" w:themeColor="text1"/>
        </w:rPr>
        <w:t xml:space="preserve"> </w:t>
      </w:r>
      <w:r w:rsidR="00E5471A" w:rsidRPr="00B334BE">
        <w:rPr>
          <w:rFonts w:ascii="Times New Roman" w:hAnsi="Times New Roman" w:cs="Times New Roman"/>
          <w:color w:val="000000" w:themeColor="text1"/>
        </w:rPr>
        <w:t>Battery performance comparison: functional organic polymer MOF modified separat</w:t>
      </w:r>
      <w:r>
        <w:rPr>
          <w:rFonts w:ascii="Times New Roman" w:hAnsi="Times New Roman" w:cs="Times New Roman"/>
          <w:color w:val="000000" w:themeColor="text1"/>
        </w:rPr>
        <w:t>or for lithium-sulfur batteries</w:t>
      </w:r>
    </w:p>
    <w:tbl>
      <w:tblPr>
        <w:tblStyle w:val="12"/>
        <w:tblW w:w="5000" w:type="pct"/>
        <w:jc w:val="center"/>
        <w:tblBorders>
          <w:left w:val="none" w:sz="0" w:space="0" w:color="auto"/>
          <w:bottom w:val="single" w:sz="12" w:space="0" w:color="auto"/>
          <w:insideH w:val="none" w:sz="0" w:space="0" w:color="auto"/>
          <w:insideV w:val="none" w:sz="0" w:space="0" w:color="auto"/>
        </w:tblBorders>
        <w:tblLook w:val="04A0" w:firstRow="1" w:lastRow="0" w:firstColumn="1" w:lastColumn="0" w:noHBand="0" w:noVBand="1"/>
      </w:tblPr>
      <w:tblGrid>
        <w:gridCol w:w="1750"/>
        <w:gridCol w:w="1564"/>
        <w:gridCol w:w="1491"/>
        <w:gridCol w:w="1078"/>
        <w:gridCol w:w="724"/>
        <w:gridCol w:w="990"/>
        <w:gridCol w:w="709"/>
      </w:tblGrid>
      <w:tr w:rsidR="00945C79" w:rsidRPr="005C745E" w14:paraId="7D6FF830" w14:textId="77777777" w:rsidTr="005C745E">
        <w:trPr>
          <w:trHeight w:val="397"/>
          <w:jc w:val="center"/>
        </w:trPr>
        <w:tc>
          <w:tcPr>
            <w:tcW w:w="1053" w:type="pct"/>
            <w:tcBorders>
              <w:bottom w:val="single" w:sz="4" w:space="0" w:color="auto"/>
            </w:tcBorders>
            <w:vAlign w:val="center"/>
          </w:tcPr>
          <w:p w14:paraId="7381DBDB" w14:textId="77777777" w:rsidR="00750583" w:rsidRPr="005C745E" w:rsidRDefault="00E5471A" w:rsidP="005C745E">
            <w:pPr>
              <w:widowControl/>
              <w:snapToGrid w:val="0"/>
              <w:rPr>
                <w:rFonts w:ascii="Times New Roman" w:eastAsia="宋体" w:hAnsi="Times New Roman" w:cs="Times New Roman"/>
                <w:b/>
                <w:bCs/>
                <w:color w:val="000000" w:themeColor="text1"/>
                <w:szCs w:val="21"/>
                <w14:ligatures w14:val="none"/>
              </w:rPr>
            </w:pPr>
            <w:r w:rsidRPr="005C745E">
              <w:rPr>
                <w:rFonts w:ascii="Times New Roman" w:eastAsia="宋体" w:hAnsi="Times New Roman" w:cs="Times New Roman"/>
                <w:b/>
                <w:bCs/>
                <w:color w:val="000000" w:themeColor="text1"/>
                <w:szCs w:val="21"/>
                <w14:ligatures w14:val="none"/>
              </w:rPr>
              <w:t>Separators</w:t>
            </w:r>
          </w:p>
        </w:tc>
        <w:tc>
          <w:tcPr>
            <w:tcW w:w="941" w:type="pct"/>
            <w:tcBorders>
              <w:bottom w:val="single" w:sz="4" w:space="0" w:color="auto"/>
            </w:tcBorders>
            <w:vAlign w:val="center"/>
          </w:tcPr>
          <w:p w14:paraId="6D5D3819" w14:textId="77777777" w:rsidR="00945C79" w:rsidRPr="005C745E" w:rsidRDefault="00E5471A" w:rsidP="005C745E">
            <w:pPr>
              <w:widowControl/>
              <w:snapToGrid w:val="0"/>
              <w:rPr>
                <w:rFonts w:ascii="Times New Roman" w:eastAsia="宋体" w:hAnsi="Times New Roman" w:cs="Times New Roman"/>
                <w:b/>
                <w:bCs/>
                <w:color w:val="000000" w:themeColor="text1"/>
                <w:szCs w:val="21"/>
                <w14:ligatures w14:val="none"/>
              </w:rPr>
            </w:pPr>
            <w:r w:rsidRPr="005C745E">
              <w:rPr>
                <w:rFonts w:ascii="Times New Roman" w:eastAsia="宋体" w:hAnsi="Times New Roman" w:cs="Times New Roman"/>
                <w:b/>
                <w:bCs/>
                <w:color w:val="000000" w:themeColor="text1"/>
                <w:szCs w:val="21"/>
                <w14:ligatures w14:val="none"/>
              </w:rPr>
              <w:t>Sulfur loading</w:t>
            </w:r>
          </w:p>
          <w:p w14:paraId="3D36A20D" w14:textId="1C8675AD" w:rsidR="00750583" w:rsidRPr="005C745E" w:rsidRDefault="00E5471A" w:rsidP="005C745E">
            <w:pPr>
              <w:widowControl/>
              <w:snapToGrid w:val="0"/>
              <w:rPr>
                <w:rFonts w:ascii="Times New Roman" w:eastAsia="宋体" w:hAnsi="Times New Roman" w:cs="Times New Roman"/>
                <w:b/>
                <w:bCs/>
                <w:color w:val="000000" w:themeColor="text1"/>
                <w:szCs w:val="21"/>
                <w14:ligatures w14:val="none"/>
              </w:rPr>
            </w:pPr>
            <w:r w:rsidRPr="005C745E">
              <w:rPr>
                <w:rFonts w:ascii="Times New Roman" w:eastAsia="宋体" w:hAnsi="Times New Roman" w:cs="Times New Roman"/>
                <w:b/>
                <w:bCs/>
                <w:color w:val="000000" w:themeColor="text1"/>
                <w:szCs w:val="21"/>
                <w14:ligatures w14:val="none"/>
              </w:rPr>
              <w:t>(</w:t>
            </w:r>
            <w:proofErr w:type="gramStart"/>
            <w:r w:rsidRPr="005C745E">
              <w:rPr>
                <w:rFonts w:ascii="Times New Roman" w:eastAsia="宋体" w:hAnsi="Times New Roman" w:cs="Times New Roman"/>
                <w:b/>
                <w:bCs/>
                <w:color w:val="000000" w:themeColor="text1"/>
                <w:szCs w:val="21"/>
                <w14:ligatures w14:val="none"/>
              </w:rPr>
              <w:t>mg</w:t>
            </w:r>
            <w:proofErr w:type="gramEnd"/>
            <w:r w:rsidRPr="005C745E">
              <w:rPr>
                <w:rFonts w:ascii="Times New Roman" w:eastAsia="宋体" w:hAnsi="Times New Roman" w:cs="Times New Roman"/>
                <w:b/>
                <w:bCs/>
                <w:color w:val="000000" w:themeColor="text1"/>
                <w:szCs w:val="21"/>
                <w14:ligatures w14:val="none"/>
              </w:rPr>
              <w:t xml:space="preserve"> cm</w:t>
            </w:r>
            <w:r w:rsidRPr="005C745E">
              <w:rPr>
                <w:rFonts w:ascii="Times New Roman" w:eastAsia="宋体" w:hAnsi="Times New Roman" w:cs="Times New Roman"/>
                <w:b/>
                <w:bCs/>
                <w:color w:val="000000" w:themeColor="text1"/>
                <w:szCs w:val="21"/>
                <w:vertAlign w:val="superscript"/>
                <w14:ligatures w14:val="none"/>
              </w:rPr>
              <w:t>-2</w:t>
            </w:r>
            <w:r w:rsidRPr="005C745E">
              <w:rPr>
                <w:rFonts w:ascii="Times New Roman" w:eastAsia="宋体" w:hAnsi="Times New Roman" w:cs="Times New Roman"/>
                <w:b/>
                <w:bCs/>
                <w:color w:val="000000" w:themeColor="text1"/>
                <w:szCs w:val="21"/>
                <w14:ligatures w14:val="none"/>
              </w:rPr>
              <w:t>)</w:t>
            </w:r>
          </w:p>
        </w:tc>
        <w:tc>
          <w:tcPr>
            <w:tcW w:w="897" w:type="pct"/>
            <w:tcBorders>
              <w:bottom w:val="single" w:sz="4" w:space="0" w:color="auto"/>
            </w:tcBorders>
            <w:vAlign w:val="center"/>
          </w:tcPr>
          <w:p w14:paraId="6518BCF4" w14:textId="77777777" w:rsidR="00945C79" w:rsidRPr="005C745E" w:rsidRDefault="00E5471A" w:rsidP="005C745E">
            <w:pPr>
              <w:widowControl/>
              <w:snapToGrid w:val="0"/>
              <w:rPr>
                <w:rFonts w:ascii="Times New Roman" w:eastAsia="宋体" w:hAnsi="Times New Roman" w:cs="Times New Roman"/>
                <w:b/>
                <w:bCs/>
                <w:color w:val="000000" w:themeColor="text1"/>
                <w:szCs w:val="21"/>
                <w14:ligatures w14:val="none"/>
              </w:rPr>
            </w:pPr>
            <w:r w:rsidRPr="005C745E">
              <w:rPr>
                <w:rFonts w:ascii="Times New Roman" w:eastAsia="宋体" w:hAnsi="Times New Roman" w:cs="Times New Roman"/>
                <w:b/>
                <w:bCs/>
                <w:color w:val="000000" w:themeColor="text1"/>
                <w:szCs w:val="21"/>
                <w14:ligatures w14:val="none"/>
              </w:rPr>
              <w:t>Initial capacity</w:t>
            </w:r>
          </w:p>
          <w:p w14:paraId="65BF8EAE" w14:textId="2C3E1783" w:rsidR="00750583" w:rsidRPr="005C745E" w:rsidRDefault="00E5471A" w:rsidP="005C745E">
            <w:pPr>
              <w:widowControl/>
              <w:snapToGrid w:val="0"/>
              <w:rPr>
                <w:rFonts w:ascii="Times New Roman" w:eastAsia="宋体" w:hAnsi="Times New Roman" w:cs="Times New Roman"/>
                <w:b/>
                <w:bCs/>
                <w:color w:val="000000" w:themeColor="text1"/>
                <w:szCs w:val="21"/>
                <w14:ligatures w14:val="none"/>
              </w:rPr>
            </w:pPr>
            <w:r w:rsidRPr="005C745E">
              <w:rPr>
                <w:rFonts w:ascii="Times New Roman" w:eastAsia="宋体" w:hAnsi="Times New Roman" w:cs="Times New Roman"/>
                <w:b/>
                <w:bCs/>
                <w:color w:val="000000" w:themeColor="text1"/>
                <w:szCs w:val="21"/>
                <w14:ligatures w14:val="none"/>
              </w:rPr>
              <w:t>(</w:t>
            </w:r>
            <w:proofErr w:type="spellStart"/>
            <w:r w:rsidRPr="005C745E">
              <w:rPr>
                <w:rFonts w:ascii="Times New Roman" w:eastAsia="宋体" w:hAnsi="Times New Roman" w:cs="Times New Roman"/>
                <w:b/>
                <w:bCs/>
                <w:color w:val="000000" w:themeColor="text1"/>
                <w:szCs w:val="21"/>
                <w14:ligatures w14:val="none"/>
              </w:rPr>
              <w:t>mAh</w:t>
            </w:r>
            <w:proofErr w:type="spellEnd"/>
            <w:r w:rsidRPr="005C745E">
              <w:rPr>
                <w:rFonts w:ascii="Times New Roman" w:eastAsia="宋体" w:hAnsi="Times New Roman" w:cs="Times New Roman"/>
                <w:b/>
                <w:bCs/>
                <w:color w:val="000000" w:themeColor="text1"/>
                <w:szCs w:val="21"/>
                <w14:ligatures w14:val="none"/>
              </w:rPr>
              <w:t xml:space="preserve"> g</w:t>
            </w:r>
            <w:r w:rsidRPr="005C745E">
              <w:rPr>
                <w:rFonts w:ascii="Times New Roman" w:eastAsia="宋体" w:hAnsi="Times New Roman" w:cs="Times New Roman"/>
                <w:b/>
                <w:bCs/>
                <w:color w:val="000000" w:themeColor="text1"/>
                <w:szCs w:val="21"/>
                <w:vertAlign w:val="superscript"/>
                <w14:ligatures w14:val="none"/>
              </w:rPr>
              <w:t>-1</w:t>
            </w:r>
            <w:r w:rsidRPr="005C745E">
              <w:rPr>
                <w:rFonts w:ascii="Times New Roman" w:eastAsia="宋体" w:hAnsi="Times New Roman" w:cs="Times New Roman"/>
                <w:b/>
                <w:bCs/>
                <w:color w:val="000000" w:themeColor="text1"/>
                <w:szCs w:val="21"/>
                <w14:ligatures w14:val="none"/>
              </w:rPr>
              <w:t>)</w:t>
            </w:r>
          </w:p>
        </w:tc>
        <w:tc>
          <w:tcPr>
            <w:tcW w:w="649" w:type="pct"/>
            <w:tcBorders>
              <w:bottom w:val="single" w:sz="4" w:space="0" w:color="auto"/>
            </w:tcBorders>
            <w:vAlign w:val="center"/>
          </w:tcPr>
          <w:p w14:paraId="00D19988" w14:textId="77777777" w:rsidR="00750583" w:rsidRPr="005C745E" w:rsidRDefault="00E5471A" w:rsidP="005C745E">
            <w:pPr>
              <w:widowControl/>
              <w:snapToGrid w:val="0"/>
              <w:rPr>
                <w:rFonts w:ascii="Times New Roman" w:eastAsia="宋体" w:hAnsi="Times New Roman" w:cs="Times New Roman"/>
                <w:b/>
                <w:bCs/>
                <w:color w:val="000000" w:themeColor="text1"/>
                <w:szCs w:val="21"/>
                <w14:ligatures w14:val="none"/>
              </w:rPr>
            </w:pPr>
            <w:r w:rsidRPr="005C745E">
              <w:rPr>
                <w:rFonts w:ascii="Times New Roman" w:eastAsia="宋体" w:hAnsi="Times New Roman" w:cs="Times New Roman"/>
                <w:b/>
                <w:bCs/>
                <w:color w:val="000000" w:themeColor="text1"/>
                <w:szCs w:val="21"/>
                <w14:ligatures w14:val="none"/>
              </w:rPr>
              <w:t>Cycle number</w:t>
            </w:r>
          </w:p>
        </w:tc>
        <w:tc>
          <w:tcPr>
            <w:tcW w:w="436" w:type="pct"/>
            <w:tcBorders>
              <w:bottom w:val="single" w:sz="4" w:space="0" w:color="auto"/>
            </w:tcBorders>
            <w:vAlign w:val="center"/>
          </w:tcPr>
          <w:p w14:paraId="03FBB49A" w14:textId="77777777" w:rsidR="00750583" w:rsidRPr="005C745E" w:rsidRDefault="00E5471A" w:rsidP="005C745E">
            <w:pPr>
              <w:widowControl/>
              <w:snapToGrid w:val="0"/>
              <w:rPr>
                <w:rFonts w:ascii="Times New Roman" w:eastAsia="宋体" w:hAnsi="Times New Roman" w:cs="Times New Roman"/>
                <w:b/>
                <w:bCs/>
                <w:color w:val="000000" w:themeColor="text1"/>
                <w:szCs w:val="21"/>
                <w14:ligatures w14:val="none"/>
              </w:rPr>
            </w:pPr>
            <w:r w:rsidRPr="005C745E">
              <w:rPr>
                <w:rFonts w:ascii="Times New Roman" w:eastAsia="宋体" w:hAnsi="Times New Roman" w:cs="Times New Roman"/>
                <w:b/>
                <w:bCs/>
                <w:color w:val="000000" w:themeColor="text1"/>
                <w:szCs w:val="21"/>
                <w14:ligatures w14:val="none"/>
              </w:rPr>
              <w:t>Rate (C)</w:t>
            </w:r>
          </w:p>
        </w:tc>
        <w:tc>
          <w:tcPr>
            <w:tcW w:w="596" w:type="pct"/>
            <w:tcBorders>
              <w:bottom w:val="single" w:sz="4" w:space="0" w:color="auto"/>
            </w:tcBorders>
            <w:vAlign w:val="center"/>
          </w:tcPr>
          <w:p w14:paraId="6A4C2247" w14:textId="77777777" w:rsidR="00750583" w:rsidRPr="005C745E" w:rsidRDefault="00E5471A" w:rsidP="005C745E">
            <w:pPr>
              <w:widowControl/>
              <w:snapToGrid w:val="0"/>
              <w:rPr>
                <w:rFonts w:ascii="Times New Roman" w:eastAsia="宋体" w:hAnsi="Times New Roman" w:cs="Times New Roman"/>
                <w:b/>
                <w:bCs/>
                <w:color w:val="000000" w:themeColor="text1"/>
                <w:szCs w:val="21"/>
                <w14:ligatures w14:val="none"/>
              </w:rPr>
            </w:pPr>
            <w:proofErr w:type="spellStart"/>
            <w:r w:rsidRPr="005C745E">
              <w:rPr>
                <w:rFonts w:ascii="Times New Roman" w:eastAsia="宋体" w:hAnsi="Times New Roman" w:cs="Times New Roman"/>
                <w:b/>
                <w:bCs/>
                <w:color w:val="000000" w:themeColor="text1"/>
                <w:szCs w:val="21"/>
                <w14:ligatures w14:val="none"/>
              </w:rPr>
              <w:t>Pubish</w:t>
            </w:r>
            <w:proofErr w:type="spellEnd"/>
            <w:r w:rsidRPr="005C745E">
              <w:rPr>
                <w:rFonts w:ascii="Times New Roman" w:eastAsia="宋体" w:hAnsi="Times New Roman" w:cs="Times New Roman"/>
                <w:b/>
                <w:bCs/>
                <w:color w:val="000000" w:themeColor="text1"/>
                <w:szCs w:val="21"/>
                <w14:ligatures w14:val="none"/>
              </w:rPr>
              <w:t xml:space="preserve"> year</w:t>
            </w:r>
          </w:p>
        </w:tc>
        <w:tc>
          <w:tcPr>
            <w:tcW w:w="427" w:type="pct"/>
            <w:tcBorders>
              <w:bottom w:val="single" w:sz="4" w:space="0" w:color="auto"/>
              <w:right w:val="nil"/>
            </w:tcBorders>
            <w:vAlign w:val="center"/>
          </w:tcPr>
          <w:p w14:paraId="05CBFB2F" w14:textId="2B083FA0" w:rsidR="00750583" w:rsidRPr="005C745E" w:rsidRDefault="00E5471A" w:rsidP="005C745E">
            <w:pPr>
              <w:widowControl/>
              <w:snapToGrid w:val="0"/>
              <w:rPr>
                <w:rFonts w:ascii="Times New Roman" w:eastAsia="宋体" w:hAnsi="Times New Roman" w:cs="Times New Roman"/>
                <w:b/>
                <w:bCs/>
                <w:color w:val="000000" w:themeColor="text1"/>
                <w:szCs w:val="21"/>
                <w14:ligatures w14:val="none"/>
              </w:rPr>
            </w:pPr>
            <w:r w:rsidRPr="005C745E">
              <w:rPr>
                <w:rFonts w:ascii="Times New Roman" w:eastAsia="宋体" w:hAnsi="Times New Roman" w:cs="Times New Roman"/>
                <w:b/>
                <w:bCs/>
                <w:color w:val="000000" w:themeColor="text1"/>
                <w:szCs w:val="21"/>
                <w14:ligatures w14:val="none"/>
              </w:rPr>
              <w:t>Ref</w:t>
            </w:r>
            <w:r w:rsidR="006C6FFB">
              <w:rPr>
                <w:rFonts w:ascii="Times New Roman" w:eastAsia="宋体" w:hAnsi="Times New Roman" w:cs="Times New Roman"/>
                <w:b/>
                <w:bCs/>
                <w:color w:val="000000" w:themeColor="text1"/>
                <w:szCs w:val="21"/>
                <w14:ligatures w14:val="none"/>
              </w:rPr>
              <w:t>s</w:t>
            </w:r>
            <w:r w:rsidRPr="005C745E">
              <w:rPr>
                <w:rFonts w:ascii="Times New Roman" w:eastAsia="宋体" w:hAnsi="Times New Roman" w:cs="Times New Roman"/>
                <w:b/>
                <w:bCs/>
                <w:color w:val="000000" w:themeColor="text1"/>
                <w:szCs w:val="21"/>
                <w14:ligatures w14:val="none"/>
              </w:rPr>
              <w:t>.</w:t>
            </w:r>
          </w:p>
        </w:tc>
      </w:tr>
      <w:tr w:rsidR="00945C79" w:rsidRPr="005C745E" w14:paraId="5FFD537C" w14:textId="77777777" w:rsidTr="005C745E">
        <w:trPr>
          <w:trHeight w:val="397"/>
          <w:jc w:val="center"/>
        </w:trPr>
        <w:tc>
          <w:tcPr>
            <w:tcW w:w="1053" w:type="pct"/>
            <w:tcBorders>
              <w:top w:val="single" w:sz="4" w:space="0" w:color="auto"/>
              <w:tl2br w:val="nil"/>
              <w:tr2bl w:val="nil"/>
            </w:tcBorders>
            <w:vAlign w:val="center"/>
          </w:tcPr>
          <w:p w14:paraId="4B913988" w14:textId="77777777" w:rsidR="00750583" w:rsidRPr="005C745E" w:rsidRDefault="00E5471A" w:rsidP="005C745E">
            <w:pPr>
              <w:snapToGrid w:val="0"/>
              <w:rPr>
                <w:rFonts w:ascii="Times New Roman" w:eastAsia="Times New Roman" w:hAnsi="Times New Roman" w:cs="Times New Roman"/>
                <w:bCs/>
                <w:color w:val="000000" w:themeColor="text1"/>
                <w:kern w:val="0"/>
                <w:szCs w:val="21"/>
                <w14:ligatures w14:val="none"/>
              </w:rPr>
            </w:pPr>
            <w:r w:rsidRPr="005C745E">
              <w:rPr>
                <w:rFonts w:ascii="Times New Roman" w:eastAsia="Times New Roman" w:hAnsi="Times New Roman" w:cs="Times New Roman"/>
                <w:bCs/>
                <w:color w:val="000000" w:themeColor="text1"/>
                <w:kern w:val="0"/>
                <w:szCs w:val="21"/>
                <w14:ligatures w14:val="none"/>
              </w:rPr>
              <w:t>Fe-AHF-DPDC</w:t>
            </w:r>
          </w:p>
        </w:tc>
        <w:tc>
          <w:tcPr>
            <w:tcW w:w="941" w:type="pct"/>
            <w:tcBorders>
              <w:top w:val="single" w:sz="4" w:space="0" w:color="auto"/>
              <w:tl2br w:val="nil"/>
              <w:tr2bl w:val="nil"/>
            </w:tcBorders>
            <w:vAlign w:val="center"/>
          </w:tcPr>
          <w:p w14:paraId="1D58E60F" w14:textId="77777777"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1</w:t>
            </w:r>
          </w:p>
        </w:tc>
        <w:tc>
          <w:tcPr>
            <w:tcW w:w="897" w:type="pct"/>
            <w:tcBorders>
              <w:top w:val="single" w:sz="4" w:space="0" w:color="auto"/>
              <w:tl2br w:val="nil"/>
              <w:tr2bl w:val="nil"/>
            </w:tcBorders>
            <w:vAlign w:val="center"/>
          </w:tcPr>
          <w:p w14:paraId="767E8425" w14:textId="77777777"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1400.7</w:t>
            </w:r>
          </w:p>
        </w:tc>
        <w:tc>
          <w:tcPr>
            <w:tcW w:w="649" w:type="pct"/>
            <w:tcBorders>
              <w:top w:val="single" w:sz="4" w:space="0" w:color="auto"/>
              <w:tl2br w:val="nil"/>
              <w:tr2bl w:val="nil"/>
            </w:tcBorders>
            <w:vAlign w:val="center"/>
          </w:tcPr>
          <w:p w14:paraId="6EA07035" w14:textId="77777777"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700</w:t>
            </w:r>
          </w:p>
        </w:tc>
        <w:tc>
          <w:tcPr>
            <w:tcW w:w="436" w:type="pct"/>
            <w:tcBorders>
              <w:top w:val="single" w:sz="4" w:space="0" w:color="auto"/>
              <w:tl2br w:val="nil"/>
              <w:tr2bl w:val="nil"/>
            </w:tcBorders>
            <w:vAlign w:val="center"/>
          </w:tcPr>
          <w:p w14:paraId="1BFD8955" w14:textId="77777777"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0.1</w:t>
            </w:r>
          </w:p>
        </w:tc>
        <w:tc>
          <w:tcPr>
            <w:tcW w:w="596" w:type="pct"/>
            <w:tcBorders>
              <w:top w:val="single" w:sz="4" w:space="0" w:color="auto"/>
              <w:tl2br w:val="nil"/>
              <w:tr2bl w:val="nil"/>
            </w:tcBorders>
            <w:vAlign w:val="center"/>
          </w:tcPr>
          <w:p w14:paraId="688A40E4" w14:textId="77777777"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w:t>
            </w:r>
          </w:p>
        </w:tc>
        <w:tc>
          <w:tcPr>
            <w:tcW w:w="427" w:type="pct"/>
            <w:tcBorders>
              <w:top w:val="single" w:sz="4" w:space="0" w:color="auto"/>
              <w:bottom w:val="nil"/>
              <w:right w:val="nil"/>
              <w:tl2br w:val="nil"/>
              <w:tr2bl w:val="nil"/>
            </w:tcBorders>
            <w:vAlign w:val="center"/>
          </w:tcPr>
          <w:p w14:paraId="1AE861D1" w14:textId="77777777"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This work</w:t>
            </w:r>
          </w:p>
        </w:tc>
      </w:tr>
      <w:tr w:rsidR="00945C79" w:rsidRPr="005C745E" w14:paraId="1A73CCC3" w14:textId="77777777" w:rsidTr="005C745E">
        <w:trPr>
          <w:trHeight w:val="397"/>
          <w:jc w:val="center"/>
        </w:trPr>
        <w:tc>
          <w:tcPr>
            <w:tcW w:w="1053" w:type="pct"/>
            <w:tcBorders>
              <w:tl2br w:val="nil"/>
              <w:tr2bl w:val="nil"/>
            </w:tcBorders>
            <w:vAlign w:val="center"/>
          </w:tcPr>
          <w:p w14:paraId="14789D9B" w14:textId="77777777" w:rsidR="00750583" w:rsidRPr="005C745E" w:rsidRDefault="00E5471A" w:rsidP="005C745E">
            <w:pPr>
              <w:snapToGrid w:val="0"/>
              <w:rPr>
                <w:rFonts w:ascii="Times New Roman" w:eastAsia="Times New Roman" w:hAnsi="Times New Roman" w:cs="Times New Roman"/>
                <w:bCs/>
                <w:color w:val="000000" w:themeColor="text1"/>
                <w:kern w:val="0"/>
                <w:szCs w:val="21"/>
                <w14:ligatures w14:val="none"/>
              </w:rPr>
            </w:pPr>
            <w:proofErr w:type="spellStart"/>
            <w:r w:rsidRPr="005C745E">
              <w:rPr>
                <w:rFonts w:ascii="Times New Roman" w:eastAsia="Times New Roman" w:hAnsi="Times New Roman" w:cs="Times New Roman"/>
                <w:bCs/>
                <w:color w:val="000000" w:themeColor="text1"/>
                <w:kern w:val="0"/>
                <w:szCs w:val="21"/>
                <w14:ligatures w14:val="none"/>
              </w:rPr>
              <w:t>MoB</w:t>
            </w:r>
            <w:proofErr w:type="spellEnd"/>
          </w:p>
        </w:tc>
        <w:tc>
          <w:tcPr>
            <w:tcW w:w="941" w:type="pct"/>
            <w:tcBorders>
              <w:tl2br w:val="nil"/>
              <w:tr2bl w:val="nil"/>
            </w:tcBorders>
            <w:vAlign w:val="center"/>
          </w:tcPr>
          <w:p w14:paraId="724309D0" w14:textId="77777777"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1.2</w:t>
            </w:r>
          </w:p>
        </w:tc>
        <w:tc>
          <w:tcPr>
            <w:tcW w:w="897" w:type="pct"/>
            <w:tcBorders>
              <w:tl2br w:val="nil"/>
              <w:tr2bl w:val="nil"/>
            </w:tcBorders>
            <w:vAlign w:val="center"/>
          </w:tcPr>
          <w:p w14:paraId="10DC6DD9" w14:textId="77777777"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847</w:t>
            </w:r>
          </w:p>
        </w:tc>
        <w:tc>
          <w:tcPr>
            <w:tcW w:w="649" w:type="pct"/>
            <w:tcBorders>
              <w:tl2br w:val="nil"/>
              <w:tr2bl w:val="nil"/>
            </w:tcBorders>
            <w:vAlign w:val="center"/>
          </w:tcPr>
          <w:p w14:paraId="736EC5EA" w14:textId="77777777"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500</w:t>
            </w:r>
          </w:p>
        </w:tc>
        <w:tc>
          <w:tcPr>
            <w:tcW w:w="436" w:type="pct"/>
            <w:tcBorders>
              <w:tl2br w:val="nil"/>
              <w:tr2bl w:val="nil"/>
            </w:tcBorders>
            <w:vAlign w:val="center"/>
          </w:tcPr>
          <w:p w14:paraId="7BABA906" w14:textId="77777777" w:rsidR="00750583" w:rsidRPr="005C745E" w:rsidRDefault="00E5471A" w:rsidP="005C745E">
            <w:pPr>
              <w:snapToGrid w:val="0"/>
              <w:rPr>
                <w:rFonts w:ascii="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2</w:t>
            </w:r>
            <w:r w:rsidRPr="005C745E">
              <w:rPr>
                <w:rFonts w:ascii="Times New Roman" w:hAnsi="Times New Roman" w:cs="Times New Roman"/>
                <w:color w:val="000000" w:themeColor="text1"/>
                <w:kern w:val="0"/>
                <w:szCs w:val="21"/>
                <w14:ligatures w14:val="none"/>
              </w:rPr>
              <w:t>.0</w:t>
            </w:r>
          </w:p>
        </w:tc>
        <w:tc>
          <w:tcPr>
            <w:tcW w:w="596" w:type="pct"/>
            <w:tcBorders>
              <w:tl2br w:val="nil"/>
              <w:tr2bl w:val="nil"/>
            </w:tcBorders>
            <w:vAlign w:val="center"/>
          </w:tcPr>
          <w:p w14:paraId="038057AD" w14:textId="77777777"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2025</w:t>
            </w:r>
          </w:p>
        </w:tc>
        <w:tc>
          <w:tcPr>
            <w:tcW w:w="427" w:type="pct"/>
            <w:tcBorders>
              <w:top w:val="nil"/>
              <w:bottom w:val="nil"/>
              <w:right w:val="nil"/>
              <w:tl2br w:val="nil"/>
              <w:tr2bl w:val="nil"/>
            </w:tcBorders>
            <w:vAlign w:val="center"/>
          </w:tcPr>
          <w:p w14:paraId="6DB02B23" w14:textId="3E50877B"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w:t>
            </w:r>
            <w:r w:rsidR="00223BF5" w:rsidRPr="005C745E">
              <w:rPr>
                <w:rFonts w:ascii="Times New Roman" w:eastAsia="Times New Roman" w:hAnsi="Times New Roman" w:cs="Times New Roman"/>
                <w:color w:val="000000" w:themeColor="text1"/>
                <w:kern w:val="0"/>
                <w:szCs w:val="21"/>
                <w14:ligatures w14:val="none"/>
              </w:rPr>
              <w:t>S</w:t>
            </w:r>
            <w:r w:rsidRPr="005C745E">
              <w:rPr>
                <w:rFonts w:ascii="Times New Roman" w:hAnsi="Times New Roman" w:cs="Times New Roman"/>
                <w:color w:val="000000" w:themeColor="text1"/>
                <w:kern w:val="0"/>
                <w:szCs w:val="21"/>
                <w14:ligatures w14:val="none"/>
              </w:rPr>
              <w:t>1</w:t>
            </w:r>
            <w:r w:rsidRPr="005C745E">
              <w:rPr>
                <w:rFonts w:ascii="Times New Roman" w:eastAsia="Times New Roman" w:hAnsi="Times New Roman" w:cs="Times New Roman"/>
                <w:color w:val="000000" w:themeColor="text1"/>
                <w:kern w:val="0"/>
                <w:szCs w:val="21"/>
                <w14:ligatures w14:val="none"/>
              </w:rPr>
              <w:t>7]</w:t>
            </w:r>
          </w:p>
        </w:tc>
      </w:tr>
      <w:tr w:rsidR="00945C79" w:rsidRPr="005C745E" w14:paraId="3AE06770" w14:textId="77777777" w:rsidTr="005C745E">
        <w:trPr>
          <w:trHeight w:val="397"/>
          <w:jc w:val="center"/>
        </w:trPr>
        <w:tc>
          <w:tcPr>
            <w:tcW w:w="1053" w:type="pct"/>
            <w:tcBorders>
              <w:tl2br w:val="nil"/>
              <w:tr2bl w:val="nil"/>
            </w:tcBorders>
            <w:vAlign w:val="center"/>
          </w:tcPr>
          <w:p w14:paraId="67830FCE" w14:textId="77777777" w:rsidR="00750583" w:rsidRPr="005C745E" w:rsidRDefault="00E5471A" w:rsidP="005C745E">
            <w:pPr>
              <w:snapToGrid w:val="0"/>
              <w:rPr>
                <w:rFonts w:ascii="Times New Roman" w:eastAsia="Times New Roman" w:hAnsi="Times New Roman" w:cs="Times New Roman"/>
                <w:bCs/>
                <w:color w:val="000000" w:themeColor="text1"/>
                <w:kern w:val="0"/>
                <w:szCs w:val="21"/>
                <w14:ligatures w14:val="none"/>
              </w:rPr>
            </w:pPr>
            <w:r w:rsidRPr="005C745E">
              <w:rPr>
                <w:rFonts w:ascii="Times New Roman" w:eastAsia="Times New Roman" w:hAnsi="Times New Roman" w:cs="Times New Roman"/>
                <w:bCs/>
                <w:color w:val="000000" w:themeColor="text1"/>
                <w:kern w:val="0"/>
                <w:szCs w:val="21"/>
                <w14:ligatures w14:val="none"/>
              </w:rPr>
              <w:t>MIP-202@2320</w:t>
            </w:r>
          </w:p>
        </w:tc>
        <w:tc>
          <w:tcPr>
            <w:tcW w:w="941" w:type="pct"/>
            <w:tcBorders>
              <w:tl2br w:val="nil"/>
              <w:tr2bl w:val="nil"/>
            </w:tcBorders>
            <w:vAlign w:val="center"/>
          </w:tcPr>
          <w:p w14:paraId="2A02502B" w14:textId="77777777"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w:t>
            </w:r>
          </w:p>
        </w:tc>
        <w:tc>
          <w:tcPr>
            <w:tcW w:w="897" w:type="pct"/>
            <w:tcBorders>
              <w:tl2br w:val="nil"/>
              <w:tr2bl w:val="nil"/>
            </w:tcBorders>
            <w:vAlign w:val="center"/>
          </w:tcPr>
          <w:p w14:paraId="35CA3E8A" w14:textId="77777777"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855</w:t>
            </w:r>
          </w:p>
        </w:tc>
        <w:tc>
          <w:tcPr>
            <w:tcW w:w="649" w:type="pct"/>
            <w:tcBorders>
              <w:tl2br w:val="nil"/>
              <w:tr2bl w:val="nil"/>
            </w:tcBorders>
            <w:vAlign w:val="center"/>
          </w:tcPr>
          <w:p w14:paraId="2ACE0176" w14:textId="77777777"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600</w:t>
            </w:r>
          </w:p>
        </w:tc>
        <w:tc>
          <w:tcPr>
            <w:tcW w:w="436" w:type="pct"/>
            <w:tcBorders>
              <w:tl2br w:val="nil"/>
              <w:tr2bl w:val="nil"/>
            </w:tcBorders>
            <w:vAlign w:val="center"/>
          </w:tcPr>
          <w:p w14:paraId="3C1AD0BA" w14:textId="77777777"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0.5</w:t>
            </w:r>
          </w:p>
        </w:tc>
        <w:tc>
          <w:tcPr>
            <w:tcW w:w="596" w:type="pct"/>
            <w:tcBorders>
              <w:tl2br w:val="nil"/>
              <w:tr2bl w:val="nil"/>
            </w:tcBorders>
            <w:vAlign w:val="center"/>
          </w:tcPr>
          <w:p w14:paraId="6BC646A2" w14:textId="77777777"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2024</w:t>
            </w:r>
          </w:p>
        </w:tc>
        <w:tc>
          <w:tcPr>
            <w:tcW w:w="427" w:type="pct"/>
            <w:tcBorders>
              <w:top w:val="nil"/>
              <w:bottom w:val="nil"/>
              <w:right w:val="nil"/>
              <w:tl2br w:val="nil"/>
              <w:tr2bl w:val="nil"/>
            </w:tcBorders>
            <w:vAlign w:val="center"/>
          </w:tcPr>
          <w:p w14:paraId="3090B79A" w14:textId="3E5D8088"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w:t>
            </w:r>
            <w:r w:rsidR="00223BF5" w:rsidRPr="005C745E">
              <w:rPr>
                <w:rFonts w:ascii="Times New Roman" w:eastAsia="Times New Roman" w:hAnsi="Times New Roman" w:cs="Times New Roman"/>
                <w:color w:val="000000" w:themeColor="text1"/>
                <w:kern w:val="0"/>
                <w:szCs w:val="21"/>
                <w14:ligatures w14:val="none"/>
              </w:rPr>
              <w:t>S</w:t>
            </w:r>
            <w:r w:rsidRPr="005C745E">
              <w:rPr>
                <w:rFonts w:ascii="Times New Roman" w:hAnsi="Times New Roman" w:cs="Times New Roman"/>
                <w:color w:val="000000" w:themeColor="text1"/>
                <w:kern w:val="0"/>
                <w:szCs w:val="21"/>
                <w14:ligatures w14:val="none"/>
              </w:rPr>
              <w:t>1</w:t>
            </w:r>
            <w:r w:rsidRPr="005C745E">
              <w:rPr>
                <w:rFonts w:ascii="Times New Roman" w:eastAsia="Times New Roman" w:hAnsi="Times New Roman" w:cs="Times New Roman"/>
                <w:color w:val="000000" w:themeColor="text1"/>
                <w:kern w:val="0"/>
                <w:szCs w:val="21"/>
                <w14:ligatures w14:val="none"/>
              </w:rPr>
              <w:t>8]</w:t>
            </w:r>
          </w:p>
        </w:tc>
      </w:tr>
      <w:tr w:rsidR="00945C79" w:rsidRPr="005C745E" w14:paraId="5BEF1A79" w14:textId="77777777" w:rsidTr="005C745E">
        <w:trPr>
          <w:trHeight w:val="397"/>
          <w:jc w:val="center"/>
        </w:trPr>
        <w:tc>
          <w:tcPr>
            <w:tcW w:w="1053" w:type="pct"/>
            <w:tcBorders>
              <w:tl2br w:val="nil"/>
              <w:tr2bl w:val="nil"/>
            </w:tcBorders>
            <w:vAlign w:val="center"/>
          </w:tcPr>
          <w:p w14:paraId="4DECFB05" w14:textId="77777777" w:rsidR="00750583" w:rsidRPr="005C745E" w:rsidRDefault="00E5471A" w:rsidP="005C745E">
            <w:pPr>
              <w:snapToGrid w:val="0"/>
              <w:rPr>
                <w:rFonts w:ascii="Times New Roman" w:eastAsia="Times New Roman" w:hAnsi="Times New Roman" w:cs="Times New Roman"/>
                <w:bCs/>
                <w:color w:val="000000" w:themeColor="text1"/>
                <w:kern w:val="0"/>
                <w:szCs w:val="21"/>
                <w14:ligatures w14:val="none"/>
              </w:rPr>
            </w:pPr>
            <w:r w:rsidRPr="005C745E">
              <w:rPr>
                <w:rFonts w:ascii="Times New Roman" w:eastAsia="Times New Roman" w:hAnsi="Times New Roman" w:cs="Times New Roman"/>
                <w:bCs/>
                <w:color w:val="000000" w:themeColor="text1"/>
                <w:kern w:val="0"/>
                <w:szCs w:val="21"/>
                <w14:ligatures w14:val="none"/>
              </w:rPr>
              <w:t>D-ZIF-L</w:t>
            </w:r>
          </w:p>
        </w:tc>
        <w:tc>
          <w:tcPr>
            <w:tcW w:w="941" w:type="pct"/>
            <w:tcBorders>
              <w:tl2br w:val="nil"/>
              <w:tr2bl w:val="nil"/>
            </w:tcBorders>
            <w:vAlign w:val="center"/>
          </w:tcPr>
          <w:p w14:paraId="1766C5A9" w14:textId="77777777"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w:t>
            </w:r>
          </w:p>
        </w:tc>
        <w:tc>
          <w:tcPr>
            <w:tcW w:w="897" w:type="pct"/>
            <w:tcBorders>
              <w:tl2br w:val="nil"/>
              <w:tr2bl w:val="nil"/>
            </w:tcBorders>
            <w:vAlign w:val="center"/>
          </w:tcPr>
          <w:p w14:paraId="5CB9ABE0" w14:textId="77777777"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897.3</w:t>
            </w:r>
          </w:p>
        </w:tc>
        <w:tc>
          <w:tcPr>
            <w:tcW w:w="649" w:type="pct"/>
            <w:tcBorders>
              <w:tl2br w:val="nil"/>
              <w:tr2bl w:val="nil"/>
            </w:tcBorders>
            <w:vAlign w:val="center"/>
          </w:tcPr>
          <w:p w14:paraId="5A039527" w14:textId="77777777"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500</w:t>
            </w:r>
          </w:p>
        </w:tc>
        <w:tc>
          <w:tcPr>
            <w:tcW w:w="436" w:type="pct"/>
            <w:tcBorders>
              <w:tl2br w:val="nil"/>
              <w:tr2bl w:val="nil"/>
            </w:tcBorders>
            <w:vAlign w:val="center"/>
          </w:tcPr>
          <w:p w14:paraId="567DDEC5" w14:textId="77777777" w:rsidR="00750583" w:rsidRPr="005C745E" w:rsidRDefault="00E5471A" w:rsidP="005C745E">
            <w:pPr>
              <w:snapToGrid w:val="0"/>
              <w:rPr>
                <w:rFonts w:ascii="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1</w:t>
            </w:r>
            <w:r w:rsidRPr="005C745E">
              <w:rPr>
                <w:rFonts w:ascii="Times New Roman" w:hAnsi="Times New Roman" w:cs="Times New Roman"/>
                <w:color w:val="000000" w:themeColor="text1"/>
                <w:kern w:val="0"/>
                <w:szCs w:val="21"/>
                <w14:ligatures w14:val="none"/>
              </w:rPr>
              <w:t>.0</w:t>
            </w:r>
          </w:p>
        </w:tc>
        <w:tc>
          <w:tcPr>
            <w:tcW w:w="596" w:type="pct"/>
            <w:tcBorders>
              <w:tl2br w:val="nil"/>
              <w:tr2bl w:val="nil"/>
            </w:tcBorders>
            <w:vAlign w:val="center"/>
          </w:tcPr>
          <w:p w14:paraId="35D81118" w14:textId="77777777"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2024</w:t>
            </w:r>
          </w:p>
        </w:tc>
        <w:tc>
          <w:tcPr>
            <w:tcW w:w="427" w:type="pct"/>
            <w:tcBorders>
              <w:top w:val="nil"/>
              <w:bottom w:val="nil"/>
              <w:right w:val="nil"/>
              <w:tl2br w:val="nil"/>
              <w:tr2bl w:val="nil"/>
            </w:tcBorders>
            <w:vAlign w:val="center"/>
          </w:tcPr>
          <w:p w14:paraId="3D14A447" w14:textId="22EA6014"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w:t>
            </w:r>
            <w:r w:rsidR="00223BF5" w:rsidRPr="005C745E">
              <w:rPr>
                <w:rFonts w:ascii="Times New Roman" w:eastAsia="Times New Roman" w:hAnsi="Times New Roman" w:cs="Times New Roman"/>
                <w:color w:val="000000" w:themeColor="text1"/>
                <w:kern w:val="0"/>
                <w:szCs w:val="21"/>
                <w14:ligatures w14:val="none"/>
              </w:rPr>
              <w:t>S</w:t>
            </w:r>
            <w:r w:rsidRPr="005C745E">
              <w:rPr>
                <w:rFonts w:ascii="Times New Roman" w:hAnsi="Times New Roman" w:cs="Times New Roman"/>
                <w:color w:val="000000" w:themeColor="text1"/>
                <w:kern w:val="0"/>
                <w:szCs w:val="21"/>
                <w14:ligatures w14:val="none"/>
              </w:rPr>
              <w:t>1</w:t>
            </w:r>
            <w:r w:rsidRPr="005C745E">
              <w:rPr>
                <w:rFonts w:ascii="Times New Roman" w:eastAsia="Times New Roman" w:hAnsi="Times New Roman" w:cs="Times New Roman"/>
                <w:color w:val="000000" w:themeColor="text1"/>
                <w:kern w:val="0"/>
                <w:szCs w:val="21"/>
                <w14:ligatures w14:val="none"/>
              </w:rPr>
              <w:t>9]</w:t>
            </w:r>
          </w:p>
        </w:tc>
      </w:tr>
      <w:tr w:rsidR="00945C79" w:rsidRPr="005C745E" w14:paraId="38CFBA5C" w14:textId="77777777" w:rsidTr="005C745E">
        <w:trPr>
          <w:trHeight w:val="397"/>
          <w:jc w:val="center"/>
        </w:trPr>
        <w:tc>
          <w:tcPr>
            <w:tcW w:w="1053" w:type="pct"/>
            <w:tcBorders>
              <w:tl2br w:val="nil"/>
              <w:tr2bl w:val="nil"/>
            </w:tcBorders>
            <w:vAlign w:val="center"/>
          </w:tcPr>
          <w:p w14:paraId="7ED77642" w14:textId="77777777" w:rsidR="00750583" w:rsidRPr="005C745E" w:rsidRDefault="00E5471A" w:rsidP="005C745E">
            <w:pPr>
              <w:snapToGrid w:val="0"/>
              <w:rPr>
                <w:rFonts w:ascii="Times New Roman" w:eastAsia="Times New Roman" w:hAnsi="Times New Roman" w:cs="Times New Roman"/>
                <w:bCs/>
                <w:color w:val="000000" w:themeColor="text1"/>
                <w:kern w:val="0"/>
                <w:szCs w:val="21"/>
                <w14:ligatures w14:val="none"/>
              </w:rPr>
            </w:pPr>
            <w:r w:rsidRPr="005C745E">
              <w:rPr>
                <w:rFonts w:ascii="Times New Roman" w:eastAsia="Times New Roman" w:hAnsi="Times New Roman" w:cs="Times New Roman"/>
                <w:bCs/>
                <w:color w:val="000000" w:themeColor="text1"/>
                <w:kern w:val="0"/>
                <w:szCs w:val="21"/>
                <w14:ligatures w14:val="none"/>
              </w:rPr>
              <w:t>HPC-MOF-M</w:t>
            </w:r>
          </w:p>
        </w:tc>
        <w:tc>
          <w:tcPr>
            <w:tcW w:w="941" w:type="pct"/>
            <w:tcBorders>
              <w:tl2br w:val="nil"/>
              <w:tr2bl w:val="nil"/>
            </w:tcBorders>
            <w:vAlign w:val="center"/>
          </w:tcPr>
          <w:p w14:paraId="2AE0CE2B" w14:textId="77777777"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1.5</w:t>
            </w:r>
          </w:p>
        </w:tc>
        <w:tc>
          <w:tcPr>
            <w:tcW w:w="897" w:type="pct"/>
            <w:tcBorders>
              <w:tl2br w:val="nil"/>
              <w:tr2bl w:val="nil"/>
            </w:tcBorders>
            <w:vAlign w:val="center"/>
          </w:tcPr>
          <w:p w14:paraId="0D521BC5" w14:textId="77777777"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1013.3</w:t>
            </w:r>
          </w:p>
        </w:tc>
        <w:tc>
          <w:tcPr>
            <w:tcW w:w="649" w:type="pct"/>
            <w:tcBorders>
              <w:tl2br w:val="nil"/>
              <w:tr2bl w:val="nil"/>
            </w:tcBorders>
            <w:vAlign w:val="center"/>
          </w:tcPr>
          <w:p w14:paraId="2200075F" w14:textId="77777777"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500</w:t>
            </w:r>
          </w:p>
        </w:tc>
        <w:tc>
          <w:tcPr>
            <w:tcW w:w="436" w:type="pct"/>
            <w:tcBorders>
              <w:tl2br w:val="nil"/>
              <w:tr2bl w:val="nil"/>
            </w:tcBorders>
            <w:vAlign w:val="center"/>
          </w:tcPr>
          <w:p w14:paraId="762780D4" w14:textId="77777777" w:rsidR="00750583" w:rsidRPr="005C745E" w:rsidRDefault="00E5471A" w:rsidP="005C745E">
            <w:pPr>
              <w:snapToGrid w:val="0"/>
              <w:rPr>
                <w:rFonts w:ascii="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1</w:t>
            </w:r>
            <w:r w:rsidRPr="005C745E">
              <w:rPr>
                <w:rFonts w:ascii="Times New Roman" w:hAnsi="Times New Roman" w:cs="Times New Roman"/>
                <w:color w:val="000000" w:themeColor="text1"/>
                <w:kern w:val="0"/>
                <w:szCs w:val="21"/>
                <w14:ligatures w14:val="none"/>
              </w:rPr>
              <w:t>.0</w:t>
            </w:r>
          </w:p>
        </w:tc>
        <w:tc>
          <w:tcPr>
            <w:tcW w:w="596" w:type="pct"/>
            <w:tcBorders>
              <w:tl2br w:val="nil"/>
              <w:tr2bl w:val="nil"/>
            </w:tcBorders>
            <w:vAlign w:val="center"/>
          </w:tcPr>
          <w:p w14:paraId="6486437E" w14:textId="77777777"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2024</w:t>
            </w:r>
          </w:p>
        </w:tc>
        <w:tc>
          <w:tcPr>
            <w:tcW w:w="427" w:type="pct"/>
            <w:tcBorders>
              <w:top w:val="nil"/>
              <w:bottom w:val="nil"/>
              <w:right w:val="nil"/>
              <w:tl2br w:val="nil"/>
              <w:tr2bl w:val="nil"/>
            </w:tcBorders>
            <w:vAlign w:val="center"/>
          </w:tcPr>
          <w:p w14:paraId="0DD829FE" w14:textId="104F5789"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w:t>
            </w:r>
            <w:r w:rsidR="00223BF5" w:rsidRPr="005C745E">
              <w:rPr>
                <w:rFonts w:ascii="Times New Roman" w:eastAsia="Times New Roman" w:hAnsi="Times New Roman" w:cs="Times New Roman"/>
                <w:color w:val="000000" w:themeColor="text1"/>
                <w:kern w:val="0"/>
                <w:szCs w:val="21"/>
                <w14:ligatures w14:val="none"/>
              </w:rPr>
              <w:t>S</w:t>
            </w:r>
            <w:r w:rsidRPr="005C745E">
              <w:rPr>
                <w:rFonts w:ascii="Times New Roman" w:hAnsi="Times New Roman" w:cs="Times New Roman"/>
                <w:color w:val="000000" w:themeColor="text1"/>
                <w:kern w:val="0"/>
                <w:szCs w:val="21"/>
                <w14:ligatures w14:val="none"/>
              </w:rPr>
              <w:t>1</w:t>
            </w:r>
            <w:r w:rsidRPr="005C745E">
              <w:rPr>
                <w:rFonts w:ascii="Times New Roman" w:eastAsia="Times New Roman" w:hAnsi="Times New Roman" w:cs="Times New Roman"/>
                <w:color w:val="000000" w:themeColor="text1"/>
                <w:kern w:val="0"/>
                <w:szCs w:val="21"/>
                <w14:ligatures w14:val="none"/>
              </w:rPr>
              <w:t>6]</w:t>
            </w:r>
          </w:p>
        </w:tc>
      </w:tr>
      <w:tr w:rsidR="00945C79" w:rsidRPr="005C745E" w14:paraId="270CD7AA" w14:textId="77777777" w:rsidTr="005C745E">
        <w:trPr>
          <w:trHeight w:val="397"/>
          <w:jc w:val="center"/>
        </w:trPr>
        <w:tc>
          <w:tcPr>
            <w:tcW w:w="1053" w:type="pct"/>
            <w:tcBorders>
              <w:tl2br w:val="nil"/>
              <w:tr2bl w:val="nil"/>
            </w:tcBorders>
            <w:vAlign w:val="center"/>
          </w:tcPr>
          <w:p w14:paraId="142D2109" w14:textId="77777777" w:rsidR="00750583" w:rsidRPr="005C745E" w:rsidRDefault="00E5471A" w:rsidP="005C745E">
            <w:pPr>
              <w:snapToGrid w:val="0"/>
              <w:rPr>
                <w:rFonts w:ascii="Times New Roman" w:eastAsia="Times New Roman" w:hAnsi="Times New Roman" w:cs="Times New Roman"/>
                <w:bCs/>
                <w:color w:val="000000" w:themeColor="text1"/>
                <w:kern w:val="0"/>
                <w:szCs w:val="21"/>
                <w14:ligatures w14:val="none"/>
              </w:rPr>
            </w:pPr>
            <w:r w:rsidRPr="005C745E">
              <w:rPr>
                <w:rFonts w:ascii="Times New Roman" w:eastAsia="Times New Roman" w:hAnsi="Times New Roman" w:cs="Times New Roman"/>
                <w:bCs/>
                <w:color w:val="000000" w:themeColor="text1"/>
                <w:kern w:val="0"/>
                <w:szCs w:val="21"/>
                <w14:ligatures w14:val="none"/>
              </w:rPr>
              <w:t>Fe-ZIF-8/PP</w:t>
            </w:r>
          </w:p>
        </w:tc>
        <w:tc>
          <w:tcPr>
            <w:tcW w:w="941" w:type="pct"/>
            <w:tcBorders>
              <w:tl2br w:val="nil"/>
              <w:tr2bl w:val="nil"/>
            </w:tcBorders>
            <w:vAlign w:val="center"/>
          </w:tcPr>
          <w:p w14:paraId="2258FFEF" w14:textId="77777777"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2.5</w:t>
            </w:r>
          </w:p>
        </w:tc>
        <w:tc>
          <w:tcPr>
            <w:tcW w:w="897" w:type="pct"/>
            <w:tcBorders>
              <w:tl2br w:val="nil"/>
              <w:tr2bl w:val="nil"/>
            </w:tcBorders>
            <w:vAlign w:val="center"/>
          </w:tcPr>
          <w:p w14:paraId="4B5F2700" w14:textId="77777777"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603</w:t>
            </w:r>
          </w:p>
        </w:tc>
        <w:tc>
          <w:tcPr>
            <w:tcW w:w="649" w:type="pct"/>
            <w:tcBorders>
              <w:tl2br w:val="nil"/>
              <w:tr2bl w:val="nil"/>
            </w:tcBorders>
            <w:vAlign w:val="center"/>
          </w:tcPr>
          <w:p w14:paraId="1C68072A" w14:textId="77777777"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100</w:t>
            </w:r>
          </w:p>
        </w:tc>
        <w:tc>
          <w:tcPr>
            <w:tcW w:w="436" w:type="pct"/>
            <w:tcBorders>
              <w:tl2br w:val="nil"/>
              <w:tr2bl w:val="nil"/>
            </w:tcBorders>
            <w:vAlign w:val="center"/>
          </w:tcPr>
          <w:p w14:paraId="5DE799C4" w14:textId="77777777" w:rsidR="00750583" w:rsidRPr="005C745E" w:rsidRDefault="00E5471A" w:rsidP="005C745E">
            <w:pPr>
              <w:snapToGrid w:val="0"/>
              <w:rPr>
                <w:rFonts w:ascii="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0.1</w:t>
            </w:r>
          </w:p>
        </w:tc>
        <w:tc>
          <w:tcPr>
            <w:tcW w:w="596" w:type="pct"/>
            <w:tcBorders>
              <w:tl2br w:val="nil"/>
              <w:tr2bl w:val="nil"/>
            </w:tcBorders>
            <w:vAlign w:val="center"/>
          </w:tcPr>
          <w:p w14:paraId="1902E74C" w14:textId="77777777"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2023</w:t>
            </w:r>
          </w:p>
        </w:tc>
        <w:tc>
          <w:tcPr>
            <w:tcW w:w="427" w:type="pct"/>
            <w:tcBorders>
              <w:top w:val="nil"/>
              <w:bottom w:val="nil"/>
              <w:right w:val="nil"/>
              <w:tl2br w:val="nil"/>
              <w:tr2bl w:val="nil"/>
            </w:tcBorders>
            <w:vAlign w:val="center"/>
          </w:tcPr>
          <w:p w14:paraId="1F700216" w14:textId="39490970"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w:t>
            </w:r>
            <w:r w:rsidR="00223BF5" w:rsidRPr="005C745E">
              <w:rPr>
                <w:rFonts w:ascii="Times New Roman" w:eastAsia="Times New Roman" w:hAnsi="Times New Roman" w:cs="Times New Roman"/>
                <w:color w:val="000000" w:themeColor="text1"/>
                <w:kern w:val="0"/>
                <w:szCs w:val="21"/>
                <w14:ligatures w14:val="none"/>
              </w:rPr>
              <w:t>S</w:t>
            </w:r>
            <w:r w:rsidRPr="005C745E">
              <w:rPr>
                <w:rFonts w:ascii="Times New Roman" w:eastAsia="宋体" w:hAnsi="Times New Roman" w:cs="Times New Roman"/>
                <w:color w:val="000000" w:themeColor="text1"/>
                <w:kern w:val="0"/>
                <w:szCs w:val="21"/>
                <w14:ligatures w14:val="none"/>
              </w:rPr>
              <w:t>10</w:t>
            </w:r>
            <w:r w:rsidRPr="005C745E">
              <w:rPr>
                <w:rFonts w:ascii="Times New Roman" w:eastAsia="Times New Roman" w:hAnsi="Times New Roman" w:cs="Times New Roman"/>
                <w:color w:val="000000" w:themeColor="text1"/>
                <w:kern w:val="0"/>
                <w:szCs w:val="21"/>
                <w14:ligatures w14:val="none"/>
              </w:rPr>
              <w:t>]</w:t>
            </w:r>
          </w:p>
        </w:tc>
      </w:tr>
      <w:tr w:rsidR="00945C79" w:rsidRPr="005C745E" w14:paraId="167E696C" w14:textId="77777777" w:rsidTr="005C745E">
        <w:trPr>
          <w:trHeight w:val="397"/>
          <w:jc w:val="center"/>
        </w:trPr>
        <w:tc>
          <w:tcPr>
            <w:tcW w:w="1053" w:type="pct"/>
            <w:tcBorders>
              <w:tl2br w:val="nil"/>
              <w:tr2bl w:val="nil"/>
            </w:tcBorders>
            <w:vAlign w:val="center"/>
          </w:tcPr>
          <w:p w14:paraId="32BA6E26" w14:textId="77777777" w:rsidR="00750583" w:rsidRPr="005C745E" w:rsidRDefault="00E5471A" w:rsidP="005C745E">
            <w:pPr>
              <w:snapToGrid w:val="0"/>
              <w:rPr>
                <w:rFonts w:ascii="Times New Roman" w:eastAsia="Times New Roman" w:hAnsi="Times New Roman" w:cs="Times New Roman"/>
                <w:bCs/>
                <w:color w:val="000000" w:themeColor="text1"/>
                <w:kern w:val="0"/>
                <w:szCs w:val="21"/>
                <w14:ligatures w14:val="none"/>
              </w:rPr>
            </w:pPr>
            <w:r w:rsidRPr="005C745E">
              <w:rPr>
                <w:rFonts w:ascii="Times New Roman" w:eastAsia="Times New Roman" w:hAnsi="Times New Roman" w:cs="Times New Roman"/>
                <w:bCs/>
                <w:color w:val="000000" w:themeColor="text1"/>
                <w:kern w:val="0"/>
                <w:szCs w:val="21"/>
                <w14:ligatures w14:val="none"/>
              </w:rPr>
              <w:t>NCMP</w:t>
            </w:r>
          </w:p>
        </w:tc>
        <w:tc>
          <w:tcPr>
            <w:tcW w:w="941" w:type="pct"/>
            <w:tcBorders>
              <w:tl2br w:val="nil"/>
              <w:tr2bl w:val="nil"/>
            </w:tcBorders>
            <w:vAlign w:val="center"/>
          </w:tcPr>
          <w:p w14:paraId="35207608" w14:textId="77777777"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w:t>
            </w:r>
          </w:p>
        </w:tc>
        <w:tc>
          <w:tcPr>
            <w:tcW w:w="897" w:type="pct"/>
            <w:tcBorders>
              <w:tl2br w:val="nil"/>
              <w:tr2bl w:val="nil"/>
            </w:tcBorders>
            <w:vAlign w:val="center"/>
          </w:tcPr>
          <w:p w14:paraId="395CDCA9" w14:textId="77777777"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794</w:t>
            </w:r>
          </w:p>
        </w:tc>
        <w:tc>
          <w:tcPr>
            <w:tcW w:w="649" w:type="pct"/>
            <w:tcBorders>
              <w:tl2br w:val="nil"/>
              <w:tr2bl w:val="nil"/>
            </w:tcBorders>
            <w:vAlign w:val="center"/>
          </w:tcPr>
          <w:p w14:paraId="3A8A0B5F" w14:textId="77777777"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500</w:t>
            </w:r>
          </w:p>
        </w:tc>
        <w:tc>
          <w:tcPr>
            <w:tcW w:w="436" w:type="pct"/>
            <w:tcBorders>
              <w:tl2br w:val="nil"/>
              <w:tr2bl w:val="nil"/>
            </w:tcBorders>
            <w:vAlign w:val="center"/>
          </w:tcPr>
          <w:p w14:paraId="5CE31C64" w14:textId="77777777" w:rsidR="00750583" w:rsidRPr="005C745E" w:rsidRDefault="00E5471A" w:rsidP="005C745E">
            <w:pPr>
              <w:snapToGrid w:val="0"/>
              <w:rPr>
                <w:rFonts w:ascii="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1</w:t>
            </w:r>
            <w:r w:rsidRPr="005C745E">
              <w:rPr>
                <w:rFonts w:ascii="Times New Roman" w:hAnsi="Times New Roman" w:cs="Times New Roman"/>
                <w:color w:val="000000" w:themeColor="text1"/>
                <w:kern w:val="0"/>
                <w:szCs w:val="21"/>
                <w14:ligatures w14:val="none"/>
              </w:rPr>
              <w:t>.0</w:t>
            </w:r>
          </w:p>
        </w:tc>
        <w:tc>
          <w:tcPr>
            <w:tcW w:w="596" w:type="pct"/>
            <w:tcBorders>
              <w:tl2br w:val="nil"/>
              <w:tr2bl w:val="nil"/>
            </w:tcBorders>
            <w:vAlign w:val="center"/>
          </w:tcPr>
          <w:p w14:paraId="0FC52337" w14:textId="77777777"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2023</w:t>
            </w:r>
          </w:p>
        </w:tc>
        <w:tc>
          <w:tcPr>
            <w:tcW w:w="427" w:type="pct"/>
            <w:tcBorders>
              <w:top w:val="nil"/>
              <w:bottom w:val="nil"/>
              <w:right w:val="nil"/>
              <w:tl2br w:val="nil"/>
              <w:tr2bl w:val="nil"/>
            </w:tcBorders>
            <w:vAlign w:val="center"/>
          </w:tcPr>
          <w:p w14:paraId="18E4A443" w14:textId="0E83D260"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w:t>
            </w:r>
            <w:r w:rsidR="00223BF5" w:rsidRPr="005C745E">
              <w:rPr>
                <w:rFonts w:ascii="Times New Roman" w:eastAsia="Times New Roman" w:hAnsi="Times New Roman" w:cs="Times New Roman"/>
                <w:color w:val="000000" w:themeColor="text1"/>
                <w:kern w:val="0"/>
                <w:szCs w:val="21"/>
                <w14:ligatures w14:val="none"/>
              </w:rPr>
              <w:t>S</w:t>
            </w:r>
            <w:r w:rsidRPr="005C745E">
              <w:rPr>
                <w:rFonts w:ascii="Times New Roman" w:eastAsia="宋体" w:hAnsi="Times New Roman" w:cs="Times New Roman"/>
                <w:color w:val="000000" w:themeColor="text1"/>
                <w:kern w:val="0"/>
                <w:szCs w:val="21"/>
                <w14:ligatures w14:val="none"/>
              </w:rPr>
              <w:t>20</w:t>
            </w:r>
            <w:r w:rsidRPr="005C745E">
              <w:rPr>
                <w:rFonts w:ascii="Times New Roman" w:eastAsia="Times New Roman" w:hAnsi="Times New Roman" w:cs="Times New Roman"/>
                <w:color w:val="000000" w:themeColor="text1"/>
                <w:kern w:val="0"/>
                <w:szCs w:val="21"/>
                <w14:ligatures w14:val="none"/>
              </w:rPr>
              <w:t>]</w:t>
            </w:r>
          </w:p>
        </w:tc>
      </w:tr>
      <w:tr w:rsidR="00945C79" w:rsidRPr="005C745E" w14:paraId="637C532E" w14:textId="77777777" w:rsidTr="005C745E">
        <w:trPr>
          <w:trHeight w:val="397"/>
          <w:jc w:val="center"/>
        </w:trPr>
        <w:tc>
          <w:tcPr>
            <w:tcW w:w="1053" w:type="pct"/>
            <w:tcBorders>
              <w:tl2br w:val="nil"/>
              <w:tr2bl w:val="nil"/>
            </w:tcBorders>
            <w:vAlign w:val="center"/>
          </w:tcPr>
          <w:p w14:paraId="0A9F07DD" w14:textId="77777777" w:rsidR="00750583" w:rsidRPr="005C745E" w:rsidRDefault="00E5471A" w:rsidP="005C745E">
            <w:pPr>
              <w:snapToGrid w:val="0"/>
              <w:rPr>
                <w:rFonts w:ascii="Times New Roman" w:eastAsia="Times New Roman" w:hAnsi="Times New Roman" w:cs="Times New Roman"/>
                <w:bCs/>
                <w:color w:val="000000" w:themeColor="text1"/>
                <w:kern w:val="0"/>
                <w:szCs w:val="21"/>
                <w14:ligatures w14:val="none"/>
              </w:rPr>
            </w:pPr>
            <w:proofErr w:type="spellStart"/>
            <w:r w:rsidRPr="005C745E">
              <w:rPr>
                <w:rFonts w:ascii="Times New Roman" w:eastAsia="Times New Roman" w:hAnsi="Times New Roman" w:cs="Times New Roman"/>
                <w:bCs/>
                <w:color w:val="000000" w:themeColor="text1"/>
                <w:kern w:val="0"/>
                <w:szCs w:val="21"/>
                <w14:ligatures w14:val="none"/>
              </w:rPr>
              <w:t>Ni@C-CNT</w:t>
            </w:r>
            <w:proofErr w:type="spellEnd"/>
          </w:p>
        </w:tc>
        <w:tc>
          <w:tcPr>
            <w:tcW w:w="941" w:type="pct"/>
            <w:tcBorders>
              <w:tl2br w:val="nil"/>
              <w:tr2bl w:val="nil"/>
            </w:tcBorders>
            <w:vAlign w:val="center"/>
          </w:tcPr>
          <w:p w14:paraId="11FD6289" w14:textId="77777777"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1.3</w:t>
            </w:r>
          </w:p>
        </w:tc>
        <w:tc>
          <w:tcPr>
            <w:tcW w:w="897" w:type="pct"/>
            <w:tcBorders>
              <w:tl2br w:val="nil"/>
              <w:tr2bl w:val="nil"/>
            </w:tcBorders>
            <w:vAlign w:val="center"/>
          </w:tcPr>
          <w:p w14:paraId="40B9CC8E" w14:textId="77777777"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903</w:t>
            </w:r>
          </w:p>
        </w:tc>
        <w:tc>
          <w:tcPr>
            <w:tcW w:w="649" w:type="pct"/>
            <w:tcBorders>
              <w:tl2br w:val="nil"/>
              <w:tr2bl w:val="nil"/>
            </w:tcBorders>
            <w:vAlign w:val="center"/>
          </w:tcPr>
          <w:p w14:paraId="32E93290" w14:textId="77777777"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600</w:t>
            </w:r>
          </w:p>
        </w:tc>
        <w:tc>
          <w:tcPr>
            <w:tcW w:w="436" w:type="pct"/>
            <w:tcBorders>
              <w:tl2br w:val="nil"/>
              <w:tr2bl w:val="nil"/>
            </w:tcBorders>
            <w:vAlign w:val="center"/>
          </w:tcPr>
          <w:p w14:paraId="37458306" w14:textId="77777777" w:rsidR="00750583" w:rsidRPr="005C745E" w:rsidRDefault="00E5471A" w:rsidP="005C745E">
            <w:pPr>
              <w:snapToGrid w:val="0"/>
              <w:rPr>
                <w:rFonts w:ascii="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1</w:t>
            </w:r>
            <w:r w:rsidRPr="005C745E">
              <w:rPr>
                <w:rFonts w:ascii="Times New Roman" w:hAnsi="Times New Roman" w:cs="Times New Roman"/>
                <w:color w:val="000000" w:themeColor="text1"/>
                <w:kern w:val="0"/>
                <w:szCs w:val="21"/>
                <w14:ligatures w14:val="none"/>
              </w:rPr>
              <w:t>.0</w:t>
            </w:r>
          </w:p>
        </w:tc>
        <w:tc>
          <w:tcPr>
            <w:tcW w:w="596" w:type="pct"/>
            <w:tcBorders>
              <w:tl2br w:val="nil"/>
              <w:tr2bl w:val="nil"/>
            </w:tcBorders>
            <w:vAlign w:val="center"/>
          </w:tcPr>
          <w:p w14:paraId="00C04650" w14:textId="77777777"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2023</w:t>
            </w:r>
          </w:p>
        </w:tc>
        <w:tc>
          <w:tcPr>
            <w:tcW w:w="427" w:type="pct"/>
            <w:tcBorders>
              <w:top w:val="nil"/>
              <w:bottom w:val="nil"/>
              <w:right w:val="nil"/>
              <w:tl2br w:val="nil"/>
              <w:tr2bl w:val="nil"/>
            </w:tcBorders>
            <w:vAlign w:val="center"/>
          </w:tcPr>
          <w:p w14:paraId="6B562953" w14:textId="62C55CCF"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w:t>
            </w:r>
            <w:r w:rsidR="00223BF5" w:rsidRPr="005C745E">
              <w:rPr>
                <w:rFonts w:ascii="Times New Roman" w:eastAsia="Times New Roman" w:hAnsi="Times New Roman" w:cs="Times New Roman"/>
                <w:color w:val="000000" w:themeColor="text1"/>
                <w:kern w:val="0"/>
                <w:szCs w:val="21"/>
                <w14:ligatures w14:val="none"/>
              </w:rPr>
              <w:t>S</w:t>
            </w:r>
            <w:r w:rsidRPr="005C745E">
              <w:rPr>
                <w:rFonts w:ascii="Times New Roman" w:eastAsia="宋体" w:hAnsi="Times New Roman" w:cs="Times New Roman"/>
                <w:color w:val="000000" w:themeColor="text1"/>
                <w:kern w:val="0"/>
                <w:szCs w:val="21"/>
                <w14:ligatures w14:val="none"/>
              </w:rPr>
              <w:t>8</w:t>
            </w:r>
            <w:r w:rsidRPr="005C745E">
              <w:rPr>
                <w:rFonts w:ascii="Times New Roman" w:eastAsia="Times New Roman" w:hAnsi="Times New Roman" w:cs="Times New Roman"/>
                <w:color w:val="000000" w:themeColor="text1"/>
                <w:kern w:val="0"/>
                <w:szCs w:val="21"/>
                <w14:ligatures w14:val="none"/>
              </w:rPr>
              <w:t>]</w:t>
            </w:r>
          </w:p>
        </w:tc>
      </w:tr>
      <w:tr w:rsidR="00945C79" w:rsidRPr="005C745E" w14:paraId="6C12A290" w14:textId="77777777" w:rsidTr="005C745E">
        <w:trPr>
          <w:trHeight w:val="397"/>
          <w:jc w:val="center"/>
        </w:trPr>
        <w:tc>
          <w:tcPr>
            <w:tcW w:w="1053" w:type="pct"/>
            <w:tcBorders>
              <w:tl2br w:val="nil"/>
              <w:tr2bl w:val="nil"/>
            </w:tcBorders>
            <w:vAlign w:val="center"/>
          </w:tcPr>
          <w:p w14:paraId="33900505" w14:textId="77777777" w:rsidR="00750583" w:rsidRPr="005C745E" w:rsidRDefault="00E5471A" w:rsidP="005C745E">
            <w:pPr>
              <w:snapToGrid w:val="0"/>
              <w:rPr>
                <w:rFonts w:ascii="Times New Roman" w:eastAsia="Times New Roman" w:hAnsi="Times New Roman" w:cs="Times New Roman"/>
                <w:bCs/>
                <w:color w:val="000000" w:themeColor="text1"/>
                <w:kern w:val="0"/>
                <w:szCs w:val="21"/>
                <w14:ligatures w14:val="none"/>
              </w:rPr>
            </w:pPr>
            <w:r w:rsidRPr="005C745E">
              <w:rPr>
                <w:rFonts w:ascii="Times New Roman" w:eastAsia="Times New Roman" w:hAnsi="Times New Roman" w:cs="Times New Roman"/>
                <w:bCs/>
                <w:color w:val="000000" w:themeColor="text1"/>
                <w:kern w:val="0"/>
                <w:szCs w:val="21"/>
                <w14:ligatures w14:val="none"/>
              </w:rPr>
              <w:t>np-ANF</w:t>
            </w:r>
          </w:p>
        </w:tc>
        <w:tc>
          <w:tcPr>
            <w:tcW w:w="941" w:type="pct"/>
            <w:tcBorders>
              <w:tl2br w:val="nil"/>
              <w:tr2bl w:val="nil"/>
            </w:tcBorders>
            <w:vAlign w:val="center"/>
          </w:tcPr>
          <w:p w14:paraId="371D6D94" w14:textId="77777777"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3.6</w:t>
            </w:r>
          </w:p>
        </w:tc>
        <w:tc>
          <w:tcPr>
            <w:tcW w:w="897" w:type="pct"/>
            <w:tcBorders>
              <w:tl2br w:val="nil"/>
              <w:tr2bl w:val="nil"/>
            </w:tcBorders>
            <w:vAlign w:val="center"/>
          </w:tcPr>
          <w:p w14:paraId="7F019BA8" w14:textId="77777777"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1119</w:t>
            </w:r>
          </w:p>
        </w:tc>
        <w:tc>
          <w:tcPr>
            <w:tcW w:w="649" w:type="pct"/>
            <w:tcBorders>
              <w:tl2br w:val="nil"/>
              <w:tr2bl w:val="nil"/>
            </w:tcBorders>
            <w:vAlign w:val="center"/>
          </w:tcPr>
          <w:p w14:paraId="7BBD7483" w14:textId="77777777"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200</w:t>
            </w:r>
          </w:p>
        </w:tc>
        <w:tc>
          <w:tcPr>
            <w:tcW w:w="436" w:type="pct"/>
            <w:tcBorders>
              <w:tl2br w:val="nil"/>
              <w:tr2bl w:val="nil"/>
            </w:tcBorders>
            <w:vAlign w:val="center"/>
          </w:tcPr>
          <w:p w14:paraId="2E2BC8CA" w14:textId="77777777" w:rsidR="00750583" w:rsidRPr="005C745E" w:rsidRDefault="00E5471A" w:rsidP="005C745E">
            <w:pPr>
              <w:snapToGrid w:val="0"/>
              <w:rPr>
                <w:rFonts w:ascii="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0.1</w:t>
            </w:r>
          </w:p>
        </w:tc>
        <w:tc>
          <w:tcPr>
            <w:tcW w:w="596" w:type="pct"/>
            <w:tcBorders>
              <w:tl2br w:val="nil"/>
              <w:tr2bl w:val="nil"/>
            </w:tcBorders>
            <w:vAlign w:val="center"/>
          </w:tcPr>
          <w:p w14:paraId="60C2C951" w14:textId="77777777"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2022</w:t>
            </w:r>
          </w:p>
        </w:tc>
        <w:tc>
          <w:tcPr>
            <w:tcW w:w="427" w:type="pct"/>
            <w:tcBorders>
              <w:top w:val="nil"/>
              <w:bottom w:val="nil"/>
              <w:right w:val="nil"/>
              <w:tl2br w:val="nil"/>
              <w:tr2bl w:val="nil"/>
            </w:tcBorders>
            <w:vAlign w:val="center"/>
          </w:tcPr>
          <w:p w14:paraId="2BB223C2" w14:textId="2D76CCCE"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w:t>
            </w:r>
            <w:r w:rsidR="00223BF5" w:rsidRPr="005C745E">
              <w:rPr>
                <w:rFonts w:ascii="Times New Roman" w:eastAsia="Times New Roman" w:hAnsi="Times New Roman" w:cs="Times New Roman"/>
                <w:color w:val="000000" w:themeColor="text1"/>
                <w:kern w:val="0"/>
                <w:szCs w:val="21"/>
                <w14:ligatures w14:val="none"/>
              </w:rPr>
              <w:t>S</w:t>
            </w:r>
            <w:r w:rsidRPr="005C745E">
              <w:rPr>
                <w:rFonts w:ascii="Times New Roman" w:eastAsia="宋体" w:hAnsi="Times New Roman" w:cs="Times New Roman"/>
                <w:color w:val="000000" w:themeColor="text1"/>
                <w:kern w:val="0"/>
                <w:szCs w:val="21"/>
                <w14:ligatures w14:val="none"/>
              </w:rPr>
              <w:t>21</w:t>
            </w:r>
            <w:r w:rsidRPr="005C745E">
              <w:rPr>
                <w:rFonts w:ascii="Times New Roman" w:eastAsia="Times New Roman" w:hAnsi="Times New Roman" w:cs="Times New Roman"/>
                <w:color w:val="000000" w:themeColor="text1"/>
                <w:kern w:val="0"/>
                <w:szCs w:val="21"/>
                <w14:ligatures w14:val="none"/>
              </w:rPr>
              <w:t>]</w:t>
            </w:r>
          </w:p>
        </w:tc>
      </w:tr>
      <w:tr w:rsidR="00945C79" w:rsidRPr="005C745E" w14:paraId="4217D88A" w14:textId="77777777" w:rsidTr="005C745E">
        <w:trPr>
          <w:trHeight w:val="397"/>
          <w:jc w:val="center"/>
        </w:trPr>
        <w:tc>
          <w:tcPr>
            <w:tcW w:w="1053" w:type="pct"/>
            <w:tcBorders>
              <w:tl2br w:val="nil"/>
              <w:tr2bl w:val="nil"/>
            </w:tcBorders>
            <w:vAlign w:val="center"/>
          </w:tcPr>
          <w:p w14:paraId="21F36D65" w14:textId="77777777" w:rsidR="00750583" w:rsidRPr="005C745E" w:rsidRDefault="00E5471A" w:rsidP="005C745E">
            <w:pPr>
              <w:snapToGrid w:val="0"/>
              <w:rPr>
                <w:rFonts w:ascii="Times New Roman" w:eastAsia="Times New Roman" w:hAnsi="Times New Roman" w:cs="Times New Roman"/>
                <w:bCs/>
                <w:color w:val="000000" w:themeColor="text1"/>
                <w:kern w:val="0"/>
                <w:szCs w:val="21"/>
                <w14:ligatures w14:val="none"/>
              </w:rPr>
            </w:pPr>
            <w:r w:rsidRPr="005C745E">
              <w:rPr>
                <w:rFonts w:ascii="Times New Roman" w:eastAsia="Times New Roman" w:hAnsi="Times New Roman" w:cs="Times New Roman"/>
                <w:bCs/>
                <w:color w:val="000000" w:themeColor="text1"/>
                <w:kern w:val="0"/>
                <w:szCs w:val="21"/>
                <w14:ligatures w14:val="none"/>
              </w:rPr>
              <w:t>PMIA/</w:t>
            </w:r>
            <w:proofErr w:type="spellStart"/>
            <w:r w:rsidRPr="005C745E">
              <w:rPr>
                <w:rFonts w:ascii="Times New Roman" w:eastAsia="Times New Roman" w:hAnsi="Times New Roman" w:cs="Times New Roman"/>
                <w:bCs/>
                <w:color w:val="000000" w:themeColor="text1"/>
                <w:kern w:val="0"/>
                <w:szCs w:val="21"/>
                <w14:ligatures w14:val="none"/>
              </w:rPr>
              <w:t>Celgard</w:t>
            </w:r>
            <w:proofErr w:type="spellEnd"/>
          </w:p>
        </w:tc>
        <w:tc>
          <w:tcPr>
            <w:tcW w:w="941" w:type="pct"/>
            <w:tcBorders>
              <w:tl2br w:val="nil"/>
              <w:tr2bl w:val="nil"/>
            </w:tcBorders>
            <w:vAlign w:val="center"/>
          </w:tcPr>
          <w:p w14:paraId="12B87191" w14:textId="77777777"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0.6</w:t>
            </w:r>
          </w:p>
        </w:tc>
        <w:tc>
          <w:tcPr>
            <w:tcW w:w="897" w:type="pct"/>
            <w:tcBorders>
              <w:tl2br w:val="nil"/>
              <w:tr2bl w:val="nil"/>
            </w:tcBorders>
            <w:vAlign w:val="center"/>
          </w:tcPr>
          <w:p w14:paraId="48E99227" w14:textId="77777777"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944</w:t>
            </w:r>
          </w:p>
        </w:tc>
        <w:tc>
          <w:tcPr>
            <w:tcW w:w="649" w:type="pct"/>
            <w:tcBorders>
              <w:bottom w:val="nil"/>
              <w:tl2br w:val="nil"/>
              <w:tr2bl w:val="nil"/>
            </w:tcBorders>
            <w:vAlign w:val="center"/>
          </w:tcPr>
          <w:p w14:paraId="4398D123" w14:textId="77777777"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600</w:t>
            </w:r>
          </w:p>
        </w:tc>
        <w:tc>
          <w:tcPr>
            <w:tcW w:w="436" w:type="pct"/>
            <w:tcBorders>
              <w:tl2br w:val="nil"/>
              <w:tr2bl w:val="nil"/>
            </w:tcBorders>
            <w:vAlign w:val="center"/>
          </w:tcPr>
          <w:p w14:paraId="589C05ED" w14:textId="77777777" w:rsidR="00750583" w:rsidRPr="005C745E" w:rsidRDefault="00E5471A" w:rsidP="005C745E">
            <w:pPr>
              <w:snapToGrid w:val="0"/>
              <w:rPr>
                <w:rFonts w:ascii="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1</w:t>
            </w:r>
            <w:r w:rsidRPr="005C745E">
              <w:rPr>
                <w:rFonts w:ascii="Times New Roman" w:hAnsi="Times New Roman" w:cs="Times New Roman"/>
                <w:color w:val="000000" w:themeColor="text1"/>
                <w:kern w:val="0"/>
                <w:szCs w:val="21"/>
                <w14:ligatures w14:val="none"/>
              </w:rPr>
              <w:t>.0</w:t>
            </w:r>
          </w:p>
        </w:tc>
        <w:tc>
          <w:tcPr>
            <w:tcW w:w="596" w:type="pct"/>
            <w:tcBorders>
              <w:tl2br w:val="nil"/>
              <w:tr2bl w:val="nil"/>
            </w:tcBorders>
            <w:vAlign w:val="center"/>
          </w:tcPr>
          <w:p w14:paraId="749C499C" w14:textId="77777777"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2020</w:t>
            </w:r>
          </w:p>
        </w:tc>
        <w:tc>
          <w:tcPr>
            <w:tcW w:w="427" w:type="pct"/>
            <w:tcBorders>
              <w:top w:val="nil"/>
              <w:bottom w:val="nil"/>
              <w:right w:val="nil"/>
              <w:tl2br w:val="nil"/>
              <w:tr2bl w:val="nil"/>
            </w:tcBorders>
            <w:vAlign w:val="center"/>
          </w:tcPr>
          <w:p w14:paraId="2AC0D0D2" w14:textId="5DD4E302"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w:t>
            </w:r>
            <w:r w:rsidR="00223BF5" w:rsidRPr="005C745E">
              <w:rPr>
                <w:rFonts w:ascii="Times New Roman" w:eastAsia="Times New Roman" w:hAnsi="Times New Roman" w:cs="Times New Roman"/>
                <w:color w:val="000000" w:themeColor="text1"/>
                <w:kern w:val="0"/>
                <w:szCs w:val="21"/>
                <w14:ligatures w14:val="none"/>
              </w:rPr>
              <w:t>S</w:t>
            </w:r>
            <w:r w:rsidRPr="005C745E">
              <w:rPr>
                <w:rFonts w:ascii="Times New Roman" w:eastAsia="宋体" w:hAnsi="Times New Roman" w:cs="Times New Roman"/>
                <w:color w:val="000000" w:themeColor="text1"/>
                <w:kern w:val="0"/>
                <w:szCs w:val="21"/>
                <w14:ligatures w14:val="none"/>
              </w:rPr>
              <w:t>12</w:t>
            </w:r>
            <w:r w:rsidRPr="005C745E">
              <w:rPr>
                <w:rFonts w:ascii="Times New Roman" w:eastAsia="Times New Roman" w:hAnsi="Times New Roman" w:cs="Times New Roman"/>
                <w:color w:val="000000" w:themeColor="text1"/>
                <w:kern w:val="0"/>
                <w:szCs w:val="21"/>
                <w14:ligatures w14:val="none"/>
              </w:rPr>
              <w:t>]</w:t>
            </w:r>
          </w:p>
        </w:tc>
      </w:tr>
      <w:tr w:rsidR="00945C79" w:rsidRPr="005C745E" w14:paraId="13E4CCEE" w14:textId="77777777" w:rsidTr="005C745E">
        <w:trPr>
          <w:trHeight w:val="397"/>
          <w:jc w:val="center"/>
        </w:trPr>
        <w:tc>
          <w:tcPr>
            <w:tcW w:w="1053" w:type="pct"/>
            <w:tcBorders>
              <w:bottom w:val="single" w:sz="4" w:space="0" w:color="auto"/>
              <w:tl2br w:val="nil"/>
              <w:tr2bl w:val="nil"/>
            </w:tcBorders>
            <w:vAlign w:val="center"/>
          </w:tcPr>
          <w:p w14:paraId="27DAEE37" w14:textId="77777777" w:rsidR="00750583" w:rsidRPr="005C745E" w:rsidRDefault="00E5471A" w:rsidP="005C745E">
            <w:pPr>
              <w:snapToGrid w:val="0"/>
              <w:rPr>
                <w:rFonts w:ascii="Times New Roman" w:eastAsia="Times New Roman" w:hAnsi="Times New Roman" w:cs="Times New Roman"/>
                <w:bCs/>
                <w:color w:val="000000" w:themeColor="text1"/>
                <w:kern w:val="0"/>
                <w:szCs w:val="21"/>
                <w14:ligatures w14:val="none"/>
              </w:rPr>
            </w:pPr>
            <w:r w:rsidRPr="005C745E">
              <w:rPr>
                <w:rFonts w:ascii="Times New Roman" w:eastAsia="Times New Roman" w:hAnsi="Times New Roman" w:cs="Times New Roman"/>
                <w:bCs/>
                <w:color w:val="000000" w:themeColor="text1"/>
                <w:kern w:val="0"/>
                <w:szCs w:val="21"/>
                <w14:ligatures w14:val="none"/>
              </w:rPr>
              <w:t>TPE@PP</w:t>
            </w:r>
          </w:p>
        </w:tc>
        <w:tc>
          <w:tcPr>
            <w:tcW w:w="941" w:type="pct"/>
            <w:tcBorders>
              <w:bottom w:val="single" w:sz="4" w:space="0" w:color="auto"/>
              <w:tl2br w:val="nil"/>
              <w:tr2bl w:val="nil"/>
            </w:tcBorders>
            <w:vAlign w:val="center"/>
          </w:tcPr>
          <w:p w14:paraId="14F183C8" w14:textId="77777777"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1.5</w:t>
            </w:r>
          </w:p>
        </w:tc>
        <w:tc>
          <w:tcPr>
            <w:tcW w:w="897" w:type="pct"/>
            <w:tcBorders>
              <w:bottom w:val="single" w:sz="4" w:space="0" w:color="auto"/>
              <w:right w:val="nil"/>
              <w:tl2br w:val="nil"/>
              <w:tr2bl w:val="nil"/>
            </w:tcBorders>
            <w:vAlign w:val="center"/>
          </w:tcPr>
          <w:p w14:paraId="1059544B" w14:textId="77777777"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755</w:t>
            </w:r>
          </w:p>
        </w:tc>
        <w:tc>
          <w:tcPr>
            <w:tcW w:w="649" w:type="pct"/>
            <w:tcBorders>
              <w:top w:val="nil"/>
              <w:left w:val="nil"/>
              <w:bottom w:val="single" w:sz="4" w:space="0" w:color="auto"/>
              <w:tl2br w:val="nil"/>
              <w:tr2bl w:val="nil"/>
            </w:tcBorders>
            <w:vAlign w:val="center"/>
          </w:tcPr>
          <w:p w14:paraId="4E038368" w14:textId="77777777"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600</w:t>
            </w:r>
          </w:p>
        </w:tc>
        <w:tc>
          <w:tcPr>
            <w:tcW w:w="436" w:type="pct"/>
            <w:tcBorders>
              <w:bottom w:val="single" w:sz="4" w:space="0" w:color="auto"/>
              <w:tl2br w:val="nil"/>
              <w:tr2bl w:val="nil"/>
            </w:tcBorders>
            <w:vAlign w:val="center"/>
          </w:tcPr>
          <w:p w14:paraId="77D51587" w14:textId="77777777" w:rsidR="00750583" w:rsidRPr="005C745E" w:rsidRDefault="00E5471A" w:rsidP="005C745E">
            <w:pPr>
              <w:snapToGrid w:val="0"/>
              <w:rPr>
                <w:rFonts w:ascii="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1</w:t>
            </w:r>
            <w:r w:rsidRPr="005C745E">
              <w:rPr>
                <w:rFonts w:ascii="Times New Roman" w:hAnsi="Times New Roman" w:cs="Times New Roman"/>
                <w:color w:val="000000" w:themeColor="text1"/>
                <w:kern w:val="0"/>
                <w:szCs w:val="21"/>
                <w14:ligatures w14:val="none"/>
              </w:rPr>
              <w:t>.0</w:t>
            </w:r>
          </w:p>
        </w:tc>
        <w:tc>
          <w:tcPr>
            <w:tcW w:w="596" w:type="pct"/>
            <w:tcBorders>
              <w:bottom w:val="single" w:sz="4" w:space="0" w:color="auto"/>
              <w:tl2br w:val="nil"/>
              <w:tr2bl w:val="nil"/>
            </w:tcBorders>
            <w:vAlign w:val="center"/>
          </w:tcPr>
          <w:p w14:paraId="44A7D9B3" w14:textId="77777777"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2020</w:t>
            </w:r>
          </w:p>
        </w:tc>
        <w:tc>
          <w:tcPr>
            <w:tcW w:w="427" w:type="pct"/>
            <w:tcBorders>
              <w:top w:val="nil"/>
              <w:bottom w:val="single" w:sz="4" w:space="0" w:color="auto"/>
              <w:right w:val="nil"/>
              <w:tl2br w:val="nil"/>
              <w:tr2bl w:val="nil"/>
            </w:tcBorders>
            <w:vAlign w:val="center"/>
          </w:tcPr>
          <w:p w14:paraId="76577307" w14:textId="00C032EF" w:rsidR="00750583" w:rsidRPr="005C745E" w:rsidRDefault="00E5471A" w:rsidP="005C745E">
            <w:pPr>
              <w:snapToGrid w:val="0"/>
              <w:rPr>
                <w:rFonts w:ascii="Times New Roman" w:eastAsia="Times New Roman" w:hAnsi="Times New Roman" w:cs="Times New Roman"/>
                <w:color w:val="000000" w:themeColor="text1"/>
                <w:kern w:val="0"/>
                <w:szCs w:val="21"/>
                <w14:ligatures w14:val="none"/>
              </w:rPr>
            </w:pPr>
            <w:r w:rsidRPr="005C745E">
              <w:rPr>
                <w:rFonts w:ascii="Times New Roman" w:eastAsia="Times New Roman" w:hAnsi="Times New Roman" w:cs="Times New Roman"/>
                <w:color w:val="000000" w:themeColor="text1"/>
                <w:kern w:val="0"/>
                <w:szCs w:val="21"/>
                <w14:ligatures w14:val="none"/>
              </w:rPr>
              <w:t>[</w:t>
            </w:r>
            <w:r w:rsidR="00223BF5" w:rsidRPr="005C745E">
              <w:rPr>
                <w:rFonts w:ascii="Times New Roman" w:eastAsia="Times New Roman" w:hAnsi="Times New Roman" w:cs="Times New Roman"/>
                <w:color w:val="000000" w:themeColor="text1"/>
                <w:kern w:val="0"/>
                <w:szCs w:val="21"/>
                <w14:ligatures w14:val="none"/>
              </w:rPr>
              <w:t>S</w:t>
            </w:r>
            <w:r w:rsidRPr="005C745E">
              <w:rPr>
                <w:rFonts w:ascii="Times New Roman" w:eastAsia="宋体" w:hAnsi="Times New Roman" w:cs="Times New Roman"/>
                <w:color w:val="000000" w:themeColor="text1"/>
                <w:kern w:val="0"/>
                <w:szCs w:val="21"/>
                <w14:ligatures w14:val="none"/>
              </w:rPr>
              <w:t>13</w:t>
            </w:r>
            <w:r w:rsidRPr="005C745E">
              <w:rPr>
                <w:rFonts w:ascii="Times New Roman" w:eastAsia="Times New Roman" w:hAnsi="Times New Roman" w:cs="Times New Roman"/>
                <w:color w:val="000000" w:themeColor="text1"/>
                <w:kern w:val="0"/>
                <w:szCs w:val="21"/>
                <w14:ligatures w14:val="none"/>
              </w:rPr>
              <w:t>]</w:t>
            </w:r>
          </w:p>
        </w:tc>
      </w:tr>
    </w:tbl>
    <w:p w14:paraId="4B9683D4" w14:textId="2A25C1F0" w:rsidR="008B4400" w:rsidRPr="00B334BE" w:rsidRDefault="008B4400" w:rsidP="00B334BE">
      <w:pPr>
        <w:widowControl/>
        <w:snapToGrid w:val="0"/>
        <w:spacing w:before="120" w:after="120"/>
        <w:rPr>
          <w:rFonts w:ascii="Times New Roman" w:hAnsi="Times New Roman" w:cs="Times New Roman"/>
          <w:color w:val="000000" w:themeColor="text1"/>
          <w:sz w:val="24"/>
          <w:szCs w:val="24"/>
        </w:rPr>
      </w:pPr>
    </w:p>
    <w:tbl>
      <w:tblPr>
        <w:tblStyle w:val="a8"/>
        <w:tblpPr w:leftFromText="180" w:rightFromText="180" w:vertAnchor="text" w:tblpX="10214" w:tblpY="-4153"/>
        <w:tblOverlap w:val="never"/>
        <w:tblW w:w="0" w:type="auto"/>
        <w:tblLook w:val="04A0" w:firstRow="1" w:lastRow="0" w:firstColumn="1" w:lastColumn="0" w:noHBand="0" w:noVBand="1"/>
      </w:tblPr>
      <w:tblGrid>
        <w:gridCol w:w="802"/>
      </w:tblGrid>
      <w:tr w:rsidR="00945C79" w:rsidRPr="00B334BE" w14:paraId="4D5F13E1" w14:textId="77777777">
        <w:trPr>
          <w:trHeight w:val="30"/>
        </w:trPr>
        <w:tc>
          <w:tcPr>
            <w:tcW w:w="802" w:type="dxa"/>
            <w:tcBorders>
              <w:bottom w:val="single" w:sz="4" w:space="0" w:color="auto"/>
            </w:tcBorders>
          </w:tcPr>
          <w:p w14:paraId="684C2CC9" w14:textId="64FCD7AC" w:rsidR="00750583" w:rsidRPr="00B334BE" w:rsidRDefault="008B4400" w:rsidP="00B334BE">
            <w:pPr>
              <w:snapToGrid w:val="0"/>
              <w:spacing w:before="120" w:after="120"/>
              <w:rPr>
                <w:rFonts w:ascii="Times New Roman" w:hAnsi="Times New Roman" w:cs="Times New Roman"/>
                <w:color w:val="000000" w:themeColor="text1"/>
                <w:sz w:val="24"/>
                <w:szCs w:val="24"/>
              </w:rPr>
            </w:pPr>
            <w:r w:rsidRPr="00B334BE">
              <w:rPr>
                <w:rFonts w:ascii="Times New Roman" w:hAnsi="Times New Roman" w:cs="Times New Roman"/>
                <w:color w:val="000000" w:themeColor="text1"/>
                <w:sz w:val="24"/>
                <w:szCs w:val="24"/>
              </w:rPr>
              <w:lastRenderedPageBreak/>
              <w:br w:type="page"/>
            </w:r>
          </w:p>
        </w:tc>
      </w:tr>
    </w:tbl>
    <w:p w14:paraId="24C44E8B" w14:textId="77777777" w:rsidR="00223BF5" w:rsidRDefault="00223BF5" w:rsidP="00223BF5">
      <w:pPr>
        <w:widowControl/>
        <w:spacing w:beforeLines="50" w:before="156" w:afterLines="50" w:after="156"/>
        <w:rPr>
          <w:rFonts w:ascii="Times New Roman" w:hAnsi="Times New Roman" w:cs="Times New Roman"/>
          <w:b/>
          <w:bCs/>
          <w:sz w:val="28"/>
          <w:szCs w:val="28"/>
        </w:rPr>
      </w:pPr>
      <w:r w:rsidRPr="00CB0D49">
        <w:rPr>
          <w:rFonts w:ascii="Times New Roman" w:hAnsi="Times New Roman" w:cs="Times New Roman"/>
          <w:b/>
          <w:bCs/>
          <w:sz w:val="28"/>
          <w:szCs w:val="28"/>
        </w:rPr>
        <w:t>Supplementary References</w:t>
      </w:r>
    </w:p>
    <w:p w14:paraId="5A679C0B" w14:textId="0B94DC08" w:rsidR="00945C79" w:rsidRPr="00B334BE" w:rsidRDefault="00223BF5" w:rsidP="00B334BE">
      <w:pPr>
        <w:pStyle w:val="EndNoteBibliography"/>
        <w:snapToGrid w:val="0"/>
        <w:spacing w:before="120" w:after="120"/>
        <w:ind w:left="480" w:hangingChars="200" w:hanging="48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[S1]</w:t>
      </w:r>
      <w:r w:rsidR="00945C79" w:rsidRPr="00B334BE">
        <w:rPr>
          <w:rFonts w:ascii="Times New Roman" w:hAnsi="Times New Roman" w:cs="Times New Roman"/>
          <w:color w:val="000000" w:themeColor="text1"/>
          <w:sz w:val="24"/>
          <w:szCs w:val="24"/>
        </w:rPr>
        <w:t xml:space="preserve"> G. </w:t>
      </w:r>
      <w:proofErr w:type="spellStart"/>
      <w:r w:rsidR="00945C79" w:rsidRPr="00B334BE">
        <w:rPr>
          <w:rFonts w:ascii="Times New Roman" w:hAnsi="Times New Roman" w:cs="Times New Roman"/>
          <w:color w:val="000000" w:themeColor="text1"/>
          <w:sz w:val="24"/>
          <w:szCs w:val="24"/>
        </w:rPr>
        <w:t>Kresse</w:t>
      </w:r>
      <w:proofErr w:type="spellEnd"/>
      <w:r w:rsidR="00945C79" w:rsidRPr="00B334BE">
        <w:rPr>
          <w:rFonts w:ascii="Times New Roman" w:hAnsi="Times New Roman" w:cs="Times New Roman"/>
          <w:color w:val="000000" w:themeColor="text1"/>
          <w:sz w:val="24"/>
          <w:szCs w:val="24"/>
        </w:rPr>
        <w:t xml:space="preserve">, J. Hafner, </w:t>
      </w:r>
      <w:r w:rsidR="00945C79" w:rsidRPr="00B334BE">
        <w:rPr>
          <w:rFonts w:ascii="Times New Roman" w:hAnsi="Times New Roman" w:cs="Times New Roman"/>
          <w:i/>
          <w:color w:val="000000" w:themeColor="text1"/>
          <w:sz w:val="24"/>
          <w:szCs w:val="24"/>
        </w:rPr>
        <w:t xml:space="preserve">Ab </w:t>
      </w:r>
      <w:proofErr w:type="spellStart"/>
      <w:r w:rsidR="00945C79" w:rsidRPr="00B334BE">
        <w:rPr>
          <w:rFonts w:ascii="Times New Roman" w:hAnsi="Times New Roman" w:cs="Times New Roman"/>
          <w:i/>
          <w:color w:val="000000" w:themeColor="text1"/>
          <w:sz w:val="24"/>
          <w:szCs w:val="24"/>
        </w:rPr>
        <w:t>initio</w:t>
      </w:r>
      <w:r w:rsidR="00945C79" w:rsidRPr="00B334BE">
        <w:rPr>
          <w:rFonts w:ascii="Times New Roman" w:hAnsi="Times New Roman" w:cs="Times New Roman"/>
          <w:color w:val="000000" w:themeColor="text1"/>
          <w:sz w:val="24"/>
          <w:szCs w:val="24"/>
        </w:rPr>
        <w:t>molecular</w:t>
      </w:r>
      <w:proofErr w:type="spellEnd"/>
      <w:r w:rsidR="00945C79" w:rsidRPr="00B334BE">
        <w:rPr>
          <w:rFonts w:ascii="Times New Roman" w:hAnsi="Times New Roman" w:cs="Times New Roman"/>
          <w:color w:val="000000" w:themeColor="text1"/>
          <w:sz w:val="24"/>
          <w:szCs w:val="24"/>
        </w:rPr>
        <w:t xml:space="preserve"> dynamics for liquid metals. Phys. Rev. B </w:t>
      </w:r>
      <w:r w:rsidR="00945C79" w:rsidRPr="00B334BE">
        <w:rPr>
          <w:rFonts w:ascii="Times New Roman" w:hAnsi="Times New Roman" w:cs="Times New Roman"/>
          <w:b/>
          <w:color w:val="000000" w:themeColor="text1"/>
          <w:sz w:val="24"/>
          <w:szCs w:val="24"/>
        </w:rPr>
        <w:t>47</w:t>
      </w:r>
      <w:r w:rsidR="00945C79" w:rsidRPr="00B334BE">
        <w:rPr>
          <w:rFonts w:ascii="Times New Roman" w:hAnsi="Times New Roman" w:cs="Times New Roman"/>
          <w:color w:val="000000" w:themeColor="text1"/>
          <w:sz w:val="24"/>
          <w:szCs w:val="24"/>
        </w:rPr>
        <w:t xml:space="preserve">(1), 558–561 (1993). </w:t>
      </w:r>
      <w:hyperlink r:id="rId70" w:history="1">
        <w:r w:rsidRPr="00EC44D2">
          <w:rPr>
            <w:rStyle w:val="a9"/>
            <w:rFonts w:ascii="Times New Roman" w:hAnsi="Times New Roman" w:cs="Times New Roman"/>
            <w:sz w:val="24"/>
            <w:szCs w:val="24"/>
          </w:rPr>
          <w:t>https://doi.org/10.1103/physrevb.47.558</w:t>
        </w:r>
      </w:hyperlink>
      <w:r>
        <w:rPr>
          <w:rFonts w:ascii="Times New Roman" w:hAnsi="Times New Roman" w:cs="Times New Roman"/>
          <w:color w:val="000000" w:themeColor="text1"/>
          <w:sz w:val="24"/>
          <w:szCs w:val="24"/>
        </w:rPr>
        <w:t xml:space="preserve"> </w:t>
      </w:r>
      <w:r w:rsidR="00945C79" w:rsidRPr="00B334BE">
        <w:rPr>
          <w:rFonts w:ascii="Times New Roman" w:hAnsi="Times New Roman" w:cs="Times New Roman"/>
          <w:color w:val="000000" w:themeColor="text1"/>
          <w:sz w:val="24"/>
          <w:szCs w:val="24"/>
        </w:rPr>
        <w:t xml:space="preserve"> </w:t>
      </w:r>
    </w:p>
    <w:p w14:paraId="41DBFE01" w14:textId="594B82B0" w:rsidR="00945C79" w:rsidRPr="00B334BE" w:rsidRDefault="00223BF5" w:rsidP="00B334BE">
      <w:pPr>
        <w:pStyle w:val="EndNoteBibliography"/>
        <w:snapToGrid w:val="0"/>
        <w:spacing w:before="120" w:after="120"/>
        <w:ind w:left="480" w:hangingChars="200" w:hanging="48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[S2]</w:t>
      </w:r>
      <w:r w:rsidR="00945C79" w:rsidRPr="00B334BE">
        <w:rPr>
          <w:rFonts w:ascii="Times New Roman" w:hAnsi="Times New Roman" w:cs="Times New Roman"/>
          <w:color w:val="000000" w:themeColor="text1"/>
          <w:sz w:val="24"/>
          <w:szCs w:val="24"/>
        </w:rPr>
        <w:t xml:space="preserve"> G. </w:t>
      </w:r>
      <w:proofErr w:type="spellStart"/>
      <w:r w:rsidR="00945C79" w:rsidRPr="00B334BE">
        <w:rPr>
          <w:rFonts w:ascii="Times New Roman" w:hAnsi="Times New Roman" w:cs="Times New Roman"/>
          <w:color w:val="000000" w:themeColor="text1"/>
          <w:sz w:val="24"/>
          <w:szCs w:val="24"/>
        </w:rPr>
        <w:t>Kresse</w:t>
      </w:r>
      <w:proofErr w:type="spellEnd"/>
      <w:r w:rsidR="00945C79" w:rsidRPr="00B334BE">
        <w:rPr>
          <w:rFonts w:ascii="Times New Roman" w:hAnsi="Times New Roman" w:cs="Times New Roman"/>
          <w:color w:val="000000" w:themeColor="text1"/>
          <w:sz w:val="24"/>
          <w:szCs w:val="24"/>
        </w:rPr>
        <w:t xml:space="preserve">, J. Hafner, </w:t>
      </w:r>
      <w:r w:rsidR="00945C79" w:rsidRPr="00B334BE">
        <w:rPr>
          <w:rFonts w:ascii="Times New Roman" w:hAnsi="Times New Roman" w:cs="Times New Roman"/>
          <w:i/>
          <w:color w:val="000000" w:themeColor="text1"/>
          <w:sz w:val="24"/>
          <w:szCs w:val="24"/>
        </w:rPr>
        <w:t xml:space="preserve">Ab </w:t>
      </w:r>
      <w:proofErr w:type="spellStart"/>
      <w:r w:rsidR="00945C79" w:rsidRPr="00B334BE">
        <w:rPr>
          <w:rFonts w:ascii="Times New Roman" w:hAnsi="Times New Roman" w:cs="Times New Roman"/>
          <w:i/>
          <w:color w:val="000000" w:themeColor="text1"/>
          <w:sz w:val="24"/>
          <w:szCs w:val="24"/>
        </w:rPr>
        <w:t>initio</w:t>
      </w:r>
      <w:r w:rsidR="00945C79" w:rsidRPr="00B334BE">
        <w:rPr>
          <w:rFonts w:ascii="Times New Roman" w:hAnsi="Times New Roman" w:cs="Times New Roman"/>
          <w:color w:val="000000" w:themeColor="text1"/>
          <w:sz w:val="24"/>
          <w:szCs w:val="24"/>
        </w:rPr>
        <w:t>molecular</w:t>
      </w:r>
      <w:proofErr w:type="spellEnd"/>
      <w:r w:rsidR="00945C79" w:rsidRPr="00B334BE">
        <w:rPr>
          <w:rFonts w:ascii="Times New Roman" w:hAnsi="Times New Roman" w:cs="Times New Roman"/>
          <w:color w:val="000000" w:themeColor="text1"/>
          <w:sz w:val="24"/>
          <w:szCs w:val="24"/>
        </w:rPr>
        <w:t xml:space="preserve">-dynamics simulation of the liquid-metal–amorphous-semiconductor transition in germanium. Phys. Rev. B </w:t>
      </w:r>
      <w:r w:rsidR="00945C79" w:rsidRPr="00B334BE">
        <w:rPr>
          <w:rFonts w:ascii="Times New Roman" w:hAnsi="Times New Roman" w:cs="Times New Roman"/>
          <w:b/>
          <w:color w:val="000000" w:themeColor="text1"/>
          <w:sz w:val="24"/>
          <w:szCs w:val="24"/>
        </w:rPr>
        <w:t>49</w:t>
      </w:r>
      <w:r w:rsidR="00945C79" w:rsidRPr="00B334BE">
        <w:rPr>
          <w:rFonts w:ascii="Times New Roman" w:hAnsi="Times New Roman" w:cs="Times New Roman"/>
          <w:color w:val="000000" w:themeColor="text1"/>
          <w:sz w:val="24"/>
          <w:szCs w:val="24"/>
        </w:rPr>
        <w:t xml:space="preserve">(20), 14251–14269 (1994). </w:t>
      </w:r>
      <w:hyperlink r:id="rId71" w:history="1">
        <w:r w:rsidRPr="00EC44D2">
          <w:rPr>
            <w:rStyle w:val="a9"/>
            <w:rFonts w:ascii="Times New Roman" w:hAnsi="Times New Roman" w:cs="Times New Roman"/>
            <w:sz w:val="24"/>
            <w:szCs w:val="24"/>
          </w:rPr>
          <w:t>https://doi.org/10.1103/physrevb.49.14251</w:t>
        </w:r>
      </w:hyperlink>
      <w:r>
        <w:rPr>
          <w:rFonts w:ascii="Times New Roman" w:hAnsi="Times New Roman" w:cs="Times New Roman"/>
          <w:color w:val="000000" w:themeColor="text1"/>
          <w:sz w:val="24"/>
          <w:szCs w:val="24"/>
        </w:rPr>
        <w:t xml:space="preserve"> </w:t>
      </w:r>
      <w:r w:rsidR="00945C79" w:rsidRPr="00B334BE">
        <w:rPr>
          <w:rFonts w:ascii="Times New Roman" w:hAnsi="Times New Roman" w:cs="Times New Roman"/>
          <w:color w:val="000000" w:themeColor="text1"/>
          <w:sz w:val="24"/>
          <w:szCs w:val="24"/>
        </w:rPr>
        <w:t xml:space="preserve"> </w:t>
      </w:r>
    </w:p>
    <w:p w14:paraId="5DBD7798" w14:textId="5330D128" w:rsidR="00945C79" w:rsidRPr="00223BF5" w:rsidRDefault="00223BF5" w:rsidP="00B334BE">
      <w:pPr>
        <w:pStyle w:val="EndNoteBibliography"/>
        <w:snapToGrid w:val="0"/>
        <w:spacing w:before="120" w:after="120"/>
        <w:ind w:left="480" w:hangingChars="200" w:hanging="480"/>
        <w:rPr>
          <w:rStyle w:val="a9"/>
          <w:rFonts w:ascii="Times New Roman" w:hAnsi="Times New Roman" w:cs="Times New Roman"/>
          <w:color w:val="000000" w:themeColor="text1"/>
          <w:sz w:val="24"/>
          <w:szCs w:val="24"/>
          <w:u w:val="none"/>
        </w:rPr>
      </w:pPr>
      <w:r>
        <w:rPr>
          <w:rStyle w:val="a9"/>
          <w:rFonts w:ascii="Times New Roman" w:hAnsi="Times New Roman" w:cs="Times New Roman"/>
          <w:color w:val="000000" w:themeColor="text1"/>
          <w:sz w:val="24"/>
          <w:szCs w:val="24"/>
          <w:u w:val="none"/>
        </w:rPr>
        <w:t>[S3]</w:t>
      </w:r>
      <w:r w:rsidR="00945C79" w:rsidRPr="00223BF5">
        <w:rPr>
          <w:rStyle w:val="a9"/>
          <w:rFonts w:ascii="Times New Roman" w:hAnsi="Times New Roman" w:cs="Times New Roman"/>
          <w:color w:val="000000" w:themeColor="text1"/>
          <w:sz w:val="24"/>
          <w:szCs w:val="24"/>
          <w:u w:val="none"/>
        </w:rPr>
        <w:t xml:space="preserve"> J.P. </w:t>
      </w:r>
      <w:proofErr w:type="spellStart"/>
      <w:r w:rsidR="00945C79" w:rsidRPr="00223BF5">
        <w:rPr>
          <w:rStyle w:val="a9"/>
          <w:rFonts w:ascii="Times New Roman" w:hAnsi="Times New Roman" w:cs="Times New Roman"/>
          <w:color w:val="000000" w:themeColor="text1"/>
          <w:sz w:val="24"/>
          <w:szCs w:val="24"/>
          <w:u w:val="none"/>
        </w:rPr>
        <w:t>Perdew</w:t>
      </w:r>
      <w:proofErr w:type="spellEnd"/>
      <w:r w:rsidR="00945C79" w:rsidRPr="00223BF5">
        <w:rPr>
          <w:rStyle w:val="a9"/>
          <w:rFonts w:ascii="Times New Roman" w:hAnsi="Times New Roman" w:cs="Times New Roman"/>
          <w:color w:val="000000" w:themeColor="text1"/>
          <w:sz w:val="24"/>
          <w:szCs w:val="24"/>
          <w:u w:val="none"/>
        </w:rPr>
        <w:t xml:space="preserve">, K. Burke, M. </w:t>
      </w:r>
      <w:proofErr w:type="spellStart"/>
      <w:r w:rsidR="00945C79" w:rsidRPr="00223BF5">
        <w:rPr>
          <w:rStyle w:val="a9"/>
          <w:rFonts w:ascii="Times New Roman" w:hAnsi="Times New Roman" w:cs="Times New Roman"/>
          <w:color w:val="000000" w:themeColor="text1"/>
          <w:sz w:val="24"/>
          <w:szCs w:val="24"/>
          <w:u w:val="none"/>
        </w:rPr>
        <w:t>Ernzerhof</w:t>
      </w:r>
      <w:proofErr w:type="spellEnd"/>
      <w:r w:rsidR="00945C79" w:rsidRPr="00223BF5">
        <w:rPr>
          <w:rStyle w:val="a9"/>
          <w:rFonts w:ascii="Times New Roman" w:hAnsi="Times New Roman" w:cs="Times New Roman"/>
          <w:color w:val="000000" w:themeColor="text1"/>
          <w:sz w:val="24"/>
          <w:szCs w:val="24"/>
          <w:u w:val="none"/>
        </w:rPr>
        <w:t xml:space="preserve">, </w:t>
      </w:r>
      <w:proofErr w:type="gramStart"/>
      <w:r w:rsidR="00945C79" w:rsidRPr="00223BF5">
        <w:rPr>
          <w:rStyle w:val="a9"/>
          <w:rFonts w:ascii="Times New Roman" w:hAnsi="Times New Roman" w:cs="Times New Roman"/>
          <w:color w:val="000000" w:themeColor="text1"/>
          <w:sz w:val="24"/>
          <w:szCs w:val="24"/>
          <w:u w:val="none"/>
        </w:rPr>
        <w:t>Generalized</w:t>
      </w:r>
      <w:proofErr w:type="gramEnd"/>
      <w:r w:rsidR="00945C79" w:rsidRPr="00223BF5">
        <w:rPr>
          <w:rStyle w:val="a9"/>
          <w:rFonts w:ascii="Times New Roman" w:hAnsi="Times New Roman" w:cs="Times New Roman"/>
          <w:color w:val="000000" w:themeColor="text1"/>
          <w:sz w:val="24"/>
          <w:szCs w:val="24"/>
          <w:u w:val="none"/>
        </w:rPr>
        <w:t xml:space="preserve"> gradient approximation made simple. Phys. Rev. Lett. </w:t>
      </w:r>
      <w:r w:rsidR="00945C79" w:rsidRPr="00223BF5">
        <w:rPr>
          <w:rStyle w:val="a9"/>
          <w:rFonts w:ascii="Times New Roman" w:hAnsi="Times New Roman" w:cs="Times New Roman"/>
          <w:b/>
          <w:color w:val="000000" w:themeColor="text1"/>
          <w:sz w:val="24"/>
          <w:szCs w:val="24"/>
          <w:u w:val="none"/>
        </w:rPr>
        <w:t>77</w:t>
      </w:r>
      <w:r w:rsidR="00945C79" w:rsidRPr="00223BF5">
        <w:rPr>
          <w:rStyle w:val="a9"/>
          <w:rFonts w:ascii="Times New Roman" w:hAnsi="Times New Roman" w:cs="Times New Roman"/>
          <w:color w:val="000000" w:themeColor="text1"/>
          <w:sz w:val="24"/>
          <w:szCs w:val="24"/>
          <w:u w:val="none"/>
        </w:rPr>
        <w:t xml:space="preserve">(18), 3865–3868 (1996). </w:t>
      </w:r>
      <w:hyperlink r:id="rId72" w:history="1">
        <w:r w:rsidRPr="00EC44D2">
          <w:rPr>
            <w:rStyle w:val="a9"/>
            <w:rFonts w:ascii="Times New Roman" w:hAnsi="Times New Roman" w:cs="Times New Roman"/>
            <w:sz w:val="24"/>
            <w:szCs w:val="24"/>
          </w:rPr>
          <w:t>https://doi.org/10.1103/physrevlett.77.3865</w:t>
        </w:r>
      </w:hyperlink>
      <w:r>
        <w:rPr>
          <w:rStyle w:val="a9"/>
          <w:rFonts w:ascii="Times New Roman" w:hAnsi="Times New Roman" w:cs="Times New Roman"/>
          <w:color w:val="000000" w:themeColor="text1"/>
          <w:sz w:val="24"/>
          <w:szCs w:val="24"/>
          <w:u w:val="none"/>
        </w:rPr>
        <w:t xml:space="preserve"> </w:t>
      </w:r>
      <w:r w:rsidR="00945C79" w:rsidRPr="00223BF5">
        <w:rPr>
          <w:rStyle w:val="a9"/>
          <w:rFonts w:ascii="Times New Roman" w:hAnsi="Times New Roman" w:cs="Times New Roman"/>
          <w:color w:val="000000" w:themeColor="text1"/>
          <w:sz w:val="24"/>
          <w:szCs w:val="24"/>
          <w:u w:val="none"/>
        </w:rPr>
        <w:t xml:space="preserve"> </w:t>
      </w:r>
    </w:p>
    <w:p w14:paraId="7550F56E" w14:textId="2A6305EA" w:rsidR="00945C79" w:rsidRPr="00223BF5" w:rsidRDefault="00223BF5" w:rsidP="00B334BE">
      <w:pPr>
        <w:pStyle w:val="EndNoteBibliography"/>
        <w:snapToGrid w:val="0"/>
        <w:spacing w:before="120" w:after="120"/>
        <w:ind w:left="480" w:hangingChars="200" w:hanging="480"/>
        <w:rPr>
          <w:rStyle w:val="a9"/>
          <w:rFonts w:ascii="Times New Roman" w:hAnsi="Times New Roman" w:cs="Times New Roman"/>
          <w:color w:val="000000" w:themeColor="text1"/>
          <w:sz w:val="24"/>
          <w:szCs w:val="24"/>
          <w:u w:val="none"/>
        </w:rPr>
      </w:pPr>
      <w:r>
        <w:rPr>
          <w:rStyle w:val="a9"/>
          <w:rFonts w:ascii="Times New Roman" w:hAnsi="Times New Roman" w:cs="Times New Roman"/>
          <w:color w:val="000000" w:themeColor="text1"/>
          <w:sz w:val="24"/>
          <w:szCs w:val="24"/>
          <w:u w:val="none"/>
        </w:rPr>
        <w:t>[S4]</w:t>
      </w:r>
      <w:r w:rsidR="00945C79" w:rsidRPr="00223BF5">
        <w:rPr>
          <w:rStyle w:val="a9"/>
          <w:rFonts w:ascii="Times New Roman" w:hAnsi="Times New Roman" w:cs="Times New Roman"/>
          <w:color w:val="000000" w:themeColor="text1"/>
          <w:sz w:val="24"/>
          <w:szCs w:val="24"/>
          <w:u w:val="none"/>
        </w:rPr>
        <w:t xml:space="preserve"> G. </w:t>
      </w:r>
      <w:proofErr w:type="spellStart"/>
      <w:r w:rsidR="00945C79" w:rsidRPr="00223BF5">
        <w:rPr>
          <w:rStyle w:val="a9"/>
          <w:rFonts w:ascii="Times New Roman" w:hAnsi="Times New Roman" w:cs="Times New Roman"/>
          <w:color w:val="000000" w:themeColor="text1"/>
          <w:sz w:val="24"/>
          <w:szCs w:val="24"/>
          <w:u w:val="none"/>
        </w:rPr>
        <w:t>Kresse</w:t>
      </w:r>
      <w:proofErr w:type="spellEnd"/>
      <w:r w:rsidR="00945C79" w:rsidRPr="00223BF5">
        <w:rPr>
          <w:rStyle w:val="a9"/>
          <w:rFonts w:ascii="Times New Roman" w:hAnsi="Times New Roman" w:cs="Times New Roman"/>
          <w:color w:val="000000" w:themeColor="text1"/>
          <w:sz w:val="24"/>
          <w:szCs w:val="24"/>
          <w:u w:val="none"/>
        </w:rPr>
        <w:t xml:space="preserve">, D. Joubert, </w:t>
      </w:r>
      <w:proofErr w:type="gramStart"/>
      <w:r w:rsidR="00945C79" w:rsidRPr="00223BF5">
        <w:rPr>
          <w:rStyle w:val="a9"/>
          <w:rFonts w:ascii="Times New Roman" w:hAnsi="Times New Roman" w:cs="Times New Roman"/>
          <w:color w:val="000000" w:themeColor="text1"/>
          <w:sz w:val="24"/>
          <w:szCs w:val="24"/>
          <w:u w:val="none"/>
        </w:rPr>
        <w:t>From</w:t>
      </w:r>
      <w:proofErr w:type="gramEnd"/>
      <w:r w:rsidR="00945C79" w:rsidRPr="00223BF5">
        <w:rPr>
          <w:rStyle w:val="a9"/>
          <w:rFonts w:ascii="Times New Roman" w:hAnsi="Times New Roman" w:cs="Times New Roman"/>
          <w:color w:val="000000" w:themeColor="text1"/>
          <w:sz w:val="24"/>
          <w:szCs w:val="24"/>
          <w:u w:val="none"/>
        </w:rPr>
        <w:t xml:space="preserve"> ultrasoft pseudopotentials to the projector augmented-wave method. Phys. Rev. B </w:t>
      </w:r>
      <w:r w:rsidR="00945C79" w:rsidRPr="00223BF5">
        <w:rPr>
          <w:rStyle w:val="a9"/>
          <w:rFonts w:ascii="Times New Roman" w:hAnsi="Times New Roman" w:cs="Times New Roman"/>
          <w:b/>
          <w:color w:val="000000" w:themeColor="text1"/>
          <w:sz w:val="24"/>
          <w:szCs w:val="24"/>
          <w:u w:val="none"/>
        </w:rPr>
        <w:t>59</w:t>
      </w:r>
      <w:r w:rsidR="00945C79" w:rsidRPr="00223BF5">
        <w:rPr>
          <w:rStyle w:val="a9"/>
          <w:rFonts w:ascii="Times New Roman" w:hAnsi="Times New Roman" w:cs="Times New Roman"/>
          <w:color w:val="000000" w:themeColor="text1"/>
          <w:sz w:val="24"/>
          <w:szCs w:val="24"/>
          <w:u w:val="none"/>
        </w:rPr>
        <w:t xml:space="preserve">(3), 1758–1775 (1999). </w:t>
      </w:r>
      <w:hyperlink r:id="rId73" w:history="1">
        <w:r w:rsidRPr="00EC44D2">
          <w:rPr>
            <w:rStyle w:val="a9"/>
            <w:rFonts w:ascii="Times New Roman" w:hAnsi="Times New Roman" w:cs="Times New Roman"/>
            <w:sz w:val="24"/>
            <w:szCs w:val="24"/>
          </w:rPr>
          <w:t>https://doi.org/10.1103/physrevb.59.1758</w:t>
        </w:r>
      </w:hyperlink>
      <w:r>
        <w:rPr>
          <w:rStyle w:val="a9"/>
          <w:rFonts w:ascii="Times New Roman" w:hAnsi="Times New Roman" w:cs="Times New Roman"/>
          <w:color w:val="000000" w:themeColor="text1"/>
          <w:sz w:val="24"/>
          <w:szCs w:val="24"/>
          <w:u w:val="none"/>
        </w:rPr>
        <w:t xml:space="preserve"> </w:t>
      </w:r>
      <w:r w:rsidR="00945C79" w:rsidRPr="00223BF5">
        <w:rPr>
          <w:rStyle w:val="a9"/>
          <w:rFonts w:ascii="Times New Roman" w:hAnsi="Times New Roman" w:cs="Times New Roman"/>
          <w:color w:val="000000" w:themeColor="text1"/>
          <w:sz w:val="24"/>
          <w:szCs w:val="24"/>
          <w:u w:val="none"/>
        </w:rPr>
        <w:t xml:space="preserve"> </w:t>
      </w:r>
    </w:p>
    <w:p w14:paraId="65C457C2" w14:textId="6866BB55" w:rsidR="00945C79" w:rsidRPr="00223BF5" w:rsidRDefault="00223BF5" w:rsidP="00B334BE">
      <w:pPr>
        <w:pStyle w:val="EndNoteBibliography"/>
        <w:snapToGrid w:val="0"/>
        <w:spacing w:before="120" w:after="120"/>
        <w:ind w:left="480" w:hangingChars="200" w:hanging="480"/>
        <w:rPr>
          <w:rStyle w:val="a9"/>
          <w:rFonts w:ascii="Times New Roman" w:hAnsi="Times New Roman" w:cs="Times New Roman"/>
          <w:color w:val="000000" w:themeColor="text1"/>
          <w:sz w:val="24"/>
          <w:szCs w:val="24"/>
          <w:u w:val="none"/>
        </w:rPr>
      </w:pPr>
      <w:r>
        <w:rPr>
          <w:rStyle w:val="a9"/>
          <w:rFonts w:ascii="Times New Roman" w:hAnsi="Times New Roman" w:cs="Times New Roman"/>
          <w:color w:val="000000" w:themeColor="text1"/>
          <w:sz w:val="24"/>
          <w:szCs w:val="24"/>
          <w:u w:val="none"/>
        </w:rPr>
        <w:t>[S5]</w:t>
      </w:r>
      <w:r w:rsidR="00945C79" w:rsidRPr="00223BF5">
        <w:rPr>
          <w:rStyle w:val="a9"/>
          <w:rFonts w:ascii="Times New Roman" w:hAnsi="Times New Roman" w:cs="Times New Roman"/>
          <w:color w:val="000000" w:themeColor="text1"/>
          <w:sz w:val="24"/>
          <w:szCs w:val="24"/>
          <w:u w:val="none"/>
        </w:rPr>
        <w:t xml:space="preserve"> S. Grimme, J. Antony, S. Ehrlich, H. Krieg, A consistent and accurate </w:t>
      </w:r>
      <w:r w:rsidR="00945C79" w:rsidRPr="00223BF5">
        <w:rPr>
          <w:rStyle w:val="a9"/>
          <w:rFonts w:ascii="Times New Roman" w:hAnsi="Times New Roman" w:cs="Times New Roman"/>
          <w:i/>
          <w:color w:val="000000" w:themeColor="text1"/>
          <w:sz w:val="24"/>
          <w:szCs w:val="24"/>
          <w:u w:val="none"/>
        </w:rPr>
        <w:t>ab initio</w:t>
      </w:r>
      <w:r w:rsidR="00945C79" w:rsidRPr="00223BF5">
        <w:rPr>
          <w:rStyle w:val="a9"/>
          <w:rFonts w:ascii="Times New Roman" w:hAnsi="Times New Roman" w:cs="Times New Roman"/>
          <w:color w:val="000000" w:themeColor="text1"/>
          <w:sz w:val="24"/>
          <w:szCs w:val="24"/>
          <w:u w:val="none"/>
        </w:rPr>
        <w:t xml:space="preserve"> parametrization of density functional dispersion correction (DFT-D) for the 94 elements H-Pu. J. Chem. Phys. </w:t>
      </w:r>
      <w:r w:rsidR="00945C79" w:rsidRPr="00223BF5">
        <w:rPr>
          <w:rStyle w:val="a9"/>
          <w:rFonts w:ascii="Times New Roman" w:hAnsi="Times New Roman" w:cs="Times New Roman"/>
          <w:b/>
          <w:color w:val="000000" w:themeColor="text1"/>
          <w:sz w:val="24"/>
          <w:szCs w:val="24"/>
          <w:u w:val="none"/>
        </w:rPr>
        <w:t>132</w:t>
      </w:r>
      <w:r w:rsidR="00945C79" w:rsidRPr="00223BF5">
        <w:rPr>
          <w:rStyle w:val="a9"/>
          <w:rFonts w:ascii="Times New Roman" w:hAnsi="Times New Roman" w:cs="Times New Roman"/>
          <w:color w:val="000000" w:themeColor="text1"/>
          <w:sz w:val="24"/>
          <w:szCs w:val="24"/>
          <w:u w:val="none"/>
        </w:rPr>
        <w:t xml:space="preserve">(15), 154104 (2010). </w:t>
      </w:r>
      <w:hyperlink r:id="rId74" w:history="1">
        <w:r w:rsidRPr="00EC44D2">
          <w:rPr>
            <w:rStyle w:val="a9"/>
            <w:rFonts w:ascii="Times New Roman" w:hAnsi="Times New Roman" w:cs="Times New Roman"/>
            <w:sz w:val="24"/>
            <w:szCs w:val="24"/>
          </w:rPr>
          <w:t>https://doi.org/10.1063/1.3382344</w:t>
        </w:r>
      </w:hyperlink>
      <w:r>
        <w:rPr>
          <w:rStyle w:val="a9"/>
          <w:rFonts w:ascii="Times New Roman" w:hAnsi="Times New Roman" w:cs="Times New Roman"/>
          <w:color w:val="000000" w:themeColor="text1"/>
          <w:sz w:val="24"/>
          <w:szCs w:val="24"/>
          <w:u w:val="none"/>
        </w:rPr>
        <w:t xml:space="preserve"> </w:t>
      </w:r>
      <w:r w:rsidR="00945C79" w:rsidRPr="00223BF5">
        <w:rPr>
          <w:rStyle w:val="a9"/>
          <w:rFonts w:ascii="Times New Roman" w:hAnsi="Times New Roman" w:cs="Times New Roman"/>
          <w:color w:val="000000" w:themeColor="text1"/>
          <w:sz w:val="24"/>
          <w:szCs w:val="24"/>
          <w:u w:val="none"/>
        </w:rPr>
        <w:t xml:space="preserve"> </w:t>
      </w:r>
    </w:p>
    <w:p w14:paraId="19DE7AA2" w14:textId="681A8CA6" w:rsidR="00945C79" w:rsidRPr="00223BF5" w:rsidRDefault="00223BF5" w:rsidP="00B334BE">
      <w:pPr>
        <w:pStyle w:val="EndNoteBibliography"/>
        <w:snapToGrid w:val="0"/>
        <w:spacing w:before="120" w:after="120"/>
        <w:ind w:left="480" w:hangingChars="200" w:hanging="480"/>
        <w:rPr>
          <w:rStyle w:val="a9"/>
          <w:rFonts w:ascii="Times New Roman" w:hAnsi="Times New Roman" w:cs="Times New Roman"/>
          <w:color w:val="000000" w:themeColor="text1"/>
          <w:sz w:val="24"/>
          <w:szCs w:val="24"/>
          <w:u w:val="none"/>
        </w:rPr>
      </w:pPr>
      <w:r>
        <w:rPr>
          <w:rStyle w:val="a9"/>
          <w:rFonts w:ascii="Times New Roman" w:hAnsi="Times New Roman" w:cs="Times New Roman"/>
          <w:color w:val="000000" w:themeColor="text1"/>
          <w:sz w:val="24"/>
          <w:szCs w:val="24"/>
          <w:u w:val="none"/>
        </w:rPr>
        <w:t>[S6]</w:t>
      </w:r>
      <w:r w:rsidR="00945C79" w:rsidRPr="00223BF5">
        <w:rPr>
          <w:rStyle w:val="a9"/>
          <w:rFonts w:ascii="Times New Roman" w:hAnsi="Times New Roman" w:cs="Times New Roman"/>
          <w:color w:val="000000" w:themeColor="text1"/>
          <w:sz w:val="24"/>
          <w:szCs w:val="24"/>
          <w:u w:val="none"/>
        </w:rPr>
        <w:t xml:space="preserve"> P. Yang, J. </w:t>
      </w:r>
      <w:proofErr w:type="spellStart"/>
      <w:r w:rsidR="00945C79" w:rsidRPr="00223BF5">
        <w:rPr>
          <w:rStyle w:val="a9"/>
          <w:rFonts w:ascii="Times New Roman" w:hAnsi="Times New Roman" w:cs="Times New Roman"/>
          <w:color w:val="000000" w:themeColor="text1"/>
          <w:sz w:val="24"/>
          <w:szCs w:val="24"/>
          <w:u w:val="none"/>
        </w:rPr>
        <w:t>Qiang</w:t>
      </w:r>
      <w:proofErr w:type="spellEnd"/>
      <w:r w:rsidR="00945C79" w:rsidRPr="00223BF5">
        <w:rPr>
          <w:rStyle w:val="a9"/>
          <w:rFonts w:ascii="Times New Roman" w:hAnsi="Times New Roman" w:cs="Times New Roman"/>
          <w:color w:val="000000" w:themeColor="text1"/>
          <w:sz w:val="24"/>
          <w:szCs w:val="24"/>
          <w:u w:val="none"/>
        </w:rPr>
        <w:t xml:space="preserve">, J. Chen, Z. Zhang, M. Xu et al., A versatile metal-organic-framework pillared interlayer design for high-capacity and long-life lithium-sulfur batteries. </w:t>
      </w:r>
      <w:proofErr w:type="spellStart"/>
      <w:r w:rsidR="00945C79" w:rsidRPr="00223BF5">
        <w:rPr>
          <w:rStyle w:val="a9"/>
          <w:rFonts w:ascii="Times New Roman" w:hAnsi="Times New Roman" w:cs="Times New Roman"/>
          <w:color w:val="000000" w:themeColor="text1"/>
          <w:sz w:val="24"/>
          <w:szCs w:val="24"/>
          <w:u w:val="none"/>
        </w:rPr>
        <w:t>Angew</w:t>
      </w:r>
      <w:proofErr w:type="spellEnd"/>
      <w:r w:rsidR="00945C79" w:rsidRPr="00223BF5">
        <w:rPr>
          <w:rStyle w:val="a9"/>
          <w:rFonts w:ascii="Times New Roman" w:hAnsi="Times New Roman" w:cs="Times New Roman"/>
          <w:color w:val="000000" w:themeColor="text1"/>
          <w:sz w:val="24"/>
          <w:szCs w:val="24"/>
          <w:u w:val="none"/>
        </w:rPr>
        <w:t xml:space="preserve">. Chem. Int. Ed. </w:t>
      </w:r>
      <w:r w:rsidR="00945C79" w:rsidRPr="00223BF5">
        <w:rPr>
          <w:rStyle w:val="a9"/>
          <w:rFonts w:ascii="Times New Roman" w:hAnsi="Times New Roman" w:cs="Times New Roman"/>
          <w:b/>
          <w:color w:val="000000" w:themeColor="text1"/>
          <w:sz w:val="24"/>
          <w:szCs w:val="24"/>
          <w:u w:val="none"/>
        </w:rPr>
        <w:t>64</w:t>
      </w:r>
      <w:r w:rsidR="00945C79" w:rsidRPr="00223BF5">
        <w:rPr>
          <w:rStyle w:val="a9"/>
          <w:rFonts w:ascii="Times New Roman" w:hAnsi="Times New Roman" w:cs="Times New Roman"/>
          <w:color w:val="000000" w:themeColor="text1"/>
          <w:sz w:val="24"/>
          <w:szCs w:val="24"/>
          <w:u w:val="none"/>
        </w:rPr>
        <w:t xml:space="preserve">(2), e202414770 (2025). </w:t>
      </w:r>
      <w:hyperlink r:id="rId75" w:history="1">
        <w:r w:rsidRPr="00EC44D2">
          <w:rPr>
            <w:rStyle w:val="a9"/>
            <w:rFonts w:ascii="Times New Roman" w:hAnsi="Times New Roman" w:cs="Times New Roman"/>
            <w:sz w:val="24"/>
            <w:szCs w:val="24"/>
          </w:rPr>
          <w:t>https://doi.org/10.1002/anie.202414770</w:t>
        </w:r>
      </w:hyperlink>
      <w:r>
        <w:rPr>
          <w:rStyle w:val="a9"/>
          <w:rFonts w:ascii="Times New Roman" w:hAnsi="Times New Roman" w:cs="Times New Roman"/>
          <w:color w:val="000000" w:themeColor="text1"/>
          <w:sz w:val="24"/>
          <w:szCs w:val="24"/>
          <w:u w:val="none"/>
        </w:rPr>
        <w:t xml:space="preserve"> </w:t>
      </w:r>
      <w:r w:rsidR="00945C79" w:rsidRPr="00223BF5">
        <w:rPr>
          <w:rStyle w:val="a9"/>
          <w:rFonts w:ascii="Times New Roman" w:hAnsi="Times New Roman" w:cs="Times New Roman"/>
          <w:color w:val="000000" w:themeColor="text1"/>
          <w:sz w:val="24"/>
          <w:szCs w:val="24"/>
          <w:u w:val="none"/>
        </w:rPr>
        <w:t xml:space="preserve"> </w:t>
      </w:r>
    </w:p>
    <w:p w14:paraId="6E70308E" w14:textId="0C41F5E1" w:rsidR="00945C79" w:rsidRPr="00223BF5" w:rsidRDefault="00223BF5" w:rsidP="00B334BE">
      <w:pPr>
        <w:pStyle w:val="EndNoteBibliography"/>
        <w:snapToGrid w:val="0"/>
        <w:spacing w:before="120" w:after="120"/>
        <w:ind w:left="480" w:hangingChars="200" w:hanging="480"/>
        <w:rPr>
          <w:rStyle w:val="a9"/>
          <w:rFonts w:ascii="Times New Roman" w:hAnsi="Times New Roman" w:cs="Times New Roman"/>
          <w:color w:val="000000" w:themeColor="text1"/>
          <w:sz w:val="24"/>
          <w:szCs w:val="24"/>
          <w:u w:val="none"/>
        </w:rPr>
      </w:pPr>
      <w:r>
        <w:rPr>
          <w:rStyle w:val="a9"/>
          <w:rFonts w:ascii="Times New Roman" w:hAnsi="Times New Roman" w:cs="Times New Roman"/>
          <w:color w:val="000000" w:themeColor="text1"/>
          <w:sz w:val="24"/>
          <w:szCs w:val="24"/>
          <w:u w:val="none"/>
        </w:rPr>
        <w:t>[S7]</w:t>
      </w:r>
      <w:r w:rsidR="00945C79" w:rsidRPr="00223BF5">
        <w:rPr>
          <w:rStyle w:val="a9"/>
          <w:rFonts w:ascii="Times New Roman" w:hAnsi="Times New Roman" w:cs="Times New Roman"/>
          <w:color w:val="000000" w:themeColor="text1"/>
          <w:sz w:val="24"/>
          <w:szCs w:val="24"/>
          <w:u w:val="none"/>
        </w:rPr>
        <w:t xml:space="preserve"> K. Wang, Y. Wang, J. Wang, H. Wang, C. Ding et al., Unveiling the curvature-dependent electrocatalytic kinetics for sulfur redox reaction in Li-S chemistry. Adv. </w:t>
      </w:r>
      <w:proofErr w:type="spellStart"/>
      <w:r w:rsidR="00945C79" w:rsidRPr="00223BF5">
        <w:rPr>
          <w:rStyle w:val="a9"/>
          <w:rFonts w:ascii="Times New Roman" w:hAnsi="Times New Roman" w:cs="Times New Roman"/>
          <w:color w:val="000000" w:themeColor="text1"/>
          <w:sz w:val="24"/>
          <w:szCs w:val="24"/>
          <w:u w:val="none"/>
        </w:rPr>
        <w:t>Funct</w:t>
      </w:r>
      <w:proofErr w:type="spellEnd"/>
      <w:r w:rsidR="00945C79" w:rsidRPr="00223BF5">
        <w:rPr>
          <w:rStyle w:val="a9"/>
          <w:rFonts w:ascii="Times New Roman" w:hAnsi="Times New Roman" w:cs="Times New Roman"/>
          <w:color w:val="000000" w:themeColor="text1"/>
          <w:sz w:val="24"/>
          <w:szCs w:val="24"/>
          <w:u w:val="none"/>
        </w:rPr>
        <w:t xml:space="preserve">. Mater. </w:t>
      </w:r>
      <w:r w:rsidR="00945C79" w:rsidRPr="00223BF5">
        <w:rPr>
          <w:rStyle w:val="a9"/>
          <w:rFonts w:ascii="Times New Roman" w:hAnsi="Times New Roman" w:cs="Times New Roman"/>
          <w:b/>
          <w:color w:val="000000" w:themeColor="text1"/>
          <w:sz w:val="24"/>
          <w:szCs w:val="24"/>
          <w:u w:val="none"/>
        </w:rPr>
        <w:t>35</w:t>
      </w:r>
      <w:r w:rsidR="00945C79" w:rsidRPr="00223BF5">
        <w:rPr>
          <w:rStyle w:val="a9"/>
          <w:rFonts w:ascii="Times New Roman" w:hAnsi="Times New Roman" w:cs="Times New Roman"/>
          <w:color w:val="000000" w:themeColor="text1"/>
          <w:sz w:val="24"/>
          <w:szCs w:val="24"/>
          <w:u w:val="none"/>
        </w:rPr>
        <w:t xml:space="preserve">(26), 2422689 (2025). </w:t>
      </w:r>
      <w:hyperlink r:id="rId76" w:history="1">
        <w:r w:rsidRPr="00EC44D2">
          <w:rPr>
            <w:rStyle w:val="a9"/>
            <w:rFonts w:ascii="Times New Roman" w:hAnsi="Times New Roman" w:cs="Times New Roman"/>
            <w:sz w:val="24"/>
            <w:szCs w:val="24"/>
          </w:rPr>
          <w:t>https://doi.org/10.1002/adfm.202422689</w:t>
        </w:r>
      </w:hyperlink>
      <w:r>
        <w:rPr>
          <w:rStyle w:val="a9"/>
          <w:rFonts w:ascii="Times New Roman" w:hAnsi="Times New Roman" w:cs="Times New Roman"/>
          <w:color w:val="000000" w:themeColor="text1"/>
          <w:sz w:val="24"/>
          <w:szCs w:val="24"/>
          <w:u w:val="none"/>
        </w:rPr>
        <w:t xml:space="preserve"> </w:t>
      </w:r>
      <w:r w:rsidR="00945C79" w:rsidRPr="00223BF5">
        <w:rPr>
          <w:rStyle w:val="a9"/>
          <w:rFonts w:ascii="Times New Roman" w:hAnsi="Times New Roman" w:cs="Times New Roman"/>
          <w:color w:val="000000" w:themeColor="text1"/>
          <w:sz w:val="24"/>
          <w:szCs w:val="24"/>
          <w:u w:val="none"/>
        </w:rPr>
        <w:t xml:space="preserve"> </w:t>
      </w:r>
    </w:p>
    <w:p w14:paraId="21AC9606" w14:textId="445F7766" w:rsidR="00945C79" w:rsidRPr="00223BF5" w:rsidRDefault="00223BF5" w:rsidP="00B334BE">
      <w:pPr>
        <w:pStyle w:val="EndNoteBibliography"/>
        <w:snapToGrid w:val="0"/>
        <w:spacing w:before="120" w:after="120"/>
        <w:ind w:left="480" w:hangingChars="200" w:hanging="480"/>
        <w:rPr>
          <w:rStyle w:val="a9"/>
          <w:rFonts w:ascii="Times New Roman" w:hAnsi="Times New Roman" w:cs="Times New Roman"/>
          <w:color w:val="000000" w:themeColor="text1"/>
          <w:sz w:val="24"/>
          <w:szCs w:val="24"/>
          <w:u w:val="none"/>
        </w:rPr>
      </w:pPr>
      <w:r>
        <w:rPr>
          <w:rStyle w:val="a9"/>
          <w:rFonts w:ascii="Times New Roman" w:hAnsi="Times New Roman" w:cs="Times New Roman"/>
          <w:color w:val="000000" w:themeColor="text1"/>
          <w:sz w:val="24"/>
          <w:szCs w:val="24"/>
          <w:u w:val="none"/>
        </w:rPr>
        <w:t>[S8]</w:t>
      </w:r>
      <w:r w:rsidR="00945C79" w:rsidRPr="00223BF5">
        <w:rPr>
          <w:rStyle w:val="a9"/>
          <w:rFonts w:ascii="Times New Roman" w:hAnsi="Times New Roman" w:cs="Times New Roman"/>
          <w:color w:val="000000" w:themeColor="text1"/>
          <w:sz w:val="24"/>
          <w:szCs w:val="24"/>
          <w:u w:val="none"/>
        </w:rPr>
        <w:t xml:space="preserve"> X. </w:t>
      </w:r>
      <w:proofErr w:type="spellStart"/>
      <w:r w:rsidR="00945C79" w:rsidRPr="00223BF5">
        <w:rPr>
          <w:rStyle w:val="a9"/>
          <w:rFonts w:ascii="Times New Roman" w:hAnsi="Times New Roman" w:cs="Times New Roman"/>
          <w:color w:val="000000" w:themeColor="text1"/>
          <w:sz w:val="24"/>
          <w:szCs w:val="24"/>
          <w:u w:val="none"/>
        </w:rPr>
        <w:t>Ao</w:t>
      </w:r>
      <w:proofErr w:type="spellEnd"/>
      <w:r w:rsidR="00945C79" w:rsidRPr="00223BF5">
        <w:rPr>
          <w:rStyle w:val="a9"/>
          <w:rFonts w:ascii="Times New Roman" w:hAnsi="Times New Roman" w:cs="Times New Roman"/>
          <w:color w:val="000000" w:themeColor="text1"/>
          <w:sz w:val="24"/>
          <w:szCs w:val="24"/>
          <w:u w:val="none"/>
        </w:rPr>
        <w:t xml:space="preserve">, Y. Kong, S. Zhao, Z. Chen, Y. Li et al., Metal-N coordination in lithium-sulfur batteries: inhibiting catalyst passivation. </w:t>
      </w:r>
      <w:proofErr w:type="spellStart"/>
      <w:r w:rsidR="00945C79" w:rsidRPr="00223BF5">
        <w:rPr>
          <w:rStyle w:val="a9"/>
          <w:rFonts w:ascii="Times New Roman" w:hAnsi="Times New Roman" w:cs="Times New Roman"/>
          <w:color w:val="000000" w:themeColor="text1"/>
          <w:sz w:val="24"/>
          <w:szCs w:val="24"/>
          <w:u w:val="none"/>
        </w:rPr>
        <w:t>Angew</w:t>
      </w:r>
      <w:proofErr w:type="spellEnd"/>
      <w:r w:rsidR="00945C79" w:rsidRPr="00223BF5">
        <w:rPr>
          <w:rStyle w:val="a9"/>
          <w:rFonts w:ascii="Times New Roman" w:hAnsi="Times New Roman" w:cs="Times New Roman"/>
          <w:color w:val="000000" w:themeColor="text1"/>
          <w:sz w:val="24"/>
          <w:szCs w:val="24"/>
          <w:u w:val="none"/>
        </w:rPr>
        <w:t xml:space="preserve">. Chem. Int. Ed. </w:t>
      </w:r>
      <w:r w:rsidR="00945C79" w:rsidRPr="00223BF5">
        <w:rPr>
          <w:rStyle w:val="a9"/>
          <w:rFonts w:ascii="Times New Roman" w:hAnsi="Times New Roman" w:cs="Times New Roman"/>
          <w:b/>
          <w:color w:val="000000" w:themeColor="text1"/>
          <w:sz w:val="24"/>
          <w:szCs w:val="24"/>
          <w:u w:val="none"/>
        </w:rPr>
        <w:t>64</w:t>
      </w:r>
      <w:r w:rsidR="00945C79" w:rsidRPr="00223BF5">
        <w:rPr>
          <w:rStyle w:val="a9"/>
          <w:rFonts w:ascii="Times New Roman" w:hAnsi="Times New Roman" w:cs="Times New Roman"/>
          <w:color w:val="000000" w:themeColor="text1"/>
          <w:sz w:val="24"/>
          <w:szCs w:val="24"/>
          <w:u w:val="none"/>
        </w:rPr>
        <w:t xml:space="preserve">(3), e202415036 (2025). </w:t>
      </w:r>
      <w:hyperlink r:id="rId77" w:history="1">
        <w:r w:rsidRPr="00EC44D2">
          <w:rPr>
            <w:rStyle w:val="a9"/>
            <w:rFonts w:ascii="Times New Roman" w:hAnsi="Times New Roman" w:cs="Times New Roman"/>
            <w:sz w:val="24"/>
            <w:szCs w:val="24"/>
          </w:rPr>
          <w:t>https://doi.org/10.1002/anie.202415036</w:t>
        </w:r>
      </w:hyperlink>
      <w:r>
        <w:rPr>
          <w:rStyle w:val="a9"/>
          <w:rFonts w:ascii="Times New Roman" w:hAnsi="Times New Roman" w:cs="Times New Roman"/>
          <w:color w:val="000000" w:themeColor="text1"/>
          <w:sz w:val="24"/>
          <w:szCs w:val="24"/>
          <w:u w:val="none"/>
        </w:rPr>
        <w:t xml:space="preserve"> </w:t>
      </w:r>
      <w:r w:rsidR="00945C79" w:rsidRPr="00223BF5">
        <w:rPr>
          <w:rStyle w:val="a9"/>
          <w:rFonts w:ascii="Times New Roman" w:hAnsi="Times New Roman" w:cs="Times New Roman"/>
          <w:color w:val="000000" w:themeColor="text1"/>
          <w:sz w:val="24"/>
          <w:szCs w:val="24"/>
          <w:u w:val="none"/>
        </w:rPr>
        <w:t xml:space="preserve"> </w:t>
      </w:r>
    </w:p>
    <w:p w14:paraId="47C2AD6B" w14:textId="7164FA77" w:rsidR="00945C79" w:rsidRPr="00223BF5" w:rsidRDefault="00223BF5" w:rsidP="00B334BE">
      <w:pPr>
        <w:pStyle w:val="EndNoteBibliography"/>
        <w:snapToGrid w:val="0"/>
        <w:spacing w:before="120" w:after="120"/>
        <w:ind w:left="480" w:hangingChars="200" w:hanging="480"/>
        <w:rPr>
          <w:rStyle w:val="a9"/>
          <w:rFonts w:ascii="Times New Roman" w:hAnsi="Times New Roman" w:cs="Times New Roman"/>
          <w:color w:val="000000" w:themeColor="text1"/>
          <w:sz w:val="24"/>
          <w:szCs w:val="24"/>
          <w:u w:val="none"/>
        </w:rPr>
      </w:pPr>
      <w:r>
        <w:rPr>
          <w:rStyle w:val="a9"/>
          <w:rFonts w:ascii="Times New Roman" w:hAnsi="Times New Roman" w:cs="Times New Roman"/>
          <w:color w:val="000000" w:themeColor="text1"/>
          <w:sz w:val="24"/>
          <w:szCs w:val="24"/>
          <w:u w:val="none"/>
        </w:rPr>
        <w:t>[S9]</w:t>
      </w:r>
      <w:r w:rsidR="00945C79" w:rsidRPr="00223BF5">
        <w:rPr>
          <w:rStyle w:val="a9"/>
          <w:rFonts w:ascii="Times New Roman" w:hAnsi="Times New Roman" w:cs="Times New Roman"/>
          <w:color w:val="000000" w:themeColor="text1"/>
          <w:sz w:val="24"/>
          <w:szCs w:val="24"/>
          <w:u w:val="none"/>
        </w:rPr>
        <w:t xml:space="preserve"> S. Guo, Y. Xiao, A. </w:t>
      </w:r>
      <w:proofErr w:type="spellStart"/>
      <w:r w:rsidR="00945C79" w:rsidRPr="00223BF5">
        <w:rPr>
          <w:rStyle w:val="a9"/>
          <w:rFonts w:ascii="Times New Roman" w:hAnsi="Times New Roman" w:cs="Times New Roman"/>
          <w:color w:val="000000" w:themeColor="text1"/>
          <w:sz w:val="24"/>
          <w:szCs w:val="24"/>
          <w:u w:val="none"/>
        </w:rPr>
        <w:t>Cherevan</w:t>
      </w:r>
      <w:proofErr w:type="spellEnd"/>
      <w:r w:rsidR="00945C79" w:rsidRPr="00223BF5">
        <w:rPr>
          <w:rStyle w:val="a9"/>
          <w:rFonts w:ascii="Times New Roman" w:hAnsi="Times New Roman" w:cs="Times New Roman"/>
          <w:color w:val="000000" w:themeColor="text1"/>
          <w:sz w:val="24"/>
          <w:szCs w:val="24"/>
          <w:u w:val="none"/>
        </w:rPr>
        <w:t xml:space="preserve">, D. Eder, L. Xu et al., Catalytic multivariable metal-organic frameworks for lithium-sulfur batteries. Mater. Today </w:t>
      </w:r>
      <w:r w:rsidR="00945C79" w:rsidRPr="00223BF5">
        <w:rPr>
          <w:rStyle w:val="a9"/>
          <w:rFonts w:ascii="Times New Roman" w:hAnsi="Times New Roman" w:cs="Times New Roman"/>
          <w:b/>
          <w:color w:val="000000" w:themeColor="text1"/>
          <w:sz w:val="24"/>
          <w:szCs w:val="24"/>
          <w:u w:val="none"/>
        </w:rPr>
        <w:t>65</w:t>
      </w:r>
      <w:r w:rsidR="00945C79" w:rsidRPr="00223BF5">
        <w:rPr>
          <w:rStyle w:val="a9"/>
          <w:rFonts w:ascii="Times New Roman" w:hAnsi="Times New Roman" w:cs="Times New Roman"/>
          <w:color w:val="000000" w:themeColor="text1"/>
          <w:sz w:val="24"/>
          <w:szCs w:val="24"/>
          <w:u w:val="none"/>
        </w:rPr>
        <w:t xml:space="preserve">, 37–46 (2023). </w:t>
      </w:r>
      <w:hyperlink r:id="rId78" w:history="1">
        <w:r w:rsidRPr="00EC44D2">
          <w:rPr>
            <w:rStyle w:val="a9"/>
            <w:rFonts w:ascii="Times New Roman" w:hAnsi="Times New Roman" w:cs="Times New Roman"/>
            <w:sz w:val="24"/>
            <w:szCs w:val="24"/>
          </w:rPr>
          <w:t>https://doi.org/10.1016/j.mattod.2023.03.019</w:t>
        </w:r>
      </w:hyperlink>
      <w:r>
        <w:rPr>
          <w:rStyle w:val="a9"/>
          <w:rFonts w:ascii="Times New Roman" w:hAnsi="Times New Roman" w:cs="Times New Roman"/>
          <w:color w:val="000000" w:themeColor="text1"/>
          <w:sz w:val="24"/>
          <w:szCs w:val="24"/>
          <w:u w:val="none"/>
        </w:rPr>
        <w:t xml:space="preserve"> </w:t>
      </w:r>
      <w:r w:rsidR="00945C79" w:rsidRPr="00223BF5">
        <w:rPr>
          <w:rStyle w:val="a9"/>
          <w:rFonts w:ascii="Times New Roman" w:hAnsi="Times New Roman" w:cs="Times New Roman"/>
          <w:color w:val="000000" w:themeColor="text1"/>
          <w:sz w:val="24"/>
          <w:szCs w:val="24"/>
          <w:u w:val="none"/>
        </w:rPr>
        <w:t xml:space="preserve"> </w:t>
      </w:r>
    </w:p>
    <w:p w14:paraId="66F821AE" w14:textId="75E6663C" w:rsidR="00945C79" w:rsidRPr="00223BF5" w:rsidRDefault="00223BF5" w:rsidP="00B334BE">
      <w:pPr>
        <w:pStyle w:val="EndNoteBibliography"/>
        <w:snapToGrid w:val="0"/>
        <w:spacing w:before="120" w:after="120"/>
        <w:ind w:left="480" w:hangingChars="200" w:hanging="480"/>
        <w:rPr>
          <w:rStyle w:val="a9"/>
          <w:rFonts w:ascii="Times New Roman" w:hAnsi="Times New Roman" w:cs="Times New Roman"/>
          <w:color w:val="000000" w:themeColor="text1"/>
          <w:sz w:val="24"/>
          <w:szCs w:val="24"/>
          <w:u w:val="none"/>
        </w:rPr>
      </w:pPr>
      <w:r>
        <w:rPr>
          <w:rStyle w:val="a9"/>
          <w:rFonts w:ascii="Times New Roman" w:hAnsi="Times New Roman" w:cs="Times New Roman"/>
          <w:color w:val="000000" w:themeColor="text1"/>
          <w:sz w:val="24"/>
          <w:szCs w:val="24"/>
          <w:u w:val="none"/>
        </w:rPr>
        <w:t>[S10]</w:t>
      </w:r>
      <w:r w:rsidR="00945C79" w:rsidRPr="00223BF5">
        <w:rPr>
          <w:rStyle w:val="a9"/>
          <w:rFonts w:ascii="Times New Roman" w:hAnsi="Times New Roman" w:cs="Times New Roman"/>
          <w:color w:val="000000" w:themeColor="text1"/>
          <w:sz w:val="24"/>
          <w:szCs w:val="24"/>
          <w:u w:val="none"/>
        </w:rPr>
        <w:t xml:space="preserve"> R. </w:t>
      </w:r>
      <w:proofErr w:type="spellStart"/>
      <w:r w:rsidR="00945C79" w:rsidRPr="00223BF5">
        <w:rPr>
          <w:rStyle w:val="a9"/>
          <w:rFonts w:ascii="Times New Roman" w:hAnsi="Times New Roman" w:cs="Times New Roman"/>
          <w:color w:val="000000" w:themeColor="text1"/>
          <w:sz w:val="24"/>
          <w:szCs w:val="24"/>
          <w:u w:val="none"/>
        </w:rPr>
        <w:t>Razaq</w:t>
      </w:r>
      <w:proofErr w:type="spellEnd"/>
      <w:r w:rsidR="00945C79" w:rsidRPr="00223BF5">
        <w:rPr>
          <w:rStyle w:val="a9"/>
          <w:rFonts w:ascii="Times New Roman" w:hAnsi="Times New Roman" w:cs="Times New Roman"/>
          <w:color w:val="000000" w:themeColor="text1"/>
          <w:sz w:val="24"/>
          <w:szCs w:val="24"/>
          <w:u w:val="none"/>
        </w:rPr>
        <w:t xml:space="preserve">, M.M.U. Din, D.R. </w:t>
      </w:r>
      <w:proofErr w:type="spellStart"/>
      <w:r w:rsidR="00945C79" w:rsidRPr="00223BF5">
        <w:rPr>
          <w:rStyle w:val="a9"/>
          <w:rFonts w:ascii="Times New Roman" w:hAnsi="Times New Roman" w:cs="Times New Roman"/>
          <w:color w:val="000000" w:themeColor="text1"/>
          <w:sz w:val="24"/>
          <w:szCs w:val="24"/>
          <w:u w:val="none"/>
        </w:rPr>
        <w:t>Småbråten</w:t>
      </w:r>
      <w:proofErr w:type="spellEnd"/>
      <w:r w:rsidR="00945C79" w:rsidRPr="00223BF5">
        <w:rPr>
          <w:rStyle w:val="a9"/>
          <w:rFonts w:ascii="Times New Roman" w:hAnsi="Times New Roman" w:cs="Times New Roman"/>
          <w:color w:val="000000" w:themeColor="text1"/>
          <w:sz w:val="24"/>
          <w:szCs w:val="24"/>
          <w:u w:val="none"/>
        </w:rPr>
        <w:t xml:space="preserve">, V. </w:t>
      </w:r>
      <w:proofErr w:type="spellStart"/>
      <w:r w:rsidR="00945C79" w:rsidRPr="00223BF5">
        <w:rPr>
          <w:rStyle w:val="a9"/>
          <w:rFonts w:ascii="Times New Roman" w:hAnsi="Times New Roman" w:cs="Times New Roman"/>
          <w:color w:val="000000" w:themeColor="text1"/>
          <w:sz w:val="24"/>
          <w:szCs w:val="24"/>
          <w:u w:val="none"/>
        </w:rPr>
        <w:t>Eyupoglu</w:t>
      </w:r>
      <w:proofErr w:type="spellEnd"/>
      <w:r w:rsidR="00945C79" w:rsidRPr="00223BF5">
        <w:rPr>
          <w:rStyle w:val="a9"/>
          <w:rFonts w:ascii="Times New Roman" w:hAnsi="Times New Roman" w:cs="Times New Roman"/>
          <w:color w:val="000000" w:themeColor="text1"/>
          <w:sz w:val="24"/>
          <w:szCs w:val="24"/>
          <w:u w:val="none"/>
        </w:rPr>
        <w:t xml:space="preserve">, S. </w:t>
      </w:r>
      <w:proofErr w:type="spellStart"/>
      <w:r w:rsidR="00945C79" w:rsidRPr="00223BF5">
        <w:rPr>
          <w:rStyle w:val="a9"/>
          <w:rFonts w:ascii="Times New Roman" w:hAnsi="Times New Roman" w:cs="Times New Roman"/>
          <w:color w:val="000000" w:themeColor="text1"/>
          <w:sz w:val="24"/>
          <w:szCs w:val="24"/>
          <w:u w:val="none"/>
        </w:rPr>
        <w:t>Janakiram</w:t>
      </w:r>
      <w:proofErr w:type="spellEnd"/>
      <w:r w:rsidR="00945C79" w:rsidRPr="00223BF5">
        <w:rPr>
          <w:rStyle w:val="a9"/>
          <w:rFonts w:ascii="Times New Roman" w:hAnsi="Times New Roman" w:cs="Times New Roman"/>
          <w:color w:val="000000" w:themeColor="text1"/>
          <w:sz w:val="24"/>
          <w:szCs w:val="24"/>
          <w:u w:val="none"/>
        </w:rPr>
        <w:t xml:space="preserve"> et al., Synergistic effect of bimetallic MOF modified separator for long cycle life lithium-sulfur batteries. Adv. Energy Mater. </w:t>
      </w:r>
      <w:r w:rsidR="00945C79" w:rsidRPr="00223BF5">
        <w:rPr>
          <w:rStyle w:val="a9"/>
          <w:rFonts w:ascii="Times New Roman" w:hAnsi="Times New Roman" w:cs="Times New Roman"/>
          <w:b/>
          <w:color w:val="000000" w:themeColor="text1"/>
          <w:sz w:val="24"/>
          <w:szCs w:val="24"/>
          <w:u w:val="none"/>
        </w:rPr>
        <w:t>14</w:t>
      </w:r>
      <w:r w:rsidR="00945C79" w:rsidRPr="00223BF5">
        <w:rPr>
          <w:rStyle w:val="a9"/>
          <w:rFonts w:ascii="Times New Roman" w:hAnsi="Times New Roman" w:cs="Times New Roman"/>
          <w:color w:val="000000" w:themeColor="text1"/>
          <w:sz w:val="24"/>
          <w:szCs w:val="24"/>
          <w:u w:val="none"/>
        </w:rPr>
        <w:t xml:space="preserve">(3), 2302897 (2024). </w:t>
      </w:r>
      <w:hyperlink r:id="rId79" w:history="1">
        <w:r w:rsidRPr="00EC44D2">
          <w:rPr>
            <w:rStyle w:val="a9"/>
            <w:rFonts w:ascii="Times New Roman" w:hAnsi="Times New Roman" w:cs="Times New Roman"/>
            <w:sz w:val="24"/>
            <w:szCs w:val="24"/>
          </w:rPr>
          <w:t>https://doi.org/10.1002/aenm.202302897</w:t>
        </w:r>
      </w:hyperlink>
      <w:r>
        <w:rPr>
          <w:rStyle w:val="a9"/>
          <w:rFonts w:ascii="Times New Roman" w:hAnsi="Times New Roman" w:cs="Times New Roman"/>
          <w:color w:val="000000" w:themeColor="text1"/>
          <w:sz w:val="24"/>
          <w:szCs w:val="24"/>
          <w:u w:val="none"/>
        </w:rPr>
        <w:t xml:space="preserve"> </w:t>
      </w:r>
      <w:r w:rsidR="00945C79" w:rsidRPr="00223BF5">
        <w:rPr>
          <w:rStyle w:val="a9"/>
          <w:rFonts w:ascii="Times New Roman" w:hAnsi="Times New Roman" w:cs="Times New Roman"/>
          <w:color w:val="000000" w:themeColor="text1"/>
          <w:sz w:val="24"/>
          <w:szCs w:val="24"/>
          <w:u w:val="none"/>
        </w:rPr>
        <w:t xml:space="preserve"> </w:t>
      </w:r>
    </w:p>
    <w:p w14:paraId="21CFED18" w14:textId="7D94EE2B" w:rsidR="00945C79" w:rsidRPr="00223BF5" w:rsidRDefault="00223BF5" w:rsidP="00B334BE">
      <w:pPr>
        <w:pStyle w:val="EndNoteBibliography"/>
        <w:snapToGrid w:val="0"/>
        <w:spacing w:before="120" w:after="120"/>
        <w:ind w:left="480" w:hangingChars="200" w:hanging="480"/>
        <w:rPr>
          <w:rStyle w:val="a9"/>
          <w:rFonts w:ascii="Times New Roman" w:hAnsi="Times New Roman" w:cs="Times New Roman"/>
          <w:color w:val="000000" w:themeColor="text1"/>
          <w:sz w:val="24"/>
          <w:szCs w:val="24"/>
          <w:u w:val="none"/>
        </w:rPr>
      </w:pPr>
      <w:r>
        <w:rPr>
          <w:rStyle w:val="a9"/>
          <w:rFonts w:ascii="Times New Roman" w:hAnsi="Times New Roman" w:cs="Times New Roman"/>
          <w:color w:val="000000" w:themeColor="text1"/>
          <w:sz w:val="24"/>
          <w:szCs w:val="24"/>
          <w:u w:val="none"/>
        </w:rPr>
        <w:t>[S11]</w:t>
      </w:r>
      <w:r w:rsidR="00945C79" w:rsidRPr="00223BF5">
        <w:rPr>
          <w:rStyle w:val="a9"/>
          <w:rFonts w:ascii="Times New Roman" w:hAnsi="Times New Roman" w:cs="Times New Roman"/>
          <w:color w:val="000000" w:themeColor="text1"/>
          <w:sz w:val="24"/>
          <w:szCs w:val="24"/>
          <w:u w:val="none"/>
        </w:rPr>
        <w:t xml:space="preserve"> H. Li, W. Zheng, H. Wu, Y. Fang, L. Li et al., Ultra-dispersed α-MoC</w:t>
      </w:r>
      <w:r w:rsidR="00945C79" w:rsidRPr="00223BF5">
        <w:rPr>
          <w:rStyle w:val="a9"/>
          <w:rFonts w:ascii="Times New Roman" w:hAnsi="Times New Roman" w:cs="Times New Roman"/>
          <w:color w:val="000000" w:themeColor="text1"/>
          <w:sz w:val="24"/>
          <w:szCs w:val="24"/>
          <w:u w:val="none"/>
          <w:vertAlign w:val="subscript"/>
        </w:rPr>
        <w:t>1–</w:t>
      </w:r>
      <w:r w:rsidR="00945C79" w:rsidRPr="00223BF5">
        <w:rPr>
          <w:rStyle w:val="a9"/>
          <w:rFonts w:ascii="Times New Roman" w:hAnsi="Times New Roman" w:cs="Times New Roman"/>
          <w:i/>
          <w:color w:val="000000" w:themeColor="text1"/>
          <w:sz w:val="24"/>
          <w:szCs w:val="24"/>
          <w:u w:val="none"/>
          <w:vertAlign w:val="subscript"/>
        </w:rPr>
        <w:t>x</w:t>
      </w:r>
      <w:r w:rsidR="00945C79" w:rsidRPr="00223BF5">
        <w:rPr>
          <w:rStyle w:val="a9"/>
          <w:rFonts w:ascii="Times New Roman" w:hAnsi="Times New Roman" w:cs="Times New Roman"/>
          <w:color w:val="000000" w:themeColor="text1"/>
          <w:sz w:val="24"/>
          <w:szCs w:val="24"/>
          <w:u w:val="none"/>
        </w:rPr>
        <w:t xml:space="preserve"> embedded in a plum-like N-doped carbon framework as a synergistic adsorption–electrocatalysis interlayer for high-performance Li–S batteries. Small </w:t>
      </w:r>
      <w:r w:rsidR="00945C79" w:rsidRPr="00223BF5">
        <w:rPr>
          <w:rStyle w:val="a9"/>
          <w:rFonts w:ascii="Times New Roman" w:hAnsi="Times New Roman" w:cs="Times New Roman"/>
          <w:b/>
          <w:color w:val="000000" w:themeColor="text1"/>
          <w:sz w:val="24"/>
          <w:szCs w:val="24"/>
          <w:u w:val="none"/>
        </w:rPr>
        <w:t>20</w:t>
      </w:r>
      <w:r w:rsidR="00945C79" w:rsidRPr="00223BF5">
        <w:rPr>
          <w:rStyle w:val="a9"/>
          <w:rFonts w:ascii="Times New Roman" w:hAnsi="Times New Roman" w:cs="Times New Roman"/>
          <w:color w:val="000000" w:themeColor="text1"/>
          <w:sz w:val="24"/>
          <w:szCs w:val="24"/>
          <w:u w:val="none"/>
        </w:rPr>
        <w:t xml:space="preserve">(10), 2306140 (2024). https://doi.org/10.1002/smll.202306140 </w:t>
      </w:r>
    </w:p>
    <w:p w14:paraId="25119188" w14:textId="7939A1B5" w:rsidR="00945C79" w:rsidRPr="00223BF5" w:rsidRDefault="00223BF5" w:rsidP="00B334BE">
      <w:pPr>
        <w:pStyle w:val="EndNoteBibliography"/>
        <w:snapToGrid w:val="0"/>
        <w:spacing w:before="120" w:after="120"/>
        <w:ind w:left="480" w:hangingChars="200" w:hanging="480"/>
        <w:rPr>
          <w:rStyle w:val="a9"/>
          <w:rFonts w:ascii="Times New Roman" w:hAnsi="Times New Roman" w:cs="Times New Roman"/>
          <w:color w:val="000000" w:themeColor="text1"/>
          <w:sz w:val="24"/>
          <w:szCs w:val="24"/>
          <w:u w:val="none"/>
        </w:rPr>
      </w:pPr>
      <w:r>
        <w:rPr>
          <w:rStyle w:val="a9"/>
          <w:rFonts w:ascii="Times New Roman" w:hAnsi="Times New Roman" w:cs="Times New Roman"/>
          <w:color w:val="000000" w:themeColor="text1"/>
          <w:sz w:val="24"/>
          <w:szCs w:val="24"/>
          <w:u w:val="none"/>
        </w:rPr>
        <w:t>[S12]</w:t>
      </w:r>
      <w:r w:rsidR="00945C79" w:rsidRPr="00223BF5">
        <w:rPr>
          <w:rStyle w:val="a9"/>
          <w:rFonts w:ascii="Times New Roman" w:hAnsi="Times New Roman" w:cs="Times New Roman"/>
          <w:color w:val="000000" w:themeColor="text1"/>
          <w:sz w:val="24"/>
          <w:szCs w:val="24"/>
          <w:u w:val="none"/>
        </w:rPr>
        <w:t xml:space="preserve"> C.-C. Sun, Y.-Z. Song, Y. Yan, J.-J. Yuan, Z. Huang et al., Integrating flexible PMIA separator and electrode for dealing with multi-aspect issues in Li–S batteries. </w:t>
      </w:r>
      <w:proofErr w:type="spellStart"/>
      <w:r w:rsidR="00945C79" w:rsidRPr="00223BF5">
        <w:rPr>
          <w:rStyle w:val="a9"/>
          <w:rFonts w:ascii="Times New Roman" w:hAnsi="Times New Roman" w:cs="Times New Roman"/>
          <w:color w:val="000000" w:themeColor="text1"/>
          <w:sz w:val="24"/>
          <w:szCs w:val="24"/>
          <w:u w:val="none"/>
        </w:rPr>
        <w:t>Electrochim</w:t>
      </w:r>
      <w:proofErr w:type="spellEnd"/>
      <w:r w:rsidR="00945C79" w:rsidRPr="00223BF5">
        <w:rPr>
          <w:rStyle w:val="a9"/>
          <w:rFonts w:ascii="Times New Roman" w:hAnsi="Times New Roman" w:cs="Times New Roman"/>
          <w:color w:val="000000" w:themeColor="text1"/>
          <w:sz w:val="24"/>
          <w:szCs w:val="24"/>
          <w:u w:val="none"/>
        </w:rPr>
        <w:t xml:space="preserve">. Acta </w:t>
      </w:r>
      <w:r w:rsidR="00945C79" w:rsidRPr="00223BF5">
        <w:rPr>
          <w:rStyle w:val="a9"/>
          <w:rFonts w:ascii="Times New Roman" w:hAnsi="Times New Roman" w:cs="Times New Roman"/>
          <w:b/>
          <w:color w:val="000000" w:themeColor="text1"/>
          <w:sz w:val="24"/>
          <w:szCs w:val="24"/>
          <w:u w:val="none"/>
        </w:rPr>
        <w:t>359</w:t>
      </w:r>
      <w:r w:rsidR="00945C79" w:rsidRPr="00223BF5">
        <w:rPr>
          <w:rStyle w:val="a9"/>
          <w:rFonts w:ascii="Times New Roman" w:hAnsi="Times New Roman" w:cs="Times New Roman"/>
          <w:color w:val="000000" w:themeColor="text1"/>
          <w:sz w:val="24"/>
          <w:szCs w:val="24"/>
          <w:u w:val="none"/>
        </w:rPr>
        <w:t xml:space="preserve">, 136987 (2020). </w:t>
      </w:r>
      <w:hyperlink r:id="rId80" w:history="1">
        <w:r w:rsidRPr="00EC44D2">
          <w:rPr>
            <w:rStyle w:val="a9"/>
            <w:rFonts w:ascii="Times New Roman" w:hAnsi="Times New Roman" w:cs="Times New Roman"/>
            <w:sz w:val="24"/>
            <w:szCs w:val="24"/>
          </w:rPr>
          <w:t>https://doi.org/10.1016/j.electacta.2020.136987</w:t>
        </w:r>
      </w:hyperlink>
      <w:r>
        <w:rPr>
          <w:rStyle w:val="a9"/>
          <w:rFonts w:ascii="Times New Roman" w:hAnsi="Times New Roman" w:cs="Times New Roman"/>
          <w:color w:val="000000" w:themeColor="text1"/>
          <w:sz w:val="24"/>
          <w:szCs w:val="24"/>
          <w:u w:val="none"/>
        </w:rPr>
        <w:t xml:space="preserve"> </w:t>
      </w:r>
      <w:r w:rsidR="00945C79" w:rsidRPr="00223BF5">
        <w:rPr>
          <w:rStyle w:val="a9"/>
          <w:rFonts w:ascii="Times New Roman" w:hAnsi="Times New Roman" w:cs="Times New Roman"/>
          <w:color w:val="000000" w:themeColor="text1"/>
          <w:sz w:val="24"/>
          <w:szCs w:val="24"/>
          <w:u w:val="none"/>
        </w:rPr>
        <w:t xml:space="preserve"> </w:t>
      </w:r>
    </w:p>
    <w:p w14:paraId="7CB8458C" w14:textId="1A1A92D8" w:rsidR="00945C79" w:rsidRPr="00223BF5" w:rsidRDefault="00223BF5" w:rsidP="00B334BE">
      <w:pPr>
        <w:pStyle w:val="EndNoteBibliography"/>
        <w:snapToGrid w:val="0"/>
        <w:spacing w:before="120" w:after="120"/>
        <w:ind w:left="480" w:hangingChars="200" w:hanging="480"/>
        <w:rPr>
          <w:rStyle w:val="a9"/>
          <w:rFonts w:ascii="Times New Roman" w:hAnsi="Times New Roman" w:cs="Times New Roman"/>
          <w:color w:val="000000" w:themeColor="text1"/>
          <w:sz w:val="24"/>
          <w:szCs w:val="24"/>
          <w:u w:val="none"/>
        </w:rPr>
      </w:pPr>
      <w:r>
        <w:rPr>
          <w:rStyle w:val="a9"/>
          <w:rFonts w:ascii="Times New Roman" w:hAnsi="Times New Roman" w:cs="Times New Roman"/>
          <w:color w:val="000000" w:themeColor="text1"/>
          <w:sz w:val="24"/>
          <w:szCs w:val="24"/>
          <w:u w:val="none"/>
        </w:rPr>
        <w:t>[S13]</w:t>
      </w:r>
      <w:r w:rsidR="00945C79" w:rsidRPr="00223BF5">
        <w:rPr>
          <w:rStyle w:val="a9"/>
          <w:rFonts w:ascii="Times New Roman" w:hAnsi="Times New Roman" w:cs="Times New Roman"/>
          <w:color w:val="000000" w:themeColor="text1"/>
          <w:sz w:val="24"/>
          <w:szCs w:val="24"/>
          <w:u w:val="none"/>
        </w:rPr>
        <w:t xml:space="preserve"> Z. Zhao, Y. Pan, H. Chen, X. Wang, Y. Huang et al., A lithium-affinitive covalent organic polymer network functionalized separator for dendrite-free and high-</w:t>
      </w:r>
      <w:r w:rsidR="00945C79" w:rsidRPr="00223BF5">
        <w:rPr>
          <w:rStyle w:val="a9"/>
          <w:rFonts w:ascii="Times New Roman" w:hAnsi="Times New Roman" w:cs="Times New Roman"/>
          <w:color w:val="000000" w:themeColor="text1"/>
          <w:sz w:val="24"/>
          <w:szCs w:val="24"/>
          <w:u w:val="none"/>
        </w:rPr>
        <w:lastRenderedPageBreak/>
        <w:t xml:space="preserve">durability lithium–sulfur batteries under harsh conditions. Adv. </w:t>
      </w:r>
      <w:proofErr w:type="spellStart"/>
      <w:r w:rsidR="00945C79" w:rsidRPr="00223BF5">
        <w:rPr>
          <w:rStyle w:val="a9"/>
          <w:rFonts w:ascii="Times New Roman" w:hAnsi="Times New Roman" w:cs="Times New Roman"/>
          <w:color w:val="000000" w:themeColor="text1"/>
          <w:sz w:val="24"/>
          <w:szCs w:val="24"/>
          <w:u w:val="none"/>
        </w:rPr>
        <w:t>Funct</w:t>
      </w:r>
      <w:proofErr w:type="spellEnd"/>
      <w:r w:rsidR="00945C79" w:rsidRPr="00223BF5">
        <w:rPr>
          <w:rStyle w:val="a9"/>
          <w:rFonts w:ascii="Times New Roman" w:hAnsi="Times New Roman" w:cs="Times New Roman"/>
          <w:color w:val="000000" w:themeColor="text1"/>
          <w:sz w:val="24"/>
          <w:szCs w:val="24"/>
          <w:u w:val="none"/>
        </w:rPr>
        <w:t xml:space="preserve">. Mater. </w:t>
      </w:r>
      <w:r w:rsidR="00945C79" w:rsidRPr="00223BF5">
        <w:rPr>
          <w:rStyle w:val="a9"/>
          <w:rFonts w:ascii="Times New Roman" w:hAnsi="Times New Roman" w:cs="Times New Roman"/>
          <w:b/>
          <w:color w:val="000000" w:themeColor="text1"/>
          <w:sz w:val="24"/>
          <w:szCs w:val="24"/>
          <w:u w:val="none"/>
        </w:rPr>
        <w:t>34</w:t>
      </w:r>
      <w:r w:rsidR="00945C79" w:rsidRPr="00223BF5">
        <w:rPr>
          <w:rStyle w:val="a9"/>
          <w:rFonts w:ascii="Times New Roman" w:hAnsi="Times New Roman" w:cs="Times New Roman"/>
          <w:color w:val="000000" w:themeColor="text1"/>
          <w:sz w:val="24"/>
          <w:szCs w:val="24"/>
          <w:u w:val="none"/>
        </w:rPr>
        <w:t xml:space="preserve">(37), 2402182 (2024). </w:t>
      </w:r>
      <w:hyperlink r:id="rId81" w:history="1">
        <w:r w:rsidRPr="00EC44D2">
          <w:rPr>
            <w:rStyle w:val="a9"/>
            <w:rFonts w:ascii="Times New Roman" w:hAnsi="Times New Roman" w:cs="Times New Roman"/>
            <w:sz w:val="24"/>
            <w:szCs w:val="24"/>
          </w:rPr>
          <w:t>https://doi.org/10.1002/adfm.202402182</w:t>
        </w:r>
      </w:hyperlink>
      <w:r>
        <w:rPr>
          <w:rStyle w:val="a9"/>
          <w:rFonts w:ascii="Times New Roman" w:hAnsi="Times New Roman" w:cs="Times New Roman"/>
          <w:color w:val="000000" w:themeColor="text1"/>
          <w:sz w:val="24"/>
          <w:szCs w:val="24"/>
          <w:u w:val="none"/>
        </w:rPr>
        <w:t xml:space="preserve"> </w:t>
      </w:r>
      <w:r w:rsidR="00945C79" w:rsidRPr="00223BF5">
        <w:rPr>
          <w:rStyle w:val="a9"/>
          <w:rFonts w:ascii="Times New Roman" w:hAnsi="Times New Roman" w:cs="Times New Roman"/>
          <w:color w:val="000000" w:themeColor="text1"/>
          <w:sz w:val="24"/>
          <w:szCs w:val="24"/>
          <w:u w:val="none"/>
        </w:rPr>
        <w:t xml:space="preserve"> </w:t>
      </w:r>
    </w:p>
    <w:p w14:paraId="6E087C7A" w14:textId="7FDB5B0F" w:rsidR="00945C79" w:rsidRPr="00223BF5" w:rsidRDefault="00223BF5" w:rsidP="00B334BE">
      <w:pPr>
        <w:pStyle w:val="EndNoteBibliography"/>
        <w:snapToGrid w:val="0"/>
        <w:spacing w:before="120" w:after="120"/>
        <w:ind w:left="480" w:hangingChars="200" w:hanging="480"/>
        <w:rPr>
          <w:rStyle w:val="a9"/>
          <w:rFonts w:ascii="Times New Roman" w:hAnsi="Times New Roman" w:cs="Times New Roman"/>
          <w:color w:val="000000" w:themeColor="text1"/>
          <w:sz w:val="24"/>
          <w:szCs w:val="24"/>
          <w:u w:val="none"/>
        </w:rPr>
      </w:pPr>
      <w:r>
        <w:rPr>
          <w:rStyle w:val="a9"/>
          <w:rFonts w:ascii="Times New Roman" w:hAnsi="Times New Roman" w:cs="Times New Roman"/>
          <w:color w:val="000000" w:themeColor="text1"/>
          <w:sz w:val="24"/>
          <w:szCs w:val="24"/>
          <w:u w:val="none"/>
        </w:rPr>
        <w:t>[S14]</w:t>
      </w:r>
      <w:r w:rsidR="00945C79" w:rsidRPr="00223BF5">
        <w:rPr>
          <w:rStyle w:val="a9"/>
          <w:rFonts w:ascii="Times New Roman" w:hAnsi="Times New Roman" w:cs="Times New Roman"/>
          <w:color w:val="000000" w:themeColor="text1"/>
          <w:sz w:val="24"/>
          <w:szCs w:val="24"/>
          <w:u w:val="none"/>
        </w:rPr>
        <w:t xml:space="preserve"> X. Ren, Q. Wang, Y. Pu, Q. Sun, W. Sun et al., Synergizing spatial confinement and dual-metal catalysis to boost sulfur kinetics in lithium–sulfur batteries. Adv. Mater. </w:t>
      </w:r>
      <w:r w:rsidR="00945C79" w:rsidRPr="00223BF5">
        <w:rPr>
          <w:rStyle w:val="a9"/>
          <w:rFonts w:ascii="Times New Roman" w:hAnsi="Times New Roman" w:cs="Times New Roman"/>
          <w:b/>
          <w:color w:val="000000" w:themeColor="text1"/>
          <w:sz w:val="24"/>
          <w:szCs w:val="24"/>
          <w:u w:val="none"/>
        </w:rPr>
        <w:t>35</w:t>
      </w:r>
      <w:r w:rsidR="00945C79" w:rsidRPr="00223BF5">
        <w:rPr>
          <w:rStyle w:val="a9"/>
          <w:rFonts w:ascii="Times New Roman" w:hAnsi="Times New Roman" w:cs="Times New Roman"/>
          <w:color w:val="000000" w:themeColor="text1"/>
          <w:sz w:val="24"/>
          <w:szCs w:val="24"/>
          <w:u w:val="none"/>
        </w:rPr>
        <w:t xml:space="preserve">(44), 2304120 (2023). </w:t>
      </w:r>
      <w:hyperlink r:id="rId82" w:history="1">
        <w:r w:rsidRPr="00EC44D2">
          <w:rPr>
            <w:rStyle w:val="a9"/>
            <w:rFonts w:ascii="Times New Roman" w:hAnsi="Times New Roman" w:cs="Times New Roman"/>
            <w:sz w:val="24"/>
            <w:szCs w:val="24"/>
          </w:rPr>
          <w:t>https://doi.org/10.1002/adma.202304120</w:t>
        </w:r>
      </w:hyperlink>
      <w:r>
        <w:rPr>
          <w:rStyle w:val="a9"/>
          <w:rFonts w:ascii="Times New Roman" w:hAnsi="Times New Roman" w:cs="Times New Roman"/>
          <w:color w:val="000000" w:themeColor="text1"/>
          <w:sz w:val="24"/>
          <w:szCs w:val="24"/>
          <w:u w:val="none"/>
        </w:rPr>
        <w:t xml:space="preserve"> </w:t>
      </w:r>
      <w:r w:rsidR="00945C79" w:rsidRPr="00223BF5">
        <w:rPr>
          <w:rStyle w:val="a9"/>
          <w:rFonts w:ascii="Times New Roman" w:hAnsi="Times New Roman" w:cs="Times New Roman"/>
          <w:color w:val="000000" w:themeColor="text1"/>
          <w:sz w:val="24"/>
          <w:szCs w:val="24"/>
          <w:u w:val="none"/>
        </w:rPr>
        <w:t xml:space="preserve"> </w:t>
      </w:r>
    </w:p>
    <w:p w14:paraId="0C45FEF9" w14:textId="330D953B" w:rsidR="00945C79" w:rsidRPr="00223BF5" w:rsidRDefault="00223BF5" w:rsidP="00B334BE">
      <w:pPr>
        <w:pStyle w:val="EndNoteBibliography"/>
        <w:snapToGrid w:val="0"/>
        <w:spacing w:before="120" w:after="120"/>
        <w:ind w:left="480" w:hangingChars="200" w:hanging="480"/>
        <w:rPr>
          <w:rStyle w:val="a9"/>
          <w:rFonts w:ascii="Times New Roman" w:hAnsi="Times New Roman" w:cs="Times New Roman"/>
          <w:color w:val="000000" w:themeColor="text1"/>
          <w:sz w:val="24"/>
          <w:szCs w:val="24"/>
          <w:u w:val="none"/>
        </w:rPr>
      </w:pPr>
      <w:r>
        <w:rPr>
          <w:rStyle w:val="a9"/>
          <w:rFonts w:ascii="Times New Roman" w:hAnsi="Times New Roman" w:cs="Times New Roman"/>
          <w:color w:val="000000" w:themeColor="text1"/>
          <w:sz w:val="24"/>
          <w:szCs w:val="24"/>
          <w:u w:val="none"/>
        </w:rPr>
        <w:t>[S15]</w:t>
      </w:r>
      <w:r w:rsidR="00945C79" w:rsidRPr="00223BF5">
        <w:rPr>
          <w:rStyle w:val="a9"/>
          <w:rFonts w:ascii="Times New Roman" w:hAnsi="Times New Roman" w:cs="Times New Roman"/>
          <w:color w:val="000000" w:themeColor="text1"/>
          <w:sz w:val="24"/>
          <w:szCs w:val="24"/>
          <w:u w:val="none"/>
        </w:rPr>
        <w:t xml:space="preserve"> Q. </w:t>
      </w:r>
      <w:proofErr w:type="spellStart"/>
      <w:r w:rsidR="00945C79" w:rsidRPr="00223BF5">
        <w:rPr>
          <w:rStyle w:val="a9"/>
          <w:rFonts w:ascii="Times New Roman" w:hAnsi="Times New Roman" w:cs="Times New Roman"/>
          <w:color w:val="000000" w:themeColor="text1"/>
          <w:sz w:val="24"/>
          <w:szCs w:val="24"/>
          <w:u w:val="none"/>
        </w:rPr>
        <w:t>Lv</w:t>
      </w:r>
      <w:proofErr w:type="spellEnd"/>
      <w:r w:rsidR="00945C79" w:rsidRPr="00223BF5">
        <w:rPr>
          <w:rStyle w:val="a9"/>
          <w:rFonts w:ascii="Times New Roman" w:hAnsi="Times New Roman" w:cs="Times New Roman"/>
          <w:color w:val="000000" w:themeColor="text1"/>
          <w:sz w:val="24"/>
          <w:szCs w:val="24"/>
          <w:u w:val="none"/>
        </w:rPr>
        <w:t xml:space="preserve">, Y. Sun, B. Li, C. Li, Q. Zhang et al., Metal–organic frameworks with axial cobalt–oxygen coordination </w:t>
      </w:r>
      <w:proofErr w:type="gramStart"/>
      <w:r w:rsidR="00945C79" w:rsidRPr="00223BF5">
        <w:rPr>
          <w:rStyle w:val="a9"/>
          <w:rFonts w:ascii="Times New Roman" w:hAnsi="Times New Roman" w:cs="Times New Roman"/>
          <w:color w:val="000000" w:themeColor="text1"/>
          <w:sz w:val="24"/>
          <w:szCs w:val="24"/>
          <w:u w:val="none"/>
        </w:rPr>
        <w:t>modulate</w:t>
      </w:r>
      <w:proofErr w:type="gramEnd"/>
      <w:r w:rsidR="00945C79" w:rsidRPr="00223BF5">
        <w:rPr>
          <w:rStyle w:val="a9"/>
          <w:rFonts w:ascii="Times New Roman" w:hAnsi="Times New Roman" w:cs="Times New Roman"/>
          <w:color w:val="000000" w:themeColor="text1"/>
          <w:sz w:val="24"/>
          <w:szCs w:val="24"/>
          <w:u w:val="none"/>
        </w:rPr>
        <w:t xml:space="preserve"> polysulfide redox for lithium–sulfur batteries. Adv. Energy Mater. </w:t>
      </w:r>
      <w:r w:rsidR="00945C79" w:rsidRPr="00223BF5">
        <w:rPr>
          <w:rStyle w:val="a9"/>
          <w:rFonts w:ascii="Times New Roman" w:hAnsi="Times New Roman" w:cs="Times New Roman"/>
          <w:b/>
          <w:color w:val="000000" w:themeColor="text1"/>
          <w:sz w:val="24"/>
          <w:szCs w:val="24"/>
          <w:u w:val="none"/>
        </w:rPr>
        <w:t>15</w:t>
      </w:r>
      <w:r w:rsidR="00945C79" w:rsidRPr="00223BF5">
        <w:rPr>
          <w:rStyle w:val="a9"/>
          <w:rFonts w:ascii="Times New Roman" w:hAnsi="Times New Roman" w:cs="Times New Roman"/>
          <w:color w:val="000000" w:themeColor="text1"/>
          <w:sz w:val="24"/>
          <w:szCs w:val="24"/>
          <w:u w:val="none"/>
        </w:rPr>
        <w:t xml:space="preserve">(5), 2403223 (2025). </w:t>
      </w:r>
      <w:hyperlink r:id="rId83" w:history="1">
        <w:r w:rsidRPr="00EC44D2">
          <w:rPr>
            <w:rStyle w:val="a9"/>
            <w:rFonts w:ascii="Times New Roman" w:hAnsi="Times New Roman" w:cs="Times New Roman"/>
            <w:sz w:val="24"/>
            <w:szCs w:val="24"/>
          </w:rPr>
          <w:t>https://doi.org/10.1002/aenm.202403223</w:t>
        </w:r>
      </w:hyperlink>
      <w:r>
        <w:rPr>
          <w:rStyle w:val="a9"/>
          <w:rFonts w:ascii="Times New Roman" w:hAnsi="Times New Roman" w:cs="Times New Roman"/>
          <w:color w:val="000000" w:themeColor="text1"/>
          <w:sz w:val="24"/>
          <w:szCs w:val="24"/>
          <w:u w:val="none"/>
        </w:rPr>
        <w:t xml:space="preserve"> </w:t>
      </w:r>
      <w:r w:rsidR="00945C79" w:rsidRPr="00223BF5">
        <w:rPr>
          <w:rStyle w:val="a9"/>
          <w:rFonts w:ascii="Times New Roman" w:hAnsi="Times New Roman" w:cs="Times New Roman"/>
          <w:color w:val="000000" w:themeColor="text1"/>
          <w:sz w:val="24"/>
          <w:szCs w:val="24"/>
          <w:u w:val="none"/>
        </w:rPr>
        <w:t xml:space="preserve"> </w:t>
      </w:r>
    </w:p>
    <w:p w14:paraId="72F271BA" w14:textId="104B62A3" w:rsidR="00945C79" w:rsidRPr="00223BF5" w:rsidRDefault="00223BF5" w:rsidP="00B334BE">
      <w:pPr>
        <w:pStyle w:val="EndNoteBibliography"/>
        <w:snapToGrid w:val="0"/>
        <w:spacing w:before="120" w:after="120"/>
        <w:ind w:left="480" w:hangingChars="200" w:hanging="480"/>
        <w:rPr>
          <w:rStyle w:val="a9"/>
          <w:rFonts w:ascii="Times New Roman" w:hAnsi="Times New Roman" w:cs="Times New Roman"/>
          <w:color w:val="000000" w:themeColor="text1"/>
          <w:sz w:val="24"/>
          <w:szCs w:val="24"/>
          <w:u w:val="none"/>
        </w:rPr>
      </w:pPr>
      <w:r>
        <w:rPr>
          <w:rStyle w:val="a9"/>
          <w:rFonts w:ascii="Times New Roman" w:hAnsi="Times New Roman" w:cs="Times New Roman"/>
          <w:color w:val="000000" w:themeColor="text1"/>
          <w:sz w:val="24"/>
          <w:szCs w:val="24"/>
          <w:u w:val="none"/>
        </w:rPr>
        <w:t>[S16]</w:t>
      </w:r>
      <w:r w:rsidR="00945C79" w:rsidRPr="00223BF5">
        <w:rPr>
          <w:rStyle w:val="a9"/>
          <w:rFonts w:ascii="Times New Roman" w:hAnsi="Times New Roman" w:cs="Times New Roman"/>
          <w:color w:val="000000" w:themeColor="text1"/>
          <w:sz w:val="24"/>
          <w:szCs w:val="24"/>
          <w:u w:val="none"/>
        </w:rPr>
        <w:t xml:space="preserve"> L. </w:t>
      </w:r>
      <w:proofErr w:type="spellStart"/>
      <w:r w:rsidR="00945C79" w:rsidRPr="00223BF5">
        <w:rPr>
          <w:rStyle w:val="a9"/>
          <w:rFonts w:ascii="Times New Roman" w:hAnsi="Times New Roman" w:cs="Times New Roman"/>
          <w:color w:val="000000" w:themeColor="text1"/>
          <w:sz w:val="24"/>
          <w:szCs w:val="24"/>
          <w:u w:val="none"/>
        </w:rPr>
        <w:t>Xie</w:t>
      </w:r>
      <w:proofErr w:type="spellEnd"/>
      <w:r w:rsidR="00945C79" w:rsidRPr="00223BF5">
        <w:rPr>
          <w:rStyle w:val="a9"/>
          <w:rFonts w:ascii="Times New Roman" w:hAnsi="Times New Roman" w:cs="Times New Roman"/>
          <w:color w:val="000000" w:themeColor="text1"/>
          <w:sz w:val="24"/>
          <w:szCs w:val="24"/>
          <w:u w:val="none"/>
        </w:rPr>
        <w:t xml:space="preserve">, Y. Xiao, Q. Zeng, Y. Wang, J. Weng et al., Balanced mass transfer and active sites density in hierarchical porous catalytic metal–organic framework for enhancing redox reaction in lithium–sulfur batteries. ACS Nano </w:t>
      </w:r>
      <w:r w:rsidR="00945C79" w:rsidRPr="00223BF5">
        <w:rPr>
          <w:rStyle w:val="a9"/>
          <w:rFonts w:ascii="Times New Roman" w:hAnsi="Times New Roman" w:cs="Times New Roman"/>
          <w:b/>
          <w:color w:val="000000" w:themeColor="text1"/>
          <w:sz w:val="24"/>
          <w:szCs w:val="24"/>
          <w:u w:val="none"/>
        </w:rPr>
        <w:t>18</w:t>
      </w:r>
      <w:r w:rsidR="00945C79" w:rsidRPr="00223BF5">
        <w:rPr>
          <w:rStyle w:val="a9"/>
          <w:rFonts w:ascii="Times New Roman" w:hAnsi="Times New Roman" w:cs="Times New Roman"/>
          <w:color w:val="000000" w:themeColor="text1"/>
          <w:sz w:val="24"/>
          <w:szCs w:val="24"/>
          <w:u w:val="none"/>
        </w:rPr>
        <w:t xml:space="preserve">(20), 12820–12829 (2024). </w:t>
      </w:r>
      <w:hyperlink r:id="rId84" w:history="1">
        <w:r w:rsidRPr="00EC44D2">
          <w:rPr>
            <w:rStyle w:val="a9"/>
            <w:rFonts w:ascii="Times New Roman" w:hAnsi="Times New Roman" w:cs="Times New Roman"/>
            <w:sz w:val="24"/>
            <w:szCs w:val="24"/>
          </w:rPr>
          <w:t>https://doi.org/10.1021/acsnano.3c13087</w:t>
        </w:r>
      </w:hyperlink>
      <w:r>
        <w:rPr>
          <w:rStyle w:val="a9"/>
          <w:rFonts w:ascii="Times New Roman" w:hAnsi="Times New Roman" w:cs="Times New Roman"/>
          <w:color w:val="000000" w:themeColor="text1"/>
          <w:sz w:val="24"/>
          <w:szCs w:val="24"/>
          <w:u w:val="none"/>
        </w:rPr>
        <w:t xml:space="preserve"> </w:t>
      </w:r>
      <w:r w:rsidR="00945C79" w:rsidRPr="00223BF5">
        <w:rPr>
          <w:rStyle w:val="a9"/>
          <w:rFonts w:ascii="Times New Roman" w:hAnsi="Times New Roman" w:cs="Times New Roman"/>
          <w:color w:val="000000" w:themeColor="text1"/>
          <w:sz w:val="24"/>
          <w:szCs w:val="24"/>
          <w:u w:val="none"/>
        </w:rPr>
        <w:t xml:space="preserve"> </w:t>
      </w:r>
    </w:p>
    <w:p w14:paraId="6B575C12" w14:textId="312953DC" w:rsidR="00945C79" w:rsidRPr="00223BF5" w:rsidRDefault="00223BF5" w:rsidP="00B334BE">
      <w:pPr>
        <w:pStyle w:val="EndNoteBibliography"/>
        <w:snapToGrid w:val="0"/>
        <w:spacing w:before="120" w:after="120"/>
        <w:ind w:left="480" w:hangingChars="200" w:hanging="480"/>
        <w:rPr>
          <w:rStyle w:val="a9"/>
          <w:rFonts w:ascii="Times New Roman" w:hAnsi="Times New Roman" w:cs="Times New Roman"/>
          <w:color w:val="000000" w:themeColor="text1"/>
          <w:sz w:val="24"/>
          <w:szCs w:val="24"/>
          <w:u w:val="none"/>
        </w:rPr>
      </w:pPr>
      <w:r>
        <w:rPr>
          <w:rStyle w:val="a9"/>
          <w:rFonts w:ascii="Times New Roman" w:hAnsi="Times New Roman" w:cs="Times New Roman"/>
          <w:color w:val="000000" w:themeColor="text1"/>
          <w:sz w:val="24"/>
          <w:szCs w:val="24"/>
          <w:u w:val="none"/>
        </w:rPr>
        <w:t>[S17]</w:t>
      </w:r>
      <w:r w:rsidR="00945C79" w:rsidRPr="00223BF5">
        <w:rPr>
          <w:rStyle w:val="a9"/>
          <w:rFonts w:ascii="Times New Roman" w:hAnsi="Times New Roman" w:cs="Times New Roman"/>
          <w:color w:val="000000" w:themeColor="text1"/>
          <w:sz w:val="24"/>
          <w:szCs w:val="24"/>
          <w:u w:val="none"/>
        </w:rPr>
        <w:t xml:space="preserve"> J. Pu, S. Fan, Z. Shen, J. Yin, Y. Tan et al., F-free fabrication novel 2D Mo-based </w:t>
      </w:r>
      <w:proofErr w:type="spellStart"/>
      <w:r w:rsidR="00945C79" w:rsidRPr="00223BF5">
        <w:rPr>
          <w:rStyle w:val="a9"/>
          <w:rFonts w:ascii="Times New Roman" w:hAnsi="Times New Roman" w:cs="Times New Roman"/>
          <w:color w:val="000000" w:themeColor="text1"/>
          <w:sz w:val="24"/>
          <w:szCs w:val="24"/>
          <w:u w:val="none"/>
        </w:rPr>
        <w:t>MBene</w:t>
      </w:r>
      <w:proofErr w:type="spellEnd"/>
      <w:r w:rsidR="00945C79" w:rsidRPr="00223BF5">
        <w:rPr>
          <w:rStyle w:val="a9"/>
          <w:rFonts w:ascii="Times New Roman" w:hAnsi="Times New Roman" w:cs="Times New Roman"/>
          <w:color w:val="000000" w:themeColor="text1"/>
          <w:sz w:val="24"/>
          <w:szCs w:val="24"/>
          <w:u w:val="none"/>
        </w:rPr>
        <w:t xml:space="preserve"> catalyst for advanced lithium–sulfur batteries. Adv. </w:t>
      </w:r>
      <w:proofErr w:type="spellStart"/>
      <w:r w:rsidR="00945C79" w:rsidRPr="00223BF5">
        <w:rPr>
          <w:rStyle w:val="a9"/>
          <w:rFonts w:ascii="Times New Roman" w:hAnsi="Times New Roman" w:cs="Times New Roman"/>
          <w:color w:val="000000" w:themeColor="text1"/>
          <w:sz w:val="24"/>
          <w:szCs w:val="24"/>
          <w:u w:val="none"/>
        </w:rPr>
        <w:t>Funct</w:t>
      </w:r>
      <w:proofErr w:type="spellEnd"/>
      <w:r w:rsidR="00945C79" w:rsidRPr="00223BF5">
        <w:rPr>
          <w:rStyle w:val="a9"/>
          <w:rFonts w:ascii="Times New Roman" w:hAnsi="Times New Roman" w:cs="Times New Roman"/>
          <w:color w:val="000000" w:themeColor="text1"/>
          <w:sz w:val="24"/>
          <w:szCs w:val="24"/>
          <w:u w:val="none"/>
        </w:rPr>
        <w:t xml:space="preserve">. Mater. </w:t>
      </w:r>
      <w:r w:rsidR="00945C79" w:rsidRPr="00223BF5">
        <w:rPr>
          <w:rStyle w:val="a9"/>
          <w:rFonts w:ascii="Times New Roman" w:hAnsi="Times New Roman" w:cs="Times New Roman"/>
          <w:b/>
          <w:color w:val="000000" w:themeColor="text1"/>
          <w:sz w:val="24"/>
          <w:szCs w:val="24"/>
          <w:u w:val="none"/>
        </w:rPr>
        <w:t>35</w:t>
      </w:r>
      <w:r w:rsidR="00945C79" w:rsidRPr="00223BF5">
        <w:rPr>
          <w:rStyle w:val="a9"/>
          <w:rFonts w:ascii="Times New Roman" w:hAnsi="Times New Roman" w:cs="Times New Roman"/>
          <w:color w:val="000000" w:themeColor="text1"/>
          <w:sz w:val="24"/>
          <w:szCs w:val="24"/>
          <w:u w:val="none"/>
        </w:rPr>
        <w:t xml:space="preserve">(25), 2424215 (2025). </w:t>
      </w:r>
      <w:hyperlink r:id="rId85" w:history="1">
        <w:r w:rsidRPr="00EC44D2">
          <w:rPr>
            <w:rStyle w:val="a9"/>
            <w:rFonts w:ascii="Times New Roman" w:hAnsi="Times New Roman" w:cs="Times New Roman"/>
            <w:sz w:val="24"/>
            <w:szCs w:val="24"/>
          </w:rPr>
          <w:t>https://doi.org/10.1002/adfm.202424215</w:t>
        </w:r>
      </w:hyperlink>
      <w:r>
        <w:rPr>
          <w:rStyle w:val="a9"/>
          <w:rFonts w:ascii="Times New Roman" w:hAnsi="Times New Roman" w:cs="Times New Roman"/>
          <w:color w:val="000000" w:themeColor="text1"/>
          <w:sz w:val="24"/>
          <w:szCs w:val="24"/>
          <w:u w:val="none"/>
        </w:rPr>
        <w:t xml:space="preserve"> </w:t>
      </w:r>
      <w:r w:rsidR="00945C79" w:rsidRPr="00223BF5">
        <w:rPr>
          <w:rStyle w:val="a9"/>
          <w:rFonts w:ascii="Times New Roman" w:hAnsi="Times New Roman" w:cs="Times New Roman"/>
          <w:color w:val="000000" w:themeColor="text1"/>
          <w:sz w:val="24"/>
          <w:szCs w:val="24"/>
          <w:u w:val="none"/>
        </w:rPr>
        <w:t xml:space="preserve"> </w:t>
      </w:r>
    </w:p>
    <w:p w14:paraId="3B212403" w14:textId="5C3E62F0" w:rsidR="00945C79" w:rsidRPr="00223BF5" w:rsidRDefault="00223BF5" w:rsidP="00B334BE">
      <w:pPr>
        <w:pStyle w:val="EndNoteBibliography"/>
        <w:snapToGrid w:val="0"/>
        <w:spacing w:before="120" w:after="120"/>
        <w:ind w:left="480" w:hangingChars="200" w:hanging="480"/>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[S18]</w:t>
      </w:r>
      <w:r w:rsidR="00945C79" w:rsidRPr="00223BF5">
        <w:rPr>
          <w:rFonts w:ascii="Times New Roman" w:eastAsia="宋体" w:hAnsi="Times New Roman" w:cs="Times New Roman"/>
          <w:color w:val="000000" w:themeColor="text1"/>
          <w:sz w:val="24"/>
          <w:szCs w:val="24"/>
        </w:rPr>
        <w:t xml:space="preserve"> L. Zhou, H. Pan, G. Yin, Y. Xiang, P. Tan et al., Tailoring the function of battery separators </w:t>
      </w:r>
      <w:r w:rsidR="00945C79" w:rsidRPr="00223BF5">
        <w:rPr>
          <w:rFonts w:ascii="Times New Roman" w:eastAsia="宋体" w:hAnsi="Times New Roman" w:cs="Times New Roman"/>
          <w:i/>
          <w:color w:val="000000" w:themeColor="text1"/>
          <w:sz w:val="24"/>
          <w:szCs w:val="24"/>
        </w:rPr>
        <w:t>via</w:t>
      </w:r>
      <w:r w:rsidR="00945C79" w:rsidRPr="00223BF5">
        <w:rPr>
          <w:rFonts w:ascii="Times New Roman" w:eastAsia="宋体" w:hAnsi="Times New Roman" w:cs="Times New Roman"/>
          <w:color w:val="000000" w:themeColor="text1"/>
          <w:sz w:val="24"/>
          <w:szCs w:val="24"/>
        </w:rPr>
        <w:t xml:space="preserve"> the design of MOF coatings. Adv. </w:t>
      </w:r>
      <w:proofErr w:type="spellStart"/>
      <w:r w:rsidR="00945C79" w:rsidRPr="00223BF5">
        <w:rPr>
          <w:rFonts w:ascii="Times New Roman" w:eastAsia="宋体" w:hAnsi="Times New Roman" w:cs="Times New Roman"/>
          <w:color w:val="000000" w:themeColor="text1"/>
          <w:sz w:val="24"/>
          <w:szCs w:val="24"/>
        </w:rPr>
        <w:t>Funct</w:t>
      </w:r>
      <w:proofErr w:type="spellEnd"/>
      <w:r w:rsidR="00945C79" w:rsidRPr="00223BF5">
        <w:rPr>
          <w:rFonts w:ascii="Times New Roman" w:eastAsia="宋体" w:hAnsi="Times New Roman" w:cs="Times New Roman"/>
          <w:color w:val="000000" w:themeColor="text1"/>
          <w:sz w:val="24"/>
          <w:szCs w:val="24"/>
        </w:rPr>
        <w:t xml:space="preserve">. Mater. </w:t>
      </w:r>
      <w:r w:rsidR="00945C79" w:rsidRPr="00223BF5">
        <w:rPr>
          <w:rFonts w:ascii="Times New Roman" w:eastAsia="宋体" w:hAnsi="Times New Roman" w:cs="Times New Roman"/>
          <w:b/>
          <w:color w:val="000000" w:themeColor="text1"/>
          <w:sz w:val="24"/>
          <w:szCs w:val="24"/>
        </w:rPr>
        <w:t>34</w:t>
      </w:r>
      <w:r w:rsidR="00945C79" w:rsidRPr="00223BF5">
        <w:rPr>
          <w:rFonts w:ascii="Times New Roman" w:eastAsia="宋体" w:hAnsi="Times New Roman" w:cs="Times New Roman"/>
          <w:color w:val="000000" w:themeColor="text1"/>
          <w:sz w:val="24"/>
          <w:szCs w:val="24"/>
        </w:rPr>
        <w:t xml:space="preserve">(23), 2314246 (2024). </w:t>
      </w:r>
      <w:hyperlink r:id="rId86" w:history="1">
        <w:r w:rsidRPr="00EC44D2">
          <w:rPr>
            <w:rStyle w:val="a9"/>
            <w:rFonts w:ascii="Times New Roman" w:eastAsia="宋体" w:hAnsi="Times New Roman" w:cs="Times New Roman"/>
            <w:sz w:val="24"/>
            <w:szCs w:val="24"/>
          </w:rPr>
          <w:t>https://doi.org/10.1002/adfm.202314246</w:t>
        </w:r>
      </w:hyperlink>
      <w:r>
        <w:rPr>
          <w:rFonts w:ascii="Times New Roman" w:eastAsia="宋体" w:hAnsi="Times New Roman" w:cs="Times New Roman"/>
          <w:color w:val="000000" w:themeColor="text1"/>
          <w:sz w:val="24"/>
          <w:szCs w:val="24"/>
        </w:rPr>
        <w:t xml:space="preserve"> </w:t>
      </w:r>
      <w:r w:rsidR="00945C79" w:rsidRPr="00223BF5">
        <w:rPr>
          <w:rFonts w:ascii="Times New Roman" w:eastAsia="宋体" w:hAnsi="Times New Roman" w:cs="Times New Roman"/>
          <w:color w:val="000000" w:themeColor="text1"/>
          <w:sz w:val="24"/>
          <w:szCs w:val="24"/>
        </w:rPr>
        <w:t xml:space="preserve"> </w:t>
      </w:r>
    </w:p>
    <w:p w14:paraId="442EFB79" w14:textId="28E51174" w:rsidR="00945C79" w:rsidRPr="00223BF5" w:rsidRDefault="00223BF5" w:rsidP="00B334BE">
      <w:pPr>
        <w:pStyle w:val="EndNoteBibliography"/>
        <w:snapToGrid w:val="0"/>
        <w:spacing w:before="120" w:after="120"/>
        <w:ind w:left="480" w:hangingChars="200" w:hanging="480"/>
        <w:rPr>
          <w:rStyle w:val="a9"/>
          <w:rFonts w:ascii="Times New Roman" w:hAnsi="Times New Roman" w:cs="Times New Roman"/>
          <w:color w:val="000000" w:themeColor="text1"/>
          <w:sz w:val="24"/>
          <w:szCs w:val="24"/>
          <w:u w:val="none"/>
        </w:rPr>
      </w:pPr>
      <w:r>
        <w:rPr>
          <w:rStyle w:val="a9"/>
          <w:rFonts w:ascii="Times New Roman" w:hAnsi="Times New Roman" w:cs="Times New Roman"/>
          <w:color w:val="000000" w:themeColor="text1"/>
          <w:sz w:val="24"/>
          <w:szCs w:val="24"/>
          <w:u w:val="none"/>
        </w:rPr>
        <w:t>[S19]</w:t>
      </w:r>
      <w:r w:rsidR="00945C79" w:rsidRPr="00223BF5">
        <w:rPr>
          <w:rStyle w:val="a9"/>
          <w:rFonts w:ascii="Times New Roman" w:hAnsi="Times New Roman" w:cs="Times New Roman"/>
          <w:color w:val="000000" w:themeColor="text1"/>
          <w:sz w:val="24"/>
          <w:szCs w:val="24"/>
          <w:u w:val="none"/>
        </w:rPr>
        <w:t xml:space="preserve"> J. Wang, X. Zhang, X. Wang, J. Liu, S. Li et al., Activation of MOF catalysts with low steric hindrance </w:t>
      </w:r>
      <w:r w:rsidR="00945C79" w:rsidRPr="00223BF5">
        <w:rPr>
          <w:rStyle w:val="a9"/>
          <w:rFonts w:ascii="Times New Roman" w:hAnsi="Times New Roman" w:cs="Times New Roman"/>
          <w:i/>
          <w:color w:val="000000" w:themeColor="text1"/>
          <w:sz w:val="24"/>
          <w:szCs w:val="24"/>
          <w:u w:val="none"/>
        </w:rPr>
        <w:t>via</w:t>
      </w:r>
      <w:r w:rsidR="00945C79" w:rsidRPr="00223BF5">
        <w:rPr>
          <w:rStyle w:val="a9"/>
          <w:rFonts w:ascii="Times New Roman" w:hAnsi="Times New Roman" w:cs="Times New Roman"/>
          <w:color w:val="000000" w:themeColor="text1"/>
          <w:sz w:val="24"/>
          <w:szCs w:val="24"/>
          <w:u w:val="none"/>
        </w:rPr>
        <w:t xml:space="preserve"> undercoordination chemistry for efficient polysulfide conversion in lithium–sulfur battery. Adv. Energy Mater. </w:t>
      </w:r>
      <w:r w:rsidR="00945C79" w:rsidRPr="00223BF5">
        <w:rPr>
          <w:rStyle w:val="a9"/>
          <w:rFonts w:ascii="Times New Roman" w:hAnsi="Times New Roman" w:cs="Times New Roman"/>
          <w:b/>
          <w:color w:val="000000" w:themeColor="text1"/>
          <w:sz w:val="24"/>
          <w:szCs w:val="24"/>
          <w:u w:val="none"/>
        </w:rPr>
        <w:t>14</w:t>
      </w:r>
      <w:r w:rsidR="00945C79" w:rsidRPr="00223BF5">
        <w:rPr>
          <w:rStyle w:val="a9"/>
          <w:rFonts w:ascii="Times New Roman" w:hAnsi="Times New Roman" w:cs="Times New Roman"/>
          <w:color w:val="000000" w:themeColor="text1"/>
          <w:sz w:val="24"/>
          <w:szCs w:val="24"/>
          <w:u w:val="none"/>
        </w:rPr>
        <w:t xml:space="preserve">(37), 2402072 (2024). </w:t>
      </w:r>
      <w:hyperlink r:id="rId87" w:history="1">
        <w:r w:rsidRPr="00EC44D2">
          <w:rPr>
            <w:rStyle w:val="a9"/>
            <w:rFonts w:ascii="Times New Roman" w:hAnsi="Times New Roman" w:cs="Times New Roman"/>
            <w:sz w:val="24"/>
            <w:szCs w:val="24"/>
          </w:rPr>
          <w:t>https://doi.org/10.1002/aenm.202402072</w:t>
        </w:r>
      </w:hyperlink>
      <w:r>
        <w:rPr>
          <w:rStyle w:val="a9"/>
          <w:rFonts w:ascii="Times New Roman" w:hAnsi="Times New Roman" w:cs="Times New Roman"/>
          <w:color w:val="000000" w:themeColor="text1"/>
          <w:sz w:val="24"/>
          <w:szCs w:val="24"/>
          <w:u w:val="none"/>
        </w:rPr>
        <w:t xml:space="preserve"> </w:t>
      </w:r>
      <w:r w:rsidR="00945C79" w:rsidRPr="00223BF5">
        <w:rPr>
          <w:rStyle w:val="a9"/>
          <w:rFonts w:ascii="Times New Roman" w:hAnsi="Times New Roman" w:cs="Times New Roman"/>
          <w:color w:val="000000" w:themeColor="text1"/>
          <w:sz w:val="24"/>
          <w:szCs w:val="24"/>
          <w:u w:val="none"/>
        </w:rPr>
        <w:t xml:space="preserve"> </w:t>
      </w:r>
    </w:p>
    <w:p w14:paraId="337DA261" w14:textId="41EE20B1" w:rsidR="00945C79" w:rsidRPr="00223BF5" w:rsidRDefault="007527A9" w:rsidP="00B334BE">
      <w:pPr>
        <w:pStyle w:val="EndNoteBibliography"/>
        <w:snapToGrid w:val="0"/>
        <w:spacing w:before="120" w:after="120"/>
        <w:ind w:left="480" w:hangingChars="200" w:hanging="480"/>
        <w:rPr>
          <w:rStyle w:val="a9"/>
          <w:rFonts w:ascii="Times New Roman" w:hAnsi="Times New Roman" w:cs="Times New Roman"/>
          <w:color w:val="000000" w:themeColor="text1"/>
          <w:sz w:val="24"/>
          <w:szCs w:val="24"/>
          <w:u w:val="none"/>
        </w:rPr>
      </w:pPr>
      <w:r>
        <w:rPr>
          <w:rStyle w:val="a9"/>
          <w:rFonts w:ascii="Times New Roman" w:hAnsi="Times New Roman" w:cs="Times New Roman"/>
          <w:color w:val="000000" w:themeColor="text1"/>
          <w:sz w:val="24"/>
          <w:szCs w:val="24"/>
          <w:u w:val="none"/>
        </w:rPr>
        <w:t xml:space="preserve">[S20] </w:t>
      </w:r>
      <w:r w:rsidR="00945C79" w:rsidRPr="00223BF5">
        <w:rPr>
          <w:rStyle w:val="a9"/>
          <w:rFonts w:ascii="Times New Roman" w:hAnsi="Times New Roman" w:cs="Times New Roman"/>
          <w:color w:val="000000" w:themeColor="text1"/>
          <w:sz w:val="24"/>
          <w:szCs w:val="24"/>
          <w:u w:val="none"/>
        </w:rPr>
        <w:t xml:space="preserve">X. </w:t>
      </w:r>
      <w:proofErr w:type="spellStart"/>
      <w:r w:rsidR="00945C79" w:rsidRPr="00223BF5">
        <w:rPr>
          <w:rStyle w:val="a9"/>
          <w:rFonts w:ascii="Times New Roman" w:hAnsi="Times New Roman" w:cs="Times New Roman"/>
          <w:color w:val="000000" w:themeColor="text1"/>
          <w:sz w:val="24"/>
          <w:szCs w:val="24"/>
          <w:u w:val="none"/>
        </w:rPr>
        <w:t>Leng</w:t>
      </w:r>
      <w:proofErr w:type="spellEnd"/>
      <w:r w:rsidR="00945C79" w:rsidRPr="00223BF5">
        <w:rPr>
          <w:rStyle w:val="a9"/>
          <w:rFonts w:ascii="Times New Roman" w:hAnsi="Times New Roman" w:cs="Times New Roman"/>
          <w:color w:val="000000" w:themeColor="text1"/>
          <w:sz w:val="24"/>
          <w:szCs w:val="24"/>
          <w:u w:val="none"/>
        </w:rPr>
        <w:t xml:space="preserve">, J. Zeng, M. Yang, C. Li, S.V.P. </w:t>
      </w:r>
      <w:proofErr w:type="spellStart"/>
      <w:r w:rsidR="00945C79" w:rsidRPr="00223BF5">
        <w:rPr>
          <w:rStyle w:val="a9"/>
          <w:rFonts w:ascii="Times New Roman" w:hAnsi="Times New Roman" w:cs="Times New Roman"/>
          <w:color w:val="000000" w:themeColor="text1"/>
          <w:sz w:val="24"/>
          <w:szCs w:val="24"/>
          <w:u w:val="none"/>
        </w:rPr>
        <w:t>Vattikuti</w:t>
      </w:r>
      <w:proofErr w:type="spellEnd"/>
      <w:r w:rsidR="00945C79" w:rsidRPr="00223BF5">
        <w:rPr>
          <w:rStyle w:val="a9"/>
          <w:rFonts w:ascii="Times New Roman" w:hAnsi="Times New Roman" w:cs="Times New Roman"/>
          <w:color w:val="000000" w:themeColor="text1"/>
          <w:sz w:val="24"/>
          <w:szCs w:val="24"/>
          <w:u w:val="none"/>
        </w:rPr>
        <w:t xml:space="preserve"> et al., Bimetallic Ni–Co MOF@PAN modified </w:t>
      </w:r>
      <w:proofErr w:type="spellStart"/>
      <w:r w:rsidR="00945C79" w:rsidRPr="00223BF5">
        <w:rPr>
          <w:rStyle w:val="a9"/>
          <w:rFonts w:ascii="Times New Roman" w:hAnsi="Times New Roman" w:cs="Times New Roman"/>
          <w:color w:val="000000" w:themeColor="text1"/>
          <w:sz w:val="24"/>
          <w:szCs w:val="24"/>
          <w:u w:val="none"/>
        </w:rPr>
        <w:t>electrospun</w:t>
      </w:r>
      <w:proofErr w:type="spellEnd"/>
      <w:r w:rsidR="00945C79" w:rsidRPr="00223BF5">
        <w:rPr>
          <w:rStyle w:val="a9"/>
          <w:rFonts w:ascii="Times New Roman" w:hAnsi="Times New Roman" w:cs="Times New Roman"/>
          <w:color w:val="000000" w:themeColor="text1"/>
          <w:sz w:val="24"/>
          <w:szCs w:val="24"/>
          <w:u w:val="none"/>
        </w:rPr>
        <w:t xml:space="preserve"> separator enhances high-performance lithium-sulfur batteries. J. Energy Chem. </w:t>
      </w:r>
      <w:r w:rsidR="00945C79" w:rsidRPr="00223BF5">
        <w:rPr>
          <w:rStyle w:val="a9"/>
          <w:rFonts w:ascii="Times New Roman" w:hAnsi="Times New Roman" w:cs="Times New Roman"/>
          <w:b/>
          <w:color w:val="000000" w:themeColor="text1"/>
          <w:sz w:val="24"/>
          <w:szCs w:val="24"/>
          <w:u w:val="none"/>
        </w:rPr>
        <w:t>82</w:t>
      </w:r>
      <w:r w:rsidR="00945C79" w:rsidRPr="00223BF5">
        <w:rPr>
          <w:rStyle w:val="a9"/>
          <w:rFonts w:ascii="Times New Roman" w:hAnsi="Times New Roman" w:cs="Times New Roman"/>
          <w:color w:val="000000" w:themeColor="text1"/>
          <w:sz w:val="24"/>
          <w:szCs w:val="24"/>
          <w:u w:val="none"/>
        </w:rPr>
        <w:t xml:space="preserve">, 484–496 (2023). </w:t>
      </w:r>
      <w:hyperlink r:id="rId88" w:history="1">
        <w:r w:rsidRPr="00EC44D2">
          <w:rPr>
            <w:rStyle w:val="a9"/>
            <w:rFonts w:ascii="Times New Roman" w:hAnsi="Times New Roman" w:cs="Times New Roman"/>
            <w:sz w:val="24"/>
            <w:szCs w:val="24"/>
          </w:rPr>
          <w:t>https://doi.org/10.1016/j.jechem.2023.03.017</w:t>
        </w:r>
      </w:hyperlink>
      <w:r>
        <w:rPr>
          <w:rStyle w:val="a9"/>
          <w:rFonts w:ascii="Times New Roman" w:hAnsi="Times New Roman" w:cs="Times New Roman"/>
          <w:color w:val="000000" w:themeColor="text1"/>
          <w:sz w:val="24"/>
          <w:szCs w:val="24"/>
          <w:u w:val="none"/>
        </w:rPr>
        <w:t xml:space="preserve"> </w:t>
      </w:r>
      <w:r w:rsidR="00945C79" w:rsidRPr="00223BF5">
        <w:rPr>
          <w:rStyle w:val="a9"/>
          <w:rFonts w:ascii="Times New Roman" w:hAnsi="Times New Roman" w:cs="Times New Roman"/>
          <w:color w:val="000000" w:themeColor="text1"/>
          <w:sz w:val="24"/>
          <w:szCs w:val="24"/>
          <w:u w:val="none"/>
        </w:rPr>
        <w:t xml:space="preserve"> </w:t>
      </w:r>
    </w:p>
    <w:p w14:paraId="5C6CDA6D" w14:textId="50EB2D0D" w:rsidR="00945C79" w:rsidRPr="00223BF5" w:rsidRDefault="007527A9" w:rsidP="00B334BE">
      <w:pPr>
        <w:pStyle w:val="EndNoteBibliography"/>
        <w:snapToGrid w:val="0"/>
        <w:spacing w:before="120" w:after="120"/>
        <w:ind w:left="480" w:hangingChars="200" w:hanging="480"/>
        <w:rPr>
          <w:rFonts w:ascii="Times New Roman" w:eastAsia="宋体" w:hAnsi="Times New Roman" w:cs="Times New Roman"/>
          <w:color w:val="000000" w:themeColor="text1"/>
          <w:sz w:val="24"/>
          <w:szCs w:val="24"/>
          <w14:ligatures w14:val="none"/>
        </w:rPr>
      </w:pPr>
      <w:r>
        <w:rPr>
          <w:rFonts w:ascii="Times New Roman" w:eastAsia="宋体" w:hAnsi="Times New Roman" w:cs="Times New Roman"/>
          <w:color w:val="000000" w:themeColor="text1"/>
          <w:sz w:val="24"/>
          <w:szCs w:val="24"/>
          <w14:ligatures w14:val="none"/>
        </w:rPr>
        <w:t>[S21]</w:t>
      </w:r>
      <w:r w:rsidR="00945C79" w:rsidRPr="00223BF5">
        <w:rPr>
          <w:rFonts w:ascii="Times New Roman" w:eastAsia="宋体" w:hAnsi="Times New Roman" w:cs="Times New Roman"/>
          <w:color w:val="000000" w:themeColor="text1"/>
          <w:sz w:val="24"/>
          <w:szCs w:val="24"/>
          <w14:ligatures w14:val="none"/>
        </w:rPr>
        <w:t xml:space="preserve"> M. Wang, A.E. Emre, J.-Y. Kim, Y. Huang, L. Liu et al., Multifactorial engineering of biomimetic membranes for batteries with multiple high-performance parameters. Nat. </w:t>
      </w:r>
      <w:proofErr w:type="spellStart"/>
      <w:r w:rsidR="00945C79" w:rsidRPr="00223BF5">
        <w:rPr>
          <w:rFonts w:ascii="Times New Roman" w:eastAsia="宋体" w:hAnsi="Times New Roman" w:cs="Times New Roman"/>
          <w:color w:val="000000" w:themeColor="text1"/>
          <w:sz w:val="24"/>
          <w:szCs w:val="24"/>
          <w14:ligatures w14:val="none"/>
        </w:rPr>
        <w:t>Commun</w:t>
      </w:r>
      <w:proofErr w:type="spellEnd"/>
      <w:r w:rsidR="00945C79" w:rsidRPr="00223BF5">
        <w:rPr>
          <w:rFonts w:ascii="Times New Roman" w:eastAsia="宋体" w:hAnsi="Times New Roman" w:cs="Times New Roman"/>
          <w:color w:val="000000" w:themeColor="text1"/>
          <w:sz w:val="24"/>
          <w:szCs w:val="24"/>
          <w14:ligatures w14:val="none"/>
        </w:rPr>
        <w:t xml:space="preserve">. </w:t>
      </w:r>
      <w:r w:rsidR="00945C79" w:rsidRPr="00223BF5">
        <w:rPr>
          <w:rFonts w:ascii="Times New Roman" w:eastAsia="宋体" w:hAnsi="Times New Roman" w:cs="Times New Roman"/>
          <w:b/>
          <w:color w:val="000000" w:themeColor="text1"/>
          <w:sz w:val="24"/>
          <w:szCs w:val="24"/>
          <w14:ligatures w14:val="none"/>
        </w:rPr>
        <w:t>13</w:t>
      </w:r>
      <w:r w:rsidR="00945C79" w:rsidRPr="00223BF5">
        <w:rPr>
          <w:rFonts w:ascii="Times New Roman" w:eastAsia="宋体" w:hAnsi="Times New Roman" w:cs="Times New Roman"/>
          <w:color w:val="000000" w:themeColor="text1"/>
          <w:sz w:val="24"/>
          <w:szCs w:val="24"/>
          <w14:ligatures w14:val="none"/>
        </w:rPr>
        <w:t xml:space="preserve">, 278 (2022). </w:t>
      </w:r>
      <w:hyperlink r:id="rId89" w:history="1">
        <w:r w:rsidRPr="00EC44D2">
          <w:rPr>
            <w:rStyle w:val="a9"/>
            <w:rFonts w:ascii="Times New Roman" w:eastAsia="宋体" w:hAnsi="Times New Roman" w:cs="Times New Roman"/>
            <w:sz w:val="24"/>
            <w:szCs w:val="24"/>
            <w14:ligatures w14:val="none"/>
          </w:rPr>
          <w:t>https://doi.org/10.1038/s41467-021-27861-w</w:t>
        </w:r>
      </w:hyperlink>
      <w:r>
        <w:rPr>
          <w:rFonts w:ascii="Times New Roman" w:eastAsia="宋体" w:hAnsi="Times New Roman" w:cs="Times New Roman"/>
          <w:color w:val="000000" w:themeColor="text1"/>
          <w:sz w:val="24"/>
          <w:szCs w:val="24"/>
          <w14:ligatures w14:val="none"/>
        </w:rPr>
        <w:t xml:space="preserve"> </w:t>
      </w:r>
      <w:r w:rsidR="00945C79" w:rsidRPr="00223BF5">
        <w:rPr>
          <w:rFonts w:ascii="Times New Roman" w:eastAsia="宋体" w:hAnsi="Times New Roman" w:cs="Times New Roman"/>
          <w:color w:val="000000" w:themeColor="text1"/>
          <w:sz w:val="24"/>
          <w:szCs w:val="24"/>
          <w14:ligatures w14:val="none"/>
        </w:rPr>
        <w:t xml:space="preserve"> </w:t>
      </w:r>
    </w:p>
    <w:sectPr w:rsidR="00945C79" w:rsidRPr="00223BF5">
      <w:headerReference w:type="default" r:id="rId90"/>
      <w:footerReference w:type="default" r:id="rId9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7A48EB" w14:textId="77777777" w:rsidR="00563A9B" w:rsidRDefault="00563A9B">
      <w:r>
        <w:separator/>
      </w:r>
    </w:p>
  </w:endnote>
  <w:endnote w:type="continuationSeparator" w:id="0">
    <w:p w14:paraId="39353095" w14:textId="77777777" w:rsidR="00563A9B" w:rsidRDefault="00563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黑体">
    <w:altName w:val="SimHei"/>
    <w:panose1 w:val="02010609060101010101"/>
    <w:charset w:val="86"/>
    <w:family w:val="modern"/>
    <w:pitch w:val="fixed"/>
    <w:sig w:usb0="800002BF" w:usb1="38CF7CFA" w:usb2="00000016" w:usb3="00000000" w:csb0="00040001" w:csb1="00000000"/>
  </w:font>
  <w:font w:name="TimesNewRomanPS-BoldMT">
    <w:altName w:val="Segoe Print"/>
    <w:charset w:val="00"/>
    <w:family w:val="auto"/>
    <w:pitch w:val="default"/>
  </w:font>
  <w:font w:name="Cambria Math">
    <w:panose1 w:val="02040503050406030204"/>
    <w:charset w:val="00"/>
    <w:family w:val="roman"/>
    <w:pitch w:val="variable"/>
    <w:sig w:usb0="E00006FF" w:usb1="420024FF" w:usb2="02000000" w:usb3="00000000" w:csb0="0000019F" w:csb1="00000000"/>
  </w:font>
  <w:font w:name="楷体">
    <w:altName w:val="Malgun Gothic Semilight"/>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567255494"/>
    </w:sdtPr>
    <w:sdtEndPr/>
    <w:sdtContent>
      <w:p w14:paraId="0418AECB" w14:textId="231EFF94" w:rsidR="00223BF5" w:rsidRPr="00761C35" w:rsidRDefault="00EC1FDE" w:rsidP="00761C35">
        <w:pPr>
          <w:pStyle w:val="a3"/>
          <w:jc w:val="center"/>
          <w:rPr>
            <w:rFonts w:ascii="Times New Roman" w:hAnsi="Times New Roman" w:cs="Times New Roman" w:hint="eastAsia"/>
            <w:sz w:val="24"/>
            <w:szCs w:val="24"/>
          </w:rPr>
        </w:pPr>
        <w:r>
          <w:rPr>
            <w:rFonts w:ascii="Times New Roman" w:hAnsi="Times New Roman" w:cs="Times New Roman"/>
            <w:sz w:val="24"/>
            <w:szCs w:val="24"/>
          </w:rPr>
          <w:t>S</w:t>
        </w:r>
        <w:r w:rsidR="00223BF5" w:rsidRPr="00EC1FDE">
          <w:rPr>
            <w:rFonts w:ascii="Times New Roman" w:hAnsi="Times New Roman" w:cs="Times New Roman"/>
            <w:sz w:val="24"/>
            <w:szCs w:val="24"/>
          </w:rPr>
          <w:fldChar w:fldCharType="begin"/>
        </w:r>
        <w:r w:rsidR="00223BF5" w:rsidRPr="00EC1FDE">
          <w:rPr>
            <w:rFonts w:ascii="Times New Roman" w:hAnsi="Times New Roman" w:cs="Times New Roman"/>
            <w:sz w:val="24"/>
            <w:szCs w:val="24"/>
          </w:rPr>
          <w:instrText>PAGE   \* MERGEFORMAT</w:instrText>
        </w:r>
        <w:r w:rsidR="00223BF5" w:rsidRPr="00EC1FDE">
          <w:rPr>
            <w:rFonts w:ascii="Times New Roman" w:hAnsi="Times New Roman" w:cs="Times New Roman"/>
            <w:sz w:val="24"/>
            <w:szCs w:val="24"/>
          </w:rPr>
          <w:fldChar w:fldCharType="separate"/>
        </w:r>
        <w:r w:rsidR="002761D1" w:rsidRPr="002761D1">
          <w:rPr>
            <w:rFonts w:ascii="Times New Roman" w:hAnsi="Times New Roman" w:cs="Times New Roman"/>
            <w:noProof/>
            <w:sz w:val="24"/>
            <w:szCs w:val="24"/>
            <w:lang w:val="zh-CN"/>
          </w:rPr>
          <w:t>20</w:t>
        </w:r>
        <w:r w:rsidR="00223BF5" w:rsidRPr="00EC1FDE">
          <w:rPr>
            <w:rFonts w:ascii="Times New Roman" w:hAnsi="Times New Roman" w:cs="Times New Roman"/>
            <w:sz w:val="24"/>
            <w:szCs w:val="24"/>
          </w:rPr>
          <w:fldChar w:fldCharType="end"/>
        </w:r>
        <w:r w:rsidRPr="00EC1FDE">
          <w:rPr>
            <w:rFonts w:ascii="Times New Roman" w:hAnsi="Times New Roman" w:cs="Times New Roman"/>
            <w:sz w:val="24"/>
            <w:szCs w:val="24"/>
          </w:rPr>
          <w:t>/</w:t>
        </w:r>
        <w:r>
          <w:rPr>
            <w:rFonts w:ascii="Times New Roman" w:hAnsi="Times New Roman" w:cs="Times New Roman"/>
            <w:sz w:val="24"/>
            <w:szCs w:val="24"/>
          </w:rPr>
          <w:t>S</w:t>
        </w:r>
        <w:r w:rsidR="006C6FFB">
          <w:rPr>
            <w:rFonts w:ascii="Times New Roman" w:hAnsi="Times New Roman" w:cs="Times New Roman"/>
            <w:sz w:val="24"/>
            <w:szCs w:val="24"/>
          </w:rPr>
          <w:t>28</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291909" w14:textId="77777777" w:rsidR="00563A9B" w:rsidRDefault="00563A9B">
      <w:r>
        <w:separator/>
      </w:r>
    </w:p>
  </w:footnote>
  <w:footnote w:type="continuationSeparator" w:id="0">
    <w:p w14:paraId="355ABBD3" w14:textId="77777777" w:rsidR="00563A9B" w:rsidRDefault="00563A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90856" w14:textId="2D5DB1AB" w:rsidR="00EC1FDE" w:rsidRPr="00EC1FDE" w:rsidRDefault="00563A9B">
    <w:pPr>
      <w:pStyle w:val="a5"/>
      <w:rPr>
        <w:rFonts w:ascii="Times New Roman" w:hAnsi="Times New Roman" w:cs="Times New Roman"/>
        <w:sz w:val="24"/>
        <w:szCs w:val="24"/>
      </w:rPr>
    </w:pPr>
    <w:hyperlink r:id="rId1" w:history="1">
      <w:r w:rsidR="00EC1FDE" w:rsidRPr="00EC1FDE">
        <w:rPr>
          <w:rStyle w:val="a9"/>
          <w:rFonts w:ascii="Times New Roman" w:hAnsi="Times New Roman" w:cs="Times New Roman"/>
          <w:sz w:val="24"/>
          <w:szCs w:val="24"/>
        </w:rPr>
        <w:t>Nano-Micro Letters</w:t>
      </w:r>
    </w:hyperlink>
  </w:p>
  <w:p w14:paraId="67212E28" w14:textId="77777777" w:rsidR="00EC1FDE" w:rsidRDefault="00EC1FDE">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doNotCompress"/>
  <w:hdrShapeDefaults>
    <o:shapedefaults v:ext="edit" spidmax="2049"/>
  </w:hdrShapeDefault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Chinese Std GBT7714 (numeric) Copy&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zfzrr2w6z2rz0ezat6perpy0avxtfss0epe&quot;&gt;My EndNote Library&lt;record-ids&gt;&lt;item&gt;104&lt;/item&gt;&lt;item&gt;112&lt;/item&gt;&lt;item&gt;120&lt;/item&gt;&lt;item&gt;132&lt;/item&gt;&lt;item&gt;139&lt;/item&gt;&lt;item&gt;143&lt;/item&gt;&lt;item&gt;159&lt;/item&gt;&lt;item&gt;241&lt;/item&gt;&lt;item&gt;258&lt;/item&gt;&lt;item&gt;260&lt;/item&gt;&lt;/record-ids&gt;&lt;/item&gt;&lt;/Libraries&gt;"/>
  </w:docVars>
  <w:rsids>
    <w:rsidRoot w:val="003537B4"/>
    <w:rsid w:val="00000789"/>
    <w:rsid w:val="00001130"/>
    <w:rsid w:val="000017BC"/>
    <w:rsid w:val="00007518"/>
    <w:rsid w:val="000149BF"/>
    <w:rsid w:val="000153F7"/>
    <w:rsid w:val="00025E7C"/>
    <w:rsid w:val="00032259"/>
    <w:rsid w:val="00033322"/>
    <w:rsid w:val="00036391"/>
    <w:rsid w:val="00047B83"/>
    <w:rsid w:val="000505F6"/>
    <w:rsid w:val="00062029"/>
    <w:rsid w:val="00063DC4"/>
    <w:rsid w:val="0006725A"/>
    <w:rsid w:val="00071A3D"/>
    <w:rsid w:val="000754E8"/>
    <w:rsid w:val="00080CA7"/>
    <w:rsid w:val="00082B10"/>
    <w:rsid w:val="00086F99"/>
    <w:rsid w:val="00091000"/>
    <w:rsid w:val="00093029"/>
    <w:rsid w:val="000979BE"/>
    <w:rsid w:val="000B5429"/>
    <w:rsid w:val="000C5AC1"/>
    <w:rsid w:val="000D6E7B"/>
    <w:rsid w:val="000F6E7A"/>
    <w:rsid w:val="000F6EF5"/>
    <w:rsid w:val="00100535"/>
    <w:rsid w:val="00102610"/>
    <w:rsid w:val="00103F31"/>
    <w:rsid w:val="00106428"/>
    <w:rsid w:val="00110AA5"/>
    <w:rsid w:val="0011593F"/>
    <w:rsid w:val="0011603E"/>
    <w:rsid w:val="0012216F"/>
    <w:rsid w:val="00143205"/>
    <w:rsid w:val="00143967"/>
    <w:rsid w:val="0014427D"/>
    <w:rsid w:val="001442CE"/>
    <w:rsid w:val="0014600A"/>
    <w:rsid w:val="00152886"/>
    <w:rsid w:val="00154D08"/>
    <w:rsid w:val="001566C1"/>
    <w:rsid w:val="00163234"/>
    <w:rsid w:val="00163BFC"/>
    <w:rsid w:val="00164CCB"/>
    <w:rsid w:val="00170671"/>
    <w:rsid w:val="00172973"/>
    <w:rsid w:val="00177E68"/>
    <w:rsid w:val="001824C1"/>
    <w:rsid w:val="001839AD"/>
    <w:rsid w:val="00184724"/>
    <w:rsid w:val="00192971"/>
    <w:rsid w:val="0019431A"/>
    <w:rsid w:val="001A738E"/>
    <w:rsid w:val="001B73C0"/>
    <w:rsid w:val="001C37AA"/>
    <w:rsid w:val="001C4A37"/>
    <w:rsid w:val="001C59E7"/>
    <w:rsid w:val="001C6884"/>
    <w:rsid w:val="001C72FD"/>
    <w:rsid w:val="001D7935"/>
    <w:rsid w:val="001E373C"/>
    <w:rsid w:val="001E4407"/>
    <w:rsid w:val="001F1DFA"/>
    <w:rsid w:val="001F31CA"/>
    <w:rsid w:val="001F7625"/>
    <w:rsid w:val="00204F22"/>
    <w:rsid w:val="00211793"/>
    <w:rsid w:val="0021468D"/>
    <w:rsid w:val="002174BD"/>
    <w:rsid w:val="00221B16"/>
    <w:rsid w:val="00223BF5"/>
    <w:rsid w:val="00237E44"/>
    <w:rsid w:val="00241780"/>
    <w:rsid w:val="0024595A"/>
    <w:rsid w:val="002535AC"/>
    <w:rsid w:val="002551C4"/>
    <w:rsid w:val="00256995"/>
    <w:rsid w:val="00264B15"/>
    <w:rsid w:val="002721E0"/>
    <w:rsid w:val="002761D1"/>
    <w:rsid w:val="00276DAC"/>
    <w:rsid w:val="00280064"/>
    <w:rsid w:val="002803EF"/>
    <w:rsid w:val="00280FBA"/>
    <w:rsid w:val="00283F10"/>
    <w:rsid w:val="002843BC"/>
    <w:rsid w:val="002843C5"/>
    <w:rsid w:val="00287EB7"/>
    <w:rsid w:val="00290385"/>
    <w:rsid w:val="002903F9"/>
    <w:rsid w:val="00291031"/>
    <w:rsid w:val="0029320F"/>
    <w:rsid w:val="002A214D"/>
    <w:rsid w:val="002A7AA7"/>
    <w:rsid w:val="002B24C8"/>
    <w:rsid w:val="002C3FF5"/>
    <w:rsid w:val="002C6F47"/>
    <w:rsid w:val="002D0FF4"/>
    <w:rsid w:val="002D3A41"/>
    <w:rsid w:val="002D4F7D"/>
    <w:rsid w:val="002D582B"/>
    <w:rsid w:val="002D66BE"/>
    <w:rsid w:val="002D70A7"/>
    <w:rsid w:val="002E00C2"/>
    <w:rsid w:val="002E449E"/>
    <w:rsid w:val="002E5060"/>
    <w:rsid w:val="002E6E7A"/>
    <w:rsid w:val="002F282A"/>
    <w:rsid w:val="00302BF0"/>
    <w:rsid w:val="00307F62"/>
    <w:rsid w:val="0031731D"/>
    <w:rsid w:val="0032045A"/>
    <w:rsid w:val="003350D5"/>
    <w:rsid w:val="00336D9B"/>
    <w:rsid w:val="00337E5C"/>
    <w:rsid w:val="003447DD"/>
    <w:rsid w:val="003460B4"/>
    <w:rsid w:val="003537B4"/>
    <w:rsid w:val="0035452A"/>
    <w:rsid w:val="00356A75"/>
    <w:rsid w:val="00361733"/>
    <w:rsid w:val="0036340E"/>
    <w:rsid w:val="003657B3"/>
    <w:rsid w:val="00366242"/>
    <w:rsid w:val="00382EEF"/>
    <w:rsid w:val="00386EDA"/>
    <w:rsid w:val="00387606"/>
    <w:rsid w:val="00393F5A"/>
    <w:rsid w:val="003A0067"/>
    <w:rsid w:val="003A3F0C"/>
    <w:rsid w:val="003B0A21"/>
    <w:rsid w:val="003B3426"/>
    <w:rsid w:val="003B3FF8"/>
    <w:rsid w:val="003B56E8"/>
    <w:rsid w:val="003E3C21"/>
    <w:rsid w:val="003E46AB"/>
    <w:rsid w:val="003F1C21"/>
    <w:rsid w:val="003F2977"/>
    <w:rsid w:val="003F41FE"/>
    <w:rsid w:val="003F5562"/>
    <w:rsid w:val="004016F0"/>
    <w:rsid w:val="00404D47"/>
    <w:rsid w:val="00414C80"/>
    <w:rsid w:val="004161ED"/>
    <w:rsid w:val="004215A7"/>
    <w:rsid w:val="0042300B"/>
    <w:rsid w:val="004233BC"/>
    <w:rsid w:val="00425F18"/>
    <w:rsid w:val="004307F9"/>
    <w:rsid w:val="00431ACB"/>
    <w:rsid w:val="004344A2"/>
    <w:rsid w:val="004431E2"/>
    <w:rsid w:val="00444331"/>
    <w:rsid w:val="004462D0"/>
    <w:rsid w:val="00465A64"/>
    <w:rsid w:val="00466031"/>
    <w:rsid w:val="0046724C"/>
    <w:rsid w:val="00474305"/>
    <w:rsid w:val="004751B3"/>
    <w:rsid w:val="00483946"/>
    <w:rsid w:val="0048445A"/>
    <w:rsid w:val="0048746D"/>
    <w:rsid w:val="004926B4"/>
    <w:rsid w:val="00493630"/>
    <w:rsid w:val="00494AB9"/>
    <w:rsid w:val="004A6F80"/>
    <w:rsid w:val="004C0046"/>
    <w:rsid w:val="004C4359"/>
    <w:rsid w:val="004C5FAF"/>
    <w:rsid w:val="004D60B4"/>
    <w:rsid w:val="004E3CB1"/>
    <w:rsid w:val="004E5FAE"/>
    <w:rsid w:val="00501406"/>
    <w:rsid w:val="0051079C"/>
    <w:rsid w:val="00520529"/>
    <w:rsid w:val="00520897"/>
    <w:rsid w:val="005226BC"/>
    <w:rsid w:val="005228F3"/>
    <w:rsid w:val="0053438D"/>
    <w:rsid w:val="005442E3"/>
    <w:rsid w:val="00545B27"/>
    <w:rsid w:val="00551196"/>
    <w:rsid w:val="00552364"/>
    <w:rsid w:val="00554703"/>
    <w:rsid w:val="005571CF"/>
    <w:rsid w:val="00563A9B"/>
    <w:rsid w:val="0057448A"/>
    <w:rsid w:val="00580BA2"/>
    <w:rsid w:val="00582218"/>
    <w:rsid w:val="005823DD"/>
    <w:rsid w:val="0058328A"/>
    <w:rsid w:val="005875EF"/>
    <w:rsid w:val="00587B61"/>
    <w:rsid w:val="00587EBF"/>
    <w:rsid w:val="00596B01"/>
    <w:rsid w:val="005A19AB"/>
    <w:rsid w:val="005A2489"/>
    <w:rsid w:val="005A5C7A"/>
    <w:rsid w:val="005A7190"/>
    <w:rsid w:val="005B538A"/>
    <w:rsid w:val="005C2B4D"/>
    <w:rsid w:val="005C39F2"/>
    <w:rsid w:val="005C3B66"/>
    <w:rsid w:val="005C5DB7"/>
    <w:rsid w:val="005C671C"/>
    <w:rsid w:val="005C745E"/>
    <w:rsid w:val="005D6A6A"/>
    <w:rsid w:val="005E3E94"/>
    <w:rsid w:val="005F2B8D"/>
    <w:rsid w:val="005F4269"/>
    <w:rsid w:val="0060024A"/>
    <w:rsid w:val="006014ED"/>
    <w:rsid w:val="00604D6E"/>
    <w:rsid w:val="0061038C"/>
    <w:rsid w:val="0061241D"/>
    <w:rsid w:val="006130AE"/>
    <w:rsid w:val="00613CF7"/>
    <w:rsid w:val="006143AB"/>
    <w:rsid w:val="00614837"/>
    <w:rsid w:val="00620F39"/>
    <w:rsid w:val="00623343"/>
    <w:rsid w:val="006246F4"/>
    <w:rsid w:val="006253CD"/>
    <w:rsid w:val="0063101E"/>
    <w:rsid w:val="006438BC"/>
    <w:rsid w:val="006460B2"/>
    <w:rsid w:val="00655538"/>
    <w:rsid w:val="00662399"/>
    <w:rsid w:val="00665752"/>
    <w:rsid w:val="0067150A"/>
    <w:rsid w:val="00682BCB"/>
    <w:rsid w:val="0068520E"/>
    <w:rsid w:val="006856A2"/>
    <w:rsid w:val="00685C8F"/>
    <w:rsid w:val="0069707A"/>
    <w:rsid w:val="006A0EE9"/>
    <w:rsid w:val="006B6A2A"/>
    <w:rsid w:val="006B7C81"/>
    <w:rsid w:val="006C328B"/>
    <w:rsid w:val="006C4229"/>
    <w:rsid w:val="006C4C55"/>
    <w:rsid w:val="006C6FFB"/>
    <w:rsid w:val="006D3E11"/>
    <w:rsid w:val="006D430A"/>
    <w:rsid w:val="006D56FB"/>
    <w:rsid w:val="006D6BE6"/>
    <w:rsid w:val="006D6E9D"/>
    <w:rsid w:val="006D7D10"/>
    <w:rsid w:val="006E128E"/>
    <w:rsid w:val="006E196B"/>
    <w:rsid w:val="006F043A"/>
    <w:rsid w:val="006F40EA"/>
    <w:rsid w:val="0071039D"/>
    <w:rsid w:val="00710AC2"/>
    <w:rsid w:val="00717EF7"/>
    <w:rsid w:val="00731C83"/>
    <w:rsid w:val="00736B30"/>
    <w:rsid w:val="007406A7"/>
    <w:rsid w:val="00740885"/>
    <w:rsid w:val="00742BD7"/>
    <w:rsid w:val="00743926"/>
    <w:rsid w:val="00746310"/>
    <w:rsid w:val="00750583"/>
    <w:rsid w:val="00751384"/>
    <w:rsid w:val="0075165E"/>
    <w:rsid w:val="007520C9"/>
    <w:rsid w:val="007527A9"/>
    <w:rsid w:val="007540BB"/>
    <w:rsid w:val="0075717C"/>
    <w:rsid w:val="007573F1"/>
    <w:rsid w:val="007618BC"/>
    <w:rsid w:val="00761C35"/>
    <w:rsid w:val="007779AC"/>
    <w:rsid w:val="0078136B"/>
    <w:rsid w:val="0078143C"/>
    <w:rsid w:val="007817EE"/>
    <w:rsid w:val="00781A86"/>
    <w:rsid w:val="007859D3"/>
    <w:rsid w:val="00794773"/>
    <w:rsid w:val="00796CC6"/>
    <w:rsid w:val="0079782D"/>
    <w:rsid w:val="0079790B"/>
    <w:rsid w:val="007A1B10"/>
    <w:rsid w:val="007A344F"/>
    <w:rsid w:val="007A488C"/>
    <w:rsid w:val="007A4F23"/>
    <w:rsid w:val="007B3BD4"/>
    <w:rsid w:val="007B756C"/>
    <w:rsid w:val="007C0059"/>
    <w:rsid w:val="007C0F01"/>
    <w:rsid w:val="007D223B"/>
    <w:rsid w:val="007E4ED3"/>
    <w:rsid w:val="007F1262"/>
    <w:rsid w:val="007F3DA6"/>
    <w:rsid w:val="007F4C67"/>
    <w:rsid w:val="007F51C1"/>
    <w:rsid w:val="0083391A"/>
    <w:rsid w:val="00836DD4"/>
    <w:rsid w:val="008420E4"/>
    <w:rsid w:val="0085312C"/>
    <w:rsid w:val="0087236F"/>
    <w:rsid w:val="00880236"/>
    <w:rsid w:val="008811FD"/>
    <w:rsid w:val="0088168E"/>
    <w:rsid w:val="00886F05"/>
    <w:rsid w:val="00895C19"/>
    <w:rsid w:val="008A3117"/>
    <w:rsid w:val="008A3B34"/>
    <w:rsid w:val="008A7426"/>
    <w:rsid w:val="008B4400"/>
    <w:rsid w:val="008C11BA"/>
    <w:rsid w:val="008C6720"/>
    <w:rsid w:val="008D4EE8"/>
    <w:rsid w:val="008D5EC1"/>
    <w:rsid w:val="008E1884"/>
    <w:rsid w:val="008E447F"/>
    <w:rsid w:val="008E6CE7"/>
    <w:rsid w:val="008F0CE0"/>
    <w:rsid w:val="00903338"/>
    <w:rsid w:val="0091176D"/>
    <w:rsid w:val="009254B8"/>
    <w:rsid w:val="0092751A"/>
    <w:rsid w:val="0093133F"/>
    <w:rsid w:val="009314A5"/>
    <w:rsid w:val="009401BB"/>
    <w:rsid w:val="00940987"/>
    <w:rsid w:val="009413BB"/>
    <w:rsid w:val="00945C79"/>
    <w:rsid w:val="00946C90"/>
    <w:rsid w:val="00950460"/>
    <w:rsid w:val="00953834"/>
    <w:rsid w:val="009561BC"/>
    <w:rsid w:val="00956C80"/>
    <w:rsid w:val="00957549"/>
    <w:rsid w:val="00957941"/>
    <w:rsid w:val="00957A17"/>
    <w:rsid w:val="00970519"/>
    <w:rsid w:val="00977F6E"/>
    <w:rsid w:val="0099201D"/>
    <w:rsid w:val="00993579"/>
    <w:rsid w:val="00993FE6"/>
    <w:rsid w:val="009A1DF2"/>
    <w:rsid w:val="009A6622"/>
    <w:rsid w:val="009A7E60"/>
    <w:rsid w:val="009B18F6"/>
    <w:rsid w:val="009C255D"/>
    <w:rsid w:val="009D4D66"/>
    <w:rsid w:val="009E49DD"/>
    <w:rsid w:val="009E545C"/>
    <w:rsid w:val="009F31A9"/>
    <w:rsid w:val="009F6AB9"/>
    <w:rsid w:val="00A1788B"/>
    <w:rsid w:val="00A2718A"/>
    <w:rsid w:val="00A277C5"/>
    <w:rsid w:val="00A34B7E"/>
    <w:rsid w:val="00A40462"/>
    <w:rsid w:val="00A51576"/>
    <w:rsid w:val="00A52B73"/>
    <w:rsid w:val="00A53B8C"/>
    <w:rsid w:val="00A54723"/>
    <w:rsid w:val="00A65481"/>
    <w:rsid w:val="00A66A41"/>
    <w:rsid w:val="00A70998"/>
    <w:rsid w:val="00A75C8D"/>
    <w:rsid w:val="00A843D7"/>
    <w:rsid w:val="00A86797"/>
    <w:rsid w:val="00A92094"/>
    <w:rsid w:val="00A92095"/>
    <w:rsid w:val="00A97700"/>
    <w:rsid w:val="00AA057E"/>
    <w:rsid w:val="00AA22B4"/>
    <w:rsid w:val="00AA42EA"/>
    <w:rsid w:val="00AA465E"/>
    <w:rsid w:val="00AA65AE"/>
    <w:rsid w:val="00AA6855"/>
    <w:rsid w:val="00AA7636"/>
    <w:rsid w:val="00AB3305"/>
    <w:rsid w:val="00AD05A4"/>
    <w:rsid w:val="00AD709A"/>
    <w:rsid w:val="00AE0722"/>
    <w:rsid w:val="00AE1F8C"/>
    <w:rsid w:val="00AE60BA"/>
    <w:rsid w:val="00AF1BE4"/>
    <w:rsid w:val="00B036CB"/>
    <w:rsid w:val="00B04D45"/>
    <w:rsid w:val="00B05DBC"/>
    <w:rsid w:val="00B15459"/>
    <w:rsid w:val="00B253CA"/>
    <w:rsid w:val="00B32DC4"/>
    <w:rsid w:val="00B334BE"/>
    <w:rsid w:val="00B36005"/>
    <w:rsid w:val="00B46E35"/>
    <w:rsid w:val="00B57EAE"/>
    <w:rsid w:val="00B6294D"/>
    <w:rsid w:val="00B67E87"/>
    <w:rsid w:val="00B8109F"/>
    <w:rsid w:val="00B83B58"/>
    <w:rsid w:val="00B86E20"/>
    <w:rsid w:val="00B87C8A"/>
    <w:rsid w:val="00BA195F"/>
    <w:rsid w:val="00BB3AA5"/>
    <w:rsid w:val="00BB7B3F"/>
    <w:rsid w:val="00BC23ED"/>
    <w:rsid w:val="00BD04B8"/>
    <w:rsid w:val="00BE052B"/>
    <w:rsid w:val="00BE4122"/>
    <w:rsid w:val="00BE5F40"/>
    <w:rsid w:val="00BF4069"/>
    <w:rsid w:val="00BF53D3"/>
    <w:rsid w:val="00BF6ED4"/>
    <w:rsid w:val="00C04302"/>
    <w:rsid w:val="00C04684"/>
    <w:rsid w:val="00C04EA0"/>
    <w:rsid w:val="00C13AA1"/>
    <w:rsid w:val="00C147C9"/>
    <w:rsid w:val="00C23665"/>
    <w:rsid w:val="00C239F5"/>
    <w:rsid w:val="00C26737"/>
    <w:rsid w:val="00C30355"/>
    <w:rsid w:val="00C30F93"/>
    <w:rsid w:val="00C37087"/>
    <w:rsid w:val="00C473AC"/>
    <w:rsid w:val="00C503CE"/>
    <w:rsid w:val="00C53634"/>
    <w:rsid w:val="00C56A35"/>
    <w:rsid w:val="00C573C8"/>
    <w:rsid w:val="00C62A77"/>
    <w:rsid w:val="00C64732"/>
    <w:rsid w:val="00C714E0"/>
    <w:rsid w:val="00C73492"/>
    <w:rsid w:val="00C81130"/>
    <w:rsid w:val="00C86F0A"/>
    <w:rsid w:val="00C91F18"/>
    <w:rsid w:val="00C95DB7"/>
    <w:rsid w:val="00CA0BF5"/>
    <w:rsid w:val="00CA3B06"/>
    <w:rsid w:val="00CA6028"/>
    <w:rsid w:val="00CA7B21"/>
    <w:rsid w:val="00CC5AEC"/>
    <w:rsid w:val="00CC6AB7"/>
    <w:rsid w:val="00CD1694"/>
    <w:rsid w:val="00CF24E2"/>
    <w:rsid w:val="00CF37D8"/>
    <w:rsid w:val="00CF794E"/>
    <w:rsid w:val="00CF7FDF"/>
    <w:rsid w:val="00D21738"/>
    <w:rsid w:val="00D26A7A"/>
    <w:rsid w:val="00D3265F"/>
    <w:rsid w:val="00D32708"/>
    <w:rsid w:val="00D37F95"/>
    <w:rsid w:val="00D400CD"/>
    <w:rsid w:val="00D42685"/>
    <w:rsid w:val="00D434C9"/>
    <w:rsid w:val="00D4561D"/>
    <w:rsid w:val="00D518F3"/>
    <w:rsid w:val="00D614EE"/>
    <w:rsid w:val="00D62823"/>
    <w:rsid w:val="00D62981"/>
    <w:rsid w:val="00D630E7"/>
    <w:rsid w:val="00D72F29"/>
    <w:rsid w:val="00D77411"/>
    <w:rsid w:val="00D90C63"/>
    <w:rsid w:val="00D9325B"/>
    <w:rsid w:val="00DA6C13"/>
    <w:rsid w:val="00DB309F"/>
    <w:rsid w:val="00DB7378"/>
    <w:rsid w:val="00DC0F4D"/>
    <w:rsid w:val="00DC2852"/>
    <w:rsid w:val="00DD6451"/>
    <w:rsid w:val="00DD6B74"/>
    <w:rsid w:val="00DD7044"/>
    <w:rsid w:val="00DE0609"/>
    <w:rsid w:val="00DE3DBE"/>
    <w:rsid w:val="00DE57EE"/>
    <w:rsid w:val="00DE7B76"/>
    <w:rsid w:val="00E12DF9"/>
    <w:rsid w:val="00E17D17"/>
    <w:rsid w:val="00E24BC6"/>
    <w:rsid w:val="00E275E8"/>
    <w:rsid w:val="00E30032"/>
    <w:rsid w:val="00E3109C"/>
    <w:rsid w:val="00E33F63"/>
    <w:rsid w:val="00E374C7"/>
    <w:rsid w:val="00E44B43"/>
    <w:rsid w:val="00E50715"/>
    <w:rsid w:val="00E51CC3"/>
    <w:rsid w:val="00E5471A"/>
    <w:rsid w:val="00E602E3"/>
    <w:rsid w:val="00E64259"/>
    <w:rsid w:val="00E64D8D"/>
    <w:rsid w:val="00E72208"/>
    <w:rsid w:val="00E811FA"/>
    <w:rsid w:val="00E82081"/>
    <w:rsid w:val="00E820C1"/>
    <w:rsid w:val="00E9406E"/>
    <w:rsid w:val="00EA0673"/>
    <w:rsid w:val="00EA1788"/>
    <w:rsid w:val="00EB2E67"/>
    <w:rsid w:val="00EB5343"/>
    <w:rsid w:val="00EC1FDE"/>
    <w:rsid w:val="00EC67FA"/>
    <w:rsid w:val="00EC6BE9"/>
    <w:rsid w:val="00ED2BF8"/>
    <w:rsid w:val="00EF2179"/>
    <w:rsid w:val="00EF5FA5"/>
    <w:rsid w:val="00F01A6D"/>
    <w:rsid w:val="00F0625B"/>
    <w:rsid w:val="00F06333"/>
    <w:rsid w:val="00F10FA4"/>
    <w:rsid w:val="00F16225"/>
    <w:rsid w:val="00F16C56"/>
    <w:rsid w:val="00F20BD6"/>
    <w:rsid w:val="00F21C4D"/>
    <w:rsid w:val="00F2558C"/>
    <w:rsid w:val="00F3081B"/>
    <w:rsid w:val="00F520A2"/>
    <w:rsid w:val="00F607FD"/>
    <w:rsid w:val="00F61D73"/>
    <w:rsid w:val="00F61E3D"/>
    <w:rsid w:val="00F87C77"/>
    <w:rsid w:val="00FA036D"/>
    <w:rsid w:val="00FA283B"/>
    <w:rsid w:val="00FA292B"/>
    <w:rsid w:val="00FA575C"/>
    <w:rsid w:val="00FB365F"/>
    <w:rsid w:val="00FB3C04"/>
    <w:rsid w:val="00FB5E22"/>
    <w:rsid w:val="00FC7CC3"/>
    <w:rsid w:val="00FD0153"/>
    <w:rsid w:val="00FD4CA9"/>
    <w:rsid w:val="00FD5B33"/>
    <w:rsid w:val="00FD5F29"/>
    <w:rsid w:val="00FE67C2"/>
    <w:rsid w:val="00FF236F"/>
    <w:rsid w:val="00FF2A5D"/>
    <w:rsid w:val="00FF4828"/>
    <w:rsid w:val="012E3178"/>
    <w:rsid w:val="018C1643"/>
    <w:rsid w:val="019B53E2"/>
    <w:rsid w:val="01C74429"/>
    <w:rsid w:val="01D23F28"/>
    <w:rsid w:val="021358C1"/>
    <w:rsid w:val="023575E5"/>
    <w:rsid w:val="02785724"/>
    <w:rsid w:val="02BD0660"/>
    <w:rsid w:val="03280EF8"/>
    <w:rsid w:val="032D4760"/>
    <w:rsid w:val="0360013E"/>
    <w:rsid w:val="04460E6B"/>
    <w:rsid w:val="04894595"/>
    <w:rsid w:val="053C512E"/>
    <w:rsid w:val="053E0EA6"/>
    <w:rsid w:val="05412745"/>
    <w:rsid w:val="05BF646F"/>
    <w:rsid w:val="05DD755F"/>
    <w:rsid w:val="060F2843"/>
    <w:rsid w:val="06A91D04"/>
    <w:rsid w:val="06E67100"/>
    <w:rsid w:val="070E48A8"/>
    <w:rsid w:val="07267E44"/>
    <w:rsid w:val="072C2FAA"/>
    <w:rsid w:val="0748600C"/>
    <w:rsid w:val="081F6A2B"/>
    <w:rsid w:val="0847434F"/>
    <w:rsid w:val="085D06DB"/>
    <w:rsid w:val="08B46321"/>
    <w:rsid w:val="0A0C17EE"/>
    <w:rsid w:val="0A9B6453"/>
    <w:rsid w:val="0B7C432C"/>
    <w:rsid w:val="0B891F50"/>
    <w:rsid w:val="0BB934DB"/>
    <w:rsid w:val="0BC3572B"/>
    <w:rsid w:val="0C193300"/>
    <w:rsid w:val="0C1B5AE1"/>
    <w:rsid w:val="0C3D1A0D"/>
    <w:rsid w:val="0C5C1DA6"/>
    <w:rsid w:val="0C8353F1"/>
    <w:rsid w:val="0C863D4E"/>
    <w:rsid w:val="0CDC3332"/>
    <w:rsid w:val="0D6D057B"/>
    <w:rsid w:val="0DA67DDF"/>
    <w:rsid w:val="0DE545B5"/>
    <w:rsid w:val="0E2A22E5"/>
    <w:rsid w:val="0E2D1AB8"/>
    <w:rsid w:val="0E3B3D37"/>
    <w:rsid w:val="0E40699C"/>
    <w:rsid w:val="0E6574A4"/>
    <w:rsid w:val="0E8A6F0A"/>
    <w:rsid w:val="0EC63E70"/>
    <w:rsid w:val="0EC92C77"/>
    <w:rsid w:val="0EE31171"/>
    <w:rsid w:val="0EE94ED6"/>
    <w:rsid w:val="0F125876"/>
    <w:rsid w:val="0F665933"/>
    <w:rsid w:val="0F874D23"/>
    <w:rsid w:val="0FED14FF"/>
    <w:rsid w:val="1031606C"/>
    <w:rsid w:val="10BC5375"/>
    <w:rsid w:val="10FD7E68"/>
    <w:rsid w:val="11155973"/>
    <w:rsid w:val="11472E91"/>
    <w:rsid w:val="119A3908"/>
    <w:rsid w:val="11AC0F46"/>
    <w:rsid w:val="11B03029"/>
    <w:rsid w:val="11C63DA2"/>
    <w:rsid w:val="11F90C0D"/>
    <w:rsid w:val="120B2110"/>
    <w:rsid w:val="1235718D"/>
    <w:rsid w:val="12375DCC"/>
    <w:rsid w:val="12957229"/>
    <w:rsid w:val="12CF72F0"/>
    <w:rsid w:val="12D06EB6"/>
    <w:rsid w:val="13086650"/>
    <w:rsid w:val="13525B1D"/>
    <w:rsid w:val="13603334"/>
    <w:rsid w:val="13622FA0"/>
    <w:rsid w:val="13B54A2A"/>
    <w:rsid w:val="152D6842"/>
    <w:rsid w:val="154716B1"/>
    <w:rsid w:val="156264EB"/>
    <w:rsid w:val="15791708"/>
    <w:rsid w:val="157E55BA"/>
    <w:rsid w:val="157F02BC"/>
    <w:rsid w:val="166D15EC"/>
    <w:rsid w:val="16976668"/>
    <w:rsid w:val="16E331BC"/>
    <w:rsid w:val="17150DEE"/>
    <w:rsid w:val="17A7726A"/>
    <w:rsid w:val="17CE60BA"/>
    <w:rsid w:val="18316649"/>
    <w:rsid w:val="185C36C6"/>
    <w:rsid w:val="18CB084B"/>
    <w:rsid w:val="18CC3155"/>
    <w:rsid w:val="18CD6371"/>
    <w:rsid w:val="195264FF"/>
    <w:rsid w:val="196D1903"/>
    <w:rsid w:val="19BD63E6"/>
    <w:rsid w:val="19E27BFB"/>
    <w:rsid w:val="1A037B71"/>
    <w:rsid w:val="1A08264E"/>
    <w:rsid w:val="1A3B37AF"/>
    <w:rsid w:val="1A7A42D7"/>
    <w:rsid w:val="1A9B0514"/>
    <w:rsid w:val="1B590390"/>
    <w:rsid w:val="1B5B6A79"/>
    <w:rsid w:val="1BB93055"/>
    <w:rsid w:val="1C11441E"/>
    <w:rsid w:val="1C122683"/>
    <w:rsid w:val="1C384B2F"/>
    <w:rsid w:val="1C67350C"/>
    <w:rsid w:val="1C890801"/>
    <w:rsid w:val="1CC45CDD"/>
    <w:rsid w:val="1CCA52F7"/>
    <w:rsid w:val="1CE123EB"/>
    <w:rsid w:val="1D0B55C8"/>
    <w:rsid w:val="1D735617"/>
    <w:rsid w:val="1DC67833"/>
    <w:rsid w:val="1E0314DD"/>
    <w:rsid w:val="1E234C86"/>
    <w:rsid w:val="1E6C3F37"/>
    <w:rsid w:val="1E7D79AD"/>
    <w:rsid w:val="1EEE7042"/>
    <w:rsid w:val="1F251606"/>
    <w:rsid w:val="1F326B3B"/>
    <w:rsid w:val="1FF97A4C"/>
    <w:rsid w:val="20685E17"/>
    <w:rsid w:val="20D869EA"/>
    <w:rsid w:val="211803A6"/>
    <w:rsid w:val="21645399"/>
    <w:rsid w:val="21906248"/>
    <w:rsid w:val="21A52231"/>
    <w:rsid w:val="21AC5F17"/>
    <w:rsid w:val="21CD2F3E"/>
    <w:rsid w:val="2228286B"/>
    <w:rsid w:val="226F3225"/>
    <w:rsid w:val="228A7081"/>
    <w:rsid w:val="22C31939"/>
    <w:rsid w:val="236D2C2B"/>
    <w:rsid w:val="24533255"/>
    <w:rsid w:val="24AC04BE"/>
    <w:rsid w:val="24EC7B7F"/>
    <w:rsid w:val="25CE43CE"/>
    <w:rsid w:val="25DC5E46"/>
    <w:rsid w:val="25F74A2E"/>
    <w:rsid w:val="25F95EEC"/>
    <w:rsid w:val="2611778F"/>
    <w:rsid w:val="26440137"/>
    <w:rsid w:val="26CA3EF0"/>
    <w:rsid w:val="26F97497"/>
    <w:rsid w:val="270D4219"/>
    <w:rsid w:val="2714659F"/>
    <w:rsid w:val="271715FC"/>
    <w:rsid w:val="276A7481"/>
    <w:rsid w:val="278279F3"/>
    <w:rsid w:val="284D302B"/>
    <w:rsid w:val="28AD37B2"/>
    <w:rsid w:val="28E86EA3"/>
    <w:rsid w:val="290F6532"/>
    <w:rsid w:val="291E3C22"/>
    <w:rsid w:val="29A9097E"/>
    <w:rsid w:val="2A7025D5"/>
    <w:rsid w:val="2AD25A69"/>
    <w:rsid w:val="2B1C6CE5"/>
    <w:rsid w:val="2B597E59"/>
    <w:rsid w:val="2B7C70D6"/>
    <w:rsid w:val="2BD355F5"/>
    <w:rsid w:val="2C940952"/>
    <w:rsid w:val="2DAB7EBB"/>
    <w:rsid w:val="2DEA639C"/>
    <w:rsid w:val="2E7C1A67"/>
    <w:rsid w:val="2E871EC5"/>
    <w:rsid w:val="2FA15A0A"/>
    <w:rsid w:val="30167854"/>
    <w:rsid w:val="303348B4"/>
    <w:rsid w:val="30687C32"/>
    <w:rsid w:val="30744ECD"/>
    <w:rsid w:val="30C11F27"/>
    <w:rsid w:val="30DF0573"/>
    <w:rsid w:val="31540F86"/>
    <w:rsid w:val="31554CFE"/>
    <w:rsid w:val="31E866CA"/>
    <w:rsid w:val="31FA309C"/>
    <w:rsid w:val="323B5CA2"/>
    <w:rsid w:val="32C739DA"/>
    <w:rsid w:val="330E785B"/>
    <w:rsid w:val="332D1A37"/>
    <w:rsid w:val="338C3841"/>
    <w:rsid w:val="339A4C4A"/>
    <w:rsid w:val="339F04B3"/>
    <w:rsid w:val="344352E2"/>
    <w:rsid w:val="34C463DA"/>
    <w:rsid w:val="34D36666"/>
    <w:rsid w:val="350C037F"/>
    <w:rsid w:val="353A4937"/>
    <w:rsid w:val="358636D8"/>
    <w:rsid w:val="359C2EFC"/>
    <w:rsid w:val="35A40002"/>
    <w:rsid w:val="35E940C8"/>
    <w:rsid w:val="366E361E"/>
    <w:rsid w:val="36835C3C"/>
    <w:rsid w:val="36BC41DE"/>
    <w:rsid w:val="370D7188"/>
    <w:rsid w:val="37781747"/>
    <w:rsid w:val="37B556B0"/>
    <w:rsid w:val="37E77886"/>
    <w:rsid w:val="384D4981"/>
    <w:rsid w:val="385C4BC4"/>
    <w:rsid w:val="39335925"/>
    <w:rsid w:val="3938118D"/>
    <w:rsid w:val="39382F3B"/>
    <w:rsid w:val="3A3556CD"/>
    <w:rsid w:val="3A914FF9"/>
    <w:rsid w:val="3AAC2F1C"/>
    <w:rsid w:val="3AC834FB"/>
    <w:rsid w:val="3ADF07FD"/>
    <w:rsid w:val="3AEA4709"/>
    <w:rsid w:val="3B223EA3"/>
    <w:rsid w:val="3B312338"/>
    <w:rsid w:val="3B365BA1"/>
    <w:rsid w:val="3B366E9F"/>
    <w:rsid w:val="3B60721B"/>
    <w:rsid w:val="3B7136EB"/>
    <w:rsid w:val="3BC57B8F"/>
    <w:rsid w:val="3BC745F6"/>
    <w:rsid w:val="3C37397E"/>
    <w:rsid w:val="3C6556EA"/>
    <w:rsid w:val="3C9F0607"/>
    <w:rsid w:val="3CD94A35"/>
    <w:rsid w:val="3D2758BB"/>
    <w:rsid w:val="3D337994"/>
    <w:rsid w:val="3D7375FE"/>
    <w:rsid w:val="3D7F5103"/>
    <w:rsid w:val="3D8C1D49"/>
    <w:rsid w:val="3DE82198"/>
    <w:rsid w:val="3DF76220"/>
    <w:rsid w:val="3E495BEB"/>
    <w:rsid w:val="3E9E5F37"/>
    <w:rsid w:val="3EB5502E"/>
    <w:rsid w:val="3EEC0340"/>
    <w:rsid w:val="3F892743"/>
    <w:rsid w:val="40305A7D"/>
    <w:rsid w:val="40666DF2"/>
    <w:rsid w:val="408A531C"/>
    <w:rsid w:val="408F1FDB"/>
    <w:rsid w:val="410234F5"/>
    <w:rsid w:val="411E510D"/>
    <w:rsid w:val="41287D39"/>
    <w:rsid w:val="41401527"/>
    <w:rsid w:val="419B675D"/>
    <w:rsid w:val="41C757A4"/>
    <w:rsid w:val="41D37CA5"/>
    <w:rsid w:val="420267DC"/>
    <w:rsid w:val="42071629"/>
    <w:rsid w:val="422C3859"/>
    <w:rsid w:val="42721888"/>
    <w:rsid w:val="428F724E"/>
    <w:rsid w:val="430375F3"/>
    <w:rsid w:val="43194C5C"/>
    <w:rsid w:val="431C1B20"/>
    <w:rsid w:val="43374264"/>
    <w:rsid w:val="434A053E"/>
    <w:rsid w:val="43A713E9"/>
    <w:rsid w:val="4447497A"/>
    <w:rsid w:val="444A3907"/>
    <w:rsid w:val="444E530F"/>
    <w:rsid w:val="445F1CC4"/>
    <w:rsid w:val="44D2693A"/>
    <w:rsid w:val="44DC50C3"/>
    <w:rsid w:val="458B4C02"/>
    <w:rsid w:val="463A4797"/>
    <w:rsid w:val="471C3E9C"/>
    <w:rsid w:val="47F9225E"/>
    <w:rsid w:val="48027536"/>
    <w:rsid w:val="486225E9"/>
    <w:rsid w:val="48B46CF2"/>
    <w:rsid w:val="48F74BC1"/>
    <w:rsid w:val="490746D8"/>
    <w:rsid w:val="49125EA8"/>
    <w:rsid w:val="498A77E3"/>
    <w:rsid w:val="49BB5BEF"/>
    <w:rsid w:val="4A2C089A"/>
    <w:rsid w:val="4A590F64"/>
    <w:rsid w:val="4A897A9B"/>
    <w:rsid w:val="4AC05DE0"/>
    <w:rsid w:val="4ADF3C78"/>
    <w:rsid w:val="4B023B68"/>
    <w:rsid w:val="4B5005ED"/>
    <w:rsid w:val="4B700C5B"/>
    <w:rsid w:val="4B797C65"/>
    <w:rsid w:val="4B9B6F36"/>
    <w:rsid w:val="4BC44B03"/>
    <w:rsid w:val="4C282000"/>
    <w:rsid w:val="4CAB60BE"/>
    <w:rsid w:val="4D021D86"/>
    <w:rsid w:val="4D8B58D8"/>
    <w:rsid w:val="4DF25957"/>
    <w:rsid w:val="4E2F6BAB"/>
    <w:rsid w:val="4ED0446C"/>
    <w:rsid w:val="4F29644A"/>
    <w:rsid w:val="4F716D4F"/>
    <w:rsid w:val="4FEE214E"/>
    <w:rsid w:val="50744D49"/>
    <w:rsid w:val="50F6575E"/>
    <w:rsid w:val="51990EDC"/>
    <w:rsid w:val="51DF6F5A"/>
    <w:rsid w:val="52081B54"/>
    <w:rsid w:val="520E35D6"/>
    <w:rsid w:val="52377DDC"/>
    <w:rsid w:val="52694EC1"/>
    <w:rsid w:val="5296022B"/>
    <w:rsid w:val="529858C5"/>
    <w:rsid w:val="52FF67EC"/>
    <w:rsid w:val="53004672"/>
    <w:rsid w:val="539F2C5F"/>
    <w:rsid w:val="53F35411"/>
    <w:rsid w:val="542B2812"/>
    <w:rsid w:val="54A83213"/>
    <w:rsid w:val="54C16083"/>
    <w:rsid w:val="54D933CD"/>
    <w:rsid w:val="54EA0704"/>
    <w:rsid w:val="54F9581D"/>
    <w:rsid w:val="5503317B"/>
    <w:rsid w:val="55432F3C"/>
    <w:rsid w:val="55767EF4"/>
    <w:rsid w:val="55C510F6"/>
    <w:rsid w:val="55F21B64"/>
    <w:rsid w:val="564104AF"/>
    <w:rsid w:val="56794E67"/>
    <w:rsid w:val="56CF0ED6"/>
    <w:rsid w:val="56DB69E5"/>
    <w:rsid w:val="57022CD7"/>
    <w:rsid w:val="572B0113"/>
    <w:rsid w:val="574C257C"/>
    <w:rsid w:val="57802226"/>
    <w:rsid w:val="5793349F"/>
    <w:rsid w:val="57D63BF4"/>
    <w:rsid w:val="5864776B"/>
    <w:rsid w:val="589F492D"/>
    <w:rsid w:val="592A069B"/>
    <w:rsid w:val="59A73A9A"/>
    <w:rsid w:val="59B338A5"/>
    <w:rsid w:val="5A5F38C5"/>
    <w:rsid w:val="5B394BC5"/>
    <w:rsid w:val="5B8B0B67"/>
    <w:rsid w:val="5BB26726"/>
    <w:rsid w:val="5C593045"/>
    <w:rsid w:val="5C735EB5"/>
    <w:rsid w:val="5CB0535B"/>
    <w:rsid w:val="5CCE30DB"/>
    <w:rsid w:val="5D17554E"/>
    <w:rsid w:val="5D600B2F"/>
    <w:rsid w:val="5D6A3E66"/>
    <w:rsid w:val="5DED1C97"/>
    <w:rsid w:val="5DF21841"/>
    <w:rsid w:val="5E7802BC"/>
    <w:rsid w:val="5E8D218E"/>
    <w:rsid w:val="5EC60073"/>
    <w:rsid w:val="5EEB4428"/>
    <w:rsid w:val="5EFD23AE"/>
    <w:rsid w:val="5F0E6369"/>
    <w:rsid w:val="5F1D65AC"/>
    <w:rsid w:val="5F310BD2"/>
    <w:rsid w:val="5F916F2B"/>
    <w:rsid w:val="5FDC445C"/>
    <w:rsid w:val="5FEA14E8"/>
    <w:rsid w:val="5FF22CD5"/>
    <w:rsid w:val="5FF34179"/>
    <w:rsid w:val="6035269E"/>
    <w:rsid w:val="60B0559C"/>
    <w:rsid w:val="60D31618"/>
    <w:rsid w:val="60F67661"/>
    <w:rsid w:val="611A43B1"/>
    <w:rsid w:val="61614D7F"/>
    <w:rsid w:val="622102AF"/>
    <w:rsid w:val="624731C8"/>
    <w:rsid w:val="637469CD"/>
    <w:rsid w:val="63902345"/>
    <w:rsid w:val="6391412F"/>
    <w:rsid w:val="63AC383F"/>
    <w:rsid w:val="63EB0A27"/>
    <w:rsid w:val="63FA6EBC"/>
    <w:rsid w:val="64925346"/>
    <w:rsid w:val="64A532CB"/>
    <w:rsid w:val="64E6133E"/>
    <w:rsid w:val="652963D2"/>
    <w:rsid w:val="659B0B9A"/>
    <w:rsid w:val="660957E7"/>
    <w:rsid w:val="66252916"/>
    <w:rsid w:val="664D1D37"/>
    <w:rsid w:val="666A0329"/>
    <w:rsid w:val="66723F50"/>
    <w:rsid w:val="667747F4"/>
    <w:rsid w:val="667D5353"/>
    <w:rsid w:val="66A15D14"/>
    <w:rsid w:val="66B32609"/>
    <w:rsid w:val="67805FF1"/>
    <w:rsid w:val="67D068B1"/>
    <w:rsid w:val="67F41B11"/>
    <w:rsid w:val="68027B63"/>
    <w:rsid w:val="685017A0"/>
    <w:rsid w:val="686D3945"/>
    <w:rsid w:val="687B5803"/>
    <w:rsid w:val="689A24E7"/>
    <w:rsid w:val="69194288"/>
    <w:rsid w:val="691F6794"/>
    <w:rsid w:val="69280027"/>
    <w:rsid w:val="693710DE"/>
    <w:rsid w:val="6976016E"/>
    <w:rsid w:val="6A0C16F7"/>
    <w:rsid w:val="6B030D4C"/>
    <w:rsid w:val="6B9B74F1"/>
    <w:rsid w:val="6BAA11C7"/>
    <w:rsid w:val="6BAF40B2"/>
    <w:rsid w:val="6BB564B9"/>
    <w:rsid w:val="6BB9116F"/>
    <w:rsid w:val="6C0C1E82"/>
    <w:rsid w:val="6C287FF6"/>
    <w:rsid w:val="6C376EFF"/>
    <w:rsid w:val="6D042B59"/>
    <w:rsid w:val="6D3B2A1F"/>
    <w:rsid w:val="6D916E4E"/>
    <w:rsid w:val="6DF039CE"/>
    <w:rsid w:val="6E174987"/>
    <w:rsid w:val="6E407BC1"/>
    <w:rsid w:val="6F2861E7"/>
    <w:rsid w:val="6F653D83"/>
    <w:rsid w:val="70167FD2"/>
    <w:rsid w:val="70FD7FEB"/>
    <w:rsid w:val="712B2CEC"/>
    <w:rsid w:val="719F706F"/>
    <w:rsid w:val="71B52674"/>
    <w:rsid w:val="71F66F14"/>
    <w:rsid w:val="72345C8F"/>
    <w:rsid w:val="725B321B"/>
    <w:rsid w:val="72693B8A"/>
    <w:rsid w:val="72723293"/>
    <w:rsid w:val="73294215"/>
    <w:rsid w:val="73BF53D2"/>
    <w:rsid w:val="73FB4BB7"/>
    <w:rsid w:val="74687E72"/>
    <w:rsid w:val="748B3F42"/>
    <w:rsid w:val="75114065"/>
    <w:rsid w:val="75BF1D13"/>
    <w:rsid w:val="75F95225"/>
    <w:rsid w:val="762164C2"/>
    <w:rsid w:val="762304F4"/>
    <w:rsid w:val="764353E8"/>
    <w:rsid w:val="764C5A9F"/>
    <w:rsid w:val="767F592F"/>
    <w:rsid w:val="775D17E4"/>
    <w:rsid w:val="77C5077A"/>
    <w:rsid w:val="77D575CC"/>
    <w:rsid w:val="78986F77"/>
    <w:rsid w:val="789E20B4"/>
    <w:rsid w:val="78D9133E"/>
    <w:rsid w:val="794B56B4"/>
    <w:rsid w:val="797C23F5"/>
    <w:rsid w:val="7988298D"/>
    <w:rsid w:val="79F95D73"/>
    <w:rsid w:val="7A4F4C9D"/>
    <w:rsid w:val="7A5A025C"/>
    <w:rsid w:val="7A682979"/>
    <w:rsid w:val="7A831561"/>
    <w:rsid w:val="7AA810C7"/>
    <w:rsid w:val="7AD15866"/>
    <w:rsid w:val="7AF14681"/>
    <w:rsid w:val="7B252618"/>
    <w:rsid w:val="7B2F3497"/>
    <w:rsid w:val="7B53414F"/>
    <w:rsid w:val="7B613CB5"/>
    <w:rsid w:val="7BB63F4D"/>
    <w:rsid w:val="7CF4395F"/>
    <w:rsid w:val="7D060228"/>
    <w:rsid w:val="7D1B3CD3"/>
    <w:rsid w:val="7D1B61F3"/>
    <w:rsid w:val="7D474AC8"/>
    <w:rsid w:val="7DF95DE4"/>
    <w:rsid w:val="7E41411E"/>
    <w:rsid w:val="7E4C610E"/>
    <w:rsid w:val="7E877CCE"/>
    <w:rsid w:val="7E88735D"/>
    <w:rsid w:val="7E9135C1"/>
    <w:rsid w:val="7EA02FAD"/>
    <w:rsid w:val="7EC32874"/>
    <w:rsid w:val="7ED95BF4"/>
    <w:rsid w:val="7F030EC3"/>
    <w:rsid w:val="7F2552DD"/>
    <w:rsid w:val="7F270E22"/>
    <w:rsid w:val="7F782BB0"/>
    <w:rsid w:val="7F7E30AB"/>
    <w:rsid w:val="7FF54CAF"/>
    <w:rsid w:val="7FFD1D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846822E"/>
  <w15:docId w15:val="{71D2B693-44B2-4BF0-AB98-E848C4381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14:ligatures w14:val="standardContextual"/>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tabs>
        <w:tab w:val="center" w:pos="4153"/>
        <w:tab w:val="right" w:pos="8306"/>
      </w:tabs>
      <w:snapToGrid w:val="0"/>
      <w:jc w:val="center"/>
    </w:pPr>
    <w:rPr>
      <w:sz w:val="18"/>
      <w:szCs w:val="18"/>
    </w:rPr>
  </w:style>
  <w:style w:type="paragraph" w:styleId="TOC1">
    <w:name w:val="toc 1"/>
    <w:basedOn w:val="a"/>
    <w:next w:val="a"/>
    <w:autoRedefine/>
    <w:uiPriority w:val="39"/>
    <w:unhideWhenUsed/>
    <w:qFormat/>
  </w:style>
  <w:style w:type="paragraph" w:styleId="a7">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14:ligatures w14:val="none"/>
    </w:rPr>
  </w:style>
  <w:style w:type="table" w:styleId="a8">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qFormat/>
    <w:rPr>
      <w:color w:val="0563C1" w:themeColor="hyperlink"/>
      <w:u w:val="single"/>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customStyle="1" w:styleId="EndNoteBibliographyTitle">
    <w:name w:val="EndNote Bibliography Title"/>
    <w:basedOn w:val="a"/>
    <w:link w:val="EndNoteBibliographyTitle0"/>
    <w:qFormat/>
    <w:pPr>
      <w:jc w:val="center"/>
    </w:pPr>
    <w:rPr>
      <w:rFonts w:ascii="等线" w:eastAsia="等线" w:hAnsi="等线"/>
      <w:sz w:val="20"/>
    </w:rPr>
  </w:style>
  <w:style w:type="character" w:customStyle="1" w:styleId="EndNoteBibliographyTitle0">
    <w:name w:val="EndNote Bibliography Title 字符"/>
    <w:basedOn w:val="a0"/>
    <w:link w:val="EndNoteBibliographyTitle"/>
    <w:qFormat/>
    <w:rPr>
      <w:rFonts w:ascii="等线" w:eastAsia="等线" w:hAnsi="等线" w:cstheme="minorBidi"/>
      <w:kern w:val="2"/>
      <w:szCs w:val="22"/>
      <w14:ligatures w14:val="standardContextual"/>
    </w:rPr>
  </w:style>
  <w:style w:type="paragraph" w:customStyle="1" w:styleId="EndNoteBibliography">
    <w:name w:val="EndNote Bibliography"/>
    <w:basedOn w:val="a"/>
    <w:link w:val="EndNoteBibliography0"/>
    <w:qFormat/>
    <w:rPr>
      <w:rFonts w:ascii="等线" w:eastAsia="等线" w:hAnsi="等线"/>
      <w:sz w:val="20"/>
    </w:rPr>
  </w:style>
  <w:style w:type="character" w:customStyle="1" w:styleId="EndNoteBibliography0">
    <w:name w:val="EndNote Bibliography 字符"/>
    <w:basedOn w:val="a0"/>
    <w:link w:val="EndNoteBibliography"/>
    <w:qFormat/>
    <w:rPr>
      <w:rFonts w:ascii="等线" w:eastAsia="等线" w:hAnsi="等线" w:cstheme="minorBidi"/>
      <w:kern w:val="2"/>
      <w:szCs w:val="22"/>
      <w14:ligatures w14:val="standardContextual"/>
    </w:rPr>
  </w:style>
  <w:style w:type="paragraph" w:styleId="aa">
    <w:name w:val="List Paragraph"/>
    <w:basedOn w:val="a"/>
    <w:uiPriority w:val="34"/>
    <w:qFormat/>
    <w:pPr>
      <w:ind w:firstLineChars="200" w:firstLine="420"/>
    </w:pPr>
  </w:style>
  <w:style w:type="character" w:styleId="ab">
    <w:name w:val="Placeholder Text"/>
    <w:basedOn w:val="a0"/>
    <w:uiPriority w:val="99"/>
    <w:semiHidden/>
    <w:qFormat/>
    <w:rPr>
      <w:color w:val="666666"/>
    </w:rPr>
  </w:style>
  <w:style w:type="character" w:customStyle="1" w:styleId="10">
    <w:name w:val="标题 1 字符"/>
    <w:basedOn w:val="a0"/>
    <w:link w:val="1"/>
    <w:uiPriority w:val="9"/>
    <w:qFormat/>
    <w:rPr>
      <w:b/>
      <w:bCs/>
      <w:kern w:val="44"/>
      <w:sz w:val="44"/>
      <w:szCs w:val="44"/>
    </w:rPr>
  </w:style>
  <w:style w:type="paragraph" w:customStyle="1" w:styleId="TOC10">
    <w:name w:val="TOC 标题1"/>
    <w:basedOn w:val="1"/>
    <w:next w:val="a"/>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customStyle="1" w:styleId="TOC11">
    <w:name w:val="TOC 标题11"/>
    <w:basedOn w:val="1"/>
    <w:next w:val="a"/>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character" w:customStyle="1" w:styleId="11">
    <w:name w:val="未处理的提及1"/>
    <w:basedOn w:val="a0"/>
    <w:uiPriority w:val="99"/>
    <w:semiHidden/>
    <w:unhideWhenUsed/>
    <w:qFormat/>
    <w:rPr>
      <w:color w:val="605E5C"/>
      <w:shd w:val="clear" w:color="auto" w:fill="E1DFDD"/>
    </w:rPr>
  </w:style>
  <w:style w:type="table" w:customStyle="1" w:styleId="12">
    <w:name w:val="网格型1"/>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1">
    <w:name w:val="H1"/>
    <w:basedOn w:val="a"/>
    <w:qFormat/>
    <w:pPr>
      <w:spacing w:before="480" w:after="230" w:line="225" w:lineRule="exact"/>
    </w:pPr>
    <w:rPr>
      <w:rFonts w:ascii="Arial" w:hAnsi="Arial"/>
      <w:b/>
      <w:sz w:val="22"/>
      <w:lang w:val="en-GB"/>
    </w:rPr>
  </w:style>
  <w:style w:type="paragraph" w:customStyle="1" w:styleId="Keywords">
    <w:name w:val="Keywords"/>
    <w:basedOn w:val="a"/>
    <w:qFormat/>
    <w:pPr>
      <w:spacing w:before="240" w:after="240" w:line="250" w:lineRule="exact"/>
    </w:pPr>
    <w:rPr>
      <w:rFonts w:ascii="Arial" w:hAnsi="Arial"/>
      <w:sz w:val="17"/>
      <w:szCs w:val="20"/>
      <w:lang w:val="en-GB"/>
    </w:rPr>
  </w:style>
  <w:style w:type="paragraph" w:customStyle="1" w:styleId="Dedication">
    <w:name w:val="Dedication"/>
    <w:basedOn w:val="a"/>
    <w:qFormat/>
    <w:pPr>
      <w:widowControl/>
      <w:spacing w:before="230" w:after="360" w:line="230" w:lineRule="exact"/>
      <w:jc w:val="left"/>
    </w:pPr>
    <w:rPr>
      <w:rFonts w:ascii="Arial" w:eastAsia="MS Mincho" w:hAnsi="Arial" w:cs="Times New Roman"/>
      <w:kern w:val="0"/>
      <w:sz w:val="17"/>
      <w:szCs w:val="24"/>
      <w:lang w:val="de-DE" w:eastAsia="ja-JP"/>
      <w14:ligatures w14:val="none"/>
    </w:rPr>
  </w:style>
  <w:style w:type="paragraph" w:customStyle="1" w:styleId="Adress">
    <w:name w:val="Adress"/>
    <w:basedOn w:val="a"/>
    <w:qFormat/>
    <w:pPr>
      <w:widowControl/>
      <w:spacing w:line="180" w:lineRule="exact"/>
      <w:ind w:left="425" w:hanging="425"/>
      <w:jc w:val="left"/>
    </w:pPr>
    <w:rPr>
      <w:rFonts w:ascii="Arial" w:eastAsia="MS Mincho" w:hAnsi="Arial" w:cs="Times New Roman"/>
      <w:kern w:val="0"/>
      <w:sz w:val="14"/>
      <w:szCs w:val="20"/>
      <w:lang w:val="de-DE" w:eastAsia="ja-JP"/>
      <w14:ligatures w14:val="none"/>
    </w:rPr>
  </w:style>
  <w:style w:type="character" w:customStyle="1" w:styleId="2">
    <w:name w:val="未处理的提及2"/>
    <w:basedOn w:val="a0"/>
    <w:uiPriority w:val="99"/>
    <w:semiHidden/>
    <w:unhideWhenUsed/>
    <w:qFormat/>
    <w:rPr>
      <w:color w:val="605E5C"/>
      <w:shd w:val="clear" w:color="auto" w:fill="E1DFDD"/>
    </w:rPr>
  </w:style>
  <w:style w:type="character" w:customStyle="1" w:styleId="3">
    <w:name w:val="未处理的提及3"/>
    <w:basedOn w:val="a0"/>
    <w:uiPriority w:val="99"/>
    <w:semiHidden/>
    <w:unhideWhenUsed/>
    <w:qFormat/>
    <w:rPr>
      <w:color w:val="605E5C"/>
      <w:shd w:val="clear" w:color="auto" w:fill="E1DFDD"/>
    </w:rPr>
  </w:style>
  <w:style w:type="character" w:customStyle="1" w:styleId="4">
    <w:name w:val="未处理的提及4"/>
    <w:basedOn w:val="a0"/>
    <w:uiPriority w:val="99"/>
    <w:semiHidden/>
    <w:unhideWhenUsed/>
    <w:qFormat/>
    <w:rPr>
      <w:color w:val="605E5C"/>
      <w:shd w:val="clear" w:color="auto" w:fill="E1DFDD"/>
    </w:rPr>
  </w:style>
  <w:style w:type="character" w:customStyle="1" w:styleId="5">
    <w:name w:val="未处理的提及5"/>
    <w:basedOn w:val="a0"/>
    <w:uiPriority w:val="99"/>
    <w:semiHidden/>
    <w:unhideWhenUsed/>
    <w:rsid w:val="000007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3.png"/><Relationship Id="rId68" Type="http://schemas.openxmlformats.org/officeDocument/2006/relationships/image" Target="media/image58.tiff"/><Relationship Id="rId84" Type="http://schemas.openxmlformats.org/officeDocument/2006/relationships/hyperlink" Target="https://doi.org/10.1021/acsnano.3c13087" TargetMode="External"/><Relationship Id="rId89" Type="http://schemas.openxmlformats.org/officeDocument/2006/relationships/hyperlink" Target="https://doi.org/10.1038/s41467-021-27861-w" TargetMode="External"/><Relationship Id="rId16" Type="http://schemas.openxmlformats.org/officeDocument/2006/relationships/image" Target="media/image6.png"/><Relationship Id="rId11" Type="http://schemas.openxmlformats.org/officeDocument/2006/relationships/image" Target="media/image1.png"/><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image" Target="media/image43.png"/><Relationship Id="rId58" Type="http://schemas.openxmlformats.org/officeDocument/2006/relationships/image" Target="media/image48.png"/><Relationship Id="rId74" Type="http://schemas.openxmlformats.org/officeDocument/2006/relationships/hyperlink" Target="https://doi.org/10.1063/1.3382344" TargetMode="External"/><Relationship Id="rId79" Type="http://schemas.openxmlformats.org/officeDocument/2006/relationships/hyperlink" Target="https://doi.org/10.1002/aenm.202302897" TargetMode="External"/><Relationship Id="rId5" Type="http://schemas.openxmlformats.org/officeDocument/2006/relationships/footnotes" Target="footnotes.xml"/><Relationship Id="rId90" Type="http://schemas.openxmlformats.org/officeDocument/2006/relationships/header" Target="header1.xml"/><Relationship Id="rId22" Type="http://schemas.openxmlformats.org/officeDocument/2006/relationships/image" Target="media/image12.png"/><Relationship Id="rId27" Type="http://schemas.openxmlformats.org/officeDocument/2006/relationships/image" Target="media/image17.png"/><Relationship Id="rId43" Type="http://schemas.openxmlformats.org/officeDocument/2006/relationships/image" Target="media/image33.png"/><Relationship Id="rId48" Type="http://schemas.openxmlformats.org/officeDocument/2006/relationships/image" Target="media/image38.png"/><Relationship Id="rId64" Type="http://schemas.openxmlformats.org/officeDocument/2006/relationships/image" Target="media/image54.png"/><Relationship Id="rId69" Type="http://schemas.openxmlformats.org/officeDocument/2006/relationships/image" Target="media/image59.png"/><Relationship Id="rId8" Type="http://schemas.openxmlformats.org/officeDocument/2006/relationships/hyperlink" Target="mailto:xiangyuliu432@126.com" TargetMode="External"/><Relationship Id="rId51" Type="http://schemas.openxmlformats.org/officeDocument/2006/relationships/image" Target="media/image41.png"/><Relationship Id="rId72" Type="http://schemas.openxmlformats.org/officeDocument/2006/relationships/hyperlink" Target="https://doi.org/10.1103/physrevlett.77.3865" TargetMode="External"/><Relationship Id="rId80" Type="http://schemas.openxmlformats.org/officeDocument/2006/relationships/hyperlink" Target="https://doi.org/10.1016/j.electacta.2020.136987" TargetMode="External"/><Relationship Id="rId85" Type="http://schemas.openxmlformats.org/officeDocument/2006/relationships/hyperlink" Target="https://doi.org/10.1002/adfm.202424215" TargetMode="External"/><Relationship Id="rId93"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tiff"/><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tiff"/><Relationship Id="rId67" Type="http://schemas.openxmlformats.org/officeDocument/2006/relationships/image" Target="media/image57.pn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hyperlink" Target="https://doi.org/10.1103/physrevb.47.558" TargetMode="External"/><Relationship Id="rId75" Type="http://schemas.openxmlformats.org/officeDocument/2006/relationships/hyperlink" Target="https://doi.org/10.1002/anie.202414770" TargetMode="External"/><Relationship Id="rId83" Type="http://schemas.openxmlformats.org/officeDocument/2006/relationships/hyperlink" Target="https://doi.org/10.1002/aenm.202403223" TargetMode="External"/><Relationship Id="rId88" Type="http://schemas.openxmlformats.org/officeDocument/2006/relationships/hyperlink" Target="https://doi.org/10.1016/j.jechem.2023.03.017" TargetMode="External"/><Relationship Id="rId9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tiff"/><Relationship Id="rId10" Type="http://schemas.openxmlformats.org/officeDocument/2006/relationships/hyperlink" Target="mailto:huangwenhuan@sust.edu.cn" TargetMode="Externa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hyperlink" Target="https://doi.org/10.1103/physrevb.59.1758" TargetMode="External"/><Relationship Id="rId78" Type="http://schemas.openxmlformats.org/officeDocument/2006/relationships/hyperlink" Target="https://doi.org/10.1016/j.mattod.2023.03.019" TargetMode="External"/><Relationship Id="rId81" Type="http://schemas.openxmlformats.org/officeDocument/2006/relationships/hyperlink" Target="https://doi.org/10.1002/adfm.202402182" TargetMode="External"/><Relationship Id="rId86" Type="http://schemas.openxmlformats.org/officeDocument/2006/relationships/hyperlink" Target="https://doi.org/10.1002/adfm.202314246" TargetMode="External"/><Relationship Id="rId4" Type="http://schemas.openxmlformats.org/officeDocument/2006/relationships/webSettings" Target="webSettings.xml"/><Relationship Id="rId9" Type="http://schemas.openxmlformats.org/officeDocument/2006/relationships/hyperlink" Target="mailto:weichou2023@hainanu.edu.cn" TargetMode="Externa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hyperlink" Target="https://doi.org/10.1002/adfm.202422689" TargetMode="External"/><Relationship Id="rId7" Type="http://schemas.openxmlformats.org/officeDocument/2006/relationships/hyperlink" Target="mailto:zhangyanan@sust.edu.cn" TargetMode="External"/><Relationship Id="rId71" Type="http://schemas.openxmlformats.org/officeDocument/2006/relationships/hyperlink" Target="https://doi.org/10.1103/physrevb.49.14251" TargetMode="External"/><Relationship Id="rId92"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6.png"/><Relationship Id="rId87" Type="http://schemas.openxmlformats.org/officeDocument/2006/relationships/hyperlink" Target="https://doi.org/10.1002/aenm.202402072" TargetMode="External"/><Relationship Id="rId61" Type="http://schemas.openxmlformats.org/officeDocument/2006/relationships/image" Target="media/image51.png"/><Relationship Id="rId82" Type="http://schemas.openxmlformats.org/officeDocument/2006/relationships/hyperlink" Target="https://doi.org/10.1002/adma.202304120" TargetMode="External"/><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20.png"/><Relationship Id="rId35" Type="http://schemas.openxmlformats.org/officeDocument/2006/relationships/image" Target="media/image25.png"/><Relationship Id="rId56" Type="http://schemas.openxmlformats.org/officeDocument/2006/relationships/image" Target="media/image46.png"/><Relationship Id="rId77" Type="http://schemas.openxmlformats.org/officeDocument/2006/relationships/hyperlink" Target="https://doi.org/10.1002/anie.202415036"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springer.com/journal/4082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9C6CC2-E1B9-49C2-BEB5-5CE2374A1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28</Pages>
  <Words>4418</Words>
  <Characters>25183</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Rui Chen</dc:creator>
  <cp:lastModifiedBy>rhe</cp:lastModifiedBy>
  <cp:revision>8</cp:revision>
  <dcterms:created xsi:type="dcterms:W3CDTF">2026-03-18T02:21:00Z</dcterms:created>
  <dcterms:modified xsi:type="dcterms:W3CDTF">2026-03-19T00:40:00Z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10A8C894B48642E39C0E0883C2C8C2C0_12</vt:lpwstr>
  </property>
  <property fmtid="{D5CDD505-2E9C-101B-9397-08002B2CF9AE}" pid="4" name="KSOTemplateDocerSaveRecord">
    <vt:lpwstr>eyJoZGlkIjoiMjcxYjE5ODVmOTFjZWRlZjk0ZmE4ZGQ4NTMyODI2YTMiLCJ1c2VySWQiOiI2NTgwOTc5MjUifQ==</vt:lpwstr>
  </property>
</Properties>
</file>