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619A3" w14:textId="67394791" w:rsidR="00502A68" w:rsidRPr="00074FE3" w:rsidRDefault="00502A68" w:rsidP="00074FE3">
      <w:pPr>
        <w:autoSpaceDE w:val="0"/>
        <w:autoSpaceDN w:val="0"/>
        <w:adjustRightInd w:val="0"/>
        <w:spacing w:beforeLines="50" w:before="120" w:afterLines="50" w:after="120" w:line="240" w:lineRule="auto"/>
        <w:ind w:firstLineChars="0" w:firstLine="0"/>
        <w:jc w:val="left"/>
        <w:outlineLvl w:val="0"/>
        <w:rPr>
          <w:rFonts w:ascii="Times New Roman" w:eastAsia="等线" w:hAnsi="Times New Roman" w:cs="Times New Roman" w:hint="eastAsia"/>
          <w:bCs/>
          <w:sz w:val="24"/>
          <w:szCs w:val="24"/>
          <w:lang w:eastAsia="zh-CN"/>
        </w:rPr>
      </w:pPr>
      <w:r w:rsidRPr="00074FE3">
        <w:rPr>
          <w:rFonts w:ascii="Times New Roman" w:hAnsi="Times New Roman" w:cs="Times New Roman"/>
          <w:bCs/>
          <w:sz w:val="24"/>
          <w:szCs w:val="24"/>
        </w:rPr>
        <w:t>Supplementary Information</w:t>
      </w:r>
      <w:r w:rsidR="00074FE3">
        <w:rPr>
          <w:rFonts w:ascii="Times New Roman" w:eastAsia="等线" w:hAnsi="Times New Roman" w:cs="Times New Roman" w:hint="eastAsia"/>
          <w:bCs/>
          <w:sz w:val="24"/>
          <w:szCs w:val="24"/>
          <w:lang w:eastAsia="zh-CN"/>
        </w:rPr>
        <w:t xml:space="preserve"> for</w:t>
      </w:r>
    </w:p>
    <w:p w14:paraId="69FA1988" w14:textId="77777777" w:rsidR="00BF461F" w:rsidRPr="00BF461F" w:rsidRDefault="00BF461F" w:rsidP="00074FE3">
      <w:pPr>
        <w:widowControl w:val="0"/>
        <w:autoSpaceDE w:val="0"/>
        <w:autoSpaceDN w:val="0"/>
        <w:spacing w:beforeLines="100" w:before="240" w:afterLines="100" w:after="240" w:line="240" w:lineRule="auto"/>
        <w:ind w:firstLineChars="0" w:firstLine="0"/>
        <w:jc w:val="left"/>
        <w:textAlignment w:val="baseline"/>
        <w:rPr>
          <w:rFonts w:ascii="Times New Roman" w:eastAsia="Malgun Gothic" w:hAnsi="Times New Roman" w:cs="Gulim"/>
          <w:b/>
          <w:sz w:val="28"/>
          <w:szCs w:val="24"/>
          <w:lang w:eastAsia="ko-KR"/>
        </w:rPr>
      </w:pPr>
      <w:r w:rsidRPr="00BF461F">
        <w:rPr>
          <w:rFonts w:ascii="Times New Roman" w:eastAsia="Malgun Gothic" w:hAnsi="Times New Roman" w:cs="Gulim"/>
          <w:b/>
          <w:bCs/>
          <w:sz w:val="28"/>
          <w:szCs w:val="24"/>
          <w:lang w:eastAsia="ko-KR"/>
        </w:rPr>
        <w:t>Entropy-Modulated</w:t>
      </w:r>
      <w:r w:rsidRPr="00BF461F">
        <w:rPr>
          <w:rFonts w:ascii="Times New Roman" w:eastAsia="Malgun Gothic" w:hAnsi="Times New Roman" w:cs="Gulim" w:hint="eastAsia"/>
          <w:b/>
          <w:bCs/>
          <w:sz w:val="28"/>
          <w:szCs w:val="24"/>
          <w:lang w:eastAsia="ko-KR"/>
        </w:rPr>
        <w:t xml:space="preserve"> </w:t>
      </w:r>
      <w:r w:rsidRPr="00BF461F">
        <w:rPr>
          <w:rFonts w:ascii="Times New Roman" w:eastAsia="Malgun Gothic" w:hAnsi="Times New Roman" w:cs="Gulim"/>
          <w:b/>
          <w:bCs/>
          <w:sz w:val="28"/>
          <w:szCs w:val="24"/>
          <w:lang w:eastAsia="ko-KR"/>
        </w:rPr>
        <w:t xml:space="preserve">Oxide–Metal Catalyst Architectures for Direct Ammonia Protonic Ceramic Fuel Cells </w:t>
      </w:r>
    </w:p>
    <w:p w14:paraId="3AB26F31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Dongyeon Kim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1,†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Dong Jae Park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2,†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Incheol Jeong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3,†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Seeun Oh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Hyeonggeun Kim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Mincheol Lee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Sang Won Lee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2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Kangyong Lee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Daehan Chung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Ki-Min Roh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3*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lang w:val="de-DE" w:eastAsia="ja-JP"/>
        </w:rPr>
        <w:t xml:space="preserve"> 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Joongmyeon Bae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*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Tae Ho Shin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2*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, Kang Taek Lee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1,4</w:t>
      </w:r>
      <w:r w:rsidRPr="00BF461F">
        <w:rPr>
          <w:rFonts w:ascii="Times New Roman" w:eastAsia="MS Mincho" w:hAnsi="Times New Roman" w:cs="Times New Roman" w:hint="eastAsia"/>
          <w:sz w:val="24"/>
          <w:szCs w:val="24"/>
          <w:vertAlign w:val="superscript"/>
          <w:lang w:val="de-DE" w:eastAsia="ja-JP"/>
        </w:rPr>
        <w:t>,5</w:t>
      </w: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*</w:t>
      </w:r>
    </w:p>
    <w:p w14:paraId="6A607D25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/>
          <w:spacing w:val="-5"/>
          <w:sz w:val="24"/>
          <w:szCs w:val="24"/>
          <w:vertAlign w:val="superscript"/>
          <w:lang w:val="de-DE" w:eastAsia="ja-JP"/>
        </w:rPr>
        <w:t>1</w:t>
      </w: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lang w:val="de-DE" w:eastAsia="ja-JP"/>
        </w:rPr>
        <w:t>KAIST InnoCORE PRISM-AI Center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>, KAIST, Daejeon, Republic of Korea</w:t>
      </w:r>
    </w:p>
    <w:p w14:paraId="12ADE630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vertAlign w:val="superscript"/>
          <w:lang w:val="de-DE" w:eastAsia="ja-JP"/>
        </w:rPr>
        <w:t>2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>Hydrogen Energy Materials Center, Korea Institute of Ceramic Engineering and Technology (KICET), Jinju-Si, Gyeongsangnam-do, Republic of Korea</w:t>
      </w:r>
    </w:p>
    <w:p w14:paraId="34646893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vertAlign w:val="superscript"/>
          <w:lang w:val="de-DE" w:eastAsia="ja-JP"/>
        </w:rPr>
        <w:t>3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>Resources Utilization Research Center, Korea Institute of Geoscience and Mineral Resources (KIGAM), Daejeon, Republic of Korea</w:t>
      </w:r>
    </w:p>
    <w:p w14:paraId="0B0C9E88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vertAlign w:val="superscript"/>
          <w:lang w:val="de-DE" w:eastAsia="ja-JP"/>
        </w:rPr>
        <w:t>4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>Department of Mechanical Engineering, KAIST, Daejeon, Republic of Korea</w:t>
      </w:r>
    </w:p>
    <w:p w14:paraId="7E2A73AF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vertAlign w:val="superscript"/>
          <w:lang w:val="de-DE" w:eastAsia="ja-JP"/>
        </w:rPr>
        <w:t>5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>KAIST Graduate School of Green Growth &amp; Sustainability, Daejeon, Republic of Korea</w:t>
      </w:r>
    </w:p>
    <w:p w14:paraId="3DA50E30" w14:textId="77777777" w:rsidR="00BF461F" w:rsidRPr="00BF461F" w:rsidRDefault="00BF461F" w:rsidP="00074FE3">
      <w:pPr>
        <w:spacing w:beforeLines="100" w:before="240" w:afterLines="100" w:after="240" w:line="240" w:lineRule="auto"/>
        <w:ind w:firstLineChars="0" w:firstLine="0"/>
        <w:jc w:val="left"/>
        <w:rPr>
          <w:rFonts w:ascii="Times New Roman" w:eastAsia="等线" w:hAnsi="Times New Roman" w:cs="Times New Roman" w:hint="eastAsia"/>
          <w:sz w:val="24"/>
          <w:szCs w:val="24"/>
          <w:lang w:val="de-DE" w:eastAsia="zh-CN"/>
        </w:rPr>
      </w:pPr>
      <w:r w:rsidRPr="00BF461F">
        <w:rPr>
          <w:rFonts w:ascii="Times New Roman" w:eastAsia="MS Mincho" w:hAnsi="Times New Roman" w:cs="Times New Roman"/>
          <w:sz w:val="24"/>
          <w:szCs w:val="24"/>
          <w:vertAlign w:val="superscript"/>
          <w:lang w:val="de-DE" w:eastAsia="ja-JP"/>
        </w:rPr>
        <w:t>†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 xml:space="preserve">Dongyeon Kim, Dong Jae Park, </w:t>
      </w:r>
      <w:r w:rsidRPr="00BF461F">
        <w:rPr>
          <w:rFonts w:ascii="Times New Roman" w:eastAsia="等线" w:hAnsi="Times New Roman" w:cs="Times New Roman" w:hint="eastAsia"/>
          <w:sz w:val="24"/>
          <w:szCs w:val="24"/>
          <w:lang w:val="de-DE" w:eastAsia="zh-CN"/>
        </w:rPr>
        <w:t xml:space="preserve">and 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Incheol Jeong contributed equally to this work</w:t>
      </w:r>
      <w:r w:rsidRPr="00BF461F">
        <w:rPr>
          <w:rFonts w:ascii="Times New Roman" w:eastAsia="等线" w:hAnsi="Times New Roman" w:cs="Times New Roman" w:hint="eastAsia"/>
          <w:sz w:val="24"/>
          <w:szCs w:val="24"/>
          <w:lang w:val="de-DE" w:eastAsia="zh-CN"/>
        </w:rPr>
        <w:t>.</w:t>
      </w:r>
    </w:p>
    <w:p w14:paraId="001E2CF8" w14:textId="77777777" w:rsidR="00BF461F" w:rsidRPr="00BF461F" w:rsidRDefault="00BF461F" w:rsidP="00074FE3">
      <w:pPr>
        <w:adjustRightInd w:val="0"/>
        <w:spacing w:beforeLines="100" w:before="240" w:afterLines="100" w:after="240" w:line="240" w:lineRule="auto"/>
        <w:ind w:firstLineChars="0" w:firstLine="0"/>
        <w:jc w:val="left"/>
        <w:outlineLvl w:val="0"/>
        <w:rPr>
          <w:rFonts w:ascii="Times New Roman" w:eastAsia="MS Mincho" w:hAnsi="Times New Roman" w:cs="Times New Roman"/>
          <w:sz w:val="24"/>
          <w:szCs w:val="24"/>
          <w:lang w:val="de-DE" w:eastAsia="ja-JP"/>
        </w:rPr>
      </w:pP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* Corresponding authors</w:t>
      </w:r>
      <w:r w:rsidRPr="00BF461F">
        <w:rPr>
          <w:rFonts w:ascii="Times New Roman" w:eastAsia="等线" w:hAnsi="Times New Roman" w:cs="Times New Roman" w:hint="eastAsia"/>
          <w:sz w:val="24"/>
          <w:szCs w:val="24"/>
          <w:lang w:val="de-DE" w:eastAsia="zh-CN"/>
        </w:rPr>
        <w:t>. E-mail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:</w:t>
      </w:r>
      <w:bookmarkStart w:id="0" w:name="_Hlk145589354"/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 xml:space="preserve"> </w:t>
      </w:r>
      <w:hyperlink r:id="rId6" w:history="1">
        <w:r w:rsidRPr="00BF461F">
          <w:rPr>
            <w:rFonts w:ascii="Times New Roman" w:eastAsia="MS Mincho" w:hAnsi="Times New Roman" w:cs="Times New Roman"/>
            <w:color w:val="0000FF"/>
            <w:spacing w:val="-5"/>
            <w:sz w:val="24"/>
            <w:szCs w:val="24"/>
            <w:u w:val="single"/>
            <w:lang w:val="de-DE" w:eastAsia="ja-JP"/>
          </w:rPr>
          <w:t>kmroh@kigam.re.kr</w:t>
        </w:r>
      </w:hyperlink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 xml:space="preserve"> (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Ki-Min Roh</w:t>
      </w:r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>);</w:t>
      </w: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lang w:val="de-DE" w:eastAsia="ja-JP"/>
        </w:rPr>
        <w:t xml:space="preserve"> </w:t>
      </w:r>
      <w:hyperlink r:id="rId7" w:history="1">
        <w:r w:rsidRPr="00BF461F">
          <w:rPr>
            <w:rFonts w:ascii="Times New Roman" w:eastAsia="MS Mincho" w:hAnsi="Times New Roman" w:cs="Times New Roman"/>
            <w:color w:val="0000FF"/>
            <w:spacing w:val="-5"/>
            <w:sz w:val="24"/>
            <w:szCs w:val="24"/>
            <w:u w:val="single"/>
            <w:lang w:val="de-DE" w:eastAsia="ja-JP"/>
          </w:rPr>
          <w:t>jmbae@kaist.ac.kr</w:t>
        </w:r>
      </w:hyperlink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 xml:space="preserve"> (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Joongmyeon Bae</w:t>
      </w:r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>);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 xml:space="preserve"> </w:t>
      </w:r>
      <w:hyperlink r:id="rId8" w:history="1">
        <w:r w:rsidRPr="00BF461F">
          <w:rPr>
            <w:rFonts w:ascii="Times New Roman" w:eastAsia="MS Mincho" w:hAnsi="Times New Roman" w:cs="Times New Roman" w:hint="eastAsia"/>
            <w:color w:val="0000FF"/>
            <w:spacing w:val="-5"/>
            <w:sz w:val="24"/>
            <w:szCs w:val="24"/>
            <w:u w:val="single"/>
            <w:lang w:val="de-DE" w:eastAsia="ja-JP"/>
          </w:rPr>
          <w:t>ths@kicet.re.kr</w:t>
        </w:r>
      </w:hyperlink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 xml:space="preserve"> (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Tae Ho Shin</w:t>
      </w:r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>);</w:t>
      </w:r>
      <w:r w:rsidRPr="00BF461F">
        <w:rPr>
          <w:rFonts w:ascii="Times New Roman" w:eastAsia="MS Mincho" w:hAnsi="Times New Roman" w:cs="Times New Roman" w:hint="eastAsia"/>
          <w:spacing w:val="-5"/>
          <w:sz w:val="24"/>
          <w:szCs w:val="24"/>
          <w:lang w:val="de-DE" w:eastAsia="ja-JP"/>
        </w:rPr>
        <w:t xml:space="preserve"> </w:t>
      </w:r>
      <w:hyperlink r:id="rId9" w:history="1">
        <w:r w:rsidRPr="00BF461F">
          <w:rPr>
            <w:rFonts w:ascii="Times New Roman" w:eastAsia="MS Mincho" w:hAnsi="Times New Roman" w:cs="Times New Roman"/>
            <w:color w:val="0000FF"/>
            <w:spacing w:val="-5"/>
            <w:sz w:val="24"/>
            <w:szCs w:val="24"/>
            <w:u w:val="single"/>
            <w:lang w:val="de-DE" w:eastAsia="ja-JP"/>
          </w:rPr>
          <w:t>leekt@kaist.ac.kr</w:t>
        </w:r>
      </w:hyperlink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 xml:space="preserve"> (</w:t>
      </w:r>
      <w:r w:rsidRPr="00BF461F">
        <w:rPr>
          <w:rFonts w:ascii="Times New Roman" w:eastAsia="MS Mincho" w:hAnsi="Times New Roman" w:cs="Times New Roman"/>
          <w:sz w:val="24"/>
          <w:szCs w:val="24"/>
          <w:lang w:val="de-DE" w:eastAsia="ja-JP"/>
        </w:rPr>
        <w:t>Kang Taek Lee</w:t>
      </w:r>
      <w:r w:rsidRPr="00BF461F">
        <w:rPr>
          <w:rFonts w:ascii="Times New Roman" w:eastAsia="等线" w:hAnsi="Times New Roman" w:cs="Times New Roman" w:hint="eastAsia"/>
          <w:spacing w:val="-5"/>
          <w:sz w:val="24"/>
          <w:szCs w:val="24"/>
          <w:lang w:val="de-DE" w:eastAsia="zh-CN"/>
        </w:rPr>
        <w:t>)</w:t>
      </w:r>
      <w:r w:rsidRPr="00BF461F">
        <w:rPr>
          <w:rFonts w:ascii="Times New Roman" w:eastAsia="MS Mincho" w:hAnsi="Times New Roman" w:cs="Times New Roman"/>
          <w:spacing w:val="-5"/>
          <w:sz w:val="24"/>
          <w:szCs w:val="24"/>
          <w:lang w:val="de-DE" w:eastAsia="ja-JP"/>
        </w:rPr>
        <w:t xml:space="preserve"> </w:t>
      </w:r>
      <w:bookmarkEnd w:id="0"/>
    </w:p>
    <w:p w14:paraId="690EA579" w14:textId="00FFC5AA" w:rsidR="00074FE3" w:rsidRDefault="00074FE3" w:rsidP="00074FE3">
      <w:pPr>
        <w:spacing w:beforeLines="100" w:before="240" w:afterLines="100" w:after="240" w:line="240" w:lineRule="auto"/>
        <w:ind w:firstLineChars="0" w:firstLine="0"/>
        <w:rPr>
          <w:rFonts w:ascii="Times New Roman" w:eastAsia="等线" w:hAnsi="Times New Roman" w:hint="eastAsia"/>
          <w:b/>
          <w:bCs/>
          <w:color w:val="000000" w:themeColor="text1"/>
          <w:sz w:val="24"/>
          <w:szCs w:val="24"/>
          <w:lang w:eastAsia="zh-CN"/>
        </w:rPr>
      </w:pPr>
      <w:r w:rsidRPr="00074FE3">
        <w:rPr>
          <w:rFonts w:ascii="Times New Roman" w:eastAsia="等线" w:hAnsi="Times New Roman" w:hint="eastAsia"/>
          <w:b/>
          <w:bCs/>
          <w:color w:val="000000" w:themeColor="text1"/>
          <w:sz w:val="28"/>
          <w:szCs w:val="28"/>
          <w:lang w:eastAsia="zh-CN"/>
        </w:rPr>
        <w:t>Supplementary Table and Figues</w:t>
      </w:r>
    </w:p>
    <w:p w14:paraId="0A892AB3" w14:textId="72FD0259" w:rsidR="002002B5" w:rsidRPr="00074FE3" w:rsidRDefault="002002B5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 w:rsidRPr="009D4569">
        <w:rPr>
          <w:rFonts w:ascii="Times New Roman" w:hAnsi="Times New Roman"/>
          <w:b/>
          <w:bCs/>
          <w:color w:val="000000" w:themeColor="text1"/>
          <w:sz w:val="24"/>
          <w:szCs w:val="24"/>
          <w:lang w:eastAsia="ko-KR"/>
        </w:rPr>
        <w:t>Tabl</w:t>
      </w:r>
      <w:r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e S1</w:t>
      </w:r>
      <w:r w:rsidRPr="009D4569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135238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Fitted Fe 2p XPS parameters for SFMMCCN in the pristine and reduced conditions</w:t>
      </w:r>
    </w:p>
    <w:p w14:paraId="181C73BD" w14:textId="2F363FEC" w:rsidR="002002B5" w:rsidRPr="009D4569" w:rsidRDefault="002002B5" w:rsidP="00BF461F">
      <w:pPr>
        <w:spacing w:beforeLines="50" w:before="120" w:afterLines="50" w:after="120" w:line="240" w:lineRule="auto"/>
        <w:ind w:firstLineChars="62" w:firstLine="149"/>
        <w:rPr>
          <w:rFonts w:ascii="Times New Roman" w:eastAsia="Malgun Gothic" w:hAnsi="Times New Roman" w:cs="Times New Roman"/>
          <w:iCs/>
          <w:color w:val="000000" w:themeColor="text1"/>
          <w:sz w:val="24"/>
          <w:szCs w:val="24"/>
          <w:lang w:val="de-DE" w:eastAsia="ko-KR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A26C89" wp14:editId="40C643C7">
            <wp:extent cx="5544589" cy="2256905"/>
            <wp:effectExtent l="0" t="0" r="5715" b="3810"/>
            <wp:docPr id="1108149884" name="그림 1" descr="텍스트, 번호, 폰트, 낱말맞추기 퍼즐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49884" name="그림 1" descr="텍스트, 번호, 폰트, 낱말맞추기 퍼즐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1652" cy="22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4A68D" w14:textId="50C3F033" w:rsidR="002002B5" w:rsidRPr="009D4569" w:rsidRDefault="002002B5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eastAsia="Malgun Gothic" w:hAnsi="Times New Roman" w:cs="Times New Roman"/>
          <w:iCs/>
          <w:color w:val="000000" w:themeColor="text1"/>
          <w:sz w:val="24"/>
          <w:szCs w:val="24"/>
          <w:lang w:val="de-DE" w:eastAsia="ko-KR"/>
        </w:rPr>
      </w:pPr>
      <w:r w:rsidRPr="009D4569">
        <w:rPr>
          <w:rFonts w:ascii="Times New Roman" w:eastAsia="Malgun Gothic" w:hAnsi="Times New Roman" w:cs="Times New Roman"/>
          <w:iCs/>
          <w:color w:val="000000" w:themeColor="text1"/>
          <w:sz w:val="24"/>
          <w:szCs w:val="24"/>
          <w:lang w:val="de-DE" w:eastAsia="ko-KR"/>
        </w:rPr>
        <w:br w:type="page"/>
      </w:r>
    </w:p>
    <w:p w14:paraId="6E11BBD0" w14:textId="6FD9FCF5" w:rsidR="001457A3" w:rsidRPr="009D4569" w:rsidRDefault="001457A3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ko-KR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8CA2B15" wp14:editId="00813154">
            <wp:extent cx="5391150" cy="4537024"/>
            <wp:effectExtent l="0" t="0" r="0" b="0"/>
            <wp:docPr id="1872900522" name="그림 1" descr="텍스트, 도표, 스크린샷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00522" name="그림 1" descr="텍스트, 도표, 스크린샷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3467" cy="453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48CEF" w14:textId="24979E13" w:rsidR="001457A3" w:rsidRPr="009D4569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b/>
          <w:bCs/>
          <w:color w:val="000000" w:themeColor="text1"/>
          <w:sz w:val="24"/>
          <w:szCs w:val="24"/>
          <w:lang w:eastAsia="ko-KR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1457A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1457A3" w:rsidRPr="009D4569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1457A3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BET specific surface areas of</w:t>
      </w:r>
      <w:r w:rsidR="001457A3" w:rsidRPr="009D4569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ko-KR"/>
        </w:rPr>
        <w:t xml:space="preserve"> </w:t>
      </w:r>
      <w:r w:rsidR="001457A3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SFM, SFMCN, SFMMCCN</w:t>
      </w:r>
      <w:r w:rsidR="001457A3" w:rsidRPr="009D456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1457A3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NiO–BZCYYb</w:t>
      </w:r>
    </w:p>
    <w:p w14:paraId="000381DF" w14:textId="77777777" w:rsidR="001457A3" w:rsidRPr="009D4569" w:rsidRDefault="001457A3" w:rsidP="00BF461F">
      <w:pPr>
        <w:spacing w:beforeLines="50" w:before="120" w:afterLines="50" w:after="120" w:line="240" w:lineRule="auto"/>
        <w:ind w:firstLineChars="62" w:firstLine="149"/>
        <w:rPr>
          <w:rFonts w:ascii="Times New Roman" w:hAnsi="Times New Roman"/>
          <w:b/>
          <w:bCs/>
          <w:color w:val="000000" w:themeColor="text1"/>
          <w:sz w:val="24"/>
          <w:szCs w:val="24"/>
          <w:lang w:eastAsia="ko-KR"/>
        </w:rPr>
      </w:pPr>
    </w:p>
    <w:p w14:paraId="26EF89AA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9E0C1C5" wp14:editId="4E7672D0">
            <wp:extent cx="5731510" cy="2474595"/>
            <wp:effectExtent l="0" t="0" r="0" b="1905"/>
            <wp:docPr id="1280629399" name="그림 1" descr="텍스트, 라인, 도표, 그래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29399" name="그림 1" descr="텍스트, 라인, 도표, 그래프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0FA53" w14:textId="501CACA7" w:rsidR="005648E5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5648E5" w:rsidRPr="009D4569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XRD patterns of the SFM after heat treatment under a reducing atmosphere (100% H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) at 700 ℃</w:t>
      </w:r>
    </w:p>
    <w:p w14:paraId="45102B80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1861B62D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11F8402" wp14:editId="21181087">
            <wp:extent cx="5731510" cy="2877820"/>
            <wp:effectExtent l="0" t="0" r="0" b="5080"/>
            <wp:docPr id="1087932103" name="그림 1" descr="스크린샷, 엑스레이 필름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32103" name="그림 1" descr="스크린샷, 엑스레이 필름이(가) 표시된 사진&#10;&#10;AI가 생성한 콘텐츠는 부정확할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B1188" w14:textId="3FBB250E" w:rsidR="005648E5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HR-TEM image and fast fourier </w:t>
      </w:r>
      <w:proofErr w:type="gramStart"/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transform</w:t>
      </w:r>
      <w:r w:rsidR="005648E5" w:rsidRPr="009D4569"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proofErr w:type="gramEnd"/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FFT</w:t>
      </w:r>
      <w:r w:rsidR="005648E5" w:rsidRPr="009D4569"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pattern of exsolved nanoparticle</w:t>
      </w:r>
    </w:p>
    <w:p w14:paraId="73E88E01" w14:textId="77777777" w:rsid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</w:p>
    <w:p w14:paraId="005C5877" w14:textId="77777777" w:rsidR="00074FE3" w:rsidRP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</w:p>
    <w:p w14:paraId="288C8086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33ECFAE" wp14:editId="0BB20860">
            <wp:extent cx="5731510" cy="4164330"/>
            <wp:effectExtent l="0" t="0" r="0" b="1270"/>
            <wp:docPr id="880709559" name="그림 1" descr="텍스트, 스크린샷, 엑스레이 필름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09559" name="그림 1" descr="텍스트, 스크린샷, 엑스레이 필름이(가) 표시된 사진&#10;&#10;AI가 생성한 콘텐츠는 부정확할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312B60A9" w14:textId="04A7D31F" w:rsidR="005648E5" w:rsidRPr="00074FE3" w:rsidRDefault="00FC793C" w:rsidP="00BF461F">
      <w:pPr>
        <w:spacing w:beforeLines="50" w:before="120" w:afterLines="50" w:after="120" w:line="240" w:lineRule="auto"/>
        <w:ind w:firstLine="36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STEM-EDS area analyses of the reduced SFMMCCN</w:t>
      </w:r>
    </w:p>
    <w:p w14:paraId="6827EDE9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5EDEFE86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2BD756B0" w14:textId="77777777" w:rsidR="005648E5" w:rsidRPr="009D4569" w:rsidRDefault="005648E5" w:rsidP="00074FE3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color w:val="000000" w:themeColor="text1"/>
          <w:sz w:val="24"/>
          <w:szCs w:val="24"/>
        </w:rPr>
        <w:br w:type="page"/>
      </w: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7F80D43" wp14:editId="2F6CBB6F">
            <wp:extent cx="5001307" cy="3633788"/>
            <wp:effectExtent l="0" t="0" r="8890" b="5080"/>
            <wp:docPr id="166546468" name="그림 1" descr="텍스트, 스크린샷, 폰트, 디자인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6468" name="그림 1" descr="텍스트, 스크린샷, 폰트, 디자인이(가) 표시된 사진&#10;&#10;AI가 생성한 콘텐츠는 부정확할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10538" cy="36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A9871" w14:textId="54E4F0E5" w:rsidR="005648E5" w:rsidRDefault="00FC793C" w:rsidP="00BF461F">
      <w:pPr>
        <w:spacing w:beforeLines="50" w:before="120" w:afterLines="50" w:after="120" w:line="240" w:lineRule="auto"/>
        <w:ind w:firstLine="36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STEM-EDS area analyses of the reduced SFMMCCN</w:t>
      </w:r>
    </w:p>
    <w:p w14:paraId="5C150223" w14:textId="77777777" w:rsidR="00074FE3" w:rsidRPr="00074FE3" w:rsidRDefault="00074FE3" w:rsidP="00BF461F">
      <w:pPr>
        <w:spacing w:beforeLines="50" w:before="120" w:afterLines="50" w:after="120" w:line="240" w:lineRule="auto"/>
        <w:ind w:firstLine="36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</w:p>
    <w:p w14:paraId="37F706BC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E3603C8" wp14:editId="48049B96">
            <wp:extent cx="5162550" cy="3750942"/>
            <wp:effectExtent l="0" t="0" r="0" b="2540"/>
            <wp:docPr id="1403096072" name="그림 1" descr="텍스트, 스크린샷, 엑스레이 필름, 디자인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96072" name="그림 1" descr="텍스트, 스크린샷, 엑스레이 필름, 디자인이(가) 표시된 사진&#10;&#10;AI가 생성한 콘텐츠는 부정확할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6947" cy="375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A326A" w14:textId="6E17D96D" w:rsidR="00C03883" w:rsidRPr="00074FE3" w:rsidRDefault="00FC793C" w:rsidP="00BF461F">
      <w:pPr>
        <w:spacing w:beforeLines="50" w:before="120" w:afterLines="50" w:after="120" w:line="240" w:lineRule="auto"/>
        <w:ind w:firstLine="36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STEM-EDS area analyses of the reduced SFMMCCN</w:t>
      </w:r>
    </w:p>
    <w:p w14:paraId="00D2BEAB" w14:textId="77777777" w:rsidR="00C03883" w:rsidRPr="009D4569" w:rsidRDefault="00C03883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30F31731" w14:textId="2FE95374" w:rsidR="005648E5" w:rsidRPr="009D4569" w:rsidRDefault="00C03883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5335EDD" wp14:editId="71182BC7">
            <wp:extent cx="5175304" cy="4119716"/>
            <wp:effectExtent l="0" t="0" r="0" b="0"/>
            <wp:docPr id="1290967797" name="그림 1" descr="텍스트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67797" name="그림 1" descr="텍스트, 도표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9248" cy="41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1F6F1" w14:textId="7BF8713E" w:rsidR="002836A1" w:rsidRPr="009D4569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C03883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S7 </w:t>
      </w:r>
      <w:r w:rsidR="00C03883" w:rsidRPr="009D4569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XPS spectra of (</w:t>
      </w:r>
      <w:r w:rsidR="00C03883" w:rsidRPr="00074FE3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a</w:t>
      </w:r>
      <w:r w:rsidR="00C03883" w:rsidRPr="009D4569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 Mo 3d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  <w:t>, (</w:t>
      </w:r>
      <w:r w:rsidR="00C03883" w:rsidRPr="00074FE3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b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  <w:t>) Mn 2p, (</w:t>
      </w:r>
      <w:r w:rsidR="00C03883" w:rsidRPr="00074FE3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c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  <w:t>) Cr 2p, and (</w:t>
      </w:r>
      <w:r w:rsidR="00C03883" w:rsidRPr="00074FE3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d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  <w:t>) O 1s for SFMMCCN before and after reduction at 700 ℃ for 2h in a 100 % H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de-DE"/>
        </w:rPr>
        <w:t>2</w:t>
      </w:r>
      <w:r w:rsidR="00C03883" w:rsidRPr="009D4569">
        <w:rPr>
          <w:rFonts w:ascii="Times New Roman" w:hAnsi="Times New Roman" w:cs="Times New Roman"/>
          <w:bCs/>
          <w:color w:val="000000" w:themeColor="text1"/>
          <w:sz w:val="24"/>
          <w:szCs w:val="24"/>
          <w:lang w:val="de-DE"/>
        </w:rPr>
        <w:t xml:space="preserve"> atmosphere</w:t>
      </w:r>
    </w:p>
    <w:p w14:paraId="6BDC295D" w14:textId="0F682DEB" w:rsidR="002836A1" w:rsidRPr="009D4569" w:rsidRDefault="002836A1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AB656BB" wp14:editId="66691219">
            <wp:extent cx="4272205" cy="3736622"/>
            <wp:effectExtent l="0" t="0" r="0" b="0"/>
            <wp:docPr id="353091134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91134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34268" cy="37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5595" w14:textId="512E72BA" w:rsidR="002836A1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val="de-DE"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2836A1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2836A1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-TPD profiles of Ni–BZCYYb (with prior H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reduction treatment) and SFMMCCN (without prior H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2836A1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reduction treatment)</w:t>
      </w:r>
    </w:p>
    <w:p w14:paraId="794C7B4E" w14:textId="77777777" w:rsidR="002836A1" w:rsidRPr="009D4569" w:rsidRDefault="002836A1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3B3A29E" w14:textId="59CB6B31" w:rsidR="00C03883" w:rsidRPr="009D4569" w:rsidRDefault="009D7BAE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6DDA2F" wp14:editId="22337431">
            <wp:extent cx="3514725" cy="3146904"/>
            <wp:effectExtent l="0" t="0" r="0" b="0"/>
            <wp:docPr id="704200401" name="그림 1" descr="텍스트, 그래프, 도표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00401" name="그림 1" descr="텍스트, 그래프, 도표, 라인이(가) 표시된 사진&#10;&#10;AI 생성 콘텐츠는 정확하지 않을 수 있습니다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9178" cy="316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ECFDE" w14:textId="21A42AF4" w:rsidR="005648E5" w:rsidRPr="009D4569" w:rsidRDefault="00FC793C" w:rsidP="00074FE3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NH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-TPD profiles of SFMCN and SFMMCCN without prior H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reduction treatment</w:t>
      </w:r>
      <w:r w:rsidR="005648E5"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868969B" wp14:editId="5110564F">
            <wp:extent cx="5497783" cy="4548188"/>
            <wp:effectExtent l="0" t="0" r="8255" b="5080"/>
            <wp:docPr id="73220629" name="그림 1" descr="흑백, 식물, 꽃, 모노크롬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0629" name="그림 1" descr="흑백, 식물, 꽃, 모노크롬이(가) 표시된 사진&#10;&#10;AI가 생성한 콘텐츠는 부정확할 수 있습니다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08412" cy="455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9639F" w14:textId="7B2C4594" w:rsidR="009D7BAE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10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SEM images of (</w:t>
      </w:r>
      <w:r w:rsidR="005648E5" w:rsidRPr="00074FE3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) SFMMCCN and (</w:t>
      </w:r>
      <w:r w:rsidR="005648E5" w:rsidRPr="00074FE3"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) Ni-BZCYYb powders, obtained before and after long-term NH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conversion test</w:t>
      </w:r>
    </w:p>
    <w:p w14:paraId="03FA7D75" w14:textId="75DD64EE" w:rsidR="005648E5" w:rsidRPr="009D4569" w:rsidRDefault="009D7BAE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975FB84" wp14:editId="23AC443A">
            <wp:extent cx="4837045" cy="3910263"/>
            <wp:effectExtent l="0" t="0" r="1905" b="1905"/>
            <wp:docPr id="255423690" name="그림 1" descr="텍스트, 도표, 라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23690" name="그림 1" descr="텍스트, 도표, 라인, 스크린샷이(가) 표시된 사진&#10;&#10;AI 생성 콘텐츠는 정확하지 않을 수 있습니다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2157" cy="392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C86A0" w14:textId="68AE89F0" w:rsidR="009D7BAE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XRD patterns of pristine Ni-BZCYYb and Ni-BZCYYb after the durability test under NH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 conditions</w:t>
      </w:r>
    </w:p>
    <w:p w14:paraId="7EBC13AD" w14:textId="77777777" w:rsidR="00074FE3" w:rsidRP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</w:p>
    <w:p w14:paraId="5F302D11" w14:textId="364578AD" w:rsidR="009D7BAE" w:rsidRPr="009D4569" w:rsidRDefault="009D7BAE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2334271" wp14:editId="6FA74D33">
            <wp:extent cx="5492151" cy="3329609"/>
            <wp:effectExtent l="0" t="0" r="0" b="0"/>
            <wp:docPr id="829940405" name="그림 1" descr="스크린샷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40405" name="그림 1" descr="스크린샷, 텍스트이(가) 표시된 사진&#10;&#10;AI 생성 콘텐츠는 정확하지 않을 수 있습니다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2151" cy="33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E170" w14:textId="477D4F32" w:rsidR="000E6304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9D7BA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XRD patterns of pristine Ni-BZCYYb and Ni-BZCYYb after the durability test under NH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9D7BAE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 conditions</w:t>
      </w:r>
    </w:p>
    <w:p w14:paraId="176D07CA" w14:textId="77777777" w:rsidR="000E6304" w:rsidRPr="009D4569" w:rsidRDefault="000E6304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0D1BA9E" w14:textId="652D5D9D" w:rsidR="009D7BAE" w:rsidRPr="009D4569" w:rsidRDefault="000E6304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86D3A49" wp14:editId="56CFDB60">
            <wp:extent cx="4512605" cy="3922295"/>
            <wp:effectExtent l="0" t="0" r="0" b="2540"/>
            <wp:docPr id="380733277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733277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40754" cy="39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E53EA" w14:textId="62FA1146" w:rsidR="000E6304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XRD pattern of the SFMMCCN catalyst after the durability test under NH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 conditions</w:t>
      </w:r>
    </w:p>
    <w:p w14:paraId="6DFE359F" w14:textId="77777777" w:rsidR="00074FE3" w:rsidRP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</w:p>
    <w:p w14:paraId="3AC70CD3" w14:textId="0143D578" w:rsidR="009D7BAE" w:rsidRPr="009D4569" w:rsidRDefault="000E6304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noProof/>
          <w:color w:val="000000" w:themeColor="text1"/>
          <w:sz w:val="24"/>
          <w:szCs w:val="24"/>
        </w:rPr>
        <w:drawing>
          <wp:inline distT="0" distB="0" distL="0" distR="0" wp14:anchorId="226115C4" wp14:editId="48E96BFB">
            <wp:extent cx="5731510" cy="2971800"/>
            <wp:effectExtent l="0" t="0" r="0" b="0"/>
            <wp:docPr id="18571444" name="그림 1" descr="스크린샷, 다채로움, 천문학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444" name="그림 1" descr="스크린샷, 다채로움, 천문학이(가) 표시된 사진&#10;&#10;AI 생성 콘텐츠는 정확하지 않을 수 있습니다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182" cy="298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8DE6" w14:textId="0412F41B" w:rsidR="000E6304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STEM-EDS mapping images of the SFMMCCN after the durability test under NH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 conditions</w:t>
      </w:r>
    </w:p>
    <w:p w14:paraId="6EBD70E8" w14:textId="77777777" w:rsidR="000E6304" w:rsidRPr="009D4569" w:rsidRDefault="000E6304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4443593" w14:textId="3F2D016A" w:rsidR="000E6304" w:rsidRPr="009D4569" w:rsidRDefault="000E6304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C9C276F" wp14:editId="3ADF8199">
            <wp:extent cx="3166388" cy="7158789"/>
            <wp:effectExtent l="0" t="0" r="0" b="4445"/>
            <wp:docPr id="521931553" name="그림 1" descr="텍스트, 도표, 그래프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31553" name="그림 1" descr="텍스트, 도표, 그래프, 스크린샷이(가) 표시된 사진&#10;&#10;AI 생성 콘텐츠는 정확하지 않을 수 있습니다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94432" cy="722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72881" w14:textId="272874BD" w:rsidR="00036C22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0E630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STEM-EDS mapping images of the SFMMCCN after the durability test under NH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E630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 conditions</w:t>
      </w:r>
    </w:p>
    <w:p w14:paraId="230E8D34" w14:textId="77777777" w:rsidR="00036C22" w:rsidRPr="009D4569" w:rsidRDefault="00036C22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524300C" w14:textId="405D2C8E" w:rsidR="000E6304" w:rsidRPr="009D4569" w:rsidRDefault="00036C22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51831C60" wp14:editId="334AE4CF">
            <wp:extent cx="5595582" cy="2923019"/>
            <wp:effectExtent l="0" t="0" r="5715" b="0"/>
            <wp:docPr id="318562521" name="그림 1" descr="스크린샷, 도표, 라인, 마조렐 블루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62521" name="그림 1" descr="스크린샷, 도표, 라인, 마조렐 블루이(가) 표시된 사진&#10;&#10;AI 생성 콘텐츠는 정확하지 않을 수 있습니다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2532" cy="292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F8D3" w14:textId="17F8D084" w:rsidR="00036C22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SFM slab structure models including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0097F8C7" w14:textId="77777777" w:rsid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</w:p>
    <w:p w14:paraId="2209EB9D" w14:textId="77777777" w:rsidR="00074FE3" w:rsidRP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</w:p>
    <w:p w14:paraId="4CD6AA0C" w14:textId="34948E52" w:rsidR="00036C22" w:rsidRPr="009D4569" w:rsidRDefault="00036C22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4224A732" wp14:editId="6EF052F8">
            <wp:extent cx="5572664" cy="2906725"/>
            <wp:effectExtent l="0" t="0" r="0" b="8255"/>
            <wp:docPr id="1368799506" name="그림 1" descr="도표, 스크린샷, 라인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99506" name="그림 1" descr="도표, 스크린샷, 라인, 디자인이(가) 표시된 사진&#10;&#10;AI 생성 콘텐츠는 정확하지 않을 수 있습니다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78725" cy="290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1FB2" w14:textId="7A43060E" w:rsidR="00036C22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SFMMCCN slab structure models including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71914BAC" w14:textId="77777777" w:rsidR="00036C22" w:rsidRPr="009D4569" w:rsidRDefault="00036C22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5E06543" w14:textId="6E10E7CA" w:rsidR="00036C22" w:rsidRPr="009D4569" w:rsidRDefault="00036C22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19991637" wp14:editId="750EB381">
            <wp:extent cx="5589917" cy="3471867"/>
            <wp:effectExtent l="0" t="0" r="0" b="0"/>
            <wp:docPr id="1863104378" name="그림 1" descr="도표, 그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04378" name="그림 1" descr="도표, 그린이(가) 표시된 사진&#10;&#10;AI 생성 콘텐츠는 정확하지 않을 수 있습니다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95298" cy="347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1FE4" w14:textId="1151A849" w:rsidR="00036C22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SFMMCCN slab structure models including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3278C0C5" w14:textId="77777777" w:rsid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/>
          <w:color w:val="000000" w:themeColor="text1"/>
          <w:sz w:val="24"/>
          <w:szCs w:val="24"/>
          <w:lang w:eastAsia="zh-CN"/>
        </w:rPr>
      </w:pPr>
    </w:p>
    <w:p w14:paraId="4A072C01" w14:textId="77777777" w:rsidR="00074FE3" w:rsidRPr="00074FE3" w:rsidRDefault="00074FE3" w:rsidP="00074FE3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</w:p>
    <w:p w14:paraId="580E5348" w14:textId="7851372E" w:rsidR="00036C22" w:rsidRPr="009D4569" w:rsidRDefault="00036C22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5EBED93E" wp14:editId="7306A23D">
            <wp:extent cx="5546785" cy="3457984"/>
            <wp:effectExtent l="0" t="0" r="0" b="9525"/>
            <wp:docPr id="1817111646" name="그림 1" descr="도표, 클립아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11646" name="그림 1" descr="도표, 클립아트이(가) 표시된 사진&#10;&#10;AI 생성 콘텐츠는 정확하지 않을 수 있습니다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52429" cy="346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A83F" w14:textId="1D835633" w:rsidR="00B16A9B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S1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036C2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Ni-Fe-Cu slab structure models including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036C22" w:rsidRPr="00074F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036C22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382560E9" w14:textId="77777777" w:rsidR="00B16A9B" w:rsidRPr="009D4569" w:rsidRDefault="00B16A9B" w:rsidP="00BF461F">
      <w:pPr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EB28274" w14:textId="1D8CCF32" w:rsidR="00036C22" w:rsidRPr="009D4569" w:rsidRDefault="00B16A9B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3DF57E44" wp14:editId="0CB45DB7">
            <wp:extent cx="5553666" cy="4668253"/>
            <wp:effectExtent l="0" t="0" r="0" b="5715"/>
            <wp:docPr id="546891460" name="그림 1" descr="텍스트, 스크린샷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91460" name="그림 1" descr="텍스트, 스크린샷, 도표이(가) 표시된 사진&#10;&#10;AI 생성 콘텐츠는 정확하지 않을 수 있습니다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82486" cy="469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687B" w14:textId="5F0FBDDC" w:rsidR="007657D4" w:rsidRPr="009D4569" w:rsidRDefault="00FC793C" w:rsidP="00074FE3">
      <w:pPr>
        <w:spacing w:beforeLines="50" w:before="120" w:afterLines="50" w:after="120" w:line="240" w:lineRule="auto"/>
        <w:ind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B16A9B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20</w:t>
      </w:r>
      <w:r w:rsidR="00B16A9B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Ni-Fe-Cu slab structure models including (</w:t>
      </w:r>
      <w:r w:rsidR="00B16A9B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B16A9B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B16A9B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B16A9B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B16A9B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B16A9B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2048CF56" w14:textId="775685DE" w:rsidR="00B16A9B" w:rsidRPr="009D4569" w:rsidRDefault="007657D4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4D5A994C" wp14:editId="3F22AE47">
            <wp:extent cx="3741821" cy="3151629"/>
            <wp:effectExtent l="0" t="0" r="5080" b="0"/>
            <wp:docPr id="1909390753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90753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57449" cy="316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D26F2" w14:textId="3F7D6B27" w:rsidR="007657D4" w:rsidRPr="00074FE3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cs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S2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Optimized Ni-Fe-Cu slab structure models including (</w:t>
      </w:r>
      <w:r w:rsidR="007657D4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pristine slab, slabs with adsorbed (</w:t>
      </w:r>
      <w:r w:rsidR="007657D4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7657D4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7657D4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NH, and (</w:t>
      </w:r>
      <w:r w:rsidR="007657D4" w:rsidRPr="00C71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7657D4" w:rsidRPr="009D4569">
        <w:rPr>
          <w:rFonts w:ascii="Times New Roman" w:hAnsi="Times New Roman" w:cs="Times New Roman"/>
          <w:color w:val="000000" w:themeColor="text1"/>
          <w:sz w:val="24"/>
          <w:szCs w:val="24"/>
        </w:rPr>
        <w:t>) N species</w:t>
      </w:r>
    </w:p>
    <w:p w14:paraId="1005712A" w14:textId="498498CD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3B975DC6" wp14:editId="38F53C7D">
            <wp:extent cx="3124200" cy="2489200"/>
            <wp:effectExtent l="0" t="0" r="0" b="0"/>
            <wp:docPr id="266028853" name="그림 1" descr="암초, 스크린샷, 텍스트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28853" name="그림 1" descr="암초, 스크린샷, 텍스트, 흑백이(가) 표시된 사진&#10;&#10;AI 생성 콘텐츠는 정확하지 않을 수 있습니다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426E7" w14:textId="77777777" w:rsidR="00A87661" w:rsidRDefault="00FC793C" w:rsidP="00A87661">
      <w:pPr>
        <w:spacing w:beforeLines="50" w:before="120" w:afterLines="50" w:after="120" w:line="240" w:lineRule="auto"/>
        <w:ind w:firstLineChars="62" w:firstLine="149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Cross-sectional SEM image of bare cell</w:t>
      </w:r>
    </w:p>
    <w:p w14:paraId="70C30AC2" w14:textId="77777777" w:rsidR="00A87661" w:rsidRDefault="00A87661" w:rsidP="00A87661">
      <w:pPr>
        <w:spacing w:beforeLines="50" w:before="120" w:afterLines="50" w:after="120" w:line="240" w:lineRule="auto"/>
        <w:ind w:firstLineChars="62" w:firstLine="149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</w:p>
    <w:p w14:paraId="00EF922D" w14:textId="70651427" w:rsidR="005648E5" w:rsidRPr="009D4569" w:rsidRDefault="007657D4" w:rsidP="00A87661">
      <w:pPr>
        <w:spacing w:beforeLines="50" w:before="120" w:afterLines="50" w:after="120" w:line="240" w:lineRule="auto"/>
        <w:ind w:firstLineChars="62" w:firstLine="14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EA02B30" wp14:editId="0F7B3C11">
            <wp:extent cx="4266723" cy="3501189"/>
            <wp:effectExtent l="0" t="0" r="635" b="4445"/>
            <wp:docPr id="2056609682" name="그림 1" descr="텍스트, 스크린샷, 그래프, 도표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09682" name="그림 1" descr="텍스트, 스크린샷, 그래프, 도표이(가) 표시된 사진&#10;&#10;AI 생성 콘텐츠는 정확하지 않을 수 있습니다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71540" cy="350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F439B" w14:textId="2C09676F" w:rsidR="007657D4" w:rsidRPr="00A87661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S2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Distribution of relaxation time (DRT) plots of the bare cell and the SFMMCCN cell at 600 ℃ under NH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gas conditions</w:t>
      </w:r>
    </w:p>
    <w:p w14:paraId="1B0B0751" w14:textId="684E702F" w:rsidR="005648E5" w:rsidRPr="009D4569" w:rsidRDefault="007657D4" w:rsidP="00BF461F">
      <w:pPr>
        <w:spacing w:beforeLines="50" w:before="120" w:afterLines="50" w:after="120" w:line="240" w:lineRule="auto"/>
        <w:ind w:firstLine="33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 wp14:anchorId="2432A480" wp14:editId="7BCA6291">
            <wp:extent cx="4631286" cy="3943350"/>
            <wp:effectExtent l="0" t="0" r="0" b="0"/>
            <wp:docPr id="2045944229" name="그림 1" descr="텍스트, 도표, 라인, 평면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44229" name="그림 1" descr="텍스트, 도표, 라인, 평면도이(가) 표시된 사진&#10;&#10;AI 생성 콘텐츠는 정확하지 않을 수 있습니다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47331" cy="395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283E" w14:textId="77777777" w:rsidR="00A87661" w:rsidRDefault="00FC793C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Nyquist plots of the SFMMCCN cell measured at temperatures of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700,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650,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600, and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d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550 ℃</w:t>
      </w:r>
    </w:p>
    <w:p w14:paraId="7E9A1E2C" w14:textId="77777777" w:rsidR="00A87661" w:rsidRDefault="007657D4" w:rsidP="00A87661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eastAsia="等线" w:hAnsi="Times New Roman"/>
          <w:b/>
          <w:bCs/>
          <w:color w:val="000000" w:themeColor="text1"/>
          <w:sz w:val="24"/>
          <w:szCs w:val="24"/>
          <w:lang w:eastAsia="zh-CN"/>
        </w:rPr>
      </w:pPr>
      <w:r w:rsidRPr="009D4569"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 wp14:anchorId="2F95D634" wp14:editId="39A18888">
            <wp:extent cx="4595813" cy="3913144"/>
            <wp:effectExtent l="0" t="0" r="0" b="0"/>
            <wp:docPr id="1723463143" name="그림 1" descr="텍스트, 도표, 평면도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63143" name="그림 1" descr="텍스트, 도표, 평면도, 라인이(가) 표시된 사진&#10;&#10;AI 생성 콘텐츠는 정확하지 않을 수 있습니다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36895" cy="394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F8CA6" w14:textId="5C774CF5" w:rsidR="007657D4" w:rsidRPr="00A87661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S2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7657D4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Nyquist plots of the bare cell measured at temperatures of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700,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650,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600, and (</w:t>
      </w:r>
      <w:r w:rsidR="007657D4" w:rsidRPr="00C71891">
        <w:rPr>
          <w:rFonts w:ascii="Times New Roman" w:hAnsi="Times New Roman"/>
          <w:b/>
          <w:bCs/>
          <w:color w:val="000000" w:themeColor="text1"/>
          <w:sz w:val="24"/>
          <w:szCs w:val="24"/>
        </w:rPr>
        <w:t>d</w:t>
      </w:r>
      <w:r w:rsidR="007657D4" w:rsidRPr="009D4569">
        <w:rPr>
          <w:rFonts w:ascii="Times New Roman" w:hAnsi="Times New Roman"/>
          <w:color w:val="000000" w:themeColor="text1"/>
          <w:sz w:val="24"/>
          <w:szCs w:val="24"/>
        </w:rPr>
        <w:t>) 550 ℃</w:t>
      </w:r>
    </w:p>
    <w:p w14:paraId="51C740DB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BBCC836" wp14:editId="2459A3CC">
            <wp:extent cx="4356847" cy="3128376"/>
            <wp:effectExtent l="0" t="0" r="0" b="0"/>
            <wp:docPr id="1912408277" name="그림 1" descr="텍스트, 라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08277" name="그림 1" descr="텍스트, 라인, 폰트, 스크린샷이(가) 표시된 사진&#10;&#10;AI 생성 콘텐츠는 정확하지 않을 수 있습니다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72203" cy="313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DE484" w14:textId="0FC3E5C2" w:rsidR="005648E5" w:rsidRDefault="00FC793C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6576A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i/>
          <w:iCs/>
          <w:color w:val="000000" w:themeColor="text1"/>
          <w:sz w:val="24"/>
          <w:szCs w:val="24"/>
        </w:rPr>
        <w:t>I-V-P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curves of the SFMMCCN cell measured over a temperature range from 700 to 550 ℃</w:t>
      </w:r>
    </w:p>
    <w:p w14:paraId="3C277E73" w14:textId="77777777" w:rsidR="00A87661" w:rsidRPr="00A87661" w:rsidRDefault="00A87661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</w:p>
    <w:p w14:paraId="5F09A320" w14:textId="77777777" w:rsidR="00A87661" w:rsidRPr="00A87661" w:rsidRDefault="00A87661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</w:p>
    <w:p w14:paraId="6B548407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1DED9D55" wp14:editId="3FB97FA6">
            <wp:extent cx="4397188" cy="3149337"/>
            <wp:effectExtent l="0" t="0" r="0" b="635"/>
            <wp:docPr id="1755702991" name="그림 1" descr="텍스트, 라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2991" name="그림 1" descr="텍스트, 라인, 폰트, 스크린샷이(가) 표시된 사진&#10;&#10;AI 생성 콘텐츠는 정확하지 않을 수 있습니다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13749" cy="316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E5D9" w14:textId="6D00DB92" w:rsidR="005648E5" w:rsidRPr="00A87661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6576A2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7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i/>
          <w:iCs/>
          <w:color w:val="000000" w:themeColor="text1"/>
          <w:sz w:val="24"/>
          <w:szCs w:val="24"/>
        </w:rPr>
        <w:t>I-V-P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curves of the bare cell measured over a temperature range from 700 to 550 ℃</w:t>
      </w:r>
    </w:p>
    <w:p w14:paraId="27D37F7D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77CEA716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4A62DEDE" wp14:editId="4E0CC323">
            <wp:extent cx="4190163" cy="3335975"/>
            <wp:effectExtent l="0" t="0" r="0" b="0"/>
            <wp:docPr id="11" name="그림 10">
              <a:extLst xmlns:a="http://schemas.openxmlformats.org/drawingml/2006/main">
                <a:ext uri="{FF2B5EF4-FFF2-40B4-BE49-F238E27FC236}">
                  <a16:creationId xmlns:a16="http://schemas.microsoft.com/office/drawing/2014/main" id="{D2548541-D073-2ED6-4BCD-029189E5D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0">
                      <a:extLst>
                        <a:ext uri="{FF2B5EF4-FFF2-40B4-BE49-F238E27FC236}">
                          <a16:creationId xmlns:a16="http://schemas.microsoft.com/office/drawing/2014/main" id="{D2548541-D073-2ED6-4BCD-029189E5DD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03258" cy="334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BE3D" w14:textId="59DCD612" w:rsidR="005648E5" w:rsidRPr="009D4569" w:rsidRDefault="00FC793C" w:rsidP="00A87661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8C28C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8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Nyquist plot of the SFMMCCN cell measured</w:t>
      </w:r>
      <w:r w:rsidR="005648E5" w:rsidRPr="009D4569">
        <w:rPr>
          <w:color w:val="000000" w:themeColor="text1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at various time intervals during the long-term durability test</w:t>
      </w:r>
    </w:p>
    <w:p w14:paraId="16A7F64A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AA70369" wp14:editId="543AA9FC">
            <wp:extent cx="4749525" cy="3667648"/>
            <wp:effectExtent l="0" t="0" r="0" b="0"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BA9D5A9B-3E56-6194-DD57-BF665C6FD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BA9D5A9B-3E56-6194-DD57-BF665C6FD5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60911" cy="36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3D57" w14:textId="61AA35AB" w:rsidR="005648E5" w:rsidRPr="009D4569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8C28CE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Nyquist plot of the bare cell measured</w:t>
      </w:r>
      <w:r w:rsidR="005648E5" w:rsidRPr="009D4569">
        <w:rPr>
          <w:color w:val="000000" w:themeColor="text1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at various time intervals during the long-term durability test</w:t>
      </w:r>
    </w:p>
    <w:p w14:paraId="525DFEE2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B07FA7E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C219E2B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66C2C459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9981664" wp14:editId="0A9FDF1C">
            <wp:extent cx="5731510" cy="2230120"/>
            <wp:effectExtent l="0" t="0" r="0" b="5080"/>
            <wp:docPr id="1444847742" name="그림 1" descr="암초, 패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47742" name="그림 1" descr="암초, 패턴이(가) 표시된 사진&#10;&#10;AI 생성 콘텐츠는 정확하지 않을 수 있습니다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CDA07" w14:textId="15EBC586" w:rsidR="00D92697" w:rsidRDefault="00FC793C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30</w:t>
      </w:r>
      <w:r w:rsidR="005648E5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>SEM images of the anode in SFMMCCN cell and bare cell, obtained after long-term stability test under NH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3</w:t>
      </w:r>
      <w:r w:rsidR="005648E5" w:rsidRPr="009D4569">
        <w:rPr>
          <w:rFonts w:ascii="Times New Roman" w:hAnsi="Times New Roman"/>
          <w:color w:val="000000" w:themeColor="text1"/>
          <w:sz w:val="24"/>
          <w:szCs w:val="24"/>
        </w:rPr>
        <w:t xml:space="preserve"> fuel</w:t>
      </w:r>
    </w:p>
    <w:p w14:paraId="16A74048" w14:textId="77777777" w:rsidR="00A87661" w:rsidRPr="00A87661" w:rsidRDefault="00A87661" w:rsidP="00A87661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</w:p>
    <w:p w14:paraId="16C36173" w14:textId="6DB5215F" w:rsidR="005648E5" w:rsidRPr="009D4569" w:rsidRDefault="00D92697" w:rsidP="00BF461F">
      <w:pPr>
        <w:spacing w:beforeLines="50" w:before="120" w:afterLines="50" w:after="120" w:line="240" w:lineRule="auto"/>
        <w:ind w:firstLineChars="0"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45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8CE29C1" wp14:editId="56DFDD03">
            <wp:extent cx="5643192" cy="3453063"/>
            <wp:effectExtent l="0" t="0" r="0" b="1905"/>
            <wp:docPr id="964887388" name="그림 1" descr="스크린샷, 엑스레이 필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87388" name="그림 1" descr="스크린샷, 엑스레이 필름이(가) 표시된 사진&#10;&#10;AI 생성 콘텐츠는 정확하지 않을 수 있습니다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52780" cy="345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1630D" w14:textId="746C2C18" w:rsidR="00D92697" w:rsidRPr="00350471" w:rsidRDefault="00FC793C" w:rsidP="00BF461F">
      <w:pPr>
        <w:spacing w:beforeLines="50" w:before="120" w:afterLines="50" w:after="120" w:line="240" w:lineRule="auto"/>
        <w:ind w:firstLineChars="0" w:firstLine="0"/>
        <w:rPr>
          <w:rFonts w:ascii="Times New Roman" w:eastAsia="等线" w:hAnsi="Times New Roman" w:hint="eastAsia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Fig.</w:t>
      </w:r>
      <w:r w:rsidR="00D9269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S</w:t>
      </w:r>
      <w:r w:rsidR="00DC150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="00AC5B26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D92697" w:rsidRPr="009D456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92697" w:rsidRPr="009D4569">
        <w:rPr>
          <w:rFonts w:ascii="Times New Roman" w:hAnsi="Times New Roman"/>
          <w:color w:val="000000" w:themeColor="text1"/>
          <w:sz w:val="24"/>
          <w:szCs w:val="24"/>
        </w:rPr>
        <w:t>SEM images of the SFMMCCN ACL after the durability test at 600 ℃</w:t>
      </w:r>
    </w:p>
    <w:p w14:paraId="2BAECCEE" w14:textId="77777777" w:rsidR="00D92697" w:rsidRPr="009D4569" w:rsidRDefault="00D92697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0DB56DE2" w14:textId="77777777" w:rsidR="005648E5" w:rsidRPr="009D4569" w:rsidRDefault="005648E5" w:rsidP="00BF461F">
      <w:pPr>
        <w:spacing w:beforeLines="50" w:before="120" w:afterLines="50" w:after="120" w:line="240" w:lineRule="auto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7EBB400F" w14:textId="14A96EA7" w:rsidR="00AA545A" w:rsidRPr="009D4569" w:rsidRDefault="00AA545A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color w:val="000000" w:themeColor="text1"/>
          <w:sz w:val="24"/>
          <w:szCs w:val="24"/>
        </w:rPr>
      </w:pPr>
    </w:p>
    <w:p w14:paraId="42994ACA" w14:textId="77777777" w:rsidR="009D4569" w:rsidRPr="009D4569" w:rsidRDefault="009D4569" w:rsidP="00BF461F">
      <w:pPr>
        <w:spacing w:beforeLines="50" w:before="120" w:afterLines="50" w:after="120" w:line="240" w:lineRule="auto"/>
        <w:ind w:firstLineChars="0" w:firstLine="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9D4569" w:rsidRPr="009D456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9C5D" w14:textId="77777777" w:rsidR="00BF7F6F" w:rsidRDefault="00BF7F6F" w:rsidP="00FD394E">
      <w:pPr>
        <w:spacing w:line="240" w:lineRule="auto"/>
        <w:ind w:firstLine="330"/>
      </w:pPr>
      <w:r>
        <w:separator/>
      </w:r>
    </w:p>
  </w:endnote>
  <w:endnote w:type="continuationSeparator" w:id="0">
    <w:p w14:paraId="4DD4C2F8" w14:textId="77777777" w:rsidR="00BF7F6F" w:rsidRDefault="00BF7F6F" w:rsidP="00FD394E">
      <w:pPr>
        <w:spacing w:line="240" w:lineRule="auto"/>
        <w:ind w:firstLine="3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함초롬바탕">
    <w:altName w:val="맑은 고딕"/>
    <w:charset w:val="81"/>
    <w:family w:val="modern"/>
    <w:pitch w:val="variable"/>
    <w:sig w:usb0="F7FFAEFF" w:usb1="FBDFFFFF" w:usb2="041FFFFF" w:usb3="00000000" w:csb0="001F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299455737"/>
      <w:docPartObj>
        <w:docPartGallery w:val="Page Numbers (Bottom of Page)"/>
        <w:docPartUnique/>
      </w:docPartObj>
    </w:sdtPr>
    <w:sdtContent>
      <w:p w14:paraId="50C635A2" w14:textId="45473EEE" w:rsidR="00FD394E" w:rsidRDefault="00FD394E" w:rsidP="006962B1">
        <w:pPr>
          <w:pStyle w:val="af"/>
          <w:framePr w:wrap="none" w:vAnchor="text" w:hAnchor="margin" w:xAlign="center" w:y="1"/>
          <w:ind w:firstLine="330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24C3626" w14:textId="77777777" w:rsidR="00FD394E" w:rsidRDefault="00FD394E">
    <w:pPr>
      <w:pStyle w:val="af"/>
      <w:ind w:firstLine="3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18610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CB44213" w14:textId="61015A90" w:rsidR="00FD394E" w:rsidRPr="00A87661" w:rsidRDefault="00A87661" w:rsidP="00A87661">
        <w:pPr>
          <w:pStyle w:val="af"/>
          <w:ind w:firstLine="33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7661">
          <w:rPr>
            <w:rFonts w:ascii="Times New Roman" w:eastAsia="等线" w:hAnsi="Times New Roman" w:cs="Times New Roman"/>
            <w:sz w:val="24"/>
            <w:szCs w:val="24"/>
            <w:lang w:eastAsia="zh-CN"/>
          </w:rPr>
          <w:t>S</w:t>
        </w:r>
        <w:r w:rsidRPr="00A87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766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7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7661">
          <w:rPr>
            <w:rFonts w:ascii="Times New Roman" w:hAnsi="Times New Roman" w:cs="Times New Roman"/>
            <w:sz w:val="24"/>
            <w:szCs w:val="24"/>
            <w:lang w:val="zh-CN" w:eastAsia="zh-CN"/>
          </w:rPr>
          <w:t>2</w:t>
        </w:r>
        <w:r w:rsidRPr="00A87661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A87661">
          <w:rPr>
            <w:rFonts w:ascii="Times New Roman" w:eastAsia="等线" w:hAnsi="Times New Roman" w:cs="Times New Roman"/>
            <w:sz w:val="24"/>
            <w:szCs w:val="24"/>
            <w:lang w:eastAsia="zh-CN"/>
          </w:rPr>
          <w:t>/S17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807B" w14:textId="77777777" w:rsidR="00FD394E" w:rsidRDefault="00FD394E">
    <w:pPr>
      <w:pStyle w:val="af"/>
      <w:ind w:firstLine="3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D86E" w14:textId="77777777" w:rsidR="00BF7F6F" w:rsidRDefault="00BF7F6F" w:rsidP="00FD394E">
      <w:pPr>
        <w:spacing w:line="240" w:lineRule="auto"/>
        <w:ind w:firstLine="330"/>
      </w:pPr>
      <w:r>
        <w:separator/>
      </w:r>
    </w:p>
  </w:footnote>
  <w:footnote w:type="continuationSeparator" w:id="0">
    <w:p w14:paraId="3FDF33C5" w14:textId="77777777" w:rsidR="00BF7F6F" w:rsidRDefault="00BF7F6F" w:rsidP="00FD394E">
      <w:pPr>
        <w:spacing w:line="240" w:lineRule="auto"/>
        <w:ind w:firstLine="3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C0ED" w14:textId="77777777" w:rsidR="00FD394E" w:rsidRDefault="00FD394E">
    <w:pPr>
      <w:pStyle w:val="af2"/>
      <w:ind w:firstLine="3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AE1C" w14:textId="625B7F20" w:rsidR="00FD394E" w:rsidRPr="000E5961" w:rsidRDefault="000E5961" w:rsidP="000E5961">
    <w:pPr>
      <w:ind w:firstLine="330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451D78">
        <w:rPr>
          <w:rStyle w:val="af4"/>
          <w:rFonts w:ascii="Times New Roman" w:hAnsi="Times New Roman" w:cs="Times New Roman" w:hint="eastAsia"/>
          <w:sz w:val="24"/>
          <w:szCs w:val="24"/>
        </w:rPr>
        <w:t>N</w:t>
      </w:r>
      <w:r w:rsidRPr="00451D78">
        <w:rPr>
          <w:rStyle w:val="af4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672B" w14:textId="77777777" w:rsidR="00FD394E" w:rsidRDefault="00FD394E">
    <w:pPr>
      <w:pStyle w:val="af2"/>
      <w:ind w:firstLine="3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no-Micro Lette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502A68"/>
    <w:rsid w:val="0001364E"/>
    <w:rsid w:val="000207E1"/>
    <w:rsid w:val="00024733"/>
    <w:rsid w:val="00026A5D"/>
    <w:rsid w:val="00036C22"/>
    <w:rsid w:val="00042BB1"/>
    <w:rsid w:val="000530BF"/>
    <w:rsid w:val="00074FE3"/>
    <w:rsid w:val="000908C8"/>
    <w:rsid w:val="000B21D5"/>
    <w:rsid w:val="000E5961"/>
    <w:rsid w:val="000E6304"/>
    <w:rsid w:val="000F3B8D"/>
    <w:rsid w:val="000F6444"/>
    <w:rsid w:val="00106EC8"/>
    <w:rsid w:val="00107116"/>
    <w:rsid w:val="00110509"/>
    <w:rsid w:val="00135238"/>
    <w:rsid w:val="00136222"/>
    <w:rsid w:val="00137C98"/>
    <w:rsid w:val="00143C2A"/>
    <w:rsid w:val="001457A3"/>
    <w:rsid w:val="0016234C"/>
    <w:rsid w:val="00163123"/>
    <w:rsid w:val="0017143B"/>
    <w:rsid w:val="001727FD"/>
    <w:rsid w:val="00172AFA"/>
    <w:rsid w:val="00184362"/>
    <w:rsid w:val="001910F3"/>
    <w:rsid w:val="00194066"/>
    <w:rsid w:val="001D4C91"/>
    <w:rsid w:val="001E04FF"/>
    <w:rsid w:val="001E4B51"/>
    <w:rsid w:val="001E7B6B"/>
    <w:rsid w:val="001F3DED"/>
    <w:rsid w:val="002002B5"/>
    <w:rsid w:val="00217678"/>
    <w:rsid w:val="00220E24"/>
    <w:rsid w:val="00225143"/>
    <w:rsid w:val="00225857"/>
    <w:rsid w:val="00240D87"/>
    <w:rsid w:val="00243B0B"/>
    <w:rsid w:val="0025376D"/>
    <w:rsid w:val="00253A03"/>
    <w:rsid w:val="00255911"/>
    <w:rsid w:val="002645F9"/>
    <w:rsid w:val="00264F69"/>
    <w:rsid w:val="00271030"/>
    <w:rsid w:val="002720E8"/>
    <w:rsid w:val="002730AE"/>
    <w:rsid w:val="00281442"/>
    <w:rsid w:val="002836A1"/>
    <w:rsid w:val="00284998"/>
    <w:rsid w:val="002A4DCB"/>
    <w:rsid w:val="002B1208"/>
    <w:rsid w:val="002C3A6E"/>
    <w:rsid w:val="00305F5B"/>
    <w:rsid w:val="00307304"/>
    <w:rsid w:val="00310EB5"/>
    <w:rsid w:val="00326A8E"/>
    <w:rsid w:val="00343E21"/>
    <w:rsid w:val="00350471"/>
    <w:rsid w:val="00362730"/>
    <w:rsid w:val="00371C16"/>
    <w:rsid w:val="003763C7"/>
    <w:rsid w:val="003B3E86"/>
    <w:rsid w:val="003B7F6D"/>
    <w:rsid w:val="003C2B8A"/>
    <w:rsid w:val="003E09B7"/>
    <w:rsid w:val="003E1685"/>
    <w:rsid w:val="003E455E"/>
    <w:rsid w:val="00417730"/>
    <w:rsid w:val="00427BEE"/>
    <w:rsid w:val="00436400"/>
    <w:rsid w:val="004373AA"/>
    <w:rsid w:val="0044329F"/>
    <w:rsid w:val="00476608"/>
    <w:rsid w:val="00490262"/>
    <w:rsid w:val="00491DA8"/>
    <w:rsid w:val="004927FB"/>
    <w:rsid w:val="0049380E"/>
    <w:rsid w:val="00496B05"/>
    <w:rsid w:val="004B6A4D"/>
    <w:rsid w:val="004D7136"/>
    <w:rsid w:val="004F7CAA"/>
    <w:rsid w:val="00500A67"/>
    <w:rsid w:val="00502A68"/>
    <w:rsid w:val="00505C63"/>
    <w:rsid w:val="00515CC5"/>
    <w:rsid w:val="00537583"/>
    <w:rsid w:val="00551034"/>
    <w:rsid w:val="005510CB"/>
    <w:rsid w:val="0055786B"/>
    <w:rsid w:val="005648E5"/>
    <w:rsid w:val="00566D9A"/>
    <w:rsid w:val="00572787"/>
    <w:rsid w:val="00585F42"/>
    <w:rsid w:val="005B1F56"/>
    <w:rsid w:val="005B208B"/>
    <w:rsid w:val="005B2EA8"/>
    <w:rsid w:val="005B73C5"/>
    <w:rsid w:val="005E5B89"/>
    <w:rsid w:val="006048D2"/>
    <w:rsid w:val="00606C11"/>
    <w:rsid w:val="006134C3"/>
    <w:rsid w:val="00633740"/>
    <w:rsid w:val="00647E83"/>
    <w:rsid w:val="006511F8"/>
    <w:rsid w:val="006576A2"/>
    <w:rsid w:val="006735CA"/>
    <w:rsid w:val="00683B91"/>
    <w:rsid w:val="0068612F"/>
    <w:rsid w:val="0069669C"/>
    <w:rsid w:val="006973DE"/>
    <w:rsid w:val="00697746"/>
    <w:rsid w:val="006A7B7D"/>
    <w:rsid w:val="006D1732"/>
    <w:rsid w:val="006D612D"/>
    <w:rsid w:val="006D7506"/>
    <w:rsid w:val="006E2827"/>
    <w:rsid w:val="006E5230"/>
    <w:rsid w:val="00710EAA"/>
    <w:rsid w:val="00716671"/>
    <w:rsid w:val="007170DE"/>
    <w:rsid w:val="00720BF1"/>
    <w:rsid w:val="00730F3C"/>
    <w:rsid w:val="00732F2C"/>
    <w:rsid w:val="00737FD0"/>
    <w:rsid w:val="00747E3E"/>
    <w:rsid w:val="00751A4A"/>
    <w:rsid w:val="007657D4"/>
    <w:rsid w:val="00784BEB"/>
    <w:rsid w:val="007852E8"/>
    <w:rsid w:val="00791DA0"/>
    <w:rsid w:val="007A56A1"/>
    <w:rsid w:val="007A7BE9"/>
    <w:rsid w:val="007E3DD7"/>
    <w:rsid w:val="007E49B0"/>
    <w:rsid w:val="00802128"/>
    <w:rsid w:val="008232FC"/>
    <w:rsid w:val="00825DB2"/>
    <w:rsid w:val="0084299A"/>
    <w:rsid w:val="00857055"/>
    <w:rsid w:val="00864334"/>
    <w:rsid w:val="00866E30"/>
    <w:rsid w:val="00867B42"/>
    <w:rsid w:val="00883EEB"/>
    <w:rsid w:val="008B3170"/>
    <w:rsid w:val="008B5729"/>
    <w:rsid w:val="008C0027"/>
    <w:rsid w:val="008C28CE"/>
    <w:rsid w:val="008D1CDE"/>
    <w:rsid w:val="008D1DF5"/>
    <w:rsid w:val="008D21A0"/>
    <w:rsid w:val="008E75AE"/>
    <w:rsid w:val="008F5E4D"/>
    <w:rsid w:val="0091641A"/>
    <w:rsid w:val="00921013"/>
    <w:rsid w:val="00927692"/>
    <w:rsid w:val="009364A2"/>
    <w:rsid w:val="00961061"/>
    <w:rsid w:val="00987D51"/>
    <w:rsid w:val="00991A97"/>
    <w:rsid w:val="009C0EA1"/>
    <w:rsid w:val="009D4569"/>
    <w:rsid w:val="009D5880"/>
    <w:rsid w:val="009D7BAE"/>
    <w:rsid w:val="009E305C"/>
    <w:rsid w:val="009F307B"/>
    <w:rsid w:val="00A057BB"/>
    <w:rsid w:val="00A16AA9"/>
    <w:rsid w:val="00A17A5E"/>
    <w:rsid w:val="00A26E50"/>
    <w:rsid w:val="00A54254"/>
    <w:rsid w:val="00A54F83"/>
    <w:rsid w:val="00A6036B"/>
    <w:rsid w:val="00A7197B"/>
    <w:rsid w:val="00A87661"/>
    <w:rsid w:val="00A8782C"/>
    <w:rsid w:val="00A91ADC"/>
    <w:rsid w:val="00A95A9B"/>
    <w:rsid w:val="00A969D1"/>
    <w:rsid w:val="00AA3004"/>
    <w:rsid w:val="00AA48CE"/>
    <w:rsid w:val="00AA545A"/>
    <w:rsid w:val="00AB0AB9"/>
    <w:rsid w:val="00AB510E"/>
    <w:rsid w:val="00AB5985"/>
    <w:rsid w:val="00AC5B26"/>
    <w:rsid w:val="00B002A8"/>
    <w:rsid w:val="00B126FC"/>
    <w:rsid w:val="00B16A9B"/>
    <w:rsid w:val="00B243F2"/>
    <w:rsid w:val="00B25502"/>
    <w:rsid w:val="00B36F28"/>
    <w:rsid w:val="00B37112"/>
    <w:rsid w:val="00B403B3"/>
    <w:rsid w:val="00B5557F"/>
    <w:rsid w:val="00B60797"/>
    <w:rsid w:val="00B66C3E"/>
    <w:rsid w:val="00B720D7"/>
    <w:rsid w:val="00B83E6D"/>
    <w:rsid w:val="00B877E7"/>
    <w:rsid w:val="00BB3130"/>
    <w:rsid w:val="00BB4CEF"/>
    <w:rsid w:val="00BC0361"/>
    <w:rsid w:val="00BC2293"/>
    <w:rsid w:val="00BD2725"/>
    <w:rsid w:val="00BF3ED0"/>
    <w:rsid w:val="00BF461F"/>
    <w:rsid w:val="00BF6EC0"/>
    <w:rsid w:val="00BF7F6F"/>
    <w:rsid w:val="00C03883"/>
    <w:rsid w:val="00C140F6"/>
    <w:rsid w:val="00C22EDD"/>
    <w:rsid w:val="00C24CD4"/>
    <w:rsid w:val="00C24CEC"/>
    <w:rsid w:val="00C31B34"/>
    <w:rsid w:val="00C33816"/>
    <w:rsid w:val="00C47DDC"/>
    <w:rsid w:val="00C520CC"/>
    <w:rsid w:val="00C71891"/>
    <w:rsid w:val="00C87758"/>
    <w:rsid w:val="00CF08FF"/>
    <w:rsid w:val="00D225C0"/>
    <w:rsid w:val="00D41518"/>
    <w:rsid w:val="00D508A7"/>
    <w:rsid w:val="00D53907"/>
    <w:rsid w:val="00D6569C"/>
    <w:rsid w:val="00D73686"/>
    <w:rsid w:val="00D84786"/>
    <w:rsid w:val="00D87D05"/>
    <w:rsid w:val="00D92697"/>
    <w:rsid w:val="00DC1507"/>
    <w:rsid w:val="00DE7108"/>
    <w:rsid w:val="00DF641A"/>
    <w:rsid w:val="00E008EA"/>
    <w:rsid w:val="00E11AE9"/>
    <w:rsid w:val="00E17654"/>
    <w:rsid w:val="00E368BC"/>
    <w:rsid w:val="00E57C26"/>
    <w:rsid w:val="00E602EA"/>
    <w:rsid w:val="00E669EC"/>
    <w:rsid w:val="00E85C31"/>
    <w:rsid w:val="00E863C7"/>
    <w:rsid w:val="00EA36E6"/>
    <w:rsid w:val="00EC02EF"/>
    <w:rsid w:val="00EC09CB"/>
    <w:rsid w:val="00ED2D82"/>
    <w:rsid w:val="00ED2F9F"/>
    <w:rsid w:val="00EE03ED"/>
    <w:rsid w:val="00EE659F"/>
    <w:rsid w:val="00F0089F"/>
    <w:rsid w:val="00F1495F"/>
    <w:rsid w:val="00F2109C"/>
    <w:rsid w:val="00F4017E"/>
    <w:rsid w:val="00F407B4"/>
    <w:rsid w:val="00F63572"/>
    <w:rsid w:val="00F72B3B"/>
    <w:rsid w:val="00F85D67"/>
    <w:rsid w:val="00FB1568"/>
    <w:rsid w:val="00FB6E39"/>
    <w:rsid w:val="00FC3027"/>
    <w:rsid w:val="00FC4722"/>
    <w:rsid w:val="00FC6371"/>
    <w:rsid w:val="00FC793C"/>
    <w:rsid w:val="00FD18F3"/>
    <w:rsid w:val="00FD394E"/>
    <w:rsid w:val="00F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F3A160"/>
  <w15:chartTrackingRefBased/>
  <w15:docId w15:val="{5A2F0E32-1199-624E-9A23-432FAFAAB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6A1"/>
    <w:pPr>
      <w:spacing w:after="0" w:line="480" w:lineRule="auto"/>
      <w:ind w:firstLineChars="150" w:firstLine="150"/>
      <w:jc w:val="both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2A68"/>
    <w:pPr>
      <w:keepNext/>
      <w:keepLines/>
      <w:widowControl w:val="0"/>
      <w:wordWrap w:val="0"/>
      <w:autoSpaceDE w:val="0"/>
      <w:autoSpaceDN w:val="0"/>
      <w:spacing w:before="280" w:after="80" w:line="240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160" w:after="80" w:line="240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160" w:after="80" w:line="240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firstLineChars="0" w:firstLine="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 w:firstLineChars="0" w:firstLine="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 w:firstLineChars="0" w:firstLine="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 w:firstLineChars="0" w:firstLine="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 w:firstLineChars="0" w:firstLine="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A68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 w:firstLineChars="0" w:firstLine="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A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502A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502A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标题 5 字符"/>
    <w:basedOn w:val="a0"/>
    <w:link w:val="5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标题 6 字符"/>
    <w:basedOn w:val="a0"/>
    <w:link w:val="6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标题 7 字符"/>
    <w:basedOn w:val="a0"/>
    <w:link w:val="7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标题 8 字符"/>
    <w:basedOn w:val="a0"/>
    <w:link w:val="8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标题 9 字符"/>
    <w:basedOn w:val="a0"/>
    <w:link w:val="9"/>
    <w:uiPriority w:val="9"/>
    <w:semiHidden/>
    <w:rsid w:val="00502A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2A68"/>
    <w:pPr>
      <w:widowControl w:val="0"/>
      <w:wordWrap w:val="0"/>
      <w:autoSpaceDE w:val="0"/>
      <w:autoSpaceDN w:val="0"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02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A68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ind w:firstLineChars="150" w:firstLine="15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02A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2A68"/>
    <w:pPr>
      <w:widowControl w:val="0"/>
      <w:wordWrap w:val="0"/>
      <w:autoSpaceDE w:val="0"/>
      <w:autoSpaceDN w:val="0"/>
      <w:spacing w:before="160" w:after="160" w:line="240" w:lineRule="auto"/>
      <w:ind w:firstLineChars="0" w:firstLine="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02A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2A68"/>
    <w:pPr>
      <w:widowControl w:val="0"/>
      <w:wordWrap w:val="0"/>
      <w:autoSpaceDE w:val="0"/>
      <w:autoSpaceDN w:val="0"/>
      <w:spacing w:after="160" w:line="240" w:lineRule="auto"/>
      <w:ind w:left="720" w:firstLineChars="0" w:firstLine="0"/>
      <w:contextualSpacing/>
      <w:jc w:val="left"/>
    </w:pPr>
    <w:rPr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02A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2A6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 w:firstLineChars="0" w:firstLine="0"/>
      <w:jc w:val="center"/>
    </w:pPr>
    <w:rPr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02A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2A68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5510CB"/>
    <w:pPr>
      <w:spacing w:after="0"/>
      <w:ind w:firstLineChars="150" w:firstLine="150"/>
      <w:jc w:val="both"/>
    </w:pPr>
    <w:rPr>
      <w:kern w:val="0"/>
      <w:szCs w:val="22"/>
      <w:lang w:eastAsia="en-US"/>
      <w14:ligatures w14:val="none"/>
    </w:rPr>
  </w:style>
  <w:style w:type="paragraph" w:styleId="af">
    <w:name w:val="footer"/>
    <w:basedOn w:val="a"/>
    <w:link w:val="af0"/>
    <w:uiPriority w:val="99"/>
    <w:unhideWhenUsed/>
    <w:rsid w:val="00FD394E"/>
    <w:pPr>
      <w:tabs>
        <w:tab w:val="center" w:pos="4513"/>
        <w:tab w:val="right" w:pos="9026"/>
      </w:tabs>
      <w:snapToGrid w:val="0"/>
    </w:pPr>
  </w:style>
  <w:style w:type="character" w:customStyle="1" w:styleId="af0">
    <w:name w:val="页脚 字符"/>
    <w:basedOn w:val="a0"/>
    <w:link w:val="af"/>
    <w:uiPriority w:val="99"/>
    <w:rsid w:val="00FD394E"/>
    <w:rPr>
      <w:kern w:val="0"/>
      <w:szCs w:val="22"/>
      <w:lang w:eastAsia="en-US"/>
      <w14:ligatures w14:val="none"/>
    </w:rPr>
  </w:style>
  <w:style w:type="character" w:styleId="af1">
    <w:name w:val="page number"/>
    <w:basedOn w:val="a0"/>
    <w:uiPriority w:val="99"/>
    <w:semiHidden/>
    <w:unhideWhenUsed/>
    <w:rsid w:val="00FD394E"/>
  </w:style>
  <w:style w:type="paragraph" w:styleId="af2">
    <w:name w:val="header"/>
    <w:basedOn w:val="a"/>
    <w:link w:val="af3"/>
    <w:uiPriority w:val="99"/>
    <w:unhideWhenUsed/>
    <w:rsid w:val="00FD394E"/>
    <w:pPr>
      <w:tabs>
        <w:tab w:val="center" w:pos="4513"/>
        <w:tab w:val="right" w:pos="9026"/>
      </w:tabs>
      <w:snapToGrid w:val="0"/>
    </w:pPr>
  </w:style>
  <w:style w:type="character" w:customStyle="1" w:styleId="af3">
    <w:name w:val="页眉 字符"/>
    <w:basedOn w:val="a0"/>
    <w:link w:val="af2"/>
    <w:uiPriority w:val="99"/>
    <w:rsid w:val="00FD394E"/>
    <w:rPr>
      <w:kern w:val="0"/>
      <w:szCs w:val="22"/>
      <w:lang w:eastAsia="en-US"/>
      <w14:ligatures w14:val="none"/>
    </w:rPr>
  </w:style>
  <w:style w:type="character" w:styleId="af4">
    <w:name w:val="Hyperlink"/>
    <w:basedOn w:val="a0"/>
    <w:uiPriority w:val="99"/>
    <w:unhideWhenUsed/>
    <w:rsid w:val="000E5961"/>
    <w:rPr>
      <w:color w:val="467886" w:themeColor="hyperlink"/>
      <w:u w:val="single"/>
    </w:rPr>
  </w:style>
  <w:style w:type="paragraph" w:customStyle="1" w:styleId="af5">
    <w:name w:val="바탕글"/>
    <w:basedOn w:val="a"/>
    <w:link w:val="Char"/>
    <w:rsid w:val="00310EB5"/>
    <w:pPr>
      <w:widowControl w:val="0"/>
      <w:wordWrap w:val="0"/>
      <w:autoSpaceDE w:val="0"/>
      <w:autoSpaceDN w:val="0"/>
      <w:spacing w:line="384" w:lineRule="auto"/>
      <w:ind w:firstLineChars="0" w:firstLine="0"/>
      <w:textAlignment w:val="baseline"/>
    </w:pPr>
    <w:rPr>
      <w:rFonts w:ascii="함초롬바탕" w:eastAsia="Gulim" w:hAnsi="Gulim" w:cs="Gulim"/>
      <w:color w:val="000000"/>
      <w:sz w:val="20"/>
      <w:szCs w:val="20"/>
      <w:lang w:eastAsia="ko-KR"/>
    </w:rPr>
  </w:style>
  <w:style w:type="character" w:customStyle="1" w:styleId="Char">
    <w:name w:val="바탕글 Char"/>
    <w:basedOn w:val="a0"/>
    <w:link w:val="af5"/>
    <w:rsid w:val="00310EB5"/>
    <w:rPr>
      <w:rFonts w:ascii="함초롬바탕" w:eastAsia="Gulim" w:hAnsi="Gulim" w:cs="Gulim"/>
      <w:color w:val="000000"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5648E5"/>
    <w:pPr>
      <w:spacing w:after="200" w:line="240" w:lineRule="auto"/>
      <w:ind w:firstLineChars="0" w:firstLine="0"/>
    </w:pPr>
    <w:rPr>
      <w:rFonts w:ascii="Calibri" w:eastAsia="Malgun Gothic" w:hAnsi="Calibri" w:cs="Calibri"/>
      <w:lang w:eastAsia="ko-KR"/>
    </w:rPr>
  </w:style>
  <w:style w:type="character" w:customStyle="1" w:styleId="EndNoteBibliographyChar">
    <w:name w:val="EndNote Bibliography Char"/>
    <w:basedOn w:val="a0"/>
    <w:link w:val="EndNoteBibliography"/>
    <w:rsid w:val="005648E5"/>
    <w:rPr>
      <w:rFonts w:ascii="Calibri" w:eastAsia="Malgun Gothic" w:hAnsi="Calibri" w:cs="Calibri"/>
      <w:kern w:val="0"/>
      <w:szCs w:val="22"/>
      <w14:ligatures w14:val="none"/>
    </w:rPr>
  </w:style>
  <w:style w:type="paragraph" w:styleId="af6">
    <w:name w:val="Revision"/>
    <w:hidden/>
    <w:uiPriority w:val="99"/>
    <w:semiHidden/>
    <w:rsid w:val="001457A3"/>
    <w:pPr>
      <w:spacing w:after="0"/>
    </w:pPr>
    <w:rPr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mailto:jmbae@kaist.ac.k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leekt@kaist.ac.k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mailto:ths@kicet.re.kr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emf"/><Relationship Id="rId46" Type="http://schemas.openxmlformats.org/officeDocument/2006/relationships/header" Target="header3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hyperlink" Target="mailto:kmroh@kigam.re.k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681</Words>
  <Characters>4040</Characters>
  <Application>Microsoft Office Word</Application>
  <DocSecurity>0</DocSecurity>
  <Lines>85</Lines>
  <Paragraphs>49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박성현</dc:creator>
  <cp:keywords/>
  <dc:description/>
  <cp:lastModifiedBy>rong he</cp:lastModifiedBy>
  <cp:revision>7</cp:revision>
  <dcterms:created xsi:type="dcterms:W3CDTF">2026-03-16T11:45:00Z</dcterms:created>
  <dcterms:modified xsi:type="dcterms:W3CDTF">2026-03-16T13:18:00Z</dcterms:modified>
</cp:coreProperties>
</file>