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54713" w14:textId="77777777" w:rsidR="00617F5D" w:rsidRPr="005164F9" w:rsidRDefault="00617F5D" w:rsidP="006D5AE7">
      <w:pPr>
        <w:pStyle w:val="BATitle"/>
        <w:spacing w:before="120" w:after="120" w:line="240" w:lineRule="auto"/>
        <w:jc w:val="left"/>
        <w:rPr>
          <w:bCs/>
          <w:sz w:val="24"/>
          <w:szCs w:val="24"/>
          <w:lang w:eastAsia="zh-CN"/>
        </w:rPr>
      </w:pPr>
      <w:r w:rsidRPr="005164F9">
        <w:rPr>
          <w:rFonts w:hint="eastAsia"/>
          <w:bCs/>
          <w:sz w:val="24"/>
          <w:szCs w:val="24"/>
        </w:rPr>
        <w:t>Supporting Information</w:t>
      </w:r>
      <w:r w:rsidRPr="005164F9">
        <w:rPr>
          <w:rFonts w:hint="eastAsia"/>
          <w:bCs/>
          <w:sz w:val="24"/>
          <w:szCs w:val="24"/>
          <w:lang w:eastAsia="zh-CN"/>
        </w:rPr>
        <w:t xml:space="preserve"> for</w:t>
      </w:r>
    </w:p>
    <w:p w14:paraId="1B4461B9" w14:textId="77777777" w:rsidR="00617F5D" w:rsidRPr="005164F9" w:rsidRDefault="00617F5D" w:rsidP="006D5AE7">
      <w:pPr>
        <w:widowControl/>
        <w:spacing w:before="120" w:after="120"/>
        <w:jc w:val="left"/>
        <w:rPr>
          <w:rFonts w:ascii="Times New Roman" w:hAnsi="Times New Roman"/>
          <w:b/>
          <w:kern w:val="0"/>
          <w:sz w:val="28"/>
          <w:szCs w:val="28"/>
          <w:lang w:eastAsia="en-US"/>
        </w:rPr>
      </w:pPr>
      <w:r w:rsidRPr="005164F9">
        <w:rPr>
          <w:rFonts w:ascii="Times New Roman" w:hAnsi="Times New Roman"/>
          <w:b/>
          <w:kern w:val="0"/>
          <w:sz w:val="28"/>
          <w:szCs w:val="28"/>
          <w:lang w:eastAsia="en-US"/>
        </w:rPr>
        <w:t>Hierarchically Architected 3D-Printed Hydrogel Evaporators Enable Synergistic Salt Management and Photocatalytic Purification</w:t>
      </w:r>
    </w:p>
    <w:p w14:paraId="2965A411" w14:textId="77777777" w:rsidR="00617F5D" w:rsidRPr="005164F9" w:rsidRDefault="00617F5D" w:rsidP="006D5AE7">
      <w:pPr>
        <w:widowControl/>
        <w:spacing w:before="120" w:after="120"/>
        <w:jc w:val="left"/>
        <w:rPr>
          <w:rFonts w:ascii="Times New Roman" w:eastAsia="MS Mincho" w:hAnsi="Times New Roman"/>
          <w:kern w:val="0"/>
          <w:sz w:val="24"/>
          <w:szCs w:val="24"/>
          <w:vertAlign w:val="superscript"/>
          <w:lang w:eastAsia="ja-JP"/>
        </w:rPr>
      </w:pPr>
      <w:r w:rsidRPr="005164F9">
        <w:rPr>
          <w:rFonts w:ascii="Times New Roman" w:eastAsia="MS Mincho" w:hAnsi="Times New Roman"/>
          <w:kern w:val="0"/>
          <w:sz w:val="24"/>
          <w:szCs w:val="24"/>
          <w:lang w:eastAsia="ja-JP"/>
        </w:rPr>
        <w:t>Xin Yang</w:t>
      </w:r>
      <w:r w:rsidRPr="005164F9">
        <w:rPr>
          <w:rFonts w:ascii="Times New Roman" w:eastAsia="MS Mincho" w:hAnsi="Times New Roman"/>
          <w:kern w:val="0"/>
          <w:sz w:val="24"/>
          <w:szCs w:val="24"/>
          <w:vertAlign w:val="superscript"/>
          <w:lang w:eastAsia="ja-JP"/>
        </w:rPr>
        <w:t>1</w:t>
      </w:r>
      <w:r w:rsidRPr="005164F9">
        <w:rPr>
          <w:rFonts w:ascii="Times New Roman" w:eastAsia="MS Mincho" w:hAnsi="Times New Roman"/>
          <w:kern w:val="0"/>
          <w:sz w:val="24"/>
          <w:szCs w:val="24"/>
          <w:lang w:eastAsia="ja-JP"/>
        </w:rPr>
        <w:t xml:space="preserve">, </w:t>
      </w:r>
      <w:proofErr w:type="spellStart"/>
      <w:r w:rsidRPr="005164F9">
        <w:rPr>
          <w:rFonts w:ascii="Times New Roman" w:eastAsia="MS Mincho" w:hAnsi="Times New Roman"/>
          <w:kern w:val="0"/>
          <w:sz w:val="24"/>
          <w:szCs w:val="24"/>
          <w:lang w:eastAsia="ja-JP"/>
        </w:rPr>
        <w:t>Xinqi</w:t>
      </w:r>
      <w:proofErr w:type="spellEnd"/>
      <w:r w:rsidRPr="005164F9">
        <w:rPr>
          <w:rFonts w:ascii="Times New Roman" w:eastAsia="MS Mincho" w:hAnsi="Times New Roman"/>
          <w:kern w:val="0"/>
          <w:sz w:val="24"/>
          <w:szCs w:val="24"/>
          <w:lang w:eastAsia="ja-JP"/>
        </w:rPr>
        <w:t xml:space="preserve"> Guo</w:t>
      </w:r>
      <w:r w:rsidRPr="005164F9">
        <w:rPr>
          <w:rFonts w:ascii="Times New Roman" w:eastAsia="MS Mincho" w:hAnsi="Times New Roman"/>
          <w:kern w:val="0"/>
          <w:sz w:val="24"/>
          <w:szCs w:val="24"/>
          <w:vertAlign w:val="superscript"/>
          <w:lang w:eastAsia="ja-JP"/>
        </w:rPr>
        <w:t>1</w:t>
      </w:r>
      <w:r w:rsidRPr="005164F9">
        <w:rPr>
          <w:rFonts w:ascii="Times New Roman" w:eastAsia="MS Mincho" w:hAnsi="Times New Roman"/>
          <w:kern w:val="0"/>
          <w:sz w:val="24"/>
          <w:szCs w:val="24"/>
          <w:lang w:eastAsia="ja-JP"/>
        </w:rPr>
        <w:t xml:space="preserve">, </w:t>
      </w:r>
      <w:proofErr w:type="spellStart"/>
      <w:r w:rsidRPr="005164F9">
        <w:rPr>
          <w:rFonts w:ascii="Times New Roman" w:eastAsia="MS Mincho" w:hAnsi="Times New Roman"/>
          <w:kern w:val="0"/>
          <w:sz w:val="24"/>
          <w:szCs w:val="24"/>
          <w:lang w:eastAsia="ja-JP"/>
        </w:rPr>
        <w:t>Yankuan</w:t>
      </w:r>
      <w:proofErr w:type="spellEnd"/>
      <w:r w:rsidRPr="005164F9">
        <w:rPr>
          <w:rFonts w:ascii="Times New Roman" w:eastAsia="MS Mincho" w:hAnsi="Times New Roman"/>
          <w:kern w:val="0"/>
          <w:sz w:val="24"/>
          <w:szCs w:val="24"/>
          <w:lang w:eastAsia="ja-JP"/>
        </w:rPr>
        <w:t xml:space="preserve"> Tian</w:t>
      </w:r>
      <w:r w:rsidRPr="005164F9">
        <w:rPr>
          <w:rFonts w:ascii="Times New Roman" w:eastAsia="MS Mincho" w:hAnsi="Times New Roman"/>
          <w:kern w:val="0"/>
          <w:sz w:val="24"/>
          <w:szCs w:val="24"/>
          <w:vertAlign w:val="superscript"/>
          <w:lang w:eastAsia="ja-JP"/>
        </w:rPr>
        <w:t>3</w:t>
      </w:r>
      <w:r w:rsidRPr="005164F9">
        <w:rPr>
          <w:rFonts w:ascii="Times New Roman" w:eastAsia="MS Mincho" w:hAnsi="Times New Roman"/>
          <w:kern w:val="0"/>
          <w:sz w:val="24"/>
          <w:szCs w:val="24"/>
          <w:lang w:eastAsia="ja-JP"/>
        </w:rPr>
        <w:t>, Rong Zhou</w:t>
      </w:r>
      <w:r w:rsidRPr="005164F9">
        <w:rPr>
          <w:rFonts w:ascii="Times New Roman" w:eastAsia="MS Mincho" w:hAnsi="Times New Roman"/>
          <w:kern w:val="0"/>
          <w:sz w:val="24"/>
          <w:szCs w:val="24"/>
          <w:vertAlign w:val="superscript"/>
          <w:lang w:eastAsia="ja-JP"/>
        </w:rPr>
        <w:t>4</w:t>
      </w:r>
      <w:r w:rsidRPr="005164F9">
        <w:rPr>
          <w:rFonts w:ascii="Times New Roman" w:eastAsia="MS Mincho" w:hAnsi="Times New Roman"/>
          <w:kern w:val="0"/>
          <w:sz w:val="24"/>
          <w:szCs w:val="24"/>
          <w:lang w:eastAsia="ja-JP"/>
        </w:rPr>
        <w:t xml:space="preserve">, </w:t>
      </w:r>
      <w:proofErr w:type="spellStart"/>
      <w:r w:rsidRPr="005164F9">
        <w:rPr>
          <w:rFonts w:ascii="Times New Roman" w:eastAsia="MS Mincho" w:hAnsi="Times New Roman"/>
          <w:kern w:val="0"/>
          <w:sz w:val="24"/>
          <w:szCs w:val="24"/>
          <w:lang w:eastAsia="ja-JP"/>
        </w:rPr>
        <w:t>Yifei</w:t>
      </w:r>
      <w:proofErr w:type="spellEnd"/>
      <w:r w:rsidRPr="005164F9">
        <w:rPr>
          <w:rFonts w:ascii="Times New Roman" w:eastAsia="MS Mincho" w:hAnsi="Times New Roman"/>
          <w:kern w:val="0"/>
          <w:sz w:val="24"/>
          <w:szCs w:val="24"/>
          <w:lang w:eastAsia="ja-JP"/>
        </w:rPr>
        <w:t xml:space="preserve"> Gong</w:t>
      </w:r>
      <w:r w:rsidRPr="005164F9">
        <w:rPr>
          <w:rFonts w:ascii="Times New Roman" w:eastAsia="MS Mincho" w:hAnsi="Times New Roman"/>
          <w:kern w:val="0"/>
          <w:sz w:val="24"/>
          <w:szCs w:val="24"/>
          <w:vertAlign w:val="superscript"/>
          <w:lang w:eastAsia="ja-JP"/>
        </w:rPr>
        <w:t>1</w:t>
      </w:r>
      <w:r w:rsidRPr="005164F9">
        <w:rPr>
          <w:rFonts w:ascii="Times New Roman" w:eastAsia="MS Mincho" w:hAnsi="Times New Roman"/>
          <w:kern w:val="0"/>
          <w:sz w:val="24"/>
          <w:szCs w:val="24"/>
          <w:lang w:eastAsia="ja-JP"/>
        </w:rPr>
        <w:t>,</w:t>
      </w:r>
      <w:r w:rsidRPr="005164F9">
        <w:rPr>
          <w:rFonts w:ascii="Times New Roman" w:eastAsia="等线" w:hAnsi="Times New Roman" w:hint="eastAsia"/>
          <w:kern w:val="0"/>
          <w:sz w:val="24"/>
          <w:szCs w:val="24"/>
        </w:rPr>
        <w:t xml:space="preserve"> </w:t>
      </w:r>
      <w:proofErr w:type="spellStart"/>
      <w:r w:rsidRPr="005164F9">
        <w:rPr>
          <w:rFonts w:ascii="Times New Roman" w:eastAsia="MS Mincho" w:hAnsi="Times New Roman"/>
          <w:kern w:val="0"/>
          <w:sz w:val="24"/>
          <w:szCs w:val="24"/>
          <w:lang w:eastAsia="ja-JP"/>
        </w:rPr>
        <w:t>Chengming</w:t>
      </w:r>
      <w:proofErr w:type="spellEnd"/>
      <w:r w:rsidRPr="005164F9">
        <w:rPr>
          <w:rFonts w:ascii="Times New Roman" w:eastAsia="MS Mincho" w:hAnsi="Times New Roman"/>
          <w:kern w:val="0"/>
          <w:sz w:val="24"/>
          <w:szCs w:val="24"/>
          <w:lang w:eastAsia="ja-JP"/>
        </w:rPr>
        <w:t xml:space="preserve"> Zhang</w:t>
      </w:r>
      <w:r w:rsidRPr="005164F9">
        <w:rPr>
          <w:rFonts w:ascii="Times New Roman" w:eastAsia="MS Mincho" w:hAnsi="Times New Roman"/>
          <w:kern w:val="0"/>
          <w:sz w:val="24"/>
          <w:szCs w:val="24"/>
          <w:vertAlign w:val="superscript"/>
          <w:lang w:eastAsia="ja-JP"/>
        </w:rPr>
        <w:t>1</w:t>
      </w:r>
      <w:r w:rsidRPr="005164F9">
        <w:rPr>
          <w:rFonts w:ascii="Times New Roman" w:eastAsia="MS Mincho" w:hAnsi="Times New Roman"/>
          <w:kern w:val="0"/>
          <w:sz w:val="24"/>
          <w:szCs w:val="24"/>
          <w:lang w:eastAsia="ja-JP"/>
        </w:rPr>
        <w:t>, Feng Ji</w:t>
      </w:r>
      <w:r w:rsidRPr="005164F9">
        <w:rPr>
          <w:rFonts w:ascii="Times New Roman" w:eastAsia="MS Mincho" w:hAnsi="Times New Roman"/>
          <w:kern w:val="0"/>
          <w:sz w:val="24"/>
          <w:szCs w:val="24"/>
          <w:vertAlign w:val="superscript"/>
          <w:lang w:eastAsia="ja-JP"/>
        </w:rPr>
        <w:t>1</w:t>
      </w:r>
      <w:r w:rsidRPr="005164F9">
        <w:rPr>
          <w:rFonts w:ascii="Times New Roman" w:eastAsia="MS Mincho" w:hAnsi="Times New Roman"/>
          <w:kern w:val="0"/>
          <w:sz w:val="24"/>
          <w:szCs w:val="24"/>
          <w:lang w:eastAsia="ja-JP"/>
        </w:rPr>
        <w:t>, Liu Liu</w:t>
      </w:r>
      <w:r w:rsidRPr="005164F9">
        <w:rPr>
          <w:rFonts w:ascii="Times New Roman" w:eastAsia="MS Mincho" w:hAnsi="Times New Roman"/>
          <w:kern w:val="0"/>
          <w:sz w:val="24"/>
          <w:szCs w:val="24"/>
          <w:vertAlign w:val="superscript"/>
          <w:lang w:eastAsia="ja-JP"/>
        </w:rPr>
        <w:t>2</w:t>
      </w:r>
      <w:r w:rsidRPr="005164F9">
        <w:rPr>
          <w:rFonts w:ascii="Times New Roman" w:eastAsia="MS Mincho" w:hAnsi="Times New Roman"/>
          <w:kern w:val="0"/>
          <w:sz w:val="24"/>
          <w:szCs w:val="24"/>
          <w:lang w:eastAsia="ja-JP"/>
        </w:rPr>
        <w:t xml:space="preserve">, </w:t>
      </w:r>
      <w:proofErr w:type="spellStart"/>
      <w:r w:rsidRPr="005164F9">
        <w:rPr>
          <w:rFonts w:ascii="Times New Roman" w:eastAsia="MS Mincho" w:hAnsi="Times New Roman"/>
          <w:kern w:val="0"/>
          <w:sz w:val="24"/>
          <w:szCs w:val="24"/>
          <w:lang w:eastAsia="ja-JP"/>
        </w:rPr>
        <w:t>Faxue</w:t>
      </w:r>
      <w:proofErr w:type="spellEnd"/>
      <w:r w:rsidRPr="005164F9">
        <w:rPr>
          <w:rFonts w:ascii="Times New Roman" w:eastAsia="MS Mincho" w:hAnsi="Times New Roman"/>
          <w:kern w:val="0"/>
          <w:sz w:val="24"/>
          <w:szCs w:val="24"/>
          <w:lang w:eastAsia="ja-JP"/>
        </w:rPr>
        <w:t xml:space="preserve"> Li</w:t>
      </w:r>
      <w:r w:rsidRPr="005164F9">
        <w:rPr>
          <w:rFonts w:ascii="Times New Roman" w:eastAsia="MS Mincho" w:hAnsi="Times New Roman"/>
          <w:kern w:val="0"/>
          <w:sz w:val="24"/>
          <w:szCs w:val="24"/>
          <w:vertAlign w:val="superscript"/>
          <w:lang w:eastAsia="ja-JP"/>
        </w:rPr>
        <w:t>1 *</w:t>
      </w:r>
      <w:r w:rsidRPr="005164F9">
        <w:rPr>
          <w:rFonts w:ascii="Times New Roman" w:eastAsia="MS Mincho" w:hAnsi="Times New Roman"/>
          <w:kern w:val="0"/>
          <w:sz w:val="24"/>
          <w:szCs w:val="24"/>
          <w:lang w:eastAsia="ja-JP"/>
        </w:rPr>
        <w:t xml:space="preserve">, </w:t>
      </w:r>
      <w:proofErr w:type="spellStart"/>
      <w:r w:rsidRPr="005164F9">
        <w:rPr>
          <w:rFonts w:ascii="Times New Roman" w:eastAsia="MS Mincho" w:hAnsi="Times New Roman"/>
          <w:kern w:val="0"/>
          <w:sz w:val="24"/>
          <w:szCs w:val="24"/>
          <w:lang w:eastAsia="ja-JP"/>
        </w:rPr>
        <w:t>Ruiyun</w:t>
      </w:r>
      <w:proofErr w:type="spellEnd"/>
      <w:r w:rsidRPr="005164F9">
        <w:rPr>
          <w:rFonts w:ascii="Times New Roman" w:eastAsia="MS Mincho" w:hAnsi="Times New Roman"/>
          <w:kern w:val="0"/>
          <w:sz w:val="24"/>
          <w:szCs w:val="24"/>
          <w:lang w:eastAsia="ja-JP"/>
        </w:rPr>
        <w:t xml:space="preserve"> Zhang</w:t>
      </w:r>
      <w:r w:rsidRPr="005164F9">
        <w:rPr>
          <w:rFonts w:ascii="Times New Roman" w:eastAsia="MS Mincho" w:hAnsi="Times New Roman"/>
          <w:kern w:val="0"/>
          <w:sz w:val="24"/>
          <w:szCs w:val="24"/>
          <w:vertAlign w:val="superscript"/>
          <w:lang w:eastAsia="ja-JP"/>
        </w:rPr>
        <w:t>1 *</w:t>
      </w:r>
      <w:r w:rsidRPr="005164F9">
        <w:rPr>
          <w:rFonts w:ascii="Times New Roman" w:eastAsia="MS Mincho" w:hAnsi="Times New Roman"/>
          <w:kern w:val="0"/>
          <w:sz w:val="24"/>
          <w:szCs w:val="24"/>
          <w:lang w:eastAsia="ja-JP"/>
        </w:rPr>
        <w:t xml:space="preserve">, </w:t>
      </w:r>
      <w:proofErr w:type="spellStart"/>
      <w:r w:rsidRPr="005164F9">
        <w:rPr>
          <w:rFonts w:ascii="Times New Roman" w:eastAsia="MS Mincho" w:hAnsi="Times New Roman"/>
          <w:kern w:val="0"/>
          <w:sz w:val="24"/>
          <w:szCs w:val="24"/>
          <w:lang w:eastAsia="ja-JP"/>
        </w:rPr>
        <w:t>Jianyong</w:t>
      </w:r>
      <w:proofErr w:type="spellEnd"/>
      <w:r w:rsidRPr="005164F9">
        <w:rPr>
          <w:rFonts w:ascii="Times New Roman" w:eastAsia="MS Mincho" w:hAnsi="Times New Roman"/>
          <w:kern w:val="0"/>
          <w:sz w:val="24"/>
          <w:szCs w:val="24"/>
          <w:lang w:eastAsia="ja-JP"/>
        </w:rPr>
        <w:t xml:space="preserve"> Yu</w:t>
      </w:r>
      <w:r w:rsidRPr="005164F9">
        <w:rPr>
          <w:rFonts w:ascii="Times New Roman" w:eastAsia="MS Mincho" w:hAnsi="Times New Roman"/>
          <w:kern w:val="0"/>
          <w:sz w:val="24"/>
          <w:szCs w:val="24"/>
          <w:vertAlign w:val="superscript"/>
          <w:lang w:eastAsia="ja-JP"/>
        </w:rPr>
        <w:t>2</w:t>
      </w:r>
      <w:r w:rsidRPr="005164F9">
        <w:rPr>
          <w:rFonts w:ascii="Times New Roman" w:eastAsia="MS Mincho" w:hAnsi="Times New Roman"/>
          <w:kern w:val="0"/>
          <w:sz w:val="24"/>
          <w:szCs w:val="24"/>
          <w:lang w:eastAsia="ja-JP"/>
        </w:rPr>
        <w:t xml:space="preserve">, </w:t>
      </w:r>
      <w:proofErr w:type="spellStart"/>
      <w:r w:rsidRPr="005164F9">
        <w:rPr>
          <w:rFonts w:ascii="Times New Roman" w:eastAsia="MS Mincho" w:hAnsi="Times New Roman"/>
          <w:kern w:val="0"/>
          <w:sz w:val="24"/>
          <w:szCs w:val="24"/>
          <w:lang w:eastAsia="ja-JP"/>
        </w:rPr>
        <w:t>Tingting</w:t>
      </w:r>
      <w:proofErr w:type="spellEnd"/>
      <w:r w:rsidRPr="005164F9">
        <w:rPr>
          <w:rFonts w:ascii="Times New Roman" w:eastAsia="MS Mincho" w:hAnsi="Times New Roman"/>
          <w:kern w:val="0"/>
          <w:sz w:val="24"/>
          <w:szCs w:val="24"/>
          <w:lang w:eastAsia="ja-JP"/>
        </w:rPr>
        <w:t xml:space="preserve"> Gao</w:t>
      </w:r>
      <w:r w:rsidRPr="005164F9">
        <w:rPr>
          <w:rFonts w:ascii="Times New Roman" w:eastAsia="MS Mincho" w:hAnsi="Times New Roman"/>
          <w:kern w:val="0"/>
          <w:sz w:val="24"/>
          <w:szCs w:val="24"/>
          <w:vertAlign w:val="superscript"/>
          <w:lang w:eastAsia="ja-JP"/>
        </w:rPr>
        <w:t>1 *</w:t>
      </w:r>
    </w:p>
    <w:p w14:paraId="3B53D9F2" w14:textId="77777777" w:rsidR="00617F5D" w:rsidRPr="005164F9" w:rsidRDefault="00617F5D" w:rsidP="006D5AE7">
      <w:pPr>
        <w:widowControl/>
        <w:spacing w:before="120" w:after="120"/>
        <w:jc w:val="left"/>
        <w:rPr>
          <w:rFonts w:ascii="Times New Roman" w:eastAsia="等线" w:hAnsi="Times New Roman"/>
          <w:kern w:val="0"/>
          <w:sz w:val="24"/>
          <w:szCs w:val="24"/>
          <w:lang w:val="de-DE"/>
        </w:rPr>
      </w:pPr>
      <w:r w:rsidRPr="005164F9">
        <w:rPr>
          <w:rFonts w:ascii="Times New Roman" w:eastAsia="等线" w:hAnsi="Times New Roman"/>
          <w:kern w:val="0"/>
          <w:sz w:val="24"/>
          <w:szCs w:val="24"/>
          <w:vertAlign w:val="superscript"/>
          <w:lang w:val="de-DE"/>
        </w:rPr>
        <w:t>1</w:t>
      </w:r>
      <w:r w:rsidRPr="005164F9">
        <w:rPr>
          <w:rFonts w:ascii="Times New Roman" w:eastAsia="等线" w:hAnsi="Times New Roman"/>
          <w:kern w:val="0"/>
          <w:sz w:val="24"/>
          <w:szCs w:val="24"/>
          <w:lang w:val="de-DE"/>
        </w:rPr>
        <w:t xml:space="preserve"> Key Laboratory of Textile Science &amp; Technology, Ministry of Education, College of Textiles, Donghua University, Shanghai 201620, P</w:t>
      </w:r>
      <w:r w:rsidRPr="005164F9">
        <w:rPr>
          <w:rFonts w:ascii="Times New Roman" w:eastAsia="等线" w:hAnsi="Times New Roman" w:hint="eastAsia"/>
          <w:kern w:val="0"/>
          <w:sz w:val="24"/>
          <w:szCs w:val="24"/>
          <w:lang w:val="de-DE"/>
        </w:rPr>
        <w:t xml:space="preserve">. </w:t>
      </w:r>
      <w:r w:rsidRPr="005164F9">
        <w:rPr>
          <w:rFonts w:ascii="Times New Roman" w:eastAsia="等线" w:hAnsi="Times New Roman"/>
          <w:kern w:val="0"/>
          <w:sz w:val="24"/>
          <w:szCs w:val="24"/>
          <w:lang w:val="de-DE"/>
        </w:rPr>
        <w:t>R</w:t>
      </w:r>
      <w:r w:rsidRPr="005164F9">
        <w:rPr>
          <w:rFonts w:ascii="Times New Roman" w:eastAsia="等线" w:hAnsi="Times New Roman" w:hint="eastAsia"/>
          <w:kern w:val="0"/>
          <w:sz w:val="24"/>
          <w:szCs w:val="24"/>
          <w:lang w:val="de-DE"/>
        </w:rPr>
        <w:t>.</w:t>
      </w:r>
      <w:r w:rsidRPr="005164F9">
        <w:rPr>
          <w:rFonts w:ascii="Times New Roman" w:eastAsia="等线" w:hAnsi="Times New Roman"/>
          <w:kern w:val="0"/>
          <w:sz w:val="24"/>
          <w:szCs w:val="24"/>
          <w:lang w:val="de-DE"/>
        </w:rPr>
        <w:t xml:space="preserve"> China</w:t>
      </w:r>
    </w:p>
    <w:p w14:paraId="1ADCF47B" w14:textId="77777777" w:rsidR="00617F5D" w:rsidRPr="005164F9" w:rsidRDefault="00617F5D" w:rsidP="006D5AE7">
      <w:pPr>
        <w:widowControl/>
        <w:spacing w:before="120" w:after="120"/>
        <w:jc w:val="left"/>
        <w:rPr>
          <w:rFonts w:ascii="Times New Roman" w:eastAsia="等线" w:hAnsi="Times New Roman"/>
          <w:kern w:val="0"/>
          <w:sz w:val="24"/>
          <w:szCs w:val="24"/>
          <w:lang w:val="de-DE"/>
        </w:rPr>
      </w:pPr>
      <w:r w:rsidRPr="005164F9">
        <w:rPr>
          <w:rFonts w:ascii="Times New Roman" w:eastAsia="等线" w:hAnsi="Times New Roman"/>
          <w:kern w:val="0"/>
          <w:sz w:val="24"/>
          <w:szCs w:val="24"/>
          <w:vertAlign w:val="superscript"/>
          <w:lang w:val="de-DE"/>
        </w:rPr>
        <w:t>2</w:t>
      </w:r>
      <w:r w:rsidRPr="005164F9">
        <w:rPr>
          <w:rFonts w:ascii="Times New Roman" w:eastAsia="等线" w:hAnsi="Times New Roman"/>
          <w:kern w:val="0"/>
          <w:sz w:val="24"/>
          <w:szCs w:val="24"/>
          <w:lang w:val="de-DE"/>
        </w:rPr>
        <w:t xml:space="preserve"> Innovation Center for Textile Science and Technology, Donghua University, Shanghai 201620, P</w:t>
      </w:r>
      <w:r w:rsidRPr="005164F9">
        <w:rPr>
          <w:rFonts w:ascii="Times New Roman" w:eastAsia="等线" w:hAnsi="Times New Roman" w:hint="eastAsia"/>
          <w:kern w:val="0"/>
          <w:sz w:val="24"/>
          <w:szCs w:val="24"/>
          <w:lang w:val="de-DE"/>
        </w:rPr>
        <w:t xml:space="preserve">. </w:t>
      </w:r>
      <w:r w:rsidRPr="005164F9">
        <w:rPr>
          <w:rFonts w:ascii="Times New Roman" w:eastAsia="等线" w:hAnsi="Times New Roman"/>
          <w:kern w:val="0"/>
          <w:sz w:val="24"/>
          <w:szCs w:val="24"/>
          <w:lang w:val="de-DE"/>
        </w:rPr>
        <w:t>R</w:t>
      </w:r>
      <w:r w:rsidRPr="005164F9">
        <w:rPr>
          <w:rFonts w:ascii="Times New Roman" w:eastAsia="等线" w:hAnsi="Times New Roman" w:hint="eastAsia"/>
          <w:kern w:val="0"/>
          <w:sz w:val="24"/>
          <w:szCs w:val="24"/>
          <w:lang w:val="de-DE"/>
        </w:rPr>
        <w:t>.</w:t>
      </w:r>
      <w:r w:rsidRPr="005164F9">
        <w:rPr>
          <w:rFonts w:ascii="Times New Roman" w:eastAsia="等线" w:hAnsi="Times New Roman"/>
          <w:kern w:val="0"/>
          <w:sz w:val="24"/>
          <w:szCs w:val="24"/>
          <w:lang w:val="de-DE"/>
        </w:rPr>
        <w:t xml:space="preserve"> China</w:t>
      </w:r>
    </w:p>
    <w:p w14:paraId="299BC4D0" w14:textId="77777777" w:rsidR="00617F5D" w:rsidRPr="005164F9" w:rsidRDefault="00617F5D" w:rsidP="006D5AE7">
      <w:pPr>
        <w:widowControl/>
        <w:spacing w:before="120" w:after="120"/>
        <w:jc w:val="left"/>
        <w:rPr>
          <w:rFonts w:ascii="Times New Roman" w:eastAsia="等线" w:hAnsi="Times New Roman"/>
          <w:kern w:val="0"/>
          <w:sz w:val="24"/>
          <w:szCs w:val="24"/>
          <w:lang w:val="de-DE"/>
        </w:rPr>
      </w:pPr>
      <w:r w:rsidRPr="005164F9">
        <w:rPr>
          <w:rFonts w:ascii="Times New Roman" w:eastAsia="等线" w:hAnsi="Times New Roman"/>
          <w:kern w:val="0"/>
          <w:sz w:val="24"/>
          <w:szCs w:val="24"/>
          <w:vertAlign w:val="superscript"/>
          <w:lang w:val="de-DE"/>
        </w:rPr>
        <w:t>3</w:t>
      </w:r>
      <w:r w:rsidRPr="005164F9">
        <w:rPr>
          <w:rFonts w:ascii="Times New Roman" w:eastAsia="等线" w:hAnsi="Times New Roman"/>
          <w:kern w:val="0"/>
          <w:sz w:val="24"/>
          <w:szCs w:val="24"/>
          <w:lang w:val="de-DE"/>
        </w:rPr>
        <w:t xml:space="preserve"> Key Laboratory of Multifunctional Nanomaterials and Smart Systems, Suzhou Institute of Nano-Tech and Nano-Bionics, Chinese Academy of Sciences, Suzhou 215123, P</w:t>
      </w:r>
      <w:r w:rsidRPr="005164F9">
        <w:rPr>
          <w:rFonts w:ascii="Times New Roman" w:eastAsia="等线" w:hAnsi="Times New Roman" w:hint="eastAsia"/>
          <w:kern w:val="0"/>
          <w:sz w:val="24"/>
          <w:szCs w:val="24"/>
          <w:lang w:val="de-DE"/>
        </w:rPr>
        <w:t xml:space="preserve">. </w:t>
      </w:r>
      <w:r w:rsidRPr="005164F9">
        <w:rPr>
          <w:rFonts w:ascii="Times New Roman" w:eastAsia="等线" w:hAnsi="Times New Roman"/>
          <w:kern w:val="0"/>
          <w:sz w:val="24"/>
          <w:szCs w:val="24"/>
          <w:lang w:val="de-DE"/>
        </w:rPr>
        <w:t>R</w:t>
      </w:r>
      <w:r w:rsidRPr="005164F9">
        <w:rPr>
          <w:rFonts w:ascii="Times New Roman" w:eastAsia="等线" w:hAnsi="Times New Roman" w:hint="eastAsia"/>
          <w:kern w:val="0"/>
          <w:sz w:val="24"/>
          <w:szCs w:val="24"/>
          <w:lang w:val="de-DE"/>
        </w:rPr>
        <w:t>.</w:t>
      </w:r>
      <w:r w:rsidRPr="005164F9">
        <w:rPr>
          <w:rFonts w:ascii="Times New Roman" w:eastAsia="等线" w:hAnsi="Times New Roman"/>
          <w:kern w:val="0"/>
          <w:sz w:val="24"/>
          <w:szCs w:val="24"/>
          <w:lang w:val="de-DE"/>
        </w:rPr>
        <w:t xml:space="preserve"> China </w:t>
      </w:r>
    </w:p>
    <w:p w14:paraId="57DA26E5" w14:textId="77777777" w:rsidR="00617F5D" w:rsidRPr="005164F9" w:rsidRDefault="00617F5D" w:rsidP="006D5AE7">
      <w:pPr>
        <w:widowControl/>
        <w:spacing w:before="120" w:after="120"/>
        <w:jc w:val="left"/>
        <w:rPr>
          <w:rFonts w:ascii="Times New Roman" w:eastAsia="等线" w:hAnsi="Times New Roman"/>
          <w:kern w:val="0"/>
          <w:sz w:val="24"/>
          <w:szCs w:val="24"/>
          <w:lang w:val="de-DE"/>
        </w:rPr>
      </w:pPr>
      <w:r w:rsidRPr="005164F9">
        <w:rPr>
          <w:rFonts w:ascii="Times New Roman" w:eastAsia="等线" w:hAnsi="Times New Roman"/>
          <w:kern w:val="0"/>
          <w:sz w:val="24"/>
          <w:szCs w:val="24"/>
          <w:vertAlign w:val="superscript"/>
          <w:lang w:val="de-DE"/>
        </w:rPr>
        <w:t>4</w:t>
      </w:r>
      <w:r w:rsidRPr="005164F9">
        <w:rPr>
          <w:rFonts w:ascii="Times New Roman" w:eastAsia="等线" w:hAnsi="Times New Roman"/>
          <w:kern w:val="0"/>
          <w:sz w:val="24"/>
          <w:szCs w:val="24"/>
          <w:lang w:val="de-DE"/>
        </w:rPr>
        <w:t xml:space="preserve"> College of Textiles and Fashion, Hunan Institute of Engineering, Xiangtan, 411104, P</w:t>
      </w:r>
      <w:r w:rsidRPr="005164F9">
        <w:rPr>
          <w:rFonts w:ascii="Times New Roman" w:eastAsia="等线" w:hAnsi="Times New Roman" w:hint="eastAsia"/>
          <w:kern w:val="0"/>
          <w:sz w:val="24"/>
          <w:szCs w:val="24"/>
          <w:lang w:val="de-DE"/>
        </w:rPr>
        <w:t xml:space="preserve">. </w:t>
      </w:r>
      <w:r w:rsidRPr="005164F9">
        <w:rPr>
          <w:rFonts w:ascii="Times New Roman" w:eastAsia="等线" w:hAnsi="Times New Roman"/>
          <w:kern w:val="0"/>
          <w:sz w:val="24"/>
          <w:szCs w:val="24"/>
          <w:lang w:val="de-DE"/>
        </w:rPr>
        <w:t>R</w:t>
      </w:r>
      <w:r w:rsidRPr="005164F9">
        <w:rPr>
          <w:rFonts w:ascii="Times New Roman" w:eastAsia="等线" w:hAnsi="Times New Roman" w:hint="eastAsia"/>
          <w:kern w:val="0"/>
          <w:sz w:val="24"/>
          <w:szCs w:val="24"/>
          <w:lang w:val="de-DE"/>
        </w:rPr>
        <w:t>.</w:t>
      </w:r>
      <w:r w:rsidRPr="005164F9">
        <w:rPr>
          <w:rFonts w:ascii="Times New Roman" w:eastAsia="等线" w:hAnsi="Times New Roman"/>
          <w:kern w:val="0"/>
          <w:sz w:val="24"/>
          <w:szCs w:val="24"/>
          <w:lang w:val="de-DE"/>
        </w:rPr>
        <w:t xml:space="preserve"> China</w:t>
      </w:r>
    </w:p>
    <w:p w14:paraId="6712F608" w14:textId="77777777" w:rsidR="00617F5D" w:rsidRPr="005164F9" w:rsidRDefault="00617F5D" w:rsidP="006D5AE7">
      <w:pPr>
        <w:widowControl/>
        <w:spacing w:before="120" w:after="120"/>
        <w:jc w:val="left"/>
        <w:rPr>
          <w:rFonts w:ascii="Times New Roman" w:eastAsia="等线" w:hAnsi="Times New Roman"/>
          <w:kern w:val="0"/>
          <w:sz w:val="24"/>
          <w:szCs w:val="24"/>
          <w:lang w:val="de-DE"/>
        </w:rPr>
      </w:pPr>
      <w:r w:rsidRPr="005164F9">
        <w:rPr>
          <w:rFonts w:ascii="Times New Roman" w:eastAsia="等线" w:hAnsi="Times New Roman"/>
          <w:kern w:val="0"/>
          <w:sz w:val="24"/>
          <w:szCs w:val="24"/>
          <w:lang w:val="de-DE"/>
        </w:rPr>
        <w:t xml:space="preserve">* Corresponding authors. Email: </w:t>
      </w:r>
      <w:r w:rsidR="005C1817">
        <w:fldChar w:fldCharType="begin"/>
      </w:r>
      <w:r w:rsidR="005C1817">
        <w:instrText xml:space="preserve"> HYPERLINK "mailto:gaott@dhu.edu.cn" </w:instrText>
      </w:r>
      <w:r w:rsidR="005C1817">
        <w:fldChar w:fldCharType="separate"/>
      </w:r>
      <w:r w:rsidRPr="005164F9">
        <w:rPr>
          <w:rFonts w:ascii="Times New Roman" w:eastAsia="等线" w:hAnsi="Times New Roman"/>
          <w:color w:val="0000FF"/>
          <w:sz w:val="24"/>
          <w:szCs w:val="24"/>
          <w:u w:val="single"/>
        </w:rPr>
        <w:t>gaott@dhu.edu.cn</w:t>
      </w:r>
      <w:r w:rsidR="005C1817">
        <w:rPr>
          <w:rFonts w:ascii="Times New Roman" w:eastAsia="等线" w:hAnsi="Times New Roman"/>
          <w:color w:val="0000FF"/>
          <w:sz w:val="24"/>
          <w:szCs w:val="24"/>
          <w:u w:val="single"/>
        </w:rPr>
        <w:fldChar w:fldCharType="end"/>
      </w:r>
      <w:r w:rsidRPr="005164F9">
        <w:rPr>
          <w:rFonts w:ascii="Times New Roman" w:eastAsia="等线" w:hAnsi="Times New Roman"/>
          <w:sz w:val="24"/>
          <w:szCs w:val="24"/>
          <w:u w:val="single"/>
        </w:rPr>
        <w:t xml:space="preserve"> </w:t>
      </w:r>
      <w:r w:rsidRPr="005164F9">
        <w:rPr>
          <w:rFonts w:ascii="Times New Roman" w:eastAsia="等线" w:hAnsi="Times New Roman"/>
          <w:kern w:val="0"/>
          <w:sz w:val="24"/>
          <w:szCs w:val="24"/>
          <w:lang w:val="de-DE"/>
        </w:rPr>
        <w:t>(</w:t>
      </w:r>
      <w:r w:rsidRPr="005164F9">
        <w:rPr>
          <w:rFonts w:ascii="Times New Roman" w:eastAsia="MS Mincho" w:hAnsi="Times New Roman"/>
          <w:kern w:val="0"/>
          <w:sz w:val="24"/>
          <w:szCs w:val="24"/>
          <w:lang w:val="de-DE" w:eastAsia="ja-JP"/>
        </w:rPr>
        <w:t>Tingting Gao</w:t>
      </w:r>
      <w:r w:rsidRPr="005164F9">
        <w:rPr>
          <w:rFonts w:ascii="Times New Roman" w:eastAsia="等线" w:hAnsi="Times New Roman"/>
          <w:kern w:val="0"/>
          <w:sz w:val="24"/>
          <w:szCs w:val="24"/>
          <w:lang w:val="de-DE"/>
        </w:rPr>
        <w:t xml:space="preserve">), </w:t>
      </w:r>
      <w:hyperlink r:id="rId8" w:history="1">
        <w:r w:rsidRPr="005164F9">
          <w:rPr>
            <w:rFonts w:ascii="Times New Roman" w:eastAsia="等线" w:hAnsi="Times New Roman"/>
            <w:color w:val="0000FF"/>
            <w:sz w:val="24"/>
            <w:szCs w:val="24"/>
            <w:u w:val="single"/>
          </w:rPr>
          <w:t>ryzhang@dhu.edu.cn</w:t>
        </w:r>
      </w:hyperlink>
      <w:r w:rsidRPr="005164F9">
        <w:rPr>
          <w:rFonts w:ascii="Times New Roman" w:eastAsia="等线" w:hAnsi="Times New Roman"/>
          <w:sz w:val="24"/>
          <w:szCs w:val="24"/>
          <w:u w:val="single"/>
        </w:rPr>
        <w:t xml:space="preserve"> </w:t>
      </w:r>
      <w:r w:rsidRPr="005164F9">
        <w:rPr>
          <w:rFonts w:ascii="Times New Roman" w:eastAsia="等线" w:hAnsi="Times New Roman"/>
          <w:kern w:val="0"/>
          <w:sz w:val="24"/>
          <w:szCs w:val="24"/>
          <w:lang w:val="de-DE"/>
        </w:rPr>
        <w:t>(</w:t>
      </w:r>
      <w:r w:rsidRPr="005164F9">
        <w:rPr>
          <w:rFonts w:ascii="Times New Roman" w:eastAsia="MS Mincho" w:hAnsi="Times New Roman"/>
          <w:kern w:val="0"/>
          <w:sz w:val="24"/>
          <w:szCs w:val="24"/>
          <w:lang w:val="de-DE" w:eastAsia="ja-JP"/>
        </w:rPr>
        <w:t>Ruiyun Zhang</w:t>
      </w:r>
      <w:r w:rsidRPr="005164F9">
        <w:rPr>
          <w:rFonts w:ascii="Times New Roman" w:eastAsia="等线" w:hAnsi="Times New Roman"/>
          <w:kern w:val="0"/>
          <w:sz w:val="24"/>
          <w:szCs w:val="24"/>
          <w:lang w:val="de-DE"/>
        </w:rPr>
        <w:t xml:space="preserve">), </w:t>
      </w:r>
      <w:hyperlink r:id="rId9" w:history="1">
        <w:r w:rsidRPr="005164F9">
          <w:rPr>
            <w:rFonts w:ascii="Times New Roman" w:eastAsia="等线" w:hAnsi="Times New Roman"/>
            <w:color w:val="0000FF"/>
            <w:sz w:val="24"/>
            <w:szCs w:val="24"/>
            <w:u w:val="single"/>
          </w:rPr>
          <w:t>fxlee@dhu.edu.cn</w:t>
        </w:r>
      </w:hyperlink>
      <w:r w:rsidRPr="005164F9">
        <w:rPr>
          <w:rFonts w:ascii="Times New Roman" w:eastAsia="等线" w:hAnsi="Times New Roman"/>
          <w:sz w:val="24"/>
          <w:szCs w:val="24"/>
          <w:u w:val="single"/>
        </w:rPr>
        <w:t xml:space="preserve"> </w:t>
      </w:r>
      <w:r w:rsidRPr="005164F9">
        <w:rPr>
          <w:rFonts w:ascii="Times New Roman" w:eastAsia="等线" w:hAnsi="Times New Roman"/>
          <w:kern w:val="0"/>
          <w:sz w:val="24"/>
          <w:szCs w:val="24"/>
          <w:lang w:val="de-DE"/>
        </w:rPr>
        <w:t>(</w:t>
      </w:r>
      <w:r w:rsidRPr="005164F9">
        <w:rPr>
          <w:rFonts w:ascii="Times New Roman" w:eastAsia="MS Mincho" w:hAnsi="Times New Roman"/>
          <w:kern w:val="0"/>
          <w:sz w:val="24"/>
          <w:szCs w:val="24"/>
          <w:lang w:val="de-DE" w:eastAsia="ja-JP"/>
        </w:rPr>
        <w:t>Faxue Li</w:t>
      </w:r>
      <w:r w:rsidRPr="005164F9">
        <w:rPr>
          <w:rFonts w:ascii="Times New Roman" w:eastAsia="等线" w:hAnsi="Times New Roman"/>
          <w:kern w:val="0"/>
          <w:sz w:val="24"/>
          <w:szCs w:val="24"/>
          <w:lang w:val="de-DE"/>
        </w:rPr>
        <w:t>)</w:t>
      </w:r>
    </w:p>
    <w:p w14:paraId="5D757EC0" w14:textId="77777777" w:rsidR="00617F5D" w:rsidRPr="005164F9" w:rsidRDefault="00617F5D" w:rsidP="006D5AE7">
      <w:pPr>
        <w:spacing w:before="120" w:after="120"/>
        <w:rPr>
          <w:rFonts w:ascii="Times New Roman" w:eastAsia="MS Mincho" w:hAnsi="Times New Roman"/>
          <w:b/>
          <w:kern w:val="0"/>
          <w:sz w:val="24"/>
          <w:szCs w:val="24"/>
          <w:lang w:eastAsia="ja-JP"/>
        </w:rPr>
      </w:pPr>
      <w:r w:rsidRPr="005164F9">
        <w:rPr>
          <w:rFonts w:ascii="Times New Roman" w:eastAsia="等线" w:hAnsi="Times New Roman" w:hint="eastAsia"/>
          <w:b/>
          <w:kern w:val="0"/>
          <w:sz w:val="24"/>
          <w:szCs w:val="24"/>
        </w:rPr>
        <w:t>Test S1</w:t>
      </w:r>
      <w:r w:rsidRPr="005164F9">
        <w:rPr>
          <w:rFonts w:ascii="Times New Roman" w:eastAsia="MS Mincho" w:hAnsi="Times New Roman"/>
          <w:b/>
          <w:kern w:val="0"/>
          <w:sz w:val="24"/>
          <w:szCs w:val="24"/>
          <w:lang w:eastAsia="ja-JP"/>
        </w:rPr>
        <w:t xml:space="preserve"> Solar steam generation experiment</w:t>
      </w:r>
    </w:p>
    <w:p w14:paraId="7F8C7086"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Indoor sunlight was generated using a xenon lamp. The solar steam generator experiment was carried out by placing the hydrogel framework in a container, which was fixed in foam and connected to the water body.</w:t>
      </w:r>
      <w:r w:rsidRPr="005164F9">
        <w:rPr>
          <w:rFonts w:ascii="Times New Roman" w:eastAsia="等线" w:hAnsi="Times New Roman" w:hint="eastAsia"/>
          <w:sz w:val="24"/>
          <w:szCs w:val="24"/>
        </w:rPr>
        <w:t xml:space="preserve"> The sample</w:t>
      </w:r>
      <w:r w:rsidRPr="005164F9">
        <w:rPr>
          <w:rFonts w:ascii="Times New Roman" w:eastAsia="等线" w:hAnsi="Times New Roman"/>
          <w:sz w:val="24"/>
          <w:szCs w:val="24"/>
        </w:rPr>
        <w:t xml:space="preserve"> was illuminated under simulated conditions in the dark and under sunlight with a radiation intensity of 1 </w:t>
      </w:r>
      <w:r w:rsidRPr="005164F9">
        <w:rPr>
          <w:rFonts w:ascii="Times New Roman" w:eastAsia="等线" w:hAnsi="Times New Roman" w:hint="eastAsia"/>
          <w:sz w:val="24"/>
          <w:szCs w:val="24"/>
        </w:rPr>
        <w:t>k</w:t>
      </w:r>
      <w:r w:rsidRPr="005164F9">
        <w:rPr>
          <w:rFonts w:ascii="Times New Roman" w:eastAsia="等线" w:hAnsi="Times New Roman"/>
          <w:sz w:val="24"/>
          <w:szCs w:val="24"/>
        </w:rPr>
        <w:t>W m</w:t>
      </w:r>
      <w:r w:rsidRPr="005164F9">
        <w:rPr>
          <w:rFonts w:ascii="Times New Roman" w:eastAsia="等线" w:hAnsi="Times New Roman"/>
          <w:sz w:val="24"/>
          <w:szCs w:val="24"/>
          <w:vertAlign w:val="superscript"/>
        </w:rPr>
        <w:t>−2</w:t>
      </w:r>
      <w:r w:rsidRPr="005164F9">
        <w:rPr>
          <w:rFonts w:ascii="Times New Roman" w:eastAsia="等线" w:hAnsi="Times New Roman"/>
          <w:sz w:val="24"/>
          <w:szCs w:val="24"/>
        </w:rPr>
        <w:t xml:space="preserve"> to characterize water evaporation of the system</w:t>
      </w:r>
      <w:r w:rsidRPr="005164F9">
        <w:rPr>
          <w:rFonts w:ascii="Times New Roman" w:eastAsia="等线" w:hAnsi="Times New Roman" w:hint="eastAsia"/>
          <w:sz w:val="24"/>
          <w:szCs w:val="24"/>
        </w:rPr>
        <w:t xml:space="preserve"> [</w:t>
      </w:r>
      <w:r>
        <w:rPr>
          <w:rFonts w:ascii="Times New Roman" w:eastAsia="等线" w:hAnsi="Times New Roman" w:hint="eastAsia"/>
          <w:sz w:val="24"/>
          <w:szCs w:val="24"/>
        </w:rPr>
        <w:t>S</w:t>
      </w:r>
      <w:r w:rsidRPr="005164F9">
        <w:rPr>
          <w:rFonts w:ascii="Times New Roman" w:eastAsia="等线" w:hAnsi="Times New Roman"/>
          <w:sz w:val="24"/>
          <w:szCs w:val="24"/>
        </w:rPr>
        <w:t>1,</w:t>
      </w:r>
      <w:r>
        <w:rPr>
          <w:rFonts w:ascii="Times New Roman" w:eastAsia="等线" w:hAnsi="Times New Roman" w:hint="eastAsia"/>
          <w:sz w:val="24"/>
          <w:szCs w:val="24"/>
        </w:rPr>
        <w:t xml:space="preserve"> S</w:t>
      </w:r>
      <w:r w:rsidRPr="005164F9">
        <w:rPr>
          <w:rFonts w:ascii="Times New Roman" w:eastAsia="等线" w:hAnsi="Times New Roman"/>
          <w:sz w:val="24"/>
          <w:szCs w:val="24"/>
        </w:rPr>
        <w:t>2</w:t>
      </w:r>
      <w:r w:rsidRPr="005164F9">
        <w:rPr>
          <w:rFonts w:ascii="Times New Roman" w:eastAsia="等线" w:hAnsi="Times New Roman" w:hint="eastAsia"/>
          <w:sz w:val="24"/>
          <w:szCs w:val="24"/>
        </w:rPr>
        <w:t>].</w:t>
      </w:r>
      <w:r w:rsidRPr="005164F9">
        <w:rPr>
          <w:rFonts w:ascii="Times New Roman" w:eastAsia="等线" w:hAnsi="Times New Roman" w:hint="eastAsia"/>
          <w:sz w:val="24"/>
          <w:szCs w:val="24"/>
          <w:vertAlign w:val="superscript"/>
        </w:rPr>
        <w:t xml:space="preserve"> </w:t>
      </w:r>
      <w:r w:rsidRPr="005164F9">
        <w:rPr>
          <w:rFonts w:ascii="Times New Roman" w:eastAsia="等线" w:hAnsi="Times New Roman"/>
          <w:sz w:val="24"/>
          <w:szCs w:val="24"/>
        </w:rPr>
        <w:t>The evaporator device was placed on an electronic scale to measure the weight loss of water in real time. Thermocouples and an infrared thermal imager were used to record the temperature of the samples. The ambient temperature and humidity were approximately 2</w:t>
      </w:r>
      <w:r w:rsidRPr="005164F9">
        <w:rPr>
          <w:rFonts w:ascii="Times New Roman" w:eastAsia="等线" w:hAnsi="Times New Roman" w:hint="eastAsia"/>
          <w:sz w:val="24"/>
          <w:szCs w:val="24"/>
        </w:rPr>
        <w:t xml:space="preserve">5 </w:t>
      </w:r>
      <w:r w:rsidRPr="005164F9">
        <w:rPr>
          <w:rFonts w:ascii="Times New Roman" w:eastAsia="等线" w:hAnsi="Times New Roman"/>
          <w:sz w:val="24"/>
          <w:szCs w:val="24"/>
        </w:rPr>
        <w:t xml:space="preserve">°C and </w:t>
      </w:r>
      <w:r w:rsidRPr="005164F9">
        <w:rPr>
          <w:rFonts w:ascii="Times New Roman" w:eastAsia="等线" w:hAnsi="Times New Roman" w:hint="eastAsia"/>
          <w:sz w:val="24"/>
          <w:szCs w:val="24"/>
        </w:rPr>
        <w:t>50</w:t>
      </w:r>
      <w:r w:rsidRPr="005164F9">
        <w:rPr>
          <w:rFonts w:ascii="Times New Roman" w:eastAsia="等线" w:hAnsi="Times New Roman"/>
          <w:sz w:val="24"/>
          <w:szCs w:val="24"/>
        </w:rPr>
        <w:t>%, respectively.</w:t>
      </w:r>
    </w:p>
    <w:p w14:paraId="49C5D0A5"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hint="eastAsia"/>
          <w:sz w:val="24"/>
          <w:szCs w:val="24"/>
        </w:rPr>
        <w:t>The evaporation rate (</w:t>
      </w:r>
      <m:oMath>
        <m:acc>
          <m:accPr>
            <m:chr m:val="̇"/>
            <m:ctrlPr>
              <w:rPr>
                <w:rFonts w:ascii="Cambria Math" w:eastAsia="等线" w:hAnsi="Cambria Math"/>
                <w:i/>
                <w:sz w:val="24"/>
                <w:szCs w:val="24"/>
              </w:rPr>
            </m:ctrlPr>
          </m:accPr>
          <m:e>
            <m:r>
              <m:rPr>
                <m:nor/>
              </m:rPr>
              <w:rPr>
                <w:rFonts w:ascii="Times New Roman" w:eastAsia="等线" w:hAnsi="Times New Roman"/>
                <w:i/>
                <w:sz w:val="24"/>
                <w:szCs w:val="24"/>
              </w:rPr>
              <m:t>m</m:t>
            </m:r>
          </m:e>
        </m:acc>
      </m:oMath>
      <w:r w:rsidRPr="005164F9">
        <w:rPr>
          <w:rFonts w:ascii="Times New Roman" w:eastAsia="等线" w:hAnsi="Times New Roman" w:hint="eastAsia"/>
          <w:sz w:val="24"/>
          <w:szCs w:val="24"/>
        </w:rPr>
        <w:t>) was calculated by the equation (</w:t>
      </w:r>
      <w:r>
        <w:rPr>
          <w:rFonts w:ascii="Times New Roman" w:eastAsia="等线" w:hAnsi="Times New Roman" w:hint="eastAsia"/>
          <w:sz w:val="24"/>
          <w:szCs w:val="24"/>
        </w:rPr>
        <w:t>S</w:t>
      </w:r>
      <w:r w:rsidRPr="005164F9">
        <w:rPr>
          <w:rFonts w:ascii="Times New Roman" w:eastAsia="等线" w:hAnsi="Times New Roman" w:hint="eastAsia"/>
          <w:sz w:val="24"/>
          <w:szCs w:val="24"/>
        </w:rPr>
        <w:t>1):</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617F5D" w:rsidRPr="005164F9" w14:paraId="3AE50E23" w14:textId="77777777" w:rsidTr="0096303E">
        <w:tc>
          <w:tcPr>
            <w:tcW w:w="3020" w:type="dxa"/>
          </w:tcPr>
          <w:p w14:paraId="44E22F78" w14:textId="77777777" w:rsidR="00617F5D" w:rsidRPr="005164F9" w:rsidRDefault="00617F5D" w:rsidP="006D5AE7">
            <w:pPr>
              <w:spacing w:before="120" w:after="120"/>
              <w:ind w:firstLineChars="100" w:firstLine="240"/>
              <w:rPr>
                <w:rFonts w:ascii="Times New Roman" w:eastAsia="等线" w:hAnsi="Times New Roman"/>
                <w:sz w:val="24"/>
                <w:szCs w:val="24"/>
              </w:rPr>
            </w:pPr>
          </w:p>
        </w:tc>
        <w:tc>
          <w:tcPr>
            <w:tcW w:w="3020" w:type="dxa"/>
          </w:tcPr>
          <w:p w14:paraId="3443ED27" w14:textId="77777777" w:rsidR="00617F5D" w:rsidRPr="005164F9" w:rsidRDefault="005C1817" w:rsidP="006D5AE7">
            <w:pPr>
              <w:spacing w:before="120" w:after="120"/>
              <w:ind w:firstLineChars="100" w:firstLine="240"/>
              <w:rPr>
                <w:rFonts w:ascii="Times New Roman" w:eastAsiaTheme="minorEastAsia" w:hAnsi="Times New Roman"/>
                <w:i/>
                <w:sz w:val="24"/>
                <w:szCs w:val="24"/>
              </w:rPr>
            </w:pPr>
            <m:oMathPara>
              <m:oMath>
                <m:acc>
                  <m:accPr>
                    <m:chr m:val="̇"/>
                    <m:ctrlPr>
                      <w:rPr>
                        <w:rFonts w:ascii="Cambria Math" w:eastAsia="Cambria Math" w:hAnsi="Cambria Math"/>
                        <w:i/>
                        <w:sz w:val="24"/>
                        <w:szCs w:val="24"/>
                      </w:rPr>
                    </m:ctrlPr>
                  </m:accPr>
                  <m:e>
                    <m:r>
                      <m:rPr>
                        <m:nor/>
                      </m:rPr>
                      <w:rPr>
                        <w:rFonts w:ascii="Times New Roman" w:eastAsia="Cambria Math" w:hAnsi="Times New Roman"/>
                        <w:i/>
                        <w:iCs/>
                        <w:sz w:val="24"/>
                        <w:szCs w:val="24"/>
                      </w:rPr>
                      <m:t>m</m:t>
                    </m:r>
                  </m:e>
                </m:acc>
                <m:r>
                  <m:rPr>
                    <m:nor/>
                  </m:rPr>
                  <w:rPr>
                    <w:rFonts w:ascii="Times New Roman" w:eastAsia="Cambria Math" w:hAnsi="Times New Roman"/>
                    <w:sz w:val="24"/>
                    <w:szCs w:val="24"/>
                  </w:rPr>
                  <m:t xml:space="preserve">= </m:t>
                </m:r>
                <m:f>
                  <m:fPr>
                    <m:ctrlPr>
                      <w:rPr>
                        <w:rFonts w:ascii="Cambria Math" w:eastAsiaTheme="minorEastAsia" w:hAnsi="Cambria Math"/>
                        <w:i/>
                        <w:sz w:val="24"/>
                        <w:szCs w:val="24"/>
                      </w:rPr>
                    </m:ctrlPr>
                  </m:fPr>
                  <m:num>
                    <m:r>
                      <m:rPr>
                        <m:nor/>
                      </m:rPr>
                      <w:rPr>
                        <w:rFonts w:ascii="Times New Roman" w:eastAsiaTheme="minorEastAsia" w:hAnsi="Times New Roman"/>
                        <w:i/>
                        <w:sz w:val="24"/>
                        <w:szCs w:val="24"/>
                      </w:rPr>
                      <m:t>dm</m:t>
                    </m:r>
                  </m:num>
                  <m:den>
                    <m:r>
                      <m:rPr>
                        <m:nor/>
                      </m:rPr>
                      <w:rPr>
                        <w:rFonts w:ascii="Times New Roman" w:eastAsiaTheme="minorEastAsia" w:hAnsi="Times New Roman"/>
                        <w:i/>
                        <w:sz w:val="24"/>
                        <w:szCs w:val="24"/>
                      </w:rPr>
                      <m:t>S</m:t>
                    </m:r>
                    <m:r>
                      <m:rPr>
                        <m:nor/>
                      </m:rPr>
                      <w:rPr>
                        <w:rFonts w:ascii="Cambria Math" w:eastAsiaTheme="minorEastAsia" w:hAnsi="Times New Roman" w:hint="eastAsia"/>
                        <w:i/>
                        <w:sz w:val="24"/>
                        <w:szCs w:val="24"/>
                      </w:rPr>
                      <m:t xml:space="preserve"> </m:t>
                    </m:r>
                    <m:r>
                      <m:rPr>
                        <m:nor/>
                      </m:rPr>
                      <w:rPr>
                        <w:rFonts w:ascii="Times New Roman" w:eastAsiaTheme="minorEastAsia" w:hAnsi="Times New Roman"/>
                        <w:i/>
                        <w:sz w:val="24"/>
                        <w:szCs w:val="24"/>
                      </w:rPr>
                      <m:t>×</m:t>
                    </m:r>
                    <m:r>
                      <m:rPr>
                        <m:nor/>
                      </m:rPr>
                      <w:rPr>
                        <w:rFonts w:ascii="Cambria Math" w:eastAsiaTheme="minorEastAsia" w:hAnsi="Times New Roman" w:hint="eastAsia"/>
                        <w:i/>
                        <w:sz w:val="24"/>
                        <w:szCs w:val="24"/>
                      </w:rPr>
                      <m:t xml:space="preserve"> </m:t>
                    </m:r>
                    <m:r>
                      <m:rPr>
                        <m:nor/>
                      </m:rPr>
                      <w:rPr>
                        <w:rFonts w:ascii="Times New Roman" w:eastAsiaTheme="minorEastAsia" w:hAnsi="Times New Roman"/>
                        <w:i/>
                        <w:sz w:val="24"/>
                        <w:szCs w:val="24"/>
                      </w:rPr>
                      <m:t>dt</m:t>
                    </m:r>
                  </m:den>
                </m:f>
              </m:oMath>
            </m:oMathPara>
          </w:p>
        </w:tc>
        <w:tc>
          <w:tcPr>
            <w:tcW w:w="3020" w:type="dxa"/>
          </w:tcPr>
          <w:p w14:paraId="2CEDD3DA" w14:textId="77777777" w:rsidR="00617F5D" w:rsidRPr="005164F9" w:rsidRDefault="00617F5D" w:rsidP="006D5AE7">
            <w:pPr>
              <w:spacing w:before="120" w:after="120"/>
              <w:ind w:firstLineChars="100" w:firstLine="240"/>
              <w:jc w:val="right"/>
              <w:rPr>
                <w:rFonts w:ascii="Times New Roman" w:eastAsia="等线" w:hAnsi="Times New Roman"/>
                <w:sz w:val="24"/>
                <w:szCs w:val="24"/>
              </w:rPr>
            </w:pPr>
            <w:r w:rsidRPr="005164F9">
              <w:rPr>
                <w:rFonts w:ascii="Times New Roman" w:eastAsia="等线" w:hAnsi="Times New Roman" w:hint="eastAsia"/>
                <w:sz w:val="24"/>
                <w:szCs w:val="24"/>
              </w:rPr>
              <w:t>(</w:t>
            </w:r>
            <w:r>
              <w:rPr>
                <w:rFonts w:ascii="Times New Roman" w:eastAsia="等线" w:hAnsi="Times New Roman" w:hint="eastAsia"/>
                <w:sz w:val="24"/>
                <w:szCs w:val="24"/>
              </w:rPr>
              <w:t>S</w:t>
            </w:r>
            <w:r w:rsidRPr="005164F9">
              <w:rPr>
                <w:rFonts w:ascii="Times New Roman" w:eastAsia="等线" w:hAnsi="Times New Roman" w:hint="eastAsia"/>
                <w:sz w:val="24"/>
                <w:szCs w:val="24"/>
              </w:rPr>
              <w:t>1)</w:t>
            </w:r>
          </w:p>
        </w:tc>
      </w:tr>
    </w:tbl>
    <w:p w14:paraId="005C3A8C"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 xml:space="preserve">Among them, </w:t>
      </w:r>
      <w:r w:rsidRPr="005164F9">
        <w:rPr>
          <w:rFonts w:ascii="Times New Roman" w:eastAsia="等线" w:hAnsi="Times New Roman"/>
          <w:i/>
          <w:iCs/>
          <w:sz w:val="24"/>
          <w:szCs w:val="24"/>
        </w:rPr>
        <w:t>m</w:t>
      </w:r>
      <w:r w:rsidRPr="005164F9">
        <w:rPr>
          <w:rFonts w:ascii="Times New Roman" w:eastAsia="等线" w:hAnsi="Times New Roman"/>
          <w:sz w:val="24"/>
          <w:szCs w:val="24"/>
        </w:rPr>
        <w:t xml:space="preserve"> is the mass loss of the liquid during photoevaporation, </w:t>
      </w:r>
      <w:r w:rsidRPr="005164F9">
        <w:rPr>
          <w:rFonts w:ascii="Times New Roman" w:eastAsia="等线" w:hAnsi="Times New Roman"/>
          <w:i/>
          <w:iCs/>
          <w:sz w:val="24"/>
          <w:szCs w:val="24"/>
        </w:rPr>
        <w:t>t</w:t>
      </w:r>
      <w:r w:rsidRPr="005164F9">
        <w:rPr>
          <w:rFonts w:ascii="Times New Roman" w:eastAsia="等线" w:hAnsi="Times New Roman"/>
          <w:sz w:val="24"/>
          <w:szCs w:val="24"/>
        </w:rPr>
        <w:t xml:space="preserve"> is the illumination time, and </w:t>
      </w:r>
      <w:r w:rsidRPr="005164F9">
        <w:rPr>
          <w:rFonts w:ascii="Times New Roman" w:eastAsia="等线" w:hAnsi="Times New Roman"/>
          <w:i/>
          <w:iCs/>
          <w:sz w:val="24"/>
          <w:szCs w:val="24"/>
        </w:rPr>
        <w:t>S</w:t>
      </w:r>
      <w:r w:rsidRPr="005164F9">
        <w:rPr>
          <w:rFonts w:ascii="Times New Roman" w:eastAsia="等线" w:hAnsi="Times New Roman"/>
          <w:sz w:val="24"/>
          <w:szCs w:val="24"/>
        </w:rPr>
        <w:t xml:space="preserve"> is the surface area of the sample.</w:t>
      </w:r>
    </w:p>
    <w:p w14:paraId="6D3EBA90"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 xml:space="preserve">The </w:t>
      </w:r>
      <w:r w:rsidRPr="005164F9">
        <w:rPr>
          <w:rFonts w:ascii="Times New Roman" w:eastAsia="等线" w:hAnsi="Times New Roman" w:hint="eastAsia"/>
          <w:sz w:val="24"/>
          <w:szCs w:val="24"/>
        </w:rPr>
        <w:t>solar-to-steam</w:t>
      </w:r>
      <w:r w:rsidRPr="005164F9">
        <w:rPr>
          <w:rFonts w:ascii="Times New Roman" w:eastAsia="等线" w:hAnsi="Times New Roman"/>
          <w:sz w:val="24"/>
          <w:szCs w:val="24"/>
        </w:rPr>
        <w:t xml:space="preserve"> efficiency </w:t>
      </w:r>
      <m:oMath>
        <m:r>
          <m:rPr>
            <m:nor/>
          </m:rPr>
          <w:rPr>
            <w:rFonts w:ascii="Times New Roman" w:eastAsia="等线" w:hAnsi="Times New Roman"/>
            <w:i/>
            <w:iCs/>
            <w:sz w:val="24"/>
            <w:szCs w:val="24"/>
          </w:rPr>
          <m:t>η</m:t>
        </m:r>
      </m:oMath>
      <w:r w:rsidRPr="005164F9">
        <w:rPr>
          <w:rFonts w:ascii="Times New Roman" w:eastAsia="等线" w:hAnsi="Times New Roman"/>
          <w:sz w:val="24"/>
          <w:szCs w:val="24"/>
        </w:rPr>
        <w:t xml:space="preserve"> in the light-to-steam conversion process can be calculated </w:t>
      </w:r>
      <w:r w:rsidRPr="005164F9">
        <w:rPr>
          <w:rFonts w:ascii="Times New Roman" w:eastAsia="等线" w:hAnsi="Times New Roman" w:hint="eastAsia"/>
          <w:sz w:val="24"/>
          <w:szCs w:val="24"/>
        </w:rPr>
        <w:t>by equation</w:t>
      </w:r>
      <w:r w:rsidRPr="005164F9">
        <w:rPr>
          <w:rFonts w:ascii="Times New Roman" w:eastAsia="等线" w:hAnsi="Times New Roman"/>
          <w:sz w:val="24"/>
          <w:szCs w:val="24"/>
        </w:rPr>
        <w:t xml:space="preserve"> (</w:t>
      </w:r>
      <w:r>
        <w:rPr>
          <w:rFonts w:ascii="Times New Roman" w:eastAsia="等线" w:hAnsi="Times New Roman" w:hint="eastAsia"/>
          <w:sz w:val="24"/>
          <w:szCs w:val="24"/>
        </w:rPr>
        <w:t>S</w:t>
      </w:r>
      <w:r w:rsidRPr="005164F9">
        <w:rPr>
          <w:rFonts w:ascii="Times New Roman" w:eastAsia="等线" w:hAnsi="Times New Roman"/>
          <w:sz w:val="24"/>
          <w:szCs w:val="24"/>
        </w:rPr>
        <w:t>2)</w:t>
      </w:r>
      <w:r w:rsidRPr="005164F9">
        <w:rPr>
          <w:rFonts w:ascii="Times New Roman" w:eastAsia="等线" w:hAnsi="Times New Roman" w:hint="eastAsia"/>
          <w:sz w:val="24"/>
          <w:szCs w:val="24"/>
        </w:rPr>
        <w:t>:</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617F5D" w:rsidRPr="005164F9" w14:paraId="7A66FC64" w14:textId="77777777" w:rsidTr="0096303E">
        <w:tc>
          <w:tcPr>
            <w:tcW w:w="3020" w:type="dxa"/>
          </w:tcPr>
          <w:p w14:paraId="1A881EE0" w14:textId="77777777" w:rsidR="00617F5D" w:rsidRPr="005164F9" w:rsidRDefault="00617F5D" w:rsidP="006D5AE7">
            <w:pPr>
              <w:spacing w:before="120" w:after="120"/>
              <w:ind w:firstLineChars="100" w:firstLine="240"/>
              <w:rPr>
                <w:rFonts w:ascii="Times New Roman" w:eastAsia="等线" w:hAnsi="Times New Roman"/>
                <w:sz w:val="24"/>
                <w:szCs w:val="24"/>
              </w:rPr>
            </w:pPr>
          </w:p>
        </w:tc>
        <w:tc>
          <w:tcPr>
            <w:tcW w:w="3020" w:type="dxa"/>
          </w:tcPr>
          <w:p w14:paraId="73154346" w14:textId="353F1B3D" w:rsidR="00617F5D" w:rsidRPr="005164F9" w:rsidRDefault="00617F5D" w:rsidP="006D5AE7">
            <w:pPr>
              <w:spacing w:before="120" w:after="120"/>
              <w:ind w:firstLineChars="100" w:firstLine="240"/>
              <w:rPr>
                <w:rFonts w:ascii="Times New Roman" w:eastAsiaTheme="minorEastAsia" w:hAnsi="Times New Roman"/>
                <w:i/>
                <w:iCs/>
                <w:sz w:val="24"/>
                <w:szCs w:val="24"/>
              </w:rPr>
            </w:pPr>
            <m:oMathPara>
              <m:oMath>
                <m:r>
                  <m:rPr>
                    <m:nor/>
                  </m:rPr>
                  <w:rPr>
                    <w:rFonts w:ascii="Times New Roman" w:eastAsia="等线" w:hAnsi="Times New Roman"/>
                    <w:i/>
                    <w:iCs/>
                    <w:sz w:val="24"/>
                    <w:szCs w:val="24"/>
                  </w:rPr>
                  <m:t>η</m:t>
                </m:r>
                <m:r>
                  <m:rPr>
                    <m:nor/>
                  </m:rPr>
                  <w:rPr>
                    <w:rFonts w:ascii="Times New Roman" w:eastAsia="Cambria Math" w:hAnsi="Times New Roman"/>
                    <w:i/>
                    <w:iCs/>
                    <w:sz w:val="24"/>
                    <w:szCs w:val="24"/>
                  </w:rPr>
                  <m:t>=</m:t>
                </m:r>
                <m:f>
                  <m:fPr>
                    <m:ctrlPr>
                      <w:rPr>
                        <w:rFonts w:ascii="Cambria Math" w:eastAsia="Cambria Math" w:hAnsi="Cambria Math"/>
                        <w:i/>
                        <w:iCs/>
                        <w:sz w:val="24"/>
                        <w:szCs w:val="24"/>
                      </w:rPr>
                    </m:ctrlPr>
                  </m:fPr>
                  <m:num>
                    <m:acc>
                      <m:accPr>
                        <m:chr m:val="̇"/>
                        <m:ctrlPr>
                          <w:rPr>
                            <w:rFonts w:ascii="Cambria Math" w:eastAsia="Cambria Math" w:hAnsi="Cambria Math"/>
                            <w:i/>
                            <w:sz w:val="24"/>
                            <w:szCs w:val="24"/>
                          </w:rPr>
                        </m:ctrlPr>
                      </m:accPr>
                      <m:e>
                        <m:r>
                          <m:rPr>
                            <m:nor/>
                          </m:rPr>
                          <w:rPr>
                            <w:rFonts w:ascii="Times New Roman" w:eastAsia="Cambria Math" w:hAnsi="Times New Roman"/>
                            <w:i/>
                            <w:iCs/>
                            <w:sz w:val="24"/>
                            <w:szCs w:val="24"/>
                          </w:rPr>
                          <m:t>m</m:t>
                        </m:r>
                      </m:e>
                    </m:acc>
                    <m:sSub>
                      <m:sSubPr>
                        <m:ctrlPr>
                          <w:rPr>
                            <w:rFonts w:ascii="Cambria Math" w:eastAsia="Cambria Math" w:hAnsi="Cambria Math"/>
                            <w:i/>
                            <w:iCs/>
                            <w:sz w:val="24"/>
                            <w:szCs w:val="24"/>
                          </w:rPr>
                        </m:ctrlPr>
                      </m:sSubPr>
                      <m:e>
                        <m:r>
                          <m:rPr>
                            <m:nor/>
                          </m:rPr>
                          <w:rPr>
                            <w:rFonts w:ascii="Times New Roman" w:eastAsia="Cambria Math" w:hAnsi="Times New Roman"/>
                            <w:i/>
                            <w:iCs/>
                            <w:sz w:val="24"/>
                            <w:szCs w:val="24"/>
                          </w:rPr>
                          <m:t>h</m:t>
                        </m:r>
                      </m:e>
                      <m:sub>
                        <m:r>
                          <m:rPr>
                            <m:nor/>
                          </m:rPr>
                          <w:rPr>
                            <w:rFonts w:ascii="Times New Roman" w:eastAsia="Cambria Math" w:hAnsi="Times New Roman"/>
                            <w:i/>
                            <w:iCs/>
                            <w:sz w:val="24"/>
                            <w:szCs w:val="24"/>
                          </w:rPr>
                          <m:t>L</m:t>
                        </m:r>
                        <m:r>
                          <m:rPr>
                            <m:nor/>
                          </m:rPr>
                          <w:rPr>
                            <w:rFonts w:ascii="Times New Roman" w:eastAsiaTheme="minorEastAsia" w:hAnsi="Times New Roman"/>
                            <w:i/>
                            <w:iCs/>
                            <w:sz w:val="24"/>
                            <w:szCs w:val="24"/>
                          </w:rPr>
                          <m:t>V</m:t>
                        </m:r>
                      </m:sub>
                    </m:sSub>
                  </m:num>
                  <m:den>
                    <m:sSub>
                      <m:sSubPr>
                        <m:ctrlPr>
                          <w:rPr>
                            <w:rFonts w:ascii="Cambria Math" w:eastAsiaTheme="minorEastAsia" w:hAnsi="Cambria Math"/>
                            <w:i/>
                            <w:iCs/>
                            <w:sz w:val="24"/>
                            <w:szCs w:val="24"/>
                          </w:rPr>
                        </m:ctrlPr>
                      </m:sSubPr>
                      <m:e>
                        <m:r>
                          <m:rPr>
                            <m:nor/>
                          </m:rPr>
                          <w:rPr>
                            <w:rFonts w:ascii="Times New Roman" w:eastAsiaTheme="minorEastAsia" w:hAnsi="Times New Roman"/>
                            <w:i/>
                            <w:iCs/>
                            <w:sz w:val="24"/>
                            <w:szCs w:val="24"/>
                          </w:rPr>
                          <m:t>P</m:t>
                        </m:r>
                      </m:e>
                      <m:sub>
                        <m:r>
                          <m:rPr>
                            <m:nor/>
                          </m:rPr>
                          <w:rPr>
                            <w:rFonts w:ascii="Times New Roman" w:eastAsiaTheme="minorEastAsia" w:hAnsi="Times New Roman"/>
                            <w:i/>
                            <w:iCs/>
                            <w:sz w:val="24"/>
                            <w:szCs w:val="24"/>
                          </w:rPr>
                          <m:t>in</m:t>
                        </m:r>
                      </m:sub>
                    </m:sSub>
                  </m:den>
                </m:f>
              </m:oMath>
            </m:oMathPara>
          </w:p>
        </w:tc>
        <w:tc>
          <w:tcPr>
            <w:tcW w:w="3020" w:type="dxa"/>
          </w:tcPr>
          <w:p w14:paraId="11C2D4B6" w14:textId="77777777" w:rsidR="00617F5D" w:rsidRPr="005164F9" w:rsidRDefault="00617F5D" w:rsidP="006D5AE7">
            <w:pPr>
              <w:spacing w:before="120" w:after="120"/>
              <w:ind w:firstLineChars="100" w:firstLine="240"/>
              <w:jc w:val="right"/>
              <w:rPr>
                <w:rFonts w:ascii="Times New Roman" w:eastAsia="等线" w:hAnsi="Times New Roman"/>
                <w:sz w:val="24"/>
                <w:szCs w:val="24"/>
              </w:rPr>
            </w:pPr>
            <w:r w:rsidRPr="005164F9">
              <w:rPr>
                <w:rFonts w:ascii="Times New Roman" w:eastAsia="等线" w:hAnsi="Times New Roman" w:hint="eastAsia"/>
                <w:sz w:val="24"/>
                <w:szCs w:val="24"/>
              </w:rPr>
              <w:t>(</w:t>
            </w:r>
            <w:r>
              <w:rPr>
                <w:rFonts w:ascii="Times New Roman" w:eastAsia="等线" w:hAnsi="Times New Roman" w:hint="eastAsia"/>
                <w:sz w:val="24"/>
                <w:szCs w:val="24"/>
              </w:rPr>
              <w:t>S</w:t>
            </w:r>
            <w:r w:rsidRPr="005164F9">
              <w:rPr>
                <w:rFonts w:ascii="Times New Roman" w:eastAsia="等线" w:hAnsi="Times New Roman" w:hint="eastAsia"/>
                <w:sz w:val="24"/>
                <w:szCs w:val="24"/>
              </w:rPr>
              <w:t>2)</w:t>
            </w:r>
          </w:p>
        </w:tc>
      </w:tr>
    </w:tbl>
    <w:p w14:paraId="5BED83F5"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 xml:space="preserve">In the equation, </w:t>
      </w:r>
      <m:oMath>
        <m:acc>
          <m:accPr>
            <m:chr m:val="̇"/>
            <m:ctrlPr>
              <w:rPr>
                <w:rFonts w:ascii="Cambria Math" w:eastAsia="等线" w:hAnsi="Cambria Math"/>
                <w:i/>
                <w:sz w:val="24"/>
                <w:szCs w:val="24"/>
              </w:rPr>
            </m:ctrlPr>
          </m:accPr>
          <m:e>
            <m:r>
              <m:rPr>
                <m:nor/>
              </m:rPr>
              <w:rPr>
                <w:rFonts w:ascii="Times New Roman" w:eastAsia="等线" w:hAnsi="Times New Roman"/>
                <w:i/>
                <w:sz w:val="24"/>
                <w:szCs w:val="24"/>
              </w:rPr>
              <m:t>m</m:t>
            </m:r>
          </m:e>
        </m:acc>
      </m:oMath>
      <w:r w:rsidRPr="005164F9">
        <w:rPr>
          <w:rFonts w:ascii="Times New Roman" w:eastAsia="等线" w:hAnsi="Times New Roman" w:hint="eastAsia"/>
          <w:sz w:val="24"/>
          <w:szCs w:val="24"/>
        </w:rPr>
        <w:t xml:space="preserve"> </w:t>
      </w:r>
      <w:r w:rsidRPr="005164F9">
        <w:rPr>
          <w:rFonts w:ascii="Times New Roman" w:eastAsia="等线" w:hAnsi="Times New Roman"/>
          <w:sz w:val="24"/>
          <w:szCs w:val="24"/>
        </w:rPr>
        <w:t>is the net evaporation rate</w:t>
      </w:r>
      <w:r w:rsidRPr="005164F9">
        <w:rPr>
          <w:rFonts w:ascii="Times New Roman" w:eastAsia="等线" w:hAnsi="Times New Roman" w:hint="eastAsia"/>
          <w:sz w:val="24"/>
          <w:szCs w:val="24"/>
        </w:rPr>
        <w:t xml:space="preserve"> and calculated as the total evaporation rate minus the dark evaporation rate</w:t>
      </w:r>
      <w:r w:rsidRPr="005164F9">
        <w:rPr>
          <w:rFonts w:ascii="Times New Roman" w:eastAsia="等线" w:hAnsi="Times New Roman"/>
          <w:sz w:val="24"/>
          <w:szCs w:val="24"/>
        </w:rPr>
        <w:t xml:space="preserve">, </w:t>
      </w:r>
      <m:oMath>
        <m:sSub>
          <m:sSubPr>
            <m:ctrlPr>
              <w:rPr>
                <w:rFonts w:ascii="Cambria Math" w:eastAsia="等线" w:hAnsi="Cambria Math"/>
                <w:i/>
                <w:sz w:val="24"/>
                <w:szCs w:val="24"/>
              </w:rPr>
            </m:ctrlPr>
          </m:sSubPr>
          <m:e>
            <m:r>
              <m:rPr>
                <m:nor/>
              </m:rPr>
              <w:rPr>
                <w:rFonts w:ascii="Times New Roman" w:eastAsia="等线" w:hAnsi="Times New Roman"/>
                <w:i/>
                <w:sz w:val="24"/>
                <w:szCs w:val="24"/>
              </w:rPr>
              <m:t>h</m:t>
            </m:r>
          </m:e>
          <m:sub>
            <m:r>
              <m:rPr>
                <m:nor/>
              </m:rPr>
              <w:rPr>
                <w:rFonts w:ascii="Times New Roman" w:eastAsia="等线" w:hAnsi="Times New Roman"/>
                <w:i/>
                <w:sz w:val="24"/>
                <w:szCs w:val="24"/>
              </w:rPr>
              <m:t>LV</m:t>
            </m:r>
          </m:sub>
        </m:sSub>
      </m:oMath>
      <w:r w:rsidRPr="005164F9">
        <w:rPr>
          <w:rFonts w:ascii="Times New Roman" w:eastAsia="等线" w:hAnsi="Times New Roman" w:hint="eastAsia"/>
          <w:sz w:val="24"/>
          <w:szCs w:val="24"/>
        </w:rPr>
        <w:t xml:space="preserve"> </w:t>
      </w:r>
      <w:r w:rsidRPr="005164F9">
        <w:rPr>
          <w:rFonts w:ascii="Times New Roman" w:eastAsia="等线" w:hAnsi="Times New Roman"/>
          <w:sz w:val="24"/>
          <w:szCs w:val="24"/>
        </w:rPr>
        <w:t xml:space="preserve">is the total enthalpy, including phase change enthalpy and </w:t>
      </w:r>
      <w:r w:rsidRPr="005164F9">
        <w:rPr>
          <w:rFonts w:ascii="Times New Roman" w:eastAsia="等线" w:hAnsi="Times New Roman"/>
          <w:sz w:val="24"/>
          <w:szCs w:val="24"/>
        </w:rPr>
        <w:lastRenderedPageBreak/>
        <w:t>sensible heat enthalpy, and</w:t>
      </w:r>
      <w:r w:rsidRPr="005164F9">
        <w:rPr>
          <w:rFonts w:ascii="Times New Roman" w:eastAsia="等线" w:hAnsi="Times New Roman" w:hint="eastAsia"/>
          <w:sz w:val="24"/>
          <w:szCs w:val="24"/>
        </w:rPr>
        <w:t xml:space="preserve"> </w:t>
      </w:r>
      <m:oMath>
        <m:sSub>
          <m:sSubPr>
            <m:ctrlPr>
              <w:rPr>
                <w:rFonts w:ascii="Cambria Math" w:eastAsia="等线" w:hAnsi="Cambria Math"/>
                <w:i/>
                <w:sz w:val="24"/>
                <w:szCs w:val="24"/>
              </w:rPr>
            </m:ctrlPr>
          </m:sSubPr>
          <m:e>
            <m:r>
              <m:rPr>
                <m:nor/>
              </m:rPr>
              <w:rPr>
                <w:rFonts w:ascii="Times New Roman" w:eastAsia="等线" w:hAnsi="Times New Roman"/>
                <w:i/>
                <w:sz w:val="24"/>
                <w:szCs w:val="24"/>
              </w:rPr>
              <m:t>P</m:t>
            </m:r>
          </m:e>
          <m:sub>
            <m:r>
              <m:rPr>
                <m:nor/>
              </m:rPr>
              <w:rPr>
                <w:rFonts w:ascii="Times New Roman" w:eastAsia="等线" w:hAnsi="Times New Roman"/>
                <w:i/>
                <w:sz w:val="24"/>
                <w:szCs w:val="24"/>
              </w:rPr>
              <m:t>in</m:t>
            </m:r>
          </m:sub>
        </m:sSub>
        <m:r>
          <w:rPr>
            <w:rFonts w:ascii="Cambria Math" w:eastAsia="等线" w:hAnsi="Cambria Math"/>
            <w:sz w:val="24"/>
            <w:szCs w:val="24"/>
          </w:rPr>
          <m:t xml:space="preserve"> </m:t>
        </m:r>
      </m:oMath>
      <w:r w:rsidRPr="005164F9">
        <w:rPr>
          <w:rFonts w:ascii="Times New Roman" w:eastAsia="等线" w:hAnsi="Times New Roman"/>
          <w:sz w:val="24"/>
          <w:szCs w:val="24"/>
        </w:rPr>
        <w:t>is the total solar energy input.</w:t>
      </w:r>
    </w:p>
    <w:p w14:paraId="41EC431E"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hint="eastAsia"/>
          <w:sz w:val="24"/>
          <w:szCs w:val="24"/>
        </w:rPr>
        <w:t xml:space="preserve">The total </w:t>
      </w:r>
      <m:oMath>
        <m:sSub>
          <m:sSubPr>
            <m:ctrlPr>
              <w:rPr>
                <w:rFonts w:ascii="Cambria Math" w:eastAsia="等线" w:hAnsi="Cambria Math"/>
                <w:i/>
                <w:sz w:val="24"/>
                <w:szCs w:val="24"/>
              </w:rPr>
            </m:ctrlPr>
          </m:sSubPr>
          <m:e>
            <m:r>
              <m:rPr>
                <m:nor/>
              </m:rPr>
              <w:rPr>
                <w:rFonts w:ascii="Times New Roman" w:eastAsia="等线" w:hAnsi="Times New Roman"/>
                <w:i/>
                <w:sz w:val="24"/>
                <w:szCs w:val="24"/>
              </w:rPr>
              <m:t>h</m:t>
            </m:r>
          </m:e>
          <m:sub>
            <m:r>
              <m:rPr>
                <m:nor/>
              </m:rPr>
              <w:rPr>
                <w:rFonts w:ascii="Times New Roman" w:eastAsia="等线" w:hAnsi="Times New Roman"/>
                <w:i/>
                <w:sz w:val="24"/>
                <w:szCs w:val="24"/>
              </w:rPr>
              <m:t>LV</m:t>
            </m:r>
          </m:sub>
        </m:sSub>
      </m:oMath>
      <w:r w:rsidRPr="005164F9">
        <w:rPr>
          <w:rFonts w:ascii="Times New Roman" w:eastAsia="等线" w:hAnsi="Times New Roman" w:hint="eastAsia"/>
          <w:sz w:val="24"/>
          <w:szCs w:val="24"/>
        </w:rPr>
        <w:t xml:space="preserve"> includes the phase change enthalpy (</w:t>
      </w:r>
      <m:oMath>
        <m:sSub>
          <m:sSubPr>
            <m:ctrlPr>
              <w:rPr>
                <w:rFonts w:ascii="Cambria Math" w:eastAsia="等线" w:hAnsi="Cambria Math"/>
                <w:i/>
                <w:sz w:val="24"/>
                <w:szCs w:val="24"/>
              </w:rPr>
            </m:ctrlPr>
          </m:sSubPr>
          <m:e>
            <m:r>
              <m:rPr>
                <m:nor/>
              </m:rPr>
              <w:rPr>
                <w:rFonts w:ascii="Times New Roman" w:eastAsia="等线" w:hAnsi="Times New Roman"/>
                <w:i/>
                <w:sz w:val="24"/>
                <w:szCs w:val="24"/>
              </w:rPr>
              <m:t>h</m:t>
            </m:r>
          </m:e>
          <m:sub>
            <w:proofErr w:type="spellStart"/>
            <m:r>
              <m:rPr>
                <m:nor/>
              </m:rPr>
              <w:rPr>
                <w:rFonts w:ascii="Times New Roman" w:eastAsia="等线" w:hAnsi="Times New Roman"/>
                <w:i/>
                <w:sz w:val="24"/>
                <w:szCs w:val="24"/>
              </w:rPr>
              <m:t>ev</m:t>
            </m:r>
            <w:proofErr w:type="spellEnd"/>
          </m:sub>
        </m:sSub>
      </m:oMath>
      <w:r w:rsidRPr="005164F9">
        <w:rPr>
          <w:rFonts w:ascii="Times New Roman" w:eastAsia="等线" w:hAnsi="Times New Roman" w:hint="eastAsia"/>
          <w:sz w:val="24"/>
          <w:szCs w:val="24"/>
        </w:rPr>
        <w:t>) of liquid water and the sensible heat enthalpy (</w:t>
      </w:r>
      <w:proofErr w:type="spellStart"/>
      <m:oMath>
        <m:r>
          <m:rPr>
            <m:nor/>
          </m:rPr>
          <w:rPr>
            <w:rFonts w:ascii="Times New Roman" w:eastAsia="等线" w:hAnsi="Times New Roman"/>
            <w:i/>
            <w:iCs/>
            <w:sz w:val="24"/>
            <w:szCs w:val="24"/>
          </w:rPr>
          <m:t>C×m×ΔT</m:t>
        </m:r>
      </m:oMath>
      <w:proofErr w:type="spellEnd"/>
      <w:r w:rsidRPr="005164F9">
        <w:rPr>
          <w:rFonts w:ascii="Times New Roman" w:eastAsia="等线" w:hAnsi="Times New Roman" w:hint="eastAsia"/>
          <w:sz w:val="24"/>
          <w:szCs w:val="24"/>
        </w:rPr>
        <w:t xml:space="preserve">, where the specific heat capacity of water </w:t>
      </w:r>
      <m:oMath>
        <m:r>
          <m:rPr>
            <m:nor/>
          </m:rPr>
          <w:rPr>
            <w:rFonts w:ascii="Times New Roman" w:eastAsia="等线" w:hAnsi="Times New Roman"/>
            <w:i/>
            <w:iCs/>
            <w:sz w:val="24"/>
            <w:szCs w:val="24"/>
          </w:rPr>
          <m:t>C</m:t>
        </m:r>
      </m:oMath>
      <w:r w:rsidRPr="005164F9">
        <w:rPr>
          <w:rFonts w:ascii="Times New Roman" w:eastAsia="等线" w:hAnsi="Times New Roman" w:hint="eastAsia"/>
          <w:sz w:val="24"/>
          <w:szCs w:val="24"/>
        </w:rPr>
        <w:t xml:space="preserve"> is 4.2 J g</w:t>
      </w:r>
      <w:r w:rsidRPr="005164F9">
        <w:rPr>
          <w:rFonts w:ascii="Times New Roman" w:eastAsia="等线" w:hAnsi="Times New Roman" w:hint="eastAsia"/>
          <w:sz w:val="24"/>
          <w:szCs w:val="24"/>
          <w:vertAlign w:val="superscript"/>
        </w:rPr>
        <w:t>-1</w:t>
      </w:r>
      <w:r w:rsidRPr="005164F9">
        <w:rPr>
          <w:rFonts w:ascii="Times New Roman" w:eastAsia="等线" w:hAnsi="Times New Roman" w:hint="eastAsia"/>
          <w:sz w:val="24"/>
          <w:szCs w:val="24"/>
        </w:rPr>
        <w:t xml:space="preserve"> K</w:t>
      </w:r>
      <w:r w:rsidRPr="005164F9">
        <w:rPr>
          <w:rFonts w:ascii="Times New Roman" w:eastAsia="等线" w:hAnsi="Times New Roman" w:hint="eastAsia"/>
          <w:sz w:val="24"/>
          <w:szCs w:val="24"/>
          <w:vertAlign w:val="superscript"/>
        </w:rPr>
        <w:t>-1</w:t>
      </w:r>
      <w:r w:rsidRPr="005164F9">
        <w:rPr>
          <w:rFonts w:ascii="Times New Roman" w:eastAsia="等线" w:hAnsi="Times New Roman" w:hint="eastAsia"/>
          <w:sz w:val="24"/>
          <w:szCs w:val="24"/>
        </w:rPr>
        <w:t>). The theoretical value of the phase change enthalpy is calculated using equation (</w:t>
      </w:r>
      <w:r>
        <w:rPr>
          <w:rFonts w:ascii="Times New Roman" w:eastAsia="等线" w:hAnsi="Times New Roman" w:hint="eastAsia"/>
          <w:sz w:val="24"/>
          <w:szCs w:val="24"/>
        </w:rPr>
        <w:t>S</w:t>
      </w:r>
      <w:r w:rsidRPr="005164F9">
        <w:rPr>
          <w:rFonts w:ascii="Times New Roman" w:eastAsia="等线" w:hAnsi="Times New Roman" w:hint="eastAsia"/>
          <w:sz w:val="24"/>
          <w:szCs w:val="24"/>
        </w:rPr>
        <w:t>3):</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245"/>
        <w:gridCol w:w="1977"/>
      </w:tblGrid>
      <w:tr w:rsidR="00617F5D" w:rsidRPr="005164F9" w14:paraId="09DAF85C" w14:textId="77777777" w:rsidTr="0096303E">
        <w:tc>
          <w:tcPr>
            <w:tcW w:w="1838" w:type="dxa"/>
          </w:tcPr>
          <w:p w14:paraId="1FD7AC11" w14:textId="77777777" w:rsidR="00617F5D" w:rsidRPr="005164F9" w:rsidRDefault="00617F5D" w:rsidP="006D5AE7">
            <w:pPr>
              <w:spacing w:before="120" w:after="120"/>
              <w:ind w:firstLineChars="100" w:firstLine="240"/>
              <w:rPr>
                <w:rFonts w:ascii="Times New Roman" w:eastAsia="等线" w:hAnsi="Times New Roman"/>
                <w:sz w:val="24"/>
                <w:szCs w:val="24"/>
              </w:rPr>
            </w:pPr>
          </w:p>
        </w:tc>
        <w:tc>
          <w:tcPr>
            <w:tcW w:w="5245" w:type="dxa"/>
          </w:tcPr>
          <w:p w14:paraId="2FF0DDAC" w14:textId="77777777" w:rsidR="00617F5D" w:rsidRPr="005164F9" w:rsidRDefault="005C1817" w:rsidP="006D5AE7">
            <w:pPr>
              <w:spacing w:before="120" w:after="120"/>
              <w:ind w:firstLineChars="100" w:firstLine="240"/>
              <w:rPr>
                <w:rFonts w:ascii="Times New Roman" w:eastAsiaTheme="minorEastAsia" w:hAnsi="Times New Roman"/>
                <w:i/>
                <w:sz w:val="24"/>
                <w:szCs w:val="24"/>
              </w:rPr>
            </w:pPr>
            <m:oMathPara>
              <m:oMath>
                <m:sSub>
                  <m:sSubPr>
                    <m:ctrlPr>
                      <w:rPr>
                        <w:rFonts w:ascii="Cambria Math" w:eastAsia="Cambria Math" w:hAnsi="Cambria Math"/>
                        <w:i/>
                        <w:sz w:val="24"/>
                        <w:szCs w:val="24"/>
                      </w:rPr>
                    </m:ctrlPr>
                  </m:sSubPr>
                  <m:e>
                    <m:r>
                      <m:rPr>
                        <m:nor/>
                      </m:rPr>
                      <w:rPr>
                        <w:rFonts w:ascii="Times New Roman" w:eastAsia="Cambria Math" w:hAnsi="Times New Roman"/>
                        <w:i/>
                        <w:sz w:val="24"/>
                        <w:szCs w:val="24"/>
                      </w:rPr>
                      <m:t>h</m:t>
                    </m:r>
                  </m:e>
                  <m:sub>
                    <w:proofErr w:type="spellStart"/>
                    <m:r>
                      <m:rPr>
                        <m:nor/>
                      </m:rPr>
                      <w:rPr>
                        <w:rFonts w:ascii="Times New Roman" w:eastAsia="Cambria Math" w:hAnsi="Times New Roman"/>
                        <w:i/>
                        <w:sz w:val="24"/>
                        <w:szCs w:val="24"/>
                      </w:rPr>
                      <m:t>e</m:t>
                    </m:r>
                    <m:r>
                      <m:rPr>
                        <m:nor/>
                      </m:rPr>
                      <w:rPr>
                        <w:rFonts w:ascii="Times New Roman" w:eastAsiaTheme="minorEastAsia" w:hAnsi="Times New Roman"/>
                        <w:i/>
                        <w:sz w:val="24"/>
                        <w:szCs w:val="24"/>
                      </w:rPr>
                      <m:t>v</m:t>
                    </m:r>
                    <w:proofErr w:type="spellEnd"/>
                  </m:sub>
                </m:sSub>
                <m:r>
                  <m:rPr>
                    <m:nor/>
                  </m:rPr>
                  <w:rPr>
                    <w:rFonts w:ascii="Times New Roman" w:eastAsia="Cambria Math" w:hAnsi="Times New Roman"/>
                    <w:i/>
                    <w:sz w:val="24"/>
                    <w:szCs w:val="24"/>
                  </w:rPr>
                  <m:t>=</m:t>
                </m:r>
                <m:sSub>
                  <m:sSubPr>
                    <m:ctrlPr>
                      <w:rPr>
                        <w:rFonts w:ascii="Cambria Math" w:eastAsia="Cambria Math" w:hAnsi="Cambria Math"/>
                        <w:i/>
                        <w:sz w:val="24"/>
                        <w:szCs w:val="24"/>
                      </w:rPr>
                    </m:ctrlPr>
                  </m:sSubPr>
                  <m:e>
                    <m:r>
                      <m:rPr>
                        <m:nor/>
                      </m:rPr>
                      <w:rPr>
                        <w:rFonts w:ascii="Times New Roman" w:eastAsia="Cambria Math" w:hAnsi="Times New Roman"/>
                        <w:i/>
                        <w:sz w:val="24"/>
                        <w:szCs w:val="24"/>
                      </w:rPr>
                      <m:t>C</m:t>
                    </m:r>
                  </m:e>
                  <m:sub>
                    <m:r>
                      <m:rPr>
                        <m:nor/>
                      </m:rPr>
                      <w:rPr>
                        <w:rFonts w:ascii="Times New Roman" w:eastAsia="Cambria Math" w:hAnsi="Times New Roman"/>
                        <w:i/>
                        <w:sz w:val="24"/>
                        <w:szCs w:val="24"/>
                      </w:rPr>
                      <m:t>1</m:t>
                    </m:r>
                  </m:sub>
                </m:sSub>
                <m:r>
                  <m:rPr>
                    <m:nor/>
                  </m:rPr>
                  <w:rPr>
                    <w:rFonts w:ascii="Times New Roman" w:eastAsia="Cambria Math" w:hAnsi="Times New Roman"/>
                    <w:i/>
                    <w:sz w:val="24"/>
                    <w:szCs w:val="24"/>
                  </w:rPr>
                  <m:t>+</m:t>
                </m:r>
                <m:sSub>
                  <m:sSubPr>
                    <m:ctrlPr>
                      <w:rPr>
                        <w:rFonts w:ascii="Cambria Math" w:eastAsia="Cambria Math" w:hAnsi="Cambria Math"/>
                        <w:i/>
                        <w:sz w:val="24"/>
                        <w:szCs w:val="24"/>
                      </w:rPr>
                    </m:ctrlPr>
                  </m:sSubPr>
                  <m:e>
                    <m:r>
                      <m:rPr>
                        <m:nor/>
                      </m:rPr>
                      <w:rPr>
                        <w:rFonts w:ascii="Times New Roman" w:eastAsia="Cambria Math" w:hAnsi="Times New Roman"/>
                        <w:i/>
                        <w:sz w:val="24"/>
                        <w:szCs w:val="24"/>
                      </w:rPr>
                      <m:t>C</m:t>
                    </m:r>
                  </m:e>
                  <m:sub>
                    <m:r>
                      <m:rPr>
                        <m:nor/>
                      </m:rPr>
                      <w:rPr>
                        <w:rFonts w:ascii="Times New Roman" w:eastAsia="Cambria Math" w:hAnsi="Times New Roman"/>
                        <w:i/>
                        <w:sz w:val="24"/>
                        <w:szCs w:val="24"/>
                      </w:rPr>
                      <m:t>2</m:t>
                    </m:r>
                    <m:r>
                      <m:rPr>
                        <m:nor/>
                      </m:rPr>
                      <w:rPr>
                        <w:rFonts w:ascii="Times New Roman" w:eastAsiaTheme="minorEastAsia" w:hAnsi="Times New Roman"/>
                        <w:i/>
                        <w:sz w:val="24"/>
                        <w:szCs w:val="24"/>
                      </w:rPr>
                      <m:t xml:space="preserve"> </m:t>
                    </m:r>
                  </m:sub>
                </m:sSub>
                <m:r>
                  <m:rPr>
                    <m:nor/>
                  </m:rPr>
                  <w:rPr>
                    <w:rFonts w:ascii="Times New Roman" w:eastAsia="Cambria Math" w:hAnsi="Times New Roman"/>
                    <w:i/>
                    <w:sz w:val="24"/>
                    <w:szCs w:val="24"/>
                  </w:rPr>
                  <m:t>T+</m:t>
                </m:r>
                <m:sSub>
                  <m:sSubPr>
                    <m:ctrlPr>
                      <w:rPr>
                        <w:rFonts w:ascii="Cambria Math" w:eastAsia="Cambria Math" w:hAnsi="Cambria Math"/>
                        <w:i/>
                        <w:sz w:val="24"/>
                        <w:szCs w:val="24"/>
                      </w:rPr>
                    </m:ctrlPr>
                  </m:sSubPr>
                  <m:e>
                    <m:r>
                      <m:rPr>
                        <m:nor/>
                      </m:rPr>
                      <w:rPr>
                        <w:rFonts w:ascii="Times New Roman" w:eastAsia="Cambria Math" w:hAnsi="Times New Roman"/>
                        <w:i/>
                        <w:sz w:val="24"/>
                        <w:szCs w:val="24"/>
                      </w:rPr>
                      <m:t>C</m:t>
                    </m:r>
                  </m:e>
                  <m:sub>
                    <m:r>
                      <m:rPr>
                        <m:nor/>
                      </m:rPr>
                      <w:rPr>
                        <w:rFonts w:ascii="Times New Roman" w:eastAsia="Cambria Math" w:hAnsi="Times New Roman"/>
                        <w:i/>
                        <w:sz w:val="24"/>
                        <w:szCs w:val="24"/>
                      </w:rPr>
                      <m:t>3</m:t>
                    </m:r>
                    <m:r>
                      <m:rPr>
                        <m:nor/>
                      </m:rPr>
                      <w:rPr>
                        <w:rFonts w:ascii="Times New Roman" w:eastAsiaTheme="minorEastAsia" w:hAnsi="Times New Roman"/>
                        <w:i/>
                        <w:sz w:val="24"/>
                        <w:szCs w:val="24"/>
                      </w:rPr>
                      <m:t xml:space="preserve"> </m:t>
                    </m:r>
                  </m:sub>
                </m:sSub>
                <m:sSup>
                  <m:sSupPr>
                    <m:ctrlPr>
                      <w:rPr>
                        <w:rFonts w:ascii="Cambria Math" w:eastAsia="Cambria Math" w:hAnsi="Cambria Math"/>
                        <w:i/>
                        <w:sz w:val="24"/>
                        <w:szCs w:val="24"/>
                      </w:rPr>
                    </m:ctrlPr>
                  </m:sSupPr>
                  <m:e>
                    <m:r>
                      <m:rPr>
                        <m:nor/>
                      </m:rPr>
                      <w:rPr>
                        <w:rFonts w:ascii="Times New Roman" w:eastAsia="Cambria Math" w:hAnsi="Times New Roman"/>
                        <w:i/>
                        <w:sz w:val="24"/>
                        <w:szCs w:val="24"/>
                      </w:rPr>
                      <m:t>T</m:t>
                    </m:r>
                  </m:e>
                  <m:sup>
                    <m:r>
                      <m:rPr>
                        <m:nor/>
                      </m:rPr>
                      <w:rPr>
                        <w:rFonts w:ascii="Times New Roman" w:eastAsia="Cambria Math" w:hAnsi="Times New Roman"/>
                        <w:i/>
                        <w:sz w:val="24"/>
                        <w:szCs w:val="24"/>
                      </w:rPr>
                      <m:t>1</m:t>
                    </m:r>
                    <m:r>
                      <m:rPr>
                        <m:nor/>
                      </m:rPr>
                      <w:rPr>
                        <w:rFonts w:ascii="Times New Roman" w:eastAsiaTheme="minorEastAsia" w:hAnsi="Times New Roman"/>
                        <w:i/>
                        <w:sz w:val="24"/>
                        <w:szCs w:val="24"/>
                      </w:rPr>
                      <m:t>.5</m:t>
                    </m:r>
                  </m:sup>
                </m:sSup>
                <m:r>
                  <m:rPr>
                    <m:nor/>
                  </m:rPr>
                  <w:rPr>
                    <w:rFonts w:ascii="Times New Roman" w:eastAsia="Cambria Math" w:hAnsi="Times New Roman"/>
                    <w:i/>
                    <w:sz w:val="24"/>
                    <w:szCs w:val="24"/>
                  </w:rPr>
                  <m:t>+</m:t>
                </m:r>
                <m:sSub>
                  <m:sSubPr>
                    <m:ctrlPr>
                      <w:rPr>
                        <w:rFonts w:ascii="Cambria Math" w:eastAsia="Cambria Math" w:hAnsi="Cambria Math"/>
                        <w:i/>
                        <w:sz w:val="24"/>
                        <w:szCs w:val="24"/>
                      </w:rPr>
                    </m:ctrlPr>
                  </m:sSubPr>
                  <m:e>
                    <m:r>
                      <m:rPr>
                        <m:nor/>
                      </m:rPr>
                      <w:rPr>
                        <w:rFonts w:ascii="Times New Roman" w:eastAsia="Cambria Math" w:hAnsi="Times New Roman"/>
                        <w:i/>
                        <w:sz w:val="24"/>
                        <w:szCs w:val="24"/>
                      </w:rPr>
                      <m:t>C</m:t>
                    </m:r>
                  </m:e>
                  <m:sub>
                    <m:r>
                      <m:rPr>
                        <m:nor/>
                      </m:rPr>
                      <w:rPr>
                        <w:rFonts w:ascii="Times New Roman" w:eastAsia="Cambria Math" w:hAnsi="Times New Roman"/>
                        <w:i/>
                        <w:sz w:val="24"/>
                        <w:szCs w:val="24"/>
                      </w:rPr>
                      <m:t>4</m:t>
                    </m:r>
                    <m:r>
                      <m:rPr>
                        <m:nor/>
                      </m:rPr>
                      <w:rPr>
                        <w:rFonts w:ascii="Times New Roman" w:eastAsiaTheme="minorEastAsia" w:hAnsi="Times New Roman"/>
                        <w:i/>
                        <w:sz w:val="24"/>
                        <w:szCs w:val="24"/>
                      </w:rPr>
                      <m:t xml:space="preserve"> </m:t>
                    </m:r>
                  </m:sub>
                </m:sSub>
                <m:sSup>
                  <m:sSupPr>
                    <m:ctrlPr>
                      <w:rPr>
                        <w:rFonts w:ascii="Cambria Math" w:eastAsia="Cambria Math" w:hAnsi="Cambria Math"/>
                        <w:i/>
                        <w:sz w:val="24"/>
                        <w:szCs w:val="24"/>
                      </w:rPr>
                    </m:ctrlPr>
                  </m:sSupPr>
                  <m:e>
                    <m:r>
                      <m:rPr>
                        <m:nor/>
                      </m:rPr>
                      <w:rPr>
                        <w:rFonts w:ascii="Times New Roman" w:eastAsia="Cambria Math" w:hAnsi="Times New Roman"/>
                        <w:i/>
                        <w:sz w:val="24"/>
                        <w:szCs w:val="24"/>
                      </w:rPr>
                      <m:t>T</m:t>
                    </m:r>
                  </m:e>
                  <m:sup>
                    <m:r>
                      <m:rPr>
                        <m:nor/>
                      </m:rPr>
                      <w:rPr>
                        <w:rFonts w:ascii="Times New Roman" w:eastAsia="Cambria Math" w:hAnsi="Times New Roman"/>
                        <w:i/>
                        <w:sz w:val="24"/>
                        <w:szCs w:val="24"/>
                      </w:rPr>
                      <m:t>2</m:t>
                    </m:r>
                    <m:r>
                      <m:rPr>
                        <m:nor/>
                      </m:rPr>
                      <w:rPr>
                        <w:rFonts w:ascii="Times New Roman" w:eastAsiaTheme="minorEastAsia" w:hAnsi="Times New Roman"/>
                        <w:i/>
                        <w:sz w:val="24"/>
                        <w:szCs w:val="24"/>
                      </w:rPr>
                      <m:t>.5</m:t>
                    </m:r>
                  </m:sup>
                </m:sSup>
                <m:r>
                  <m:rPr>
                    <m:nor/>
                  </m:rPr>
                  <w:rPr>
                    <w:rFonts w:ascii="Times New Roman" w:eastAsia="Cambria Math" w:hAnsi="Times New Roman"/>
                    <w:i/>
                    <w:sz w:val="24"/>
                    <w:szCs w:val="24"/>
                  </w:rPr>
                  <m:t>+</m:t>
                </m:r>
                <m:sSub>
                  <m:sSubPr>
                    <m:ctrlPr>
                      <w:rPr>
                        <w:rFonts w:ascii="Cambria Math" w:eastAsia="Cambria Math" w:hAnsi="Cambria Math"/>
                        <w:i/>
                        <w:sz w:val="24"/>
                        <w:szCs w:val="24"/>
                      </w:rPr>
                    </m:ctrlPr>
                  </m:sSubPr>
                  <m:e>
                    <m:r>
                      <m:rPr>
                        <m:nor/>
                      </m:rPr>
                      <w:rPr>
                        <w:rFonts w:ascii="Times New Roman" w:eastAsia="Cambria Math" w:hAnsi="Times New Roman"/>
                        <w:i/>
                        <w:sz w:val="24"/>
                        <w:szCs w:val="24"/>
                      </w:rPr>
                      <m:t>C</m:t>
                    </m:r>
                  </m:e>
                  <m:sub>
                    <m:r>
                      <m:rPr>
                        <m:nor/>
                      </m:rPr>
                      <w:rPr>
                        <w:rFonts w:ascii="Times New Roman" w:eastAsia="Cambria Math" w:hAnsi="Times New Roman"/>
                        <w:i/>
                        <w:sz w:val="24"/>
                        <w:szCs w:val="24"/>
                      </w:rPr>
                      <m:t>5</m:t>
                    </m:r>
                    <m:r>
                      <m:rPr>
                        <m:nor/>
                      </m:rPr>
                      <w:rPr>
                        <w:rFonts w:ascii="Times New Roman" w:eastAsiaTheme="minorEastAsia" w:hAnsi="Times New Roman"/>
                        <w:i/>
                        <w:sz w:val="24"/>
                        <w:szCs w:val="24"/>
                      </w:rPr>
                      <m:t xml:space="preserve"> </m:t>
                    </m:r>
                  </m:sub>
                </m:sSub>
                <m:sSup>
                  <m:sSupPr>
                    <m:ctrlPr>
                      <w:rPr>
                        <w:rFonts w:ascii="Cambria Math" w:eastAsia="Cambria Math" w:hAnsi="Cambria Math"/>
                        <w:i/>
                        <w:sz w:val="24"/>
                        <w:szCs w:val="24"/>
                      </w:rPr>
                    </m:ctrlPr>
                  </m:sSupPr>
                  <m:e>
                    <m:r>
                      <m:rPr>
                        <m:nor/>
                      </m:rPr>
                      <w:rPr>
                        <w:rFonts w:ascii="Times New Roman" w:eastAsia="Cambria Math" w:hAnsi="Times New Roman"/>
                        <w:i/>
                        <w:sz w:val="24"/>
                        <w:szCs w:val="24"/>
                      </w:rPr>
                      <m:t>T</m:t>
                    </m:r>
                  </m:e>
                  <m:sup>
                    <m:r>
                      <m:rPr>
                        <m:nor/>
                      </m:rPr>
                      <w:rPr>
                        <w:rFonts w:ascii="Times New Roman" w:eastAsia="Cambria Math" w:hAnsi="Times New Roman"/>
                        <w:i/>
                        <w:sz w:val="24"/>
                        <w:szCs w:val="24"/>
                      </w:rPr>
                      <m:t>3</m:t>
                    </m:r>
                  </m:sup>
                </m:sSup>
              </m:oMath>
            </m:oMathPara>
          </w:p>
        </w:tc>
        <w:tc>
          <w:tcPr>
            <w:tcW w:w="1977" w:type="dxa"/>
          </w:tcPr>
          <w:p w14:paraId="4674CCA0" w14:textId="77777777" w:rsidR="00617F5D" w:rsidRPr="005164F9" w:rsidRDefault="00617F5D" w:rsidP="006D5AE7">
            <w:pPr>
              <w:spacing w:before="120" w:after="120"/>
              <w:ind w:firstLineChars="100" w:firstLine="240"/>
              <w:jc w:val="right"/>
              <w:rPr>
                <w:rFonts w:ascii="Times New Roman" w:eastAsia="等线" w:hAnsi="Times New Roman"/>
                <w:sz w:val="24"/>
                <w:szCs w:val="24"/>
              </w:rPr>
            </w:pPr>
            <w:r w:rsidRPr="005164F9">
              <w:rPr>
                <w:rFonts w:ascii="Times New Roman" w:eastAsia="等线" w:hAnsi="Times New Roman" w:hint="eastAsia"/>
                <w:sz w:val="24"/>
                <w:szCs w:val="24"/>
              </w:rPr>
              <w:t>(</w:t>
            </w:r>
            <w:r>
              <w:rPr>
                <w:rFonts w:ascii="Times New Roman" w:eastAsia="等线" w:hAnsi="Times New Roman" w:hint="eastAsia"/>
                <w:sz w:val="24"/>
                <w:szCs w:val="24"/>
              </w:rPr>
              <w:t>S</w:t>
            </w:r>
            <w:r w:rsidRPr="005164F9">
              <w:rPr>
                <w:rFonts w:ascii="Times New Roman" w:eastAsia="等线" w:hAnsi="Times New Roman" w:hint="eastAsia"/>
                <w:sz w:val="24"/>
                <w:szCs w:val="24"/>
              </w:rPr>
              <w:t>3)</w:t>
            </w:r>
          </w:p>
        </w:tc>
      </w:tr>
    </w:tbl>
    <w:p w14:paraId="307699EB"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W</w:t>
      </w:r>
      <w:r w:rsidRPr="005164F9">
        <w:rPr>
          <w:rFonts w:ascii="Times New Roman" w:eastAsia="等线" w:hAnsi="Times New Roman" w:hint="eastAsia"/>
          <w:sz w:val="24"/>
          <w:szCs w:val="24"/>
        </w:rPr>
        <w:t xml:space="preserve">here </w:t>
      </w:r>
      <m:oMath>
        <m:sSub>
          <m:sSubPr>
            <m:ctrlPr>
              <w:rPr>
                <w:rFonts w:ascii="Cambria Math" w:eastAsia="Cambria Math" w:hAnsi="Cambria Math"/>
                <w:i/>
                <w:sz w:val="24"/>
                <w:szCs w:val="24"/>
              </w:rPr>
            </m:ctrlPr>
          </m:sSubPr>
          <m:e>
            <m:r>
              <m:rPr>
                <m:nor/>
              </m:rPr>
              <w:rPr>
                <w:rFonts w:ascii="Times New Roman" w:eastAsia="Cambria Math" w:hAnsi="Times New Roman"/>
                <w:i/>
                <w:sz w:val="24"/>
                <w:szCs w:val="24"/>
              </w:rPr>
              <m:t>C</m:t>
            </m:r>
          </m:e>
          <m:sub>
            <m:r>
              <m:rPr>
                <m:nor/>
              </m:rPr>
              <w:rPr>
                <w:rFonts w:ascii="Times New Roman" w:eastAsia="Cambria Math" w:hAnsi="Times New Roman"/>
                <w:i/>
                <w:sz w:val="24"/>
                <w:szCs w:val="24"/>
              </w:rPr>
              <m:t>1</m:t>
            </m:r>
          </m:sub>
        </m:sSub>
      </m:oMath>
      <w:r w:rsidRPr="005164F9">
        <w:rPr>
          <w:rFonts w:ascii="Times New Roman" w:eastAsia="等线" w:hAnsi="Times New Roman" w:hint="eastAsia"/>
          <w:sz w:val="24"/>
          <w:szCs w:val="24"/>
        </w:rPr>
        <w:t xml:space="preserve">, </w:t>
      </w:r>
      <m:oMath>
        <m:sSub>
          <m:sSubPr>
            <m:ctrlPr>
              <w:rPr>
                <w:rFonts w:ascii="Cambria Math" w:eastAsia="Cambria Math" w:hAnsi="Cambria Math"/>
                <w:i/>
                <w:iCs/>
                <w:sz w:val="24"/>
                <w:szCs w:val="24"/>
              </w:rPr>
            </m:ctrlPr>
          </m:sSubPr>
          <m:e>
            <m:r>
              <m:rPr>
                <m:nor/>
              </m:rPr>
              <w:rPr>
                <w:rFonts w:ascii="Times New Roman" w:eastAsia="Cambria Math" w:hAnsi="Times New Roman"/>
                <w:i/>
                <w:iCs/>
                <w:sz w:val="24"/>
                <w:szCs w:val="24"/>
              </w:rPr>
              <m:t>C</m:t>
            </m:r>
          </m:e>
          <m:sub>
            <m:r>
              <m:rPr>
                <m:nor/>
              </m:rPr>
              <w:rPr>
                <w:rFonts w:ascii="Times New Roman" w:eastAsia="Cambria Math" w:hAnsi="Times New Roman"/>
                <w:i/>
                <w:iCs/>
                <w:sz w:val="24"/>
                <w:szCs w:val="24"/>
              </w:rPr>
              <m:t>2</m:t>
            </m:r>
          </m:sub>
        </m:sSub>
      </m:oMath>
      <w:r w:rsidRPr="005164F9">
        <w:rPr>
          <w:rFonts w:ascii="Times New Roman" w:eastAsia="等线" w:hAnsi="Times New Roman" w:hint="eastAsia"/>
          <w:sz w:val="24"/>
          <w:szCs w:val="24"/>
        </w:rPr>
        <w:t xml:space="preserve">, </w:t>
      </w:r>
      <m:oMath>
        <m:sSub>
          <m:sSubPr>
            <m:ctrlPr>
              <w:rPr>
                <w:rFonts w:ascii="Cambria Math" w:eastAsia="Cambria Math" w:hAnsi="Cambria Math"/>
                <w:i/>
                <w:iCs/>
                <w:sz w:val="24"/>
                <w:szCs w:val="24"/>
              </w:rPr>
            </m:ctrlPr>
          </m:sSubPr>
          <m:e>
            <m:r>
              <m:rPr>
                <m:nor/>
              </m:rPr>
              <w:rPr>
                <w:rFonts w:ascii="Times New Roman" w:eastAsia="Cambria Math" w:hAnsi="Times New Roman"/>
                <w:i/>
                <w:iCs/>
                <w:sz w:val="24"/>
                <w:szCs w:val="24"/>
              </w:rPr>
              <m:t>C</m:t>
            </m:r>
          </m:e>
          <m:sub>
            <m:r>
              <m:rPr>
                <m:nor/>
              </m:rPr>
              <w:rPr>
                <w:rFonts w:ascii="Times New Roman" w:eastAsia="Cambria Math" w:hAnsi="Times New Roman"/>
                <w:i/>
                <w:iCs/>
                <w:sz w:val="24"/>
                <w:szCs w:val="24"/>
              </w:rPr>
              <m:t>3</m:t>
            </m:r>
            <m:r>
              <m:rPr>
                <m:nor/>
              </m:rPr>
              <w:rPr>
                <w:rFonts w:ascii="Times New Roman" w:eastAsiaTheme="minorEastAsia" w:hAnsi="Times New Roman"/>
                <w:i/>
                <w:iCs/>
                <w:sz w:val="24"/>
                <w:szCs w:val="24"/>
              </w:rPr>
              <m:t xml:space="preserve"> </m:t>
            </m:r>
          </m:sub>
        </m:sSub>
      </m:oMath>
      <w:r w:rsidRPr="005164F9">
        <w:rPr>
          <w:rFonts w:ascii="Times New Roman" w:eastAsia="等线" w:hAnsi="Times New Roman" w:hint="eastAsia"/>
          <w:sz w:val="24"/>
          <w:szCs w:val="24"/>
        </w:rPr>
        <w:t xml:space="preserve">, </w:t>
      </w:r>
      <m:oMath>
        <m:sSub>
          <m:sSubPr>
            <m:ctrlPr>
              <w:rPr>
                <w:rFonts w:ascii="Cambria Math" w:eastAsia="Cambria Math" w:hAnsi="Cambria Math"/>
                <w:i/>
                <w:iCs/>
                <w:sz w:val="24"/>
                <w:szCs w:val="24"/>
              </w:rPr>
            </m:ctrlPr>
          </m:sSubPr>
          <m:e>
            <m:r>
              <m:rPr>
                <m:nor/>
              </m:rPr>
              <w:rPr>
                <w:rFonts w:ascii="Times New Roman" w:eastAsia="Cambria Math" w:hAnsi="Times New Roman"/>
                <w:i/>
                <w:iCs/>
                <w:sz w:val="24"/>
                <w:szCs w:val="24"/>
              </w:rPr>
              <m:t>C</m:t>
            </m:r>
          </m:e>
          <m:sub>
            <m:r>
              <m:rPr>
                <m:nor/>
              </m:rPr>
              <w:rPr>
                <w:rFonts w:ascii="Times New Roman" w:eastAsia="Cambria Math" w:hAnsi="Times New Roman"/>
                <w:i/>
                <w:iCs/>
                <w:sz w:val="24"/>
                <w:szCs w:val="24"/>
              </w:rPr>
              <m:t>4</m:t>
            </m:r>
            <m:r>
              <m:rPr>
                <m:nor/>
              </m:rPr>
              <w:rPr>
                <w:rFonts w:ascii="Times New Roman" w:eastAsiaTheme="minorEastAsia" w:hAnsi="Times New Roman"/>
                <w:i/>
                <w:iCs/>
                <w:sz w:val="24"/>
                <w:szCs w:val="24"/>
              </w:rPr>
              <m:t xml:space="preserve"> </m:t>
            </m:r>
          </m:sub>
        </m:sSub>
      </m:oMath>
      <w:r w:rsidRPr="005164F9">
        <w:rPr>
          <w:rFonts w:ascii="Times New Roman" w:eastAsia="等线" w:hAnsi="Times New Roman" w:hint="eastAsia"/>
          <w:sz w:val="24"/>
          <w:szCs w:val="24"/>
        </w:rPr>
        <w:t xml:space="preserve">, and </w:t>
      </w:r>
      <m:oMath>
        <m:sSub>
          <m:sSubPr>
            <m:ctrlPr>
              <w:rPr>
                <w:rFonts w:ascii="Cambria Math" w:eastAsia="Cambria Math" w:hAnsi="Cambria Math"/>
                <w:i/>
                <w:iCs/>
                <w:sz w:val="24"/>
                <w:szCs w:val="24"/>
              </w:rPr>
            </m:ctrlPr>
          </m:sSubPr>
          <m:e>
            <m:r>
              <m:rPr>
                <m:nor/>
              </m:rPr>
              <w:rPr>
                <w:rFonts w:ascii="Times New Roman" w:eastAsia="Cambria Math" w:hAnsi="Times New Roman"/>
                <w:i/>
                <w:iCs/>
                <w:sz w:val="24"/>
                <w:szCs w:val="24"/>
              </w:rPr>
              <m:t>C</m:t>
            </m:r>
          </m:e>
          <m:sub>
            <m:r>
              <m:rPr>
                <m:nor/>
              </m:rPr>
              <w:rPr>
                <w:rFonts w:ascii="Times New Roman" w:eastAsia="Cambria Math" w:hAnsi="Times New Roman"/>
                <w:i/>
                <w:iCs/>
                <w:sz w:val="24"/>
                <w:szCs w:val="24"/>
              </w:rPr>
              <m:t>5</m:t>
            </m:r>
            <m:r>
              <m:rPr>
                <m:nor/>
              </m:rPr>
              <w:rPr>
                <w:rFonts w:ascii="Times New Roman" w:eastAsiaTheme="minorEastAsia" w:hAnsi="Times New Roman"/>
                <w:i/>
                <w:iCs/>
                <w:sz w:val="24"/>
                <w:szCs w:val="24"/>
              </w:rPr>
              <m:t xml:space="preserve"> </m:t>
            </m:r>
          </m:sub>
        </m:sSub>
      </m:oMath>
      <w:r w:rsidRPr="005164F9">
        <w:rPr>
          <w:rFonts w:ascii="Times New Roman" w:eastAsia="等线" w:hAnsi="Times New Roman" w:hint="eastAsia"/>
          <w:sz w:val="24"/>
          <w:szCs w:val="24"/>
        </w:rPr>
        <w:t xml:space="preserve">are 2500.304, -2.2521025, </w:t>
      </w:r>
      <w:bookmarkStart w:id="0" w:name="_Hlk205834981"/>
      <w:r w:rsidRPr="005164F9">
        <w:rPr>
          <w:rFonts w:ascii="Times New Roman" w:eastAsia="等线" w:hAnsi="Times New Roman" w:hint="eastAsia"/>
          <w:sz w:val="24"/>
          <w:szCs w:val="24"/>
        </w:rPr>
        <w:t>-0.021465847</w:t>
      </w:r>
      <w:bookmarkEnd w:id="0"/>
      <w:r w:rsidRPr="005164F9">
        <w:rPr>
          <w:rFonts w:ascii="Times New Roman" w:eastAsia="等线" w:hAnsi="Times New Roman" w:hint="eastAsia"/>
          <w:sz w:val="24"/>
          <w:szCs w:val="24"/>
        </w:rPr>
        <w:t>, 3.1750136</w:t>
      </w:r>
      <m:oMath>
        <m:r>
          <m:rPr>
            <m:nor/>
          </m:rPr>
          <w:rPr>
            <w:rFonts w:ascii="Times New Roman" w:eastAsia="等线" w:hAnsi="Times New Roman"/>
            <w:iCs/>
            <w:sz w:val="24"/>
            <w:szCs w:val="24"/>
          </w:rPr>
          <m:t>×</m:t>
        </m:r>
        <m:sSup>
          <m:sSupPr>
            <m:ctrlPr>
              <w:rPr>
                <w:rFonts w:ascii="Cambria Math" w:eastAsia="等线" w:hAnsi="Cambria Math"/>
                <w:iCs/>
                <w:sz w:val="24"/>
                <w:szCs w:val="24"/>
              </w:rPr>
            </m:ctrlPr>
          </m:sSupPr>
          <m:e>
            <m:r>
              <m:rPr>
                <m:nor/>
              </m:rPr>
              <w:rPr>
                <w:rFonts w:ascii="Times New Roman" w:eastAsia="等线" w:hAnsi="Times New Roman"/>
                <w:iCs/>
                <w:sz w:val="24"/>
                <w:szCs w:val="24"/>
              </w:rPr>
              <m:t>10</m:t>
            </m:r>
          </m:e>
          <m:sup>
            <m:r>
              <m:rPr>
                <m:nor/>
              </m:rPr>
              <w:rPr>
                <w:rFonts w:ascii="Times New Roman" w:eastAsia="等线" w:hAnsi="Times New Roman"/>
                <w:iCs/>
                <w:sz w:val="24"/>
                <w:szCs w:val="24"/>
              </w:rPr>
              <m:t>-4</m:t>
            </m:r>
          </m:sup>
        </m:sSup>
      </m:oMath>
      <w:r w:rsidRPr="005164F9">
        <w:rPr>
          <w:rFonts w:ascii="Times New Roman" w:eastAsia="等线" w:hAnsi="Times New Roman" w:hint="eastAsia"/>
          <w:sz w:val="24"/>
          <w:szCs w:val="24"/>
        </w:rPr>
        <w:t xml:space="preserve">, and </w:t>
      </w:r>
      <w:r w:rsidRPr="005164F9">
        <w:rPr>
          <w:rFonts w:ascii="Times New Roman" w:eastAsia="等线" w:hAnsi="Times New Roman"/>
          <w:sz w:val="24"/>
          <w:szCs w:val="24"/>
        </w:rPr>
        <w:t>-</w:t>
      </w:r>
      <w:r w:rsidRPr="005164F9">
        <w:rPr>
          <w:rFonts w:ascii="Times New Roman" w:eastAsia="等线" w:hAnsi="Times New Roman" w:hint="eastAsia"/>
          <w:sz w:val="24"/>
          <w:szCs w:val="24"/>
        </w:rPr>
        <w:t>2.8607959</w:t>
      </w:r>
      <m:oMath>
        <m:r>
          <m:rPr>
            <m:nor/>
          </m:rPr>
          <w:rPr>
            <w:rFonts w:ascii="Times New Roman" w:eastAsia="等线" w:hAnsi="Times New Roman"/>
            <w:iCs/>
            <w:sz w:val="24"/>
            <w:szCs w:val="24"/>
          </w:rPr>
          <m:t>×</m:t>
        </m:r>
        <m:sSup>
          <m:sSupPr>
            <m:ctrlPr>
              <w:rPr>
                <w:rFonts w:ascii="Cambria Math" w:eastAsia="等线" w:hAnsi="Cambria Math"/>
                <w:iCs/>
                <w:sz w:val="24"/>
                <w:szCs w:val="24"/>
              </w:rPr>
            </m:ctrlPr>
          </m:sSupPr>
          <m:e>
            <m:r>
              <m:rPr>
                <m:nor/>
              </m:rPr>
              <w:rPr>
                <w:rFonts w:ascii="Times New Roman" w:eastAsia="等线" w:hAnsi="Times New Roman"/>
                <w:iCs/>
                <w:sz w:val="24"/>
                <w:szCs w:val="24"/>
              </w:rPr>
              <m:t>10</m:t>
            </m:r>
          </m:e>
          <m:sup>
            <m:r>
              <m:rPr>
                <m:nor/>
              </m:rPr>
              <w:rPr>
                <w:rFonts w:ascii="Times New Roman" w:eastAsia="等线" w:hAnsi="Times New Roman"/>
                <w:iCs/>
                <w:sz w:val="24"/>
                <w:szCs w:val="24"/>
              </w:rPr>
              <m:t>-</m:t>
            </m:r>
            <m:r>
              <m:rPr>
                <m:nor/>
              </m:rPr>
              <w:rPr>
                <w:rFonts w:ascii="Times New Roman" w:eastAsia="等线" w:hAnsi="Times New Roman" w:hint="eastAsia"/>
                <w:iCs/>
                <w:sz w:val="24"/>
                <w:szCs w:val="24"/>
              </w:rPr>
              <m:t>5</m:t>
            </m:r>
          </m:sup>
        </m:sSup>
      </m:oMath>
      <w:r w:rsidRPr="005164F9">
        <w:rPr>
          <w:rFonts w:ascii="Times New Roman" w:eastAsia="等线" w:hAnsi="Times New Roman" w:hint="eastAsia"/>
          <w:iCs/>
          <w:sz w:val="24"/>
          <w:szCs w:val="24"/>
        </w:rPr>
        <w:t>, respectively, and</w:t>
      </w:r>
      <w:r w:rsidRPr="005164F9">
        <w:rPr>
          <w:rFonts w:ascii="Times New Roman" w:eastAsia="等线" w:hAnsi="Times New Roman" w:hint="eastAsia"/>
          <w:i/>
          <w:sz w:val="24"/>
          <w:szCs w:val="24"/>
        </w:rPr>
        <w:t xml:space="preserve"> T</w:t>
      </w:r>
      <w:r w:rsidRPr="005164F9">
        <w:rPr>
          <w:rFonts w:ascii="Times New Roman" w:eastAsia="等线" w:hAnsi="Times New Roman" w:hint="eastAsia"/>
          <w:iCs/>
          <w:sz w:val="24"/>
          <w:szCs w:val="24"/>
        </w:rPr>
        <w:t xml:space="preserve"> is the phase change temperature.</w:t>
      </w:r>
    </w:p>
    <w:p w14:paraId="50FBA490"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 xml:space="preserve">The actual phase change enthalpy </w:t>
      </w:r>
      <m:oMath>
        <m:sSub>
          <m:sSubPr>
            <m:ctrlPr>
              <w:rPr>
                <w:rFonts w:ascii="Cambria Math" w:eastAsia="等线" w:hAnsi="Cambria Math"/>
                <w:i/>
                <w:sz w:val="24"/>
                <w:szCs w:val="24"/>
              </w:rPr>
            </m:ctrlPr>
          </m:sSubPr>
          <m:e>
            <m:r>
              <m:rPr>
                <m:nor/>
              </m:rPr>
              <w:rPr>
                <w:rFonts w:ascii="Times New Roman" w:eastAsia="等线" w:hAnsi="Times New Roman"/>
                <w:i/>
                <w:sz w:val="24"/>
                <w:szCs w:val="24"/>
              </w:rPr>
              <m:t>h</m:t>
            </m:r>
          </m:e>
          <m:sub>
            <m:r>
              <m:rPr>
                <m:nor/>
              </m:rPr>
              <w:rPr>
                <w:rFonts w:ascii="Times New Roman" w:eastAsia="等线" w:hAnsi="Times New Roman"/>
                <w:i/>
                <w:sz w:val="24"/>
                <w:szCs w:val="24"/>
              </w:rPr>
              <m:t>S</m:t>
            </m:r>
          </m:sub>
        </m:sSub>
      </m:oMath>
      <w:r w:rsidRPr="005164F9">
        <w:rPr>
          <w:rFonts w:ascii="Times New Roman" w:eastAsia="等线" w:hAnsi="Times New Roman"/>
          <w:sz w:val="24"/>
          <w:szCs w:val="24"/>
        </w:rPr>
        <w:t xml:space="preserve"> of water differs from the theoretical value </w:t>
      </w:r>
      <m:oMath>
        <m:sSub>
          <m:sSubPr>
            <m:ctrlPr>
              <w:rPr>
                <w:rFonts w:ascii="Cambria Math" w:eastAsia="等线" w:hAnsi="Cambria Math"/>
                <w:i/>
                <w:sz w:val="24"/>
                <w:szCs w:val="24"/>
              </w:rPr>
            </m:ctrlPr>
          </m:sSubPr>
          <m:e>
            <m:r>
              <m:rPr>
                <m:nor/>
              </m:rPr>
              <w:rPr>
                <w:rFonts w:ascii="Times New Roman" w:eastAsia="等线" w:hAnsi="Times New Roman"/>
                <w:i/>
                <w:sz w:val="24"/>
                <w:szCs w:val="24"/>
              </w:rPr>
              <m:t>h</m:t>
            </m:r>
          </m:e>
          <m:sub>
            <w:proofErr w:type="spellStart"/>
            <m:r>
              <m:rPr>
                <m:nor/>
              </m:rPr>
              <w:rPr>
                <w:rFonts w:ascii="Times New Roman" w:eastAsia="等线" w:hAnsi="Times New Roman"/>
                <w:i/>
                <w:sz w:val="24"/>
                <w:szCs w:val="24"/>
              </w:rPr>
              <m:t>e</m:t>
            </m:r>
            <m:r>
              <m:rPr>
                <m:nor/>
              </m:rPr>
              <w:rPr>
                <w:rFonts w:ascii="Times New Roman" w:eastAsia="等线" w:hAnsi="Times New Roman" w:hint="eastAsia"/>
                <w:i/>
                <w:sz w:val="24"/>
                <w:szCs w:val="24"/>
              </w:rPr>
              <m:t>v</m:t>
            </m:r>
            <w:proofErr w:type="spellEnd"/>
          </m:sub>
        </m:sSub>
      </m:oMath>
      <w:r w:rsidRPr="005164F9">
        <w:rPr>
          <w:rFonts w:ascii="Times New Roman" w:eastAsia="等线" w:hAnsi="Times New Roman"/>
          <w:sz w:val="24"/>
          <w:szCs w:val="24"/>
        </w:rPr>
        <w:t xml:space="preserve">, necessitating determination through equivalent evaporation enthalpy measurements. Thermogravimetric analysis (TGA) is employed to record the constant-temperature mass change rates of pure water and water-containing samples. First, 5 </w:t>
      </w:r>
      <w:proofErr w:type="spellStart"/>
      <w:r w:rsidRPr="005164F9">
        <w:rPr>
          <w:rFonts w:ascii="Times New Roman" w:eastAsia="等线" w:hAnsi="Times New Roman"/>
          <w:sz w:val="24"/>
          <w:szCs w:val="24"/>
        </w:rPr>
        <w:t>μL</w:t>
      </w:r>
      <w:proofErr w:type="spellEnd"/>
      <w:r w:rsidRPr="005164F9">
        <w:rPr>
          <w:rFonts w:ascii="Times New Roman" w:eastAsia="等线" w:hAnsi="Times New Roman"/>
          <w:sz w:val="24"/>
          <w:szCs w:val="24"/>
        </w:rPr>
        <w:t xml:space="preserve"> of pure water and an equal volume of water-immersed sample are separately dispensed into the ceramic crucible of the TGA instrument, with the sample cut to match the surface area of the pure water. The ceramic crucibles are then transferred to the heating chamber, and the mass change rates at the phase transition temperature are recorded, denoted as </w:t>
      </w:r>
      <m:oMath>
        <m:sSub>
          <m:sSubPr>
            <m:ctrlPr>
              <w:rPr>
                <w:rFonts w:ascii="Cambria Math" w:eastAsia="等线" w:hAnsi="Cambria Math"/>
                <w:i/>
                <w:sz w:val="24"/>
                <w:szCs w:val="24"/>
              </w:rPr>
            </m:ctrlPr>
          </m:sSubPr>
          <m:e>
            <m:r>
              <m:rPr>
                <m:nor/>
              </m:rPr>
              <w:rPr>
                <w:rFonts w:ascii="Times New Roman" w:eastAsia="等线" w:hAnsi="Times New Roman"/>
                <w:i/>
                <w:sz w:val="24"/>
                <w:szCs w:val="24"/>
              </w:rPr>
              <m:t>m</m:t>
            </m:r>
          </m:e>
          <m:sub>
            <w:proofErr w:type="spellStart"/>
            <m:r>
              <m:rPr>
                <m:nor/>
              </m:rPr>
              <w:rPr>
                <w:rFonts w:ascii="Times New Roman" w:eastAsia="等线" w:hAnsi="Times New Roman"/>
                <w:i/>
                <w:sz w:val="24"/>
                <w:szCs w:val="24"/>
              </w:rPr>
              <m:t>ev</m:t>
            </m:r>
            <w:proofErr w:type="spellEnd"/>
          </m:sub>
        </m:sSub>
      </m:oMath>
      <w:r w:rsidRPr="005164F9">
        <w:rPr>
          <w:rFonts w:ascii="Times New Roman" w:eastAsia="等线" w:hAnsi="Times New Roman" w:hint="eastAsia"/>
          <w:sz w:val="24"/>
          <w:szCs w:val="24"/>
        </w:rPr>
        <w:t xml:space="preserve"> </w:t>
      </w:r>
      <w:r w:rsidRPr="005164F9">
        <w:rPr>
          <w:rFonts w:ascii="Times New Roman" w:eastAsia="等线" w:hAnsi="Times New Roman"/>
          <w:sz w:val="24"/>
          <w:szCs w:val="24"/>
        </w:rPr>
        <w:t>and</w:t>
      </w:r>
      <w:r w:rsidRPr="005164F9">
        <w:rPr>
          <w:rFonts w:ascii="Times New Roman" w:eastAsia="等线" w:hAnsi="Times New Roman" w:hint="eastAsia"/>
          <w:sz w:val="24"/>
          <w:szCs w:val="24"/>
        </w:rPr>
        <w:t xml:space="preserve"> </w:t>
      </w:r>
      <m:oMath>
        <m:sSub>
          <m:sSubPr>
            <m:ctrlPr>
              <w:rPr>
                <w:rFonts w:ascii="Cambria Math" w:eastAsia="等线" w:hAnsi="Cambria Math"/>
                <w:i/>
                <w:sz w:val="24"/>
                <w:szCs w:val="24"/>
              </w:rPr>
            </m:ctrlPr>
          </m:sSubPr>
          <m:e>
            <m:r>
              <m:rPr>
                <m:nor/>
              </m:rPr>
              <w:rPr>
                <w:rFonts w:ascii="Times New Roman" w:eastAsia="等线" w:hAnsi="Times New Roman"/>
                <w:i/>
                <w:sz w:val="24"/>
                <w:szCs w:val="24"/>
              </w:rPr>
              <m:t>m</m:t>
            </m:r>
          </m:e>
          <m:sub>
            <m:r>
              <m:rPr>
                <m:nor/>
              </m:rPr>
              <w:rPr>
                <w:rFonts w:ascii="Times New Roman" w:eastAsia="等线" w:hAnsi="Times New Roman" w:hint="eastAsia"/>
                <w:i/>
                <w:sz w:val="24"/>
                <w:szCs w:val="24"/>
              </w:rPr>
              <m:t>s</m:t>
            </m:r>
          </m:sub>
        </m:sSub>
      </m:oMath>
      <w:r w:rsidRPr="005164F9">
        <w:rPr>
          <w:rFonts w:ascii="Times New Roman" w:eastAsia="等线" w:hAnsi="Times New Roman"/>
          <w:sz w:val="24"/>
          <w:szCs w:val="24"/>
        </w:rPr>
        <w:t xml:space="preserve">, respectively. Assuming that water evaporation is driven by the same energy input </w:t>
      </w:r>
      <m:oMath>
        <m:sSub>
          <m:sSubPr>
            <m:ctrlPr>
              <w:rPr>
                <w:rFonts w:ascii="Cambria Math" w:eastAsia="等线" w:hAnsi="Cambria Math"/>
                <w:i/>
                <w:sz w:val="24"/>
                <w:szCs w:val="24"/>
              </w:rPr>
            </m:ctrlPr>
          </m:sSubPr>
          <m:e>
            <m:r>
              <m:rPr>
                <m:nor/>
              </m:rPr>
              <w:rPr>
                <w:rFonts w:ascii="Times New Roman" w:eastAsia="等线" w:hAnsi="Times New Roman"/>
                <w:i/>
                <w:sz w:val="24"/>
                <w:szCs w:val="24"/>
              </w:rPr>
              <m:t>U</m:t>
            </m:r>
          </m:e>
          <m:sub>
            <m:r>
              <m:rPr>
                <m:nor/>
              </m:rPr>
              <w:rPr>
                <w:rFonts w:ascii="Times New Roman" w:eastAsia="等线" w:hAnsi="Times New Roman"/>
                <w:i/>
                <w:sz w:val="24"/>
                <w:szCs w:val="24"/>
              </w:rPr>
              <m:t>in</m:t>
            </m:r>
          </m:sub>
        </m:sSub>
      </m:oMath>
      <w:r w:rsidRPr="005164F9">
        <w:rPr>
          <w:rFonts w:ascii="Times New Roman" w:eastAsia="等线" w:hAnsi="Times New Roman"/>
          <w:sz w:val="24"/>
          <w:szCs w:val="24"/>
        </w:rPr>
        <w:t xml:space="preserve">, </w:t>
      </w:r>
      <m:oMath>
        <m:sSub>
          <m:sSubPr>
            <m:ctrlPr>
              <w:rPr>
                <w:rFonts w:ascii="Cambria Math" w:eastAsia="等线" w:hAnsi="Cambria Math"/>
                <w:i/>
                <w:sz w:val="24"/>
                <w:szCs w:val="24"/>
              </w:rPr>
            </m:ctrlPr>
          </m:sSubPr>
          <m:e>
            <m:r>
              <m:rPr>
                <m:nor/>
              </m:rPr>
              <w:rPr>
                <w:rFonts w:ascii="Times New Roman" w:eastAsia="等线" w:hAnsi="Times New Roman" w:hint="eastAsia"/>
                <w:i/>
                <w:sz w:val="24"/>
                <w:szCs w:val="24"/>
              </w:rPr>
              <m:t>h</m:t>
            </m:r>
          </m:e>
          <m:sub>
            <m:r>
              <m:rPr>
                <m:nor/>
              </m:rPr>
              <w:rPr>
                <w:rFonts w:ascii="Times New Roman" w:eastAsia="等线" w:hAnsi="Times New Roman" w:hint="eastAsia"/>
                <w:i/>
                <w:sz w:val="24"/>
                <w:szCs w:val="24"/>
              </w:rPr>
              <m:t>S</m:t>
            </m:r>
          </m:sub>
        </m:sSub>
      </m:oMath>
      <w:r w:rsidRPr="005164F9">
        <w:rPr>
          <w:rFonts w:ascii="Times New Roman" w:eastAsia="等线" w:hAnsi="Times New Roman"/>
          <w:sz w:val="24"/>
          <w:szCs w:val="24"/>
        </w:rPr>
        <w:t>, can be determined using equation (</w:t>
      </w:r>
      <w:r>
        <w:rPr>
          <w:rFonts w:ascii="Times New Roman" w:eastAsia="等线" w:hAnsi="Times New Roman" w:hint="eastAsia"/>
          <w:sz w:val="24"/>
          <w:szCs w:val="24"/>
        </w:rPr>
        <w:t>S</w:t>
      </w:r>
      <w:r w:rsidRPr="005164F9">
        <w:rPr>
          <w:rFonts w:ascii="Times New Roman" w:eastAsia="等线" w:hAnsi="Times New Roman"/>
          <w:sz w:val="24"/>
          <w:szCs w:val="24"/>
        </w:rPr>
        <w:t>4):</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617F5D" w:rsidRPr="005164F9" w14:paraId="5D9438AA" w14:textId="77777777" w:rsidTr="0096303E">
        <w:tc>
          <w:tcPr>
            <w:tcW w:w="3020" w:type="dxa"/>
          </w:tcPr>
          <w:p w14:paraId="60E4FA22" w14:textId="77777777" w:rsidR="00617F5D" w:rsidRPr="005164F9" w:rsidRDefault="00617F5D" w:rsidP="006D5AE7">
            <w:pPr>
              <w:spacing w:before="120" w:after="120"/>
              <w:ind w:firstLineChars="100" w:firstLine="240"/>
              <w:rPr>
                <w:rFonts w:ascii="Times New Roman" w:eastAsia="等线" w:hAnsi="Times New Roman"/>
                <w:sz w:val="24"/>
                <w:szCs w:val="24"/>
              </w:rPr>
            </w:pPr>
          </w:p>
        </w:tc>
        <w:tc>
          <w:tcPr>
            <w:tcW w:w="3020" w:type="dxa"/>
          </w:tcPr>
          <w:p w14:paraId="4B5CD1AD" w14:textId="77777777" w:rsidR="00617F5D" w:rsidRPr="005164F9" w:rsidRDefault="005C1817" w:rsidP="006D5AE7">
            <w:pPr>
              <w:spacing w:before="120" w:after="120"/>
              <w:ind w:firstLineChars="100" w:firstLine="240"/>
              <w:rPr>
                <w:rFonts w:ascii="Times New Roman" w:eastAsiaTheme="minorEastAsia" w:hAnsi="Times New Roman"/>
                <w:i/>
                <w:sz w:val="24"/>
                <w:szCs w:val="24"/>
              </w:rPr>
            </w:pPr>
            <m:oMathPara>
              <m:oMath>
                <m:sSub>
                  <m:sSubPr>
                    <m:ctrlPr>
                      <w:rPr>
                        <w:rFonts w:ascii="Cambria Math" w:eastAsia="Cambria Math" w:hAnsi="Cambria Math"/>
                        <w:i/>
                        <w:sz w:val="24"/>
                        <w:szCs w:val="24"/>
                      </w:rPr>
                    </m:ctrlPr>
                  </m:sSubPr>
                  <m:e>
                    <m:r>
                      <m:rPr>
                        <m:nor/>
                      </m:rPr>
                      <w:rPr>
                        <w:rFonts w:ascii="Times New Roman" w:eastAsia="Cambria Math" w:hAnsi="Times New Roman"/>
                        <w:i/>
                        <w:sz w:val="24"/>
                        <w:szCs w:val="24"/>
                      </w:rPr>
                      <m:t>U</m:t>
                    </m:r>
                  </m:e>
                  <m:sub>
                    <m:r>
                      <m:rPr>
                        <m:nor/>
                      </m:rPr>
                      <w:rPr>
                        <w:rFonts w:ascii="Times New Roman" w:eastAsia="Cambria Math" w:hAnsi="Times New Roman"/>
                        <w:i/>
                        <w:sz w:val="24"/>
                        <w:szCs w:val="24"/>
                      </w:rPr>
                      <m:t>i</m:t>
                    </m:r>
                    <m:r>
                      <m:rPr>
                        <m:nor/>
                      </m:rPr>
                      <w:rPr>
                        <w:rFonts w:ascii="Times New Roman" w:eastAsiaTheme="minorEastAsia" w:hAnsi="Times New Roman"/>
                        <w:i/>
                        <w:sz w:val="24"/>
                        <w:szCs w:val="24"/>
                      </w:rPr>
                      <m:t>n</m:t>
                    </m:r>
                  </m:sub>
                </m:sSub>
                <m:r>
                  <m:rPr>
                    <m:nor/>
                  </m:rPr>
                  <w:rPr>
                    <w:rFonts w:ascii="Times New Roman" w:eastAsia="Cambria Math" w:hAnsi="Times New Roman"/>
                    <w:i/>
                    <w:sz w:val="24"/>
                    <w:szCs w:val="24"/>
                  </w:rPr>
                  <m:t>=</m:t>
                </m:r>
                <m:sSub>
                  <m:sSubPr>
                    <m:ctrlPr>
                      <w:rPr>
                        <w:rFonts w:ascii="Cambria Math" w:eastAsia="Cambria Math" w:hAnsi="Cambria Math"/>
                        <w:i/>
                        <w:sz w:val="24"/>
                        <w:szCs w:val="24"/>
                      </w:rPr>
                    </m:ctrlPr>
                  </m:sSubPr>
                  <m:e>
                    <m:r>
                      <m:rPr>
                        <m:nor/>
                      </m:rPr>
                      <w:rPr>
                        <w:rFonts w:ascii="Times New Roman" w:eastAsiaTheme="minorEastAsia" w:hAnsi="Times New Roman"/>
                        <w:i/>
                        <w:sz w:val="24"/>
                        <w:szCs w:val="24"/>
                      </w:rPr>
                      <m:t>h</m:t>
                    </m:r>
                  </m:e>
                  <m:sub>
                    <w:proofErr w:type="spellStart"/>
                    <m:r>
                      <m:rPr>
                        <m:nor/>
                      </m:rPr>
                      <w:rPr>
                        <w:rFonts w:ascii="Times New Roman" w:eastAsia="Cambria Math" w:hAnsi="Times New Roman"/>
                        <w:i/>
                        <w:sz w:val="24"/>
                        <w:szCs w:val="24"/>
                      </w:rPr>
                      <m:t>e</m:t>
                    </m:r>
                    <m:r>
                      <m:rPr>
                        <m:nor/>
                      </m:rPr>
                      <w:rPr>
                        <w:rFonts w:ascii="Times New Roman" w:eastAsiaTheme="minorEastAsia" w:hAnsi="Times New Roman"/>
                        <w:i/>
                        <w:sz w:val="24"/>
                        <w:szCs w:val="24"/>
                      </w:rPr>
                      <m:t>v</m:t>
                    </m:r>
                    <w:proofErr w:type="spellEnd"/>
                  </m:sub>
                </m:sSub>
                <m:r>
                  <m:rPr>
                    <m:nor/>
                  </m:rPr>
                  <w:rPr>
                    <w:rFonts w:ascii="Times New Roman" w:eastAsia="Cambria Math" w:hAnsi="Times New Roman"/>
                    <w:i/>
                    <w:sz w:val="24"/>
                    <w:szCs w:val="24"/>
                  </w:rPr>
                  <m:t>×</m:t>
                </m:r>
                <m:sSub>
                  <m:sSubPr>
                    <m:ctrlPr>
                      <w:rPr>
                        <w:rFonts w:ascii="Cambria Math" w:eastAsia="Cambria Math" w:hAnsi="Cambria Math"/>
                        <w:i/>
                        <w:sz w:val="24"/>
                        <w:szCs w:val="24"/>
                      </w:rPr>
                    </m:ctrlPr>
                  </m:sSubPr>
                  <m:e>
                    <m:r>
                      <m:rPr>
                        <m:nor/>
                      </m:rPr>
                      <w:rPr>
                        <w:rFonts w:ascii="Times New Roman" w:eastAsia="Cambria Math" w:hAnsi="Times New Roman"/>
                        <w:i/>
                        <w:sz w:val="24"/>
                        <w:szCs w:val="24"/>
                      </w:rPr>
                      <m:t>m</m:t>
                    </m:r>
                  </m:e>
                  <m:sub>
                    <w:proofErr w:type="spellStart"/>
                    <m:r>
                      <m:rPr>
                        <m:nor/>
                      </m:rPr>
                      <w:rPr>
                        <w:rFonts w:ascii="Times New Roman" w:eastAsia="Cambria Math" w:hAnsi="Times New Roman"/>
                        <w:i/>
                        <w:sz w:val="24"/>
                        <w:szCs w:val="24"/>
                      </w:rPr>
                      <m:t>e</m:t>
                    </m:r>
                    <m:r>
                      <m:rPr>
                        <m:nor/>
                      </m:rPr>
                      <w:rPr>
                        <w:rFonts w:ascii="Times New Roman" w:eastAsiaTheme="minorEastAsia" w:hAnsi="Times New Roman"/>
                        <w:i/>
                        <w:sz w:val="24"/>
                        <w:szCs w:val="24"/>
                      </w:rPr>
                      <m:t>v</m:t>
                    </m:r>
                    <w:proofErr w:type="spellEnd"/>
                  </m:sub>
                </m:sSub>
                <m:r>
                  <m:rPr>
                    <m:nor/>
                  </m:rPr>
                  <w:rPr>
                    <w:rFonts w:ascii="Times New Roman" w:eastAsia="Cambria Math" w:hAnsi="Times New Roman"/>
                    <w:i/>
                    <w:sz w:val="24"/>
                    <w:szCs w:val="24"/>
                  </w:rPr>
                  <m:t>=</m:t>
                </m:r>
                <m:sSub>
                  <m:sSubPr>
                    <m:ctrlPr>
                      <w:rPr>
                        <w:rFonts w:ascii="Cambria Math" w:eastAsia="Cambria Math" w:hAnsi="Cambria Math"/>
                        <w:i/>
                        <w:sz w:val="24"/>
                        <w:szCs w:val="24"/>
                      </w:rPr>
                    </m:ctrlPr>
                  </m:sSubPr>
                  <m:e>
                    <m:r>
                      <m:rPr>
                        <m:nor/>
                      </m:rPr>
                      <w:rPr>
                        <w:rFonts w:ascii="Times New Roman" w:eastAsia="Cambria Math" w:hAnsi="Times New Roman"/>
                        <w:i/>
                        <w:sz w:val="24"/>
                        <w:szCs w:val="24"/>
                      </w:rPr>
                      <m:t>h</m:t>
                    </m:r>
                  </m:e>
                  <m:sub>
                    <m:r>
                      <m:rPr>
                        <m:nor/>
                      </m:rPr>
                      <w:rPr>
                        <w:rFonts w:ascii="Times New Roman" w:eastAsia="Cambria Math" w:hAnsi="Times New Roman"/>
                        <w:i/>
                        <w:sz w:val="24"/>
                        <w:szCs w:val="24"/>
                      </w:rPr>
                      <m:t>s</m:t>
                    </m:r>
                  </m:sub>
                </m:sSub>
                <m:r>
                  <m:rPr>
                    <m:nor/>
                  </m:rPr>
                  <w:rPr>
                    <w:rFonts w:ascii="Times New Roman" w:eastAsia="Cambria Math" w:hAnsi="Times New Roman"/>
                    <w:i/>
                    <w:sz w:val="24"/>
                    <w:szCs w:val="24"/>
                  </w:rPr>
                  <m:t>×</m:t>
                </m:r>
                <m:sSub>
                  <m:sSubPr>
                    <m:ctrlPr>
                      <w:rPr>
                        <w:rFonts w:ascii="Cambria Math" w:eastAsia="Cambria Math" w:hAnsi="Cambria Math"/>
                        <w:i/>
                        <w:sz w:val="24"/>
                        <w:szCs w:val="24"/>
                      </w:rPr>
                    </m:ctrlPr>
                  </m:sSubPr>
                  <m:e>
                    <m:r>
                      <m:rPr>
                        <m:nor/>
                      </m:rPr>
                      <w:rPr>
                        <w:rFonts w:ascii="Times New Roman" w:eastAsia="Cambria Math" w:hAnsi="Times New Roman"/>
                        <w:i/>
                        <w:sz w:val="24"/>
                        <w:szCs w:val="24"/>
                      </w:rPr>
                      <m:t>m</m:t>
                    </m:r>
                  </m:e>
                  <m:sub>
                    <m:r>
                      <m:rPr>
                        <m:nor/>
                      </m:rPr>
                      <w:rPr>
                        <w:rFonts w:ascii="Times New Roman" w:eastAsia="Cambria Math" w:hAnsi="Times New Roman"/>
                        <w:i/>
                        <w:sz w:val="24"/>
                        <w:szCs w:val="24"/>
                      </w:rPr>
                      <m:t>s</m:t>
                    </m:r>
                  </m:sub>
                </m:sSub>
              </m:oMath>
            </m:oMathPara>
          </w:p>
        </w:tc>
        <w:tc>
          <w:tcPr>
            <w:tcW w:w="3020" w:type="dxa"/>
          </w:tcPr>
          <w:p w14:paraId="42E4C632" w14:textId="77777777" w:rsidR="00617F5D" w:rsidRPr="005164F9" w:rsidRDefault="00617F5D" w:rsidP="006D5AE7">
            <w:pPr>
              <w:spacing w:before="120" w:after="120"/>
              <w:ind w:firstLineChars="100" w:firstLine="240"/>
              <w:jc w:val="right"/>
              <w:rPr>
                <w:rFonts w:ascii="Times New Roman" w:eastAsia="等线" w:hAnsi="Times New Roman"/>
                <w:sz w:val="24"/>
                <w:szCs w:val="24"/>
              </w:rPr>
            </w:pPr>
            <w:r w:rsidRPr="005164F9">
              <w:rPr>
                <w:rFonts w:ascii="Times New Roman" w:eastAsia="等线" w:hAnsi="Times New Roman" w:hint="eastAsia"/>
                <w:sz w:val="24"/>
                <w:szCs w:val="24"/>
              </w:rPr>
              <w:t>(</w:t>
            </w:r>
            <w:r>
              <w:rPr>
                <w:rFonts w:ascii="Times New Roman" w:eastAsia="等线" w:hAnsi="Times New Roman" w:hint="eastAsia"/>
                <w:sz w:val="24"/>
                <w:szCs w:val="24"/>
              </w:rPr>
              <w:t>S</w:t>
            </w:r>
            <w:r w:rsidRPr="005164F9">
              <w:rPr>
                <w:rFonts w:ascii="Times New Roman" w:eastAsia="等线" w:hAnsi="Times New Roman" w:hint="eastAsia"/>
                <w:sz w:val="24"/>
                <w:szCs w:val="24"/>
              </w:rPr>
              <w:t>4)</w:t>
            </w:r>
          </w:p>
        </w:tc>
      </w:tr>
    </w:tbl>
    <w:p w14:paraId="1A4EBD0F" w14:textId="77777777" w:rsidR="00617F5D" w:rsidRPr="005164F9" w:rsidRDefault="00617F5D" w:rsidP="006D5AE7">
      <w:pPr>
        <w:spacing w:before="120" w:after="120"/>
        <w:rPr>
          <w:rFonts w:ascii="Times New Roman" w:eastAsia="等线" w:hAnsi="Times New Roman"/>
          <w:sz w:val="24"/>
          <w:szCs w:val="24"/>
        </w:rPr>
      </w:pPr>
    </w:p>
    <w:p w14:paraId="59B7A01F" w14:textId="77777777" w:rsidR="00617F5D" w:rsidRPr="005164F9" w:rsidRDefault="00617F5D" w:rsidP="006D5AE7">
      <w:pPr>
        <w:spacing w:before="120" w:after="120"/>
        <w:rPr>
          <w:rFonts w:ascii="Times New Roman" w:eastAsiaTheme="minorEastAsia" w:hAnsi="Times New Roman"/>
          <w:b/>
          <w:kern w:val="0"/>
          <w:sz w:val="24"/>
          <w:szCs w:val="24"/>
        </w:rPr>
      </w:pPr>
      <w:r w:rsidRPr="005164F9">
        <w:rPr>
          <w:rFonts w:ascii="Times New Roman" w:eastAsia="等线" w:hAnsi="Times New Roman" w:hint="eastAsia"/>
          <w:b/>
          <w:kern w:val="0"/>
          <w:sz w:val="24"/>
          <w:szCs w:val="24"/>
        </w:rPr>
        <w:t>Test S2</w:t>
      </w:r>
      <w:r w:rsidRPr="005164F9">
        <w:rPr>
          <w:rFonts w:ascii="Times New Roman" w:eastAsia="MS Mincho" w:hAnsi="Times New Roman"/>
          <w:b/>
          <w:kern w:val="0"/>
          <w:sz w:val="24"/>
          <w:szCs w:val="24"/>
          <w:lang w:eastAsia="ja-JP"/>
        </w:rPr>
        <w:t xml:space="preserve"> </w:t>
      </w:r>
      <w:r w:rsidRPr="005164F9">
        <w:rPr>
          <w:rFonts w:ascii="Times New Roman" w:eastAsiaTheme="minorEastAsia" w:hAnsi="Times New Roman" w:hint="eastAsia"/>
          <w:b/>
          <w:kern w:val="0"/>
          <w:sz w:val="24"/>
          <w:szCs w:val="24"/>
        </w:rPr>
        <w:t>Photocatalytic performance under multivariable conditions</w:t>
      </w:r>
    </w:p>
    <w:p w14:paraId="74869D86"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 xml:space="preserve">For simulated dye wastewater degradation, </w:t>
      </w:r>
      <w:proofErr w:type="spellStart"/>
      <w:r w:rsidRPr="005164F9">
        <w:rPr>
          <w:rFonts w:ascii="Times New Roman" w:eastAsia="等线" w:hAnsi="Times New Roman"/>
          <w:sz w:val="24"/>
          <w:szCs w:val="24"/>
        </w:rPr>
        <w:t>RhB</w:t>
      </w:r>
      <w:proofErr w:type="spellEnd"/>
      <w:r w:rsidRPr="005164F9">
        <w:rPr>
          <w:rFonts w:ascii="Times New Roman" w:eastAsia="等线" w:hAnsi="Times New Roman"/>
          <w:sz w:val="24"/>
          <w:szCs w:val="24"/>
        </w:rPr>
        <w:t xml:space="preserve"> was selected as the target pollutant at an initial concentration of 10 ppm. A 50 mL aliquot of </w:t>
      </w:r>
      <w:proofErr w:type="spellStart"/>
      <w:r w:rsidRPr="005164F9">
        <w:rPr>
          <w:rFonts w:ascii="Times New Roman" w:eastAsia="等线" w:hAnsi="Times New Roman" w:hint="eastAsia"/>
          <w:sz w:val="24"/>
          <w:szCs w:val="24"/>
        </w:rPr>
        <w:t>RhB</w:t>
      </w:r>
      <w:proofErr w:type="spellEnd"/>
      <w:r w:rsidRPr="005164F9">
        <w:rPr>
          <w:rFonts w:ascii="Times New Roman" w:eastAsia="等线" w:hAnsi="Times New Roman" w:hint="eastAsia"/>
          <w:sz w:val="24"/>
          <w:szCs w:val="24"/>
        </w:rPr>
        <w:t xml:space="preserve"> solution</w:t>
      </w:r>
      <w:r w:rsidRPr="005164F9">
        <w:rPr>
          <w:rFonts w:ascii="Times New Roman" w:eastAsia="等线" w:hAnsi="Times New Roman"/>
          <w:sz w:val="24"/>
          <w:szCs w:val="24"/>
        </w:rPr>
        <w:t xml:space="preserve"> was placed in a beaker, followed by immersion of hydrogels (5 mg mL⁻¹).</w:t>
      </w:r>
    </w:p>
    <w:p w14:paraId="6B561CD5"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 xml:space="preserve">To investigate the salinity effect on photocatalytic performance, solar irradiance was maintained at 1 kW m⁻², with NaCl concentrations of 0 </w:t>
      </w:r>
      <w:proofErr w:type="spellStart"/>
      <w:r w:rsidRPr="005164F9">
        <w:rPr>
          <w:rFonts w:ascii="Times New Roman" w:eastAsia="等线" w:hAnsi="Times New Roman"/>
          <w:sz w:val="24"/>
          <w:szCs w:val="24"/>
        </w:rPr>
        <w:t>wt</w:t>
      </w:r>
      <w:proofErr w:type="spellEnd"/>
      <w:r w:rsidRPr="005164F9">
        <w:rPr>
          <w:rFonts w:ascii="Times New Roman" w:eastAsia="等线" w:hAnsi="Times New Roman"/>
          <w:sz w:val="24"/>
          <w:szCs w:val="24"/>
        </w:rPr>
        <w:t xml:space="preserve">% and 10 </w:t>
      </w:r>
      <w:proofErr w:type="spellStart"/>
      <w:r w:rsidRPr="005164F9">
        <w:rPr>
          <w:rFonts w:ascii="Times New Roman" w:eastAsia="等线" w:hAnsi="Times New Roman"/>
          <w:sz w:val="24"/>
          <w:szCs w:val="24"/>
        </w:rPr>
        <w:t>wt</w:t>
      </w:r>
      <w:proofErr w:type="spellEnd"/>
      <w:r w:rsidRPr="005164F9">
        <w:rPr>
          <w:rFonts w:ascii="Times New Roman" w:eastAsia="等线" w:hAnsi="Times New Roman"/>
          <w:sz w:val="24"/>
          <w:szCs w:val="24"/>
        </w:rPr>
        <w:t xml:space="preserve">% incorporated into the </w:t>
      </w:r>
      <w:proofErr w:type="spellStart"/>
      <w:r w:rsidRPr="005164F9">
        <w:rPr>
          <w:rFonts w:ascii="Times New Roman" w:eastAsia="等线" w:hAnsi="Times New Roman"/>
          <w:sz w:val="24"/>
          <w:szCs w:val="24"/>
        </w:rPr>
        <w:t>RhB</w:t>
      </w:r>
      <w:proofErr w:type="spellEnd"/>
      <w:r w:rsidRPr="005164F9">
        <w:rPr>
          <w:rFonts w:ascii="Times New Roman" w:eastAsia="等线" w:hAnsi="Times New Roman"/>
          <w:sz w:val="24"/>
          <w:szCs w:val="24"/>
        </w:rPr>
        <w:t xml:space="preserve"> solution for comparative testing of CB@NFC/SA and PCN-224/CB@NFC/SA hydrogels.</w:t>
      </w:r>
    </w:p>
    <w:p w14:paraId="619CFAA8"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 xml:space="preserve">To evaluate temperature and solar irradiance effects, experiments were conducted at controlled temperatures (30 °C, 40 °C, 50 °C) and solar irradiance levels (1.0 kW m⁻²). Additionally, after optimizing the feeding ratio, experiments were carried out under irradiance levels of 0.5, </w:t>
      </w:r>
      <w:proofErr w:type="gramStart"/>
      <w:r w:rsidRPr="005164F9">
        <w:rPr>
          <w:rFonts w:ascii="Times New Roman" w:eastAsia="等线" w:hAnsi="Times New Roman"/>
          <w:sz w:val="24"/>
          <w:szCs w:val="24"/>
        </w:rPr>
        <w:t>1.0, and 1.5 kW</w:t>
      </w:r>
      <w:proofErr w:type="gramEnd"/>
      <w:r w:rsidRPr="005164F9">
        <w:rPr>
          <w:rFonts w:ascii="Times New Roman" w:eastAsia="等线" w:hAnsi="Times New Roman"/>
          <w:sz w:val="24"/>
          <w:szCs w:val="24"/>
        </w:rPr>
        <w:t xml:space="preserve"> m⁻² to examine the influence of solar irradiance on photocatalytic efficiency, using a </w:t>
      </w:r>
      <w:proofErr w:type="spellStart"/>
      <w:r w:rsidRPr="005164F9">
        <w:rPr>
          <w:rFonts w:ascii="Times New Roman" w:eastAsia="等线" w:hAnsi="Times New Roman"/>
          <w:sz w:val="24"/>
          <w:szCs w:val="24"/>
        </w:rPr>
        <w:t>RhB</w:t>
      </w:r>
      <w:proofErr w:type="spellEnd"/>
      <w:r w:rsidRPr="005164F9">
        <w:rPr>
          <w:rFonts w:ascii="Times New Roman" w:eastAsia="等线" w:hAnsi="Times New Roman"/>
          <w:sz w:val="24"/>
          <w:szCs w:val="24"/>
        </w:rPr>
        <w:t xml:space="preserve"> solution containing 10 </w:t>
      </w:r>
      <w:proofErr w:type="spellStart"/>
      <w:r w:rsidRPr="005164F9">
        <w:rPr>
          <w:rFonts w:ascii="Times New Roman" w:eastAsia="等线" w:hAnsi="Times New Roman"/>
          <w:sz w:val="24"/>
          <w:szCs w:val="24"/>
        </w:rPr>
        <w:t>wt</w:t>
      </w:r>
      <w:proofErr w:type="spellEnd"/>
      <w:r w:rsidRPr="005164F9">
        <w:rPr>
          <w:rFonts w:ascii="Times New Roman" w:eastAsia="等线" w:hAnsi="Times New Roman"/>
          <w:sz w:val="24"/>
          <w:szCs w:val="24"/>
        </w:rPr>
        <w:t>% NaCl at a controlled temperature of 50 °C.</w:t>
      </w:r>
      <w:r w:rsidRPr="005164F9">
        <w:rPr>
          <w:rFonts w:ascii="Times New Roman" w:eastAsia="等线" w:hAnsi="Times New Roman" w:hint="eastAsia"/>
          <w:sz w:val="24"/>
          <w:szCs w:val="24"/>
        </w:rPr>
        <w:t xml:space="preserve"> </w:t>
      </w:r>
      <w:r w:rsidRPr="005164F9">
        <w:rPr>
          <w:rFonts w:ascii="Times New Roman" w:eastAsia="等线" w:hAnsi="Times New Roman"/>
          <w:sz w:val="24"/>
          <w:szCs w:val="24"/>
        </w:rPr>
        <w:t>All trials were preceded by a 30-minute dark adsorption phase to eliminate interference from adsorption processes.</w:t>
      </w:r>
    </w:p>
    <w:p w14:paraId="5E48F2CB"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Samples were collected at 10-minute intervals, centrifuged, and the residual dye concentration in the supernatant was quantified by UV-</w:t>
      </w:r>
      <w:proofErr w:type="gramStart"/>
      <w:r w:rsidRPr="005164F9">
        <w:rPr>
          <w:rFonts w:ascii="Times New Roman" w:eastAsia="等线" w:hAnsi="Times New Roman"/>
          <w:sz w:val="24"/>
          <w:szCs w:val="24"/>
        </w:rPr>
        <w:t>Vis</w:t>
      </w:r>
      <w:proofErr w:type="gramEnd"/>
      <w:r w:rsidRPr="005164F9">
        <w:rPr>
          <w:rFonts w:ascii="Times New Roman" w:eastAsia="等线" w:hAnsi="Times New Roman"/>
          <w:sz w:val="24"/>
          <w:szCs w:val="24"/>
        </w:rPr>
        <w:t xml:space="preserve"> spectrophotometry.</w:t>
      </w:r>
    </w:p>
    <w:p w14:paraId="2F9747F0"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 xml:space="preserve">The degradation percentage </w:t>
      </w:r>
      <w:r w:rsidRPr="005164F9">
        <w:rPr>
          <w:rFonts w:ascii="Times New Roman" w:eastAsia="等线" w:hAnsi="Times New Roman" w:hint="eastAsia"/>
          <w:i/>
          <w:iCs/>
          <w:sz w:val="24"/>
          <w:szCs w:val="24"/>
        </w:rPr>
        <w:t>P</w:t>
      </w:r>
      <w:r w:rsidRPr="005164F9">
        <w:rPr>
          <w:rFonts w:ascii="Times New Roman" w:eastAsia="等线" w:hAnsi="Times New Roman" w:hint="eastAsia"/>
          <w:sz w:val="24"/>
          <w:szCs w:val="24"/>
        </w:rPr>
        <w:t xml:space="preserve"> </w:t>
      </w:r>
      <w:r w:rsidRPr="005164F9">
        <w:rPr>
          <w:rFonts w:ascii="Times New Roman" w:eastAsia="等线" w:hAnsi="Times New Roman"/>
          <w:sz w:val="24"/>
          <w:szCs w:val="24"/>
        </w:rPr>
        <w:t xml:space="preserve">of the </w:t>
      </w:r>
      <w:proofErr w:type="spellStart"/>
      <w:r w:rsidRPr="005164F9">
        <w:rPr>
          <w:rFonts w:ascii="Times New Roman" w:eastAsia="等线" w:hAnsi="Times New Roman"/>
          <w:sz w:val="24"/>
          <w:szCs w:val="24"/>
        </w:rPr>
        <w:t>RhB</w:t>
      </w:r>
      <w:proofErr w:type="spellEnd"/>
      <w:r w:rsidRPr="005164F9">
        <w:rPr>
          <w:rFonts w:ascii="Times New Roman" w:eastAsia="等线" w:hAnsi="Times New Roman"/>
          <w:sz w:val="24"/>
          <w:szCs w:val="24"/>
        </w:rPr>
        <w:t xml:space="preserve"> dye is defined </w:t>
      </w:r>
      <w:r w:rsidRPr="005164F9">
        <w:rPr>
          <w:rFonts w:ascii="Times New Roman" w:eastAsia="等线" w:hAnsi="Times New Roman" w:hint="eastAsia"/>
          <w:sz w:val="24"/>
          <w:szCs w:val="24"/>
        </w:rPr>
        <w:t>by the formula (</w:t>
      </w:r>
      <w:r>
        <w:rPr>
          <w:rFonts w:ascii="Times New Roman" w:eastAsia="等线" w:hAnsi="Times New Roman" w:hint="eastAsia"/>
          <w:sz w:val="24"/>
          <w:szCs w:val="24"/>
        </w:rPr>
        <w:t>S</w:t>
      </w:r>
      <w:r w:rsidRPr="005164F9">
        <w:rPr>
          <w:rFonts w:ascii="Times New Roman" w:eastAsia="等线" w:hAnsi="Times New Roman" w:hint="eastAsia"/>
          <w:sz w:val="24"/>
          <w:szCs w:val="24"/>
        </w:rPr>
        <w:t>5):</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617F5D" w:rsidRPr="005164F9" w14:paraId="06D8ED16" w14:textId="77777777" w:rsidTr="0096303E">
        <w:tc>
          <w:tcPr>
            <w:tcW w:w="3020" w:type="dxa"/>
          </w:tcPr>
          <w:p w14:paraId="59AF9522" w14:textId="77777777" w:rsidR="00617F5D" w:rsidRPr="005164F9" w:rsidRDefault="00617F5D" w:rsidP="006D5AE7">
            <w:pPr>
              <w:spacing w:before="120" w:after="120"/>
              <w:ind w:firstLineChars="100" w:firstLine="240"/>
              <w:rPr>
                <w:rFonts w:ascii="Times New Roman" w:eastAsia="等线" w:hAnsi="Times New Roman"/>
                <w:sz w:val="24"/>
                <w:szCs w:val="24"/>
              </w:rPr>
            </w:pPr>
          </w:p>
        </w:tc>
        <w:tc>
          <w:tcPr>
            <w:tcW w:w="3020" w:type="dxa"/>
          </w:tcPr>
          <w:p w14:paraId="3FF9161D" w14:textId="77777777" w:rsidR="00617F5D" w:rsidRPr="005164F9" w:rsidRDefault="00617F5D" w:rsidP="006D5AE7">
            <w:pPr>
              <w:spacing w:before="120" w:after="120"/>
              <w:ind w:firstLineChars="100" w:firstLine="240"/>
              <w:rPr>
                <w:rFonts w:ascii="Times New Roman" w:eastAsia="等线" w:hAnsi="Times New Roman"/>
                <w:i/>
                <w:iCs/>
                <w:sz w:val="24"/>
                <w:szCs w:val="24"/>
              </w:rPr>
            </w:pPr>
            <m:oMathPara>
              <m:oMath>
                <m:r>
                  <m:rPr>
                    <m:nor/>
                  </m:rPr>
                  <w:rPr>
                    <w:rFonts w:ascii="Times New Roman" w:eastAsia="Cambria Math" w:hAnsi="Times New Roman"/>
                    <w:i/>
                    <w:iCs/>
                    <w:sz w:val="24"/>
                    <w:szCs w:val="24"/>
                  </w:rPr>
                  <m:t>P=</m:t>
                </m:r>
                <m:f>
                  <m:fPr>
                    <m:ctrlPr>
                      <w:rPr>
                        <w:rFonts w:ascii="Cambria Math" w:eastAsia="Cambria Math" w:hAnsi="Cambria Math"/>
                        <w:i/>
                        <w:iCs/>
                        <w:sz w:val="24"/>
                        <w:szCs w:val="24"/>
                      </w:rPr>
                    </m:ctrlPr>
                  </m:fPr>
                  <m:num>
                    <m:sSub>
                      <m:sSubPr>
                        <m:ctrlPr>
                          <w:rPr>
                            <w:rFonts w:ascii="Cambria Math" w:eastAsia="Cambria Math" w:hAnsi="Cambria Math"/>
                            <w:i/>
                            <w:iCs/>
                            <w:sz w:val="24"/>
                            <w:szCs w:val="24"/>
                          </w:rPr>
                        </m:ctrlPr>
                      </m:sSubPr>
                      <m:e>
                        <m:r>
                          <m:rPr>
                            <m:nor/>
                          </m:rPr>
                          <w:rPr>
                            <w:rFonts w:ascii="Times New Roman" w:eastAsia="Cambria Math" w:hAnsi="Times New Roman"/>
                            <w:i/>
                            <w:iCs/>
                            <w:sz w:val="24"/>
                            <w:szCs w:val="24"/>
                          </w:rPr>
                          <m:t>C</m:t>
                        </m:r>
                      </m:e>
                      <m:sub>
                        <m:r>
                          <m:rPr>
                            <m:nor/>
                          </m:rPr>
                          <w:rPr>
                            <w:rFonts w:ascii="Times New Roman" w:eastAsia="Cambria Math" w:hAnsi="Times New Roman"/>
                            <w:i/>
                            <w:iCs/>
                            <w:sz w:val="24"/>
                            <w:szCs w:val="24"/>
                          </w:rPr>
                          <m:t>0</m:t>
                        </m:r>
                      </m:sub>
                    </m:sSub>
                    <m:r>
                      <m:rPr>
                        <m:nor/>
                      </m:rPr>
                      <w:rPr>
                        <w:rFonts w:ascii="Times New Roman" w:eastAsia="Cambria Math" w:hAnsi="Times New Roman"/>
                        <w:i/>
                        <w:iCs/>
                        <w:sz w:val="24"/>
                        <w:szCs w:val="24"/>
                      </w:rPr>
                      <m:t>-</m:t>
                    </m:r>
                    <m:sSub>
                      <m:sSubPr>
                        <m:ctrlPr>
                          <w:rPr>
                            <w:rFonts w:ascii="Cambria Math" w:eastAsia="Cambria Math" w:hAnsi="Cambria Math"/>
                            <w:i/>
                            <w:iCs/>
                            <w:sz w:val="24"/>
                            <w:szCs w:val="24"/>
                          </w:rPr>
                        </m:ctrlPr>
                      </m:sSubPr>
                      <m:e>
                        <m:r>
                          <m:rPr>
                            <m:nor/>
                          </m:rPr>
                          <w:rPr>
                            <w:rFonts w:ascii="Times New Roman" w:eastAsia="Cambria Math" w:hAnsi="Times New Roman"/>
                            <w:i/>
                            <w:iCs/>
                            <w:sz w:val="24"/>
                            <w:szCs w:val="24"/>
                          </w:rPr>
                          <m:t>C</m:t>
                        </m:r>
                      </m:e>
                      <m:sub>
                        <m:r>
                          <m:rPr>
                            <m:nor/>
                          </m:rPr>
                          <w:rPr>
                            <w:rFonts w:ascii="Times New Roman" w:eastAsia="Cambria Math" w:hAnsi="Times New Roman"/>
                            <w:i/>
                            <w:iCs/>
                            <w:sz w:val="24"/>
                            <w:szCs w:val="24"/>
                          </w:rPr>
                          <m:t>t</m:t>
                        </m:r>
                      </m:sub>
                    </m:sSub>
                  </m:num>
                  <m:den>
                    <m:sSub>
                      <m:sSubPr>
                        <m:ctrlPr>
                          <w:rPr>
                            <w:rFonts w:ascii="Cambria Math" w:eastAsia="Cambria Math" w:hAnsi="Cambria Math"/>
                            <w:i/>
                            <w:iCs/>
                            <w:sz w:val="24"/>
                            <w:szCs w:val="24"/>
                          </w:rPr>
                        </m:ctrlPr>
                      </m:sSubPr>
                      <m:e>
                        <m:r>
                          <m:rPr>
                            <m:nor/>
                          </m:rPr>
                          <w:rPr>
                            <w:rFonts w:ascii="Times New Roman" w:eastAsia="Cambria Math" w:hAnsi="Times New Roman"/>
                            <w:i/>
                            <w:iCs/>
                            <w:sz w:val="24"/>
                            <w:szCs w:val="24"/>
                          </w:rPr>
                          <m:t>C</m:t>
                        </m:r>
                      </m:e>
                      <m:sub>
                        <m:r>
                          <m:rPr>
                            <m:nor/>
                          </m:rPr>
                          <w:rPr>
                            <w:rFonts w:ascii="Times New Roman" w:eastAsia="Cambria Math" w:hAnsi="Times New Roman"/>
                            <w:i/>
                            <w:iCs/>
                            <w:sz w:val="24"/>
                            <w:szCs w:val="24"/>
                          </w:rPr>
                          <m:t>0</m:t>
                        </m:r>
                      </m:sub>
                    </m:sSub>
                  </m:den>
                </m:f>
              </m:oMath>
            </m:oMathPara>
          </w:p>
        </w:tc>
        <w:tc>
          <w:tcPr>
            <w:tcW w:w="3020" w:type="dxa"/>
          </w:tcPr>
          <w:p w14:paraId="51D22B6E" w14:textId="77777777" w:rsidR="00617F5D" w:rsidRPr="005164F9" w:rsidRDefault="00617F5D" w:rsidP="006D5AE7">
            <w:pPr>
              <w:spacing w:before="120" w:after="120"/>
              <w:ind w:firstLineChars="100" w:firstLine="240"/>
              <w:jc w:val="right"/>
              <w:rPr>
                <w:rFonts w:ascii="Times New Roman" w:eastAsia="等线" w:hAnsi="Times New Roman"/>
                <w:sz w:val="24"/>
                <w:szCs w:val="24"/>
              </w:rPr>
            </w:pPr>
            <w:r w:rsidRPr="005164F9">
              <w:rPr>
                <w:rFonts w:ascii="Times New Roman" w:eastAsia="等线" w:hAnsi="Times New Roman" w:hint="eastAsia"/>
                <w:sz w:val="24"/>
                <w:szCs w:val="24"/>
              </w:rPr>
              <w:t>(</w:t>
            </w:r>
            <w:r>
              <w:rPr>
                <w:rFonts w:ascii="Times New Roman" w:eastAsia="等线" w:hAnsi="Times New Roman" w:hint="eastAsia"/>
                <w:sz w:val="24"/>
                <w:szCs w:val="24"/>
              </w:rPr>
              <w:t>S</w:t>
            </w:r>
            <w:r w:rsidRPr="005164F9">
              <w:rPr>
                <w:rFonts w:ascii="Times New Roman" w:eastAsia="等线" w:hAnsi="Times New Roman" w:hint="eastAsia"/>
                <w:sz w:val="24"/>
                <w:szCs w:val="24"/>
              </w:rPr>
              <w:t>5)</w:t>
            </w:r>
          </w:p>
        </w:tc>
      </w:tr>
    </w:tbl>
    <w:p w14:paraId="4B0C1B77" w14:textId="77777777" w:rsidR="00617F5D" w:rsidRPr="005164F9"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lastRenderedPageBreak/>
        <w:t xml:space="preserve">Where </w:t>
      </w:r>
      <w:r w:rsidRPr="005164F9">
        <w:rPr>
          <w:rFonts w:ascii="Times New Roman" w:eastAsia="等线" w:hAnsi="Times New Roman"/>
          <w:i/>
          <w:iCs/>
          <w:sz w:val="24"/>
          <w:szCs w:val="24"/>
        </w:rPr>
        <w:t>C</w:t>
      </w:r>
      <w:r w:rsidRPr="005164F9">
        <w:rPr>
          <w:rFonts w:ascii="Times New Roman" w:eastAsia="等线" w:hAnsi="Times New Roman"/>
          <w:i/>
          <w:iCs/>
          <w:sz w:val="24"/>
          <w:szCs w:val="24"/>
          <w:vertAlign w:val="subscript"/>
        </w:rPr>
        <w:t>0</w:t>
      </w:r>
      <w:r w:rsidRPr="005164F9">
        <w:rPr>
          <w:rFonts w:ascii="Times New Roman" w:eastAsia="等线" w:hAnsi="Times New Roman"/>
          <w:sz w:val="24"/>
          <w:szCs w:val="24"/>
        </w:rPr>
        <w:t xml:space="preserve"> is the initial concentration and </w:t>
      </w:r>
      <w:r w:rsidRPr="005164F9">
        <w:rPr>
          <w:rFonts w:ascii="Times New Roman" w:eastAsia="等线" w:hAnsi="Times New Roman"/>
          <w:i/>
          <w:iCs/>
          <w:sz w:val="24"/>
          <w:szCs w:val="24"/>
        </w:rPr>
        <w:t>C</w:t>
      </w:r>
      <w:r w:rsidRPr="005164F9">
        <w:rPr>
          <w:rFonts w:ascii="Times New Roman" w:eastAsia="等线" w:hAnsi="Times New Roman"/>
          <w:i/>
          <w:iCs/>
          <w:sz w:val="24"/>
          <w:szCs w:val="24"/>
          <w:vertAlign w:val="subscript"/>
        </w:rPr>
        <w:t>t</w:t>
      </w:r>
      <w:r w:rsidRPr="005164F9">
        <w:rPr>
          <w:rFonts w:ascii="Times New Roman" w:eastAsia="等线" w:hAnsi="Times New Roman"/>
          <w:sz w:val="24"/>
          <w:szCs w:val="24"/>
        </w:rPr>
        <w:t xml:space="preserve"> is the instant concentration of the</w:t>
      </w:r>
      <w:r w:rsidRPr="005164F9">
        <w:rPr>
          <w:rFonts w:ascii="Times New Roman" w:eastAsia="等线" w:hAnsi="Times New Roman" w:hint="eastAsia"/>
          <w:sz w:val="24"/>
          <w:szCs w:val="24"/>
        </w:rPr>
        <w:t xml:space="preserve"> </w:t>
      </w:r>
      <w:proofErr w:type="spellStart"/>
      <w:r w:rsidRPr="005164F9">
        <w:rPr>
          <w:rFonts w:ascii="Times New Roman" w:eastAsia="等线" w:hAnsi="Times New Roman"/>
          <w:sz w:val="24"/>
          <w:szCs w:val="24"/>
        </w:rPr>
        <w:t>RhB</w:t>
      </w:r>
      <w:proofErr w:type="spellEnd"/>
      <w:r w:rsidRPr="005164F9">
        <w:rPr>
          <w:rFonts w:ascii="Times New Roman" w:eastAsia="等线" w:hAnsi="Times New Roman"/>
          <w:sz w:val="24"/>
          <w:szCs w:val="24"/>
        </w:rPr>
        <w:t xml:space="preserve"> dye after irradiation.</w:t>
      </w:r>
      <w:r w:rsidRPr="005164F9">
        <w:t xml:space="preserve"> </w:t>
      </w:r>
      <w:r w:rsidRPr="005164F9">
        <w:rPr>
          <w:rFonts w:ascii="Times New Roman" w:eastAsia="等线" w:hAnsi="Times New Roman"/>
          <w:sz w:val="24"/>
          <w:szCs w:val="24"/>
        </w:rPr>
        <w:t>Notably, the impact of water evaporation on the concentration calculation is negligible. Based on the evaporation rate of 2.04 kg m</w:t>
      </w:r>
      <w:r w:rsidRPr="005164F9">
        <w:rPr>
          <w:rFonts w:ascii="Times New Roman" w:eastAsia="等线" w:hAnsi="Times New Roman"/>
          <w:sz w:val="24"/>
          <w:szCs w:val="24"/>
          <w:vertAlign w:val="superscript"/>
        </w:rPr>
        <w:t>-2</w:t>
      </w:r>
      <w:r w:rsidRPr="005164F9">
        <w:rPr>
          <w:rFonts w:ascii="Times New Roman" w:eastAsia="等线" w:hAnsi="Times New Roman"/>
          <w:sz w:val="24"/>
          <w:szCs w:val="24"/>
        </w:rPr>
        <w:t xml:space="preserve"> h</w:t>
      </w:r>
      <w:r w:rsidRPr="005164F9">
        <w:rPr>
          <w:rFonts w:ascii="Times New Roman" w:eastAsia="等线" w:hAnsi="Times New Roman"/>
          <w:sz w:val="24"/>
          <w:szCs w:val="24"/>
          <w:vertAlign w:val="superscript"/>
        </w:rPr>
        <w:t>-1</w:t>
      </w:r>
      <w:r w:rsidRPr="005164F9">
        <w:rPr>
          <w:rFonts w:ascii="Times New Roman" w:eastAsia="等线" w:hAnsi="Times New Roman"/>
          <w:sz w:val="24"/>
          <w:szCs w:val="24"/>
        </w:rPr>
        <w:t xml:space="preserve"> and the evaporator surface area (</w:t>
      </w:r>
      <w:proofErr w:type="gramStart"/>
      <w:r w:rsidRPr="005164F9">
        <w:rPr>
          <w:rFonts w:ascii="Times New Roman" w:eastAsia="等线" w:hAnsi="Times New Roman"/>
          <w:sz w:val="24"/>
          <w:szCs w:val="24"/>
        </w:rPr>
        <w:t>4  cm</w:t>
      </w:r>
      <w:proofErr w:type="gramEnd"/>
      <w:r w:rsidRPr="005164F9">
        <w:rPr>
          <w:rFonts w:ascii="Times New Roman" w:eastAsia="等线" w:hAnsi="Times New Roman" w:hint="eastAsia"/>
          <w:sz w:val="24"/>
          <w:szCs w:val="24"/>
          <w:vertAlign w:val="superscript"/>
        </w:rPr>
        <w:t>-</w:t>
      </w:r>
      <w:r w:rsidRPr="005164F9">
        <w:rPr>
          <w:rFonts w:ascii="Times New Roman" w:eastAsia="等线" w:hAnsi="Times New Roman"/>
          <w:sz w:val="24"/>
          <w:szCs w:val="24"/>
          <w:vertAlign w:val="superscript"/>
        </w:rPr>
        <w:t>2</w:t>
      </w:r>
      <w:r w:rsidRPr="005164F9">
        <w:rPr>
          <w:rFonts w:ascii="Times New Roman" w:eastAsia="等线" w:hAnsi="Times New Roman"/>
          <w:sz w:val="24"/>
          <w:szCs w:val="24"/>
        </w:rPr>
        <w:t xml:space="preserve">), the total water loss during the 60-minute photocatalytic test is approximately 0.816 </w:t>
      </w:r>
      <w:proofErr w:type="spellStart"/>
      <w:r w:rsidRPr="005164F9">
        <w:rPr>
          <w:rFonts w:ascii="Times New Roman" w:eastAsia="等线" w:hAnsi="Times New Roman"/>
          <w:sz w:val="24"/>
          <w:szCs w:val="24"/>
        </w:rPr>
        <w:t>mL.</w:t>
      </w:r>
      <w:proofErr w:type="spellEnd"/>
      <w:r w:rsidRPr="005164F9">
        <w:rPr>
          <w:rFonts w:ascii="Times New Roman" w:eastAsia="等线" w:hAnsi="Times New Roman"/>
          <w:sz w:val="24"/>
          <w:szCs w:val="24"/>
        </w:rPr>
        <w:t xml:space="preserve"> This represents only ~1.02% of the initial volume (80 mL), a marginal change that falls within the experimental error margin and does not significantly interfere with the degradation efficiency measurements.</w:t>
      </w:r>
    </w:p>
    <w:p w14:paraId="2A868018" w14:textId="77777777" w:rsidR="00617F5D" w:rsidRPr="005164F9" w:rsidRDefault="00617F5D" w:rsidP="006D5AE7">
      <w:pPr>
        <w:spacing w:before="120" w:after="120"/>
        <w:ind w:firstLineChars="100" w:firstLine="240"/>
        <w:rPr>
          <w:rFonts w:ascii="Times New Roman" w:eastAsia="等线" w:hAnsi="Times New Roman"/>
          <w:sz w:val="24"/>
          <w:szCs w:val="24"/>
        </w:rPr>
      </w:pPr>
    </w:p>
    <w:p w14:paraId="04ECE6B9" w14:textId="77777777" w:rsidR="00617F5D" w:rsidRPr="005164F9" w:rsidRDefault="00617F5D" w:rsidP="006D5AE7">
      <w:pPr>
        <w:spacing w:before="120" w:after="120"/>
        <w:rPr>
          <w:rFonts w:ascii="Times New Roman" w:eastAsia="MS Mincho" w:hAnsi="Times New Roman"/>
          <w:b/>
          <w:kern w:val="0"/>
          <w:sz w:val="24"/>
          <w:szCs w:val="24"/>
          <w:lang w:eastAsia="ja-JP"/>
        </w:rPr>
      </w:pPr>
      <w:r w:rsidRPr="005164F9">
        <w:rPr>
          <w:rFonts w:ascii="Times New Roman" w:eastAsia="等线" w:hAnsi="Times New Roman" w:hint="eastAsia"/>
          <w:b/>
          <w:kern w:val="0"/>
          <w:sz w:val="24"/>
          <w:szCs w:val="24"/>
        </w:rPr>
        <w:t>Test S3</w:t>
      </w:r>
      <w:r w:rsidRPr="005164F9">
        <w:rPr>
          <w:rFonts w:ascii="Times New Roman" w:eastAsia="MS Mincho" w:hAnsi="Times New Roman"/>
          <w:b/>
          <w:kern w:val="0"/>
          <w:sz w:val="24"/>
          <w:szCs w:val="24"/>
          <w:lang w:eastAsia="ja-JP"/>
        </w:rPr>
        <w:t xml:space="preserve"> Characterization</w:t>
      </w:r>
    </w:p>
    <w:p w14:paraId="0F5BFE0F" w14:textId="4679C73F" w:rsidR="00617F5D" w:rsidRDefault="00617F5D" w:rsidP="006D5AE7">
      <w:pPr>
        <w:spacing w:before="120" w:after="120"/>
        <w:ind w:firstLineChars="100" w:firstLine="240"/>
        <w:rPr>
          <w:rFonts w:ascii="Times New Roman" w:eastAsia="等线" w:hAnsi="Times New Roman"/>
          <w:sz w:val="24"/>
          <w:szCs w:val="24"/>
        </w:rPr>
      </w:pPr>
      <w:r w:rsidRPr="005164F9">
        <w:rPr>
          <w:rFonts w:ascii="Times New Roman" w:eastAsia="等线" w:hAnsi="Times New Roman"/>
          <w:sz w:val="24"/>
          <w:szCs w:val="24"/>
        </w:rPr>
        <w:t xml:space="preserve">Rheological behaviors in the inks were tested by a rheometer (Modular Compact Rheometer:302e, Anton </w:t>
      </w:r>
      <w:proofErr w:type="spellStart"/>
      <w:r w:rsidRPr="005164F9">
        <w:rPr>
          <w:rFonts w:ascii="Times New Roman" w:eastAsia="等线" w:hAnsi="Times New Roman"/>
          <w:sz w:val="24"/>
          <w:szCs w:val="24"/>
        </w:rPr>
        <w:t>Paar</w:t>
      </w:r>
      <w:proofErr w:type="spellEnd"/>
      <w:r w:rsidRPr="005164F9">
        <w:rPr>
          <w:rFonts w:ascii="Times New Roman" w:eastAsia="等线" w:hAnsi="Times New Roman"/>
          <w:sz w:val="24"/>
          <w:szCs w:val="24"/>
        </w:rPr>
        <w:t>, Austria). The morphologies and microstructures of samples were investigated by scanning electron microscope (SEM) (SU8010, HITACHI, Japan), and an energy-dispersive spectrometer (EDS) was applied to the same instrument. The chemical composition of the samples was analyzed by Fourier transform infrared (FTIR) (Nicolet 877, Thermo Fisher Scientific Co., Ltd., US). The X-ray diffraction (XRD) (Bruker D8 ADVANCE, BRUKER, Germany) data were collected using the Rigaku D/max diffraction system with Cu-Kα radiation (λ = 0.15406 nm). The UV-vis spectra of the samples were measured on a UV-vis spectrophotometer (UV3600, Shimadzu Corporation, Japan). The infrared camera (FLIR T6xx series, FLIR Systems, Inc., US) captured thermal images of the solar-heated samples. The PL spectra of PCN-224 were recorded on the powder PCN-224 by using Fluorescence Lifetime Spectrometers (QM</w:t>
      </w:r>
      <w:r w:rsidRPr="005164F9">
        <w:rPr>
          <w:rFonts w:ascii="Times New Roman" w:eastAsia="等线" w:hAnsi="Times New Roman" w:hint="eastAsia"/>
          <w:sz w:val="24"/>
          <w:szCs w:val="24"/>
        </w:rPr>
        <w:t>/</w:t>
      </w:r>
      <w:r w:rsidRPr="005164F9">
        <w:rPr>
          <w:rFonts w:ascii="Times New Roman" w:eastAsia="等线" w:hAnsi="Times New Roman"/>
          <w:sz w:val="24"/>
          <w:szCs w:val="24"/>
        </w:rPr>
        <w:t xml:space="preserve">TM, Power Integrations, US). The </w:t>
      </w:r>
      <w:proofErr w:type="spellStart"/>
      <w:r w:rsidRPr="005164F9">
        <w:rPr>
          <w:rFonts w:ascii="Times New Roman" w:eastAsia="等线" w:hAnsi="Times New Roman"/>
          <w:sz w:val="24"/>
          <w:szCs w:val="24"/>
        </w:rPr>
        <w:t>Brauer</w:t>
      </w:r>
      <w:proofErr w:type="spellEnd"/>
      <w:r w:rsidRPr="005164F9">
        <w:rPr>
          <w:rFonts w:ascii="Times New Roman" w:eastAsia="等线" w:hAnsi="Times New Roman"/>
          <w:sz w:val="24"/>
          <w:szCs w:val="24"/>
        </w:rPr>
        <w:t>-Emmett-Teller (BET) surface area of PCN-224 was determined with a High-Speed Automated Surface Area and Pore Size Analyzer (</w:t>
      </w:r>
      <w:proofErr w:type="spellStart"/>
      <w:r w:rsidRPr="005164F9">
        <w:rPr>
          <w:rFonts w:ascii="Times New Roman" w:eastAsia="等线" w:hAnsi="Times New Roman"/>
          <w:sz w:val="24"/>
          <w:szCs w:val="24"/>
        </w:rPr>
        <w:t>Autosorb-iQ</w:t>
      </w:r>
      <w:proofErr w:type="spellEnd"/>
      <w:r w:rsidRPr="005164F9">
        <w:rPr>
          <w:rFonts w:ascii="Times New Roman" w:eastAsia="等线" w:hAnsi="Times New Roman"/>
          <w:sz w:val="24"/>
          <w:szCs w:val="24"/>
        </w:rPr>
        <w:t xml:space="preserve">, </w:t>
      </w:r>
      <w:proofErr w:type="spellStart"/>
      <w:r w:rsidRPr="005164F9">
        <w:rPr>
          <w:rFonts w:ascii="Times New Roman" w:eastAsia="等线" w:hAnsi="Times New Roman"/>
          <w:sz w:val="24"/>
          <w:szCs w:val="24"/>
        </w:rPr>
        <w:t>Quantachrome</w:t>
      </w:r>
      <w:proofErr w:type="spellEnd"/>
      <w:r w:rsidRPr="005164F9">
        <w:rPr>
          <w:rFonts w:ascii="Times New Roman" w:eastAsia="等线" w:hAnsi="Times New Roman"/>
          <w:sz w:val="24"/>
          <w:szCs w:val="24"/>
        </w:rPr>
        <w:t xml:space="preserve"> Instruments, US) using N</w:t>
      </w:r>
      <w:r w:rsidRPr="005164F9">
        <w:rPr>
          <w:rFonts w:ascii="Times New Roman" w:eastAsia="等线" w:hAnsi="Times New Roman"/>
          <w:sz w:val="24"/>
          <w:szCs w:val="24"/>
          <w:vertAlign w:val="superscript"/>
        </w:rPr>
        <w:t>2</w:t>
      </w:r>
      <w:r w:rsidRPr="005164F9">
        <w:rPr>
          <w:rFonts w:ascii="Times New Roman" w:eastAsia="等线" w:hAnsi="Times New Roman"/>
          <w:sz w:val="24"/>
          <w:szCs w:val="24"/>
        </w:rPr>
        <w:t xml:space="preserve"> adsorption isotherms at 120 ℃. The size distribution and zeta potential of PCN-224 were obtained by using the Nano Particle Size Potentiometer (</w:t>
      </w:r>
      <w:proofErr w:type="spellStart"/>
      <w:r w:rsidRPr="005164F9">
        <w:rPr>
          <w:rFonts w:ascii="Times New Roman" w:eastAsia="等线" w:hAnsi="Times New Roman"/>
          <w:sz w:val="24"/>
          <w:szCs w:val="24"/>
        </w:rPr>
        <w:t>Zetasizer</w:t>
      </w:r>
      <w:proofErr w:type="spellEnd"/>
      <w:r w:rsidRPr="005164F9">
        <w:rPr>
          <w:rFonts w:ascii="Times New Roman" w:eastAsia="等线" w:hAnsi="Times New Roman"/>
          <w:sz w:val="24"/>
          <w:szCs w:val="24"/>
        </w:rPr>
        <w:t xml:space="preserve"> Nano ZS, Malvern </w:t>
      </w:r>
      <w:proofErr w:type="spellStart"/>
      <w:r w:rsidRPr="005164F9">
        <w:rPr>
          <w:rFonts w:ascii="Times New Roman" w:eastAsia="等线" w:hAnsi="Times New Roman"/>
          <w:sz w:val="24"/>
          <w:szCs w:val="24"/>
        </w:rPr>
        <w:t>Panalytical</w:t>
      </w:r>
      <w:proofErr w:type="spellEnd"/>
      <w:r w:rsidRPr="005164F9">
        <w:rPr>
          <w:rFonts w:ascii="Times New Roman" w:eastAsia="等线" w:hAnsi="Times New Roman"/>
          <w:sz w:val="24"/>
          <w:szCs w:val="24"/>
        </w:rPr>
        <w:t xml:space="preserve">, UK). Thermal stability was characterized using a TGA apparatus (TGA2-8600, METTLER TOLEDO, Switzerland) under a nitrogen atmosphere. The water contact angle of the samples was measured by a basic dynamic and static contact angle meter (SL200KS, KINO Scientific Instrument Inc., US). Thermal degradation behaviors of the PCN-224 and the printed sample were studied by using the UV–visible diffuse reflectance spectra of the </w:t>
      </w:r>
      <w:proofErr w:type="spellStart"/>
      <w:r w:rsidRPr="005164F9">
        <w:rPr>
          <w:rFonts w:ascii="Times New Roman" w:eastAsia="等线" w:hAnsi="Times New Roman" w:hint="eastAsia"/>
          <w:sz w:val="24"/>
          <w:szCs w:val="24"/>
        </w:rPr>
        <w:t>R</w:t>
      </w:r>
      <w:r w:rsidRPr="005164F9">
        <w:rPr>
          <w:rFonts w:ascii="Times New Roman" w:eastAsia="等线" w:hAnsi="Times New Roman"/>
          <w:sz w:val="24"/>
          <w:szCs w:val="24"/>
        </w:rPr>
        <w:t>hB</w:t>
      </w:r>
      <w:proofErr w:type="spellEnd"/>
      <w:r w:rsidRPr="005164F9">
        <w:rPr>
          <w:rFonts w:ascii="Times New Roman" w:eastAsia="等线" w:hAnsi="Times New Roman"/>
          <w:sz w:val="24"/>
          <w:szCs w:val="24"/>
        </w:rPr>
        <w:t xml:space="preserve"> dye was measured using a UV–visible spectrophotometer (UV-1800 spectrometer</w:t>
      </w:r>
      <w:r w:rsidRPr="005164F9">
        <w:rPr>
          <w:rFonts w:ascii="Times New Roman" w:eastAsia="等线" w:hAnsi="Times New Roman" w:hint="eastAsia"/>
          <w:sz w:val="24"/>
          <w:szCs w:val="24"/>
        </w:rPr>
        <w:t xml:space="preserve">, </w:t>
      </w:r>
      <w:r w:rsidRPr="005164F9">
        <w:rPr>
          <w:rFonts w:ascii="Times New Roman" w:eastAsia="等线" w:hAnsi="Times New Roman"/>
          <w:sz w:val="24"/>
          <w:szCs w:val="24"/>
        </w:rPr>
        <w:t xml:space="preserve">Shimadzu </w:t>
      </w:r>
      <w:proofErr w:type="spellStart"/>
      <w:proofErr w:type="gramStart"/>
      <w:r w:rsidRPr="005164F9">
        <w:rPr>
          <w:rFonts w:ascii="Times New Roman" w:eastAsia="等线" w:hAnsi="Times New Roman"/>
          <w:sz w:val="24"/>
          <w:szCs w:val="24"/>
        </w:rPr>
        <w:t>Co.Ltd</w:t>
      </w:r>
      <w:proofErr w:type="spellEnd"/>
      <w:proofErr w:type="gramEnd"/>
      <w:r w:rsidRPr="005164F9">
        <w:rPr>
          <w:rFonts w:ascii="Times New Roman" w:eastAsia="等线" w:hAnsi="Times New Roman"/>
          <w:sz w:val="24"/>
          <w:szCs w:val="24"/>
        </w:rPr>
        <w:t>, Japan). The content of the metal element was obtained by inductively coupled plasma optical emission spectrometry (</w:t>
      </w:r>
      <w:proofErr w:type="spellStart"/>
      <w:r w:rsidRPr="005164F9">
        <w:rPr>
          <w:rFonts w:ascii="Times New Roman" w:eastAsia="等线" w:hAnsi="Times New Roman"/>
          <w:sz w:val="24"/>
          <w:szCs w:val="24"/>
        </w:rPr>
        <w:t>iCAP</w:t>
      </w:r>
      <w:proofErr w:type="spellEnd"/>
      <w:r w:rsidRPr="005164F9">
        <w:rPr>
          <w:rFonts w:ascii="Times New Roman" w:eastAsia="等线" w:hAnsi="Times New Roman"/>
          <w:sz w:val="24"/>
          <w:szCs w:val="24"/>
        </w:rPr>
        <w:t xml:space="preserve"> Q, Thermo Fisher Scientific </w:t>
      </w:r>
      <w:proofErr w:type="spellStart"/>
      <w:proofErr w:type="gramStart"/>
      <w:r w:rsidRPr="005164F9">
        <w:rPr>
          <w:rFonts w:ascii="Times New Roman" w:eastAsia="等线" w:hAnsi="Times New Roman"/>
          <w:sz w:val="24"/>
          <w:szCs w:val="24"/>
        </w:rPr>
        <w:t>Co.Ltd</w:t>
      </w:r>
      <w:proofErr w:type="spellEnd"/>
      <w:proofErr w:type="gramEnd"/>
      <w:r w:rsidRPr="005164F9">
        <w:rPr>
          <w:rFonts w:ascii="Times New Roman" w:eastAsia="等线" w:hAnsi="Times New Roman"/>
          <w:sz w:val="24"/>
          <w:szCs w:val="24"/>
        </w:rPr>
        <w:t xml:space="preserve">, US). </w:t>
      </w:r>
    </w:p>
    <w:p w14:paraId="48DD9C78" w14:textId="77777777" w:rsidR="00227C2F" w:rsidRPr="005164F9" w:rsidRDefault="00227C2F" w:rsidP="006D5AE7">
      <w:pPr>
        <w:spacing w:before="120" w:after="120"/>
        <w:ind w:firstLineChars="100" w:firstLine="240"/>
        <w:rPr>
          <w:rFonts w:ascii="Times New Roman" w:eastAsia="等线" w:hAnsi="Times New Roman"/>
          <w:sz w:val="24"/>
          <w:szCs w:val="24"/>
        </w:rPr>
      </w:pPr>
    </w:p>
    <w:p w14:paraId="7B98D3AA" w14:textId="536E68F3" w:rsidR="00B17C4E" w:rsidRPr="00617F5D" w:rsidRDefault="00227C2F" w:rsidP="006D5AE7">
      <w:pPr>
        <w:widowControl/>
        <w:spacing w:before="120" w:after="120"/>
        <w:jc w:val="left"/>
        <w:rPr>
          <w:rFonts w:ascii="Times New Roman" w:hAnsi="Times New Roman"/>
          <w:b/>
          <w:sz w:val="24"/>
          <w:szCs w:val="24"/>
        </w:rPr>
      </w:pPr>
      <w:r w:rsidRPr="00227C2F">
        <w:rPr>
          <w:rFonts w:ascii="Times New Roman" w:hAnsi="Times New Roman" w:hint="eastAsia"/>
          <w:b/>
          <w:sz w:val="28"/>
          <w:szCs w:val="28"/>
        </w:rPr>
        <w:t>Supp</w:t>
      </w:r>
      <w:r w:rsidRPr="00227C2F">
        <w:rPr>
          <w:rFonts w:ascii="Times New Roman" w:hAnsi="Times New Roman"/>
          <w:b/>
          <w:sz w:val="28"/>
          <w:szCs w:val="28"/>
        </w:rPr>
        <w:t>lementary Figures and Tables</w:t>
      </w:r>
    </w:p>
    <w:p w14:paraId="50A189C2" w14:textId="1E0EFD8C" w:rsidR="00B17C4E" w:rsidRPr="00D561AB" w:rsidRDefault="00B17C4E" w:rsidP="006D5AE7">
      <w:pPr>
        <w:widowControl/>
        <w:spacing w:before="120" w:after="120"/>
        <w:jc w:val="center"/>
        <w:rPr>
          <w:rFonts w:ascii="Times New Roman" w:hAnsi="Times New Roman"/>
          <w:b/>
          <w:sz w:val="24"/>
          <w:szCs w:val="24"/>
        </w:rPr>
      </w:pPr>
      <w:r w:rsidRPr="00D561AB">
        <w:rPr>
          <w:rFonts w:ascii="Times New Roman" w:hAnsi="Times New Roman"/>
          <w:sz w:val="24"/>
          <w:szCs w:val="24"/>
        </w:rPr>
        <w:br w:type="page"/>
      </w:r>
    </w:p>
    <w:p w14:paraId="78149CF7" w14:textId="55603E9D" w:rsidR="00884061" w:rsidRDefault="00884061" w:rsidP="006D5AE7">
      <w:pPr>
        <w:spacing w:before="120" w:after="120"/>
        <w:jc w:val="center"/>
        <w:rPr>
          <w:rFonts w:ascii="Times New Roman" w:hAnsi="Times New Roman"/>
          <w:b/>
          <w:bCs/>
          <w:color w:val="000000" w:themeColor="text1"/>
          <w:sz w:val="24"/>
          <w:szCs w:val="24"/>
          <w:shd w:val="clear" w:color="auto" w:fill="FFFFFF"/>
        </w:rPr>
      </w:pPr>
      <w:r>
        <w:rPr>
          <w:rFonts w:ascii="Times New Roman" w:hAnsi="Times New Roman"/>
          <w:b/>
          <w:bCs/>
          <w:noProof/>
          <w:color w:val="000000" w:themeColor="text1"/>
          <w:sz w:val="24"/>
          <w:szCs w:val="24"/>
          <w:shd w:val="clear" w:color="auto" w:fill="FFFFFF"/>
        </w:rPr>
        <w:lastRenderedPageBreak/>
        <w:drawing>
          <wp:inline distT="0" distB="0" distL="0" distR="0" wp14:anchorId="5B3D2B46" wp14:editId="0C8DE59C">
            <wp:extent cx="5226148" cy="2136199"/>
            <wp:effectExtent l="0" t="0" r="0" b="0"/>
            <wp:docPr id="9589405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6952" cy="2140615"/>
                    </a:xfrm>
                    <a:prstGeom prst="rect">
                      <a:avLst/>
                    </a:prstGeom>
                    <a:noFill/>
                  </pic:spPr>
                </pic:pic>
              </a:graphicData>
            </a:graphic>
          </wp:inline>
        </w:drawing>
      </w:r>
    </w:p>
    <w:p w14:paraId="32E2E68B" w14:textId="4E34464D" w:rsidR="00B17C4E" w:rsidRPr="00D561AB" w:rsidRDefault="00B17C4E" w:rsidP="00227C2F">
      <w:pPr>
        <w:spacing w:before="120" w:after="120"/>
        <w:rPr>
          <w:rFonts w:ascii="Times New Roman" w:hAnsi="Times New Roman"/>
          <w:color w:val="000000" w:themeColor="text1"/>
          <w:sz w:val="24"/>
          <w:szCs w:val="24"/>
          <w:shd w:val="clear" w:color="auto" w:fill="FFFFFF"/>
        </w:rPr>
      </w:pPr>
      <w:r w:rsidRPr="00D561AB">
        <w:rPr>
          <w:rFonts w:ascii="Times New Roman" w:hAnsi="Times New Roman"/>
          <w:b/>
          <w:bCs/>
          <w:color w:val="000000" w:themeColor="text1"/>
          <w:sz w:val="24"/>
          <w:szCs w:val="24"/>
          <w:shd w:val="clear" w:color="auto" w:fill="FFFFFF"/>
        </w:rPr>
        <w:t>Fig. S1</w:t>
      </w:r>
      <w:r w:rsidRPr="00D561AB">
        <w:rPr>
          <w:rFonts w:ascii="Times New Roman" w:hAnsi="Times New Roman"/>
          <w:color w:val="000000" w:themeColor="text1"/>
          <w:sz w:val="24"/>
          <w:szCs w:val="24"/>
          <w:shd w:val="clear" w:color="auto" w:fill="FFFFFF"/>
        </w:rPr>
        <w:t xml:space="preserve"> </w:t>
      </w:r>
      <w:r w:rsidR="004D74E7" w:rsidRPr="00D561AB">
        <w:rPr>
          <w:rFonts w:ascii="Times New Roman" w:hAnsi="Times New Roman" w:hint="eastAsia"/>
          <w:b/>
          <w:bCs/>
          <w:color w:val="000000" w:themeColor="text1"/>
          <w:sz w:val="24"/>
          <w:szCs w:val="24"/>
          <w:shd w:val="clear" w:color="auto" w:fill="FFFFFF"/>
        </w:rPr>
        <w:t>a</w:t>
      </w:r>
      <w:r w:rsidR="004D74E7" w:rsidRPr="00D561AB">
        <w:rPr>
          <w:rFonts w:ascii="Times New Roman" w:hAnsi="Times New Roman" w:hint="eastAsia"/>
          <w:color w:val="000000" w:themeColor="text1"/>
          <w:sz w:val="24"/>
          <w:szCs w:val="24"/>
          <w:shd w:val="clear" w:color="auto" w:fill="FFFFFF"/>
        </w:rPr>
        <w:t xml:space="preserve"> </w:t>
      </w:r>
      <w:proofErr w:type="gramStart"/>
      <w:r w:rsidR="004D74E7" w:rsidRPr="00D561AB">
        <w:rPr>
          <w:rFonts w:ascii="Times New Roman" w:hAnsi="Times New Roman"/>
          <w:color w:val="000000" w:themeColor="text1"/>
          <w:sz w:val="24"/>
          <w:szCs w:val="24"/>
          <w:shd w:val="clear" w:color="auto" w:fill="FFFFFF"/>
        </w:rPr>
        <w:t>The</w:t>
      </w:r>
      <w:proofErr w:type="gramEnd"/>
      <w:r w:rsidR="004D74E7" w:rsidRPr="00D561AB">
        <w:rPr>
          <w:rFonts w:ascii="Times New Roman" w:hAnsi="Times New Roman"/>
          <w:color w:val="000000" w:themeColor="text1"/>
          <w:sz w:val="24"/>
          <w:szCs w:val="24"/>
          <w:shd w:val="clear" w:color="auto" w:fill="FFFFFF"/>
        </w:rPr>
        <w:t xml:space="preserve"> effect of different CB loading amounts on the light absorption rate of the composite gels.</w:t>
      </w:r>
      <w:r w:rsidR="004D74E7" w:rsidRPr="00D561AB">
        <w:rPr>
          <w:rFonts w:ascii="Times New Roman" w:hAnsi="Times New Roman" w:hint="eastAsia"/>
          <w:b/>
          <w:bCs/>
          <w:color w:val="000000" w:themeColor="text1"/>
          <w:sz w:val="24"/>
          <w:szCs w:val="24"/>
          <w:shd w:val="clear" w:color="auto" w:fill="FFFFFF"/>
        </w:rPr>
        <w:t xml:space="preserve"> b</w:t>
      </w:r>
      <w:r w:rsidR="004D74E7" w:rsidRPr="00D561AB">
        <w:rPr>
          <w:rFonts w:ascii="Times New Roman" w:hAnsi="Times New Roman"/>
          <w:color w:val="000000" w:themeColor="text1"/>
          <w:sz w:val="24"/>
          <w:szCs w:val="24"/>
          <w:shd w:val="clear" w:color="auto" w:fill="FFFFFF"/>
        </w:rPr>
        <w:t xml:space="preserve"> </w:t>
      </w:r>
      <w:r w:rsidRPr="00D561AB">
        <w:rPr>
          <w:rFonts w:ascii="Times New Roman" w:hAnsi="Times New Roman"/>
          <w:color w:val="000000" w:themeColor="text1"/>
          <w:sz w:val="24"/>
          <w:szCs w:val="24"/>
          <w:shd w:val="clear" w:color="auto" w:fill="FFFFFF"/>
        </w:rPr>
        <w:t>Visual assessment of the ink printability at different PCN-224 to CB mixing ratios</w:t>
      </w:r>
    </w:p>
    <w:p w14:paraId="0921310C" w14:textId="77777777" w:rsidR="00B81B73" w:rsidRPr="00D561AB" w:rsidRDefault="00B81B73" w:rsidP="006D5AE7">
      <w:pPr>
        <w:widowControl/>
        <w:spacing w:before="120" w:after="120"/>
        <w:jc w:val="left"/>
        <w:rPr>
          <w:rFonts w:ascii="Times New Roman" w:hAnsi="Times New Roman"/>
          <w:b/>
          <w:sz w:val="24"/>
          <w:szCs w:val="24"/>
        </w:rPr>
      </w:pPr>
    </w:p>
    <w:p w14:paraId="21F9AF7D" w14:textId="7FA4A1A1" w:rsidR="00B67CAE" w:rsidRDefault="00884061" w:rsidP="006D5AE7">
      <w:pPr>
        <w:spacing w:before="120" w:after="120"/>
        <w:jc w:val="center"/>
        <w:rPr>
          <w:rFonts w:ascii="Times New Roman" w:hAnsi="Times New Roman"/>
          <w:b/>
          <w:sz w:val="24"/>
          <w:szCs w:val="24"/>
        </w:rPr>
      </w:pPr>
      <w:r>
        <w:rPr>
          <w:noProof/>
        </w:rPr>
        <w:drawing>
          <wp:inline distT="0" distB="0" distL="0" distR="0" wp14:anchorId="7444A6CD" wp14:editId="432CAE8F">
            <wp:extent cx="3108960" cy="1818894"/>
            <wp:effectExtent l="0" t="0" r="0" b="0"/>
            <wp:docPr id="8290100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6678" cy="1823410"/>
                    </a:xfrm>
                    <a:prstGeom prst="rect">
                      <a:avLst/>
                    </a:prstGeom>
                    <a:noFill/>
                    <a:ln>
                      <a:noFill/>
                    </a:ln>
                  </pic:spPr>
                </pic:pic>
              </a:graphicData>
            </a:graphic>
          </wp:inline>
        </w:drawing>
      </w:r>
    </w:p>
    <w:p w14:paraId="19C90F70" w14:textId="4DBD0E37" w:rsidR="00B81B73" w:rsidRPr="00D561AB" w:rsidRDefault="00B81B73" w:rsidP="00227C2F">
      <w:pPr>
        <w:spacing w:before="120" w:after="120"/>
        <w:jc w:val="left"/>
        <w:rPr>
          <w:rFonts w:ascii="Times New Roman" w:hAnsi="Times New Roman"/>
          <w:bCs/>
          <w:sz w:val="24"/>
          <w:szCs w:val="24"/>
        </w:rPr>
      </w:pPr>
      <w:r w:rsidRPr="00D561AB">
        <w:rPr>
          <w:rFonts w:ascii="Times New Roman" w:hAnsi="Times New Roman" w:hint="eastAsia"/>
          <w:b/>
          <w:sz w:val="24"/>
          <w:szCs w:val="24"/>
        </w:rPr>
        <w:t>Fig</w:t>
      </w:r>
      <w:r w:rsidR="00E80FCD" w:rsidRPr="00D561AB">
        <w:rPr>
          <w:rFonts w:ascii="Times New Roman" w:hAnsi="Times New Roman" w:hint="eastAsia"/>
          <w:b/>
          <w:sz w:val="24"/>
          <w:szCs w:val="24"/>
        </w:rPr>
        <w:t>.</w:t>
      </w:r>
      <w:r w:rsidRPr="00D561AB">
        <w:rPr>
          <w:rFonts w:ascii="Times New Roman" w:hAnsi="Times New Roman" w:hint="eastAsia"/>
          <w:b/>
          <w:sz w:val="24"/>
          <w:szCs w:val="24"/>
        </w:rPr>
        <w:t xml:space="preserve"> S</w:t>
      </w:r>
      <w:r w:rsidR="008D3DC0" w:rsidRPr="00D561AB">
        <w:rPr>
          <w:rFonts w:ascii="Times New Roman" w:hAnsi="Times New Roman" w:hint="eastAsia"/>
          <w:b/>
          <w:sz w:val="24"/>
          <w:szCs w:val="24"/>
        </w:rPr>
        <w:t>2</w:t>
      </w:r>
      <w:r w:rsidRPr="00D561AB">
        <w:rPr>
          <w:rFonts w:ascii="Times New Roman" w:hAnsi="Times New Roman" w:hint="eastAsia"/>
          <w:b/>
          <w:sz w:val="24"/>
          <w:szCs w:val="24"/>
        </w:rPr>
        <w:t xml:space="preserve"> </w:t>
      </w:r>
      <w:r w:rsidRPr="00D561AB">
        <w:rPr>
          <w:rFonts w:ascii="Times New Roman" w:hAnsi="Times New Roman"/>
          <w:bCs/>
          <w:sz w:val="24"/>
          <w:szCs w:val="24"/>
        </w:rPr>
        <w:t>Particle size distribution of PCN-224</w:t>
      </w:r>
    </w:p>
    <w:p w14:paraId="590FBBE7" w14:textId="77777777" w:rsidR="00884061" w:rsidRPr="00D561AB" w:rsidRDefault="00884061" w:rsidP="00CB1943">
      <w:pPr>
        <w:spacing w:before="120" w:after="120"/>
        <w:rPr>
          <w:rFonts w:ascii="Times New Roman" w:hAnsi="Times New Roman"/>
          <w:b/>
          <w:sz w:val="24"/>
          <w:szCs w:val="24"/>
        </w:rPr>
      </w:pPr>
    </w:p>
    <w:p w14:paraId="32A265B2" w14:textId="43F923E0" w:rsidR="00B81B73" w:rsidRPr="00D561AB" w:rsidRDefault="00884061" w:rsidP="006D5AE7">
      <w:pPr>
        <w:spacing w:before="120" w:after="120"/>
        <w:jc w:val="center"/>
        <w:rPr>
          <w:rFonts w:ascii="Times New Roman" w:hAnsi="Times New Roman"/>
          <w:b/>
          <w:sz w:val="24"/>
          <w:szCs w:val="24"/>
        </w:rPr>
      </w:pPr>
      <w:r>
        <w:rPr>
          <w:rFonts w:ascii="Times New Roman" w:hAnsi="Times New Roman"/>
          <w:b/>
          <w:noProof/>
          <w:sz w:val="24"/>
          <w:szCs w:val="24"/>
        </w:rPr>
        <w:drawing>
          <wp:inline distT="0" distB="0" distL="0" distR="0" wp14:anchorId="2A932101" wp14:editId="20A2C984">
            <wp:extent cx="3221501" cy="2233548"/>
            <wp:effectExtent l="0" t="0" r="0" b="0"/>
            <wp:docPr id="70262049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3285" cy="2241718"/>
                    </a:xfrm>
                    <a:prstGeom prst="rect">
                      <a:avLst/>
                    </a:prstGeom>
                    <a:noFill/>
                  </pic:spPr>
                </pic:pic>
              </a:graphicData>
            </a:graphic>
          </wp:inline>
        </w:drawing>
      </w:r>
    </w:p>
    <w:p w14:paraId="517F69FC" w14:textId="68D728F2" w:rsidR="00D11618" w:rsidRPr="00D561AB" w:rsidRDefault="00D11618" w:rsidP="00227C2F">
      <w:pPr>
        <w:spacing w:before="120" w:after="120"/>
        <w:jc w:val="left"/>
        <w:rPr>
          <w:rFonts w:ascii="Times New Roman" w:hAnsi="Times New Roman"/>
          <w:sz w:val="24"/>
          <w:szCs w:val="24"/>
        </w:rPr>
      </w:pPr>
      <w:r w:rsidRPr="00D561AB">
        <w:rPr>
          <w:rFonts w:ascii="Times New Roman" w:hAnsi="Times New Roman" w:hint="eastAsia"/>
          <w:b/>
          <w:sz w:val="24"/>
          <w:szCs w:val="24"/>
        </w:rPr>
        <w:t>Fig</w:t>
      </w:r>
      <w:r w:rsidR="00E80FCD" w:rsidRPr="00D561AB">
        <w:rPr>
          <w:rFonts w:ascii="Times New Roman" w:hAnsi="Times New Roman" w:hint="eastAsia"/>
          <w:b/>
          <w:sz w:val="24"/>
          <w:szCs w:val="24"/>
        </w:rPr>
        <w:t>.</w:t>
      </w:r>
      <w:r w:rsidRPr="00D561AB">
        <w:rPr>
          <w:rFonts w:ascii="Times New Roman" w:hAnsi="Times New Roman" w:hint="eastAsia"/>
          <w:b/>
          <w:sz w:val="24"/>
          <w:szCs w:val="24"/>
        </w:rPr>
        <w:t xml:space="preserve"> S</w:t>
      </w:r>
      <w:r w:rsidR="008D3DC0" w:rsidRPr="00D561AB">
        <w:rPr>
          <w:rFonts w:ascii="Times New Roman" w:hAnsi="Times New Roman" w:hint="eastAsia"/>
          <w:b/>
          <w:sz w:val="24"/>
          <w:szCs w:val="24"/>
        </w:rPr>
        <w:t>3</w:t>
      </w:r>
      <w:r w:rsidRPr="00D561AB">
        <w:rPr>
          <w:rFonts w:ascii="Times New Roman" w:hAnsi="Times New Roman" w:hint="eastAsia"/>
          <w:b/>
          <w:sz w:val="24"/>
          <w:szCs w:val="24"/>
        </w:rPr>
        <w:t xml:space="preserve"> </w:t>
      </w:r>
      <w:r w:rsidRPr="00D561AB">
        <w:rPr>
          <w:rFonts w:ascii="Times New Roman" w:hAnsi="Times New Roman"/>
          <w:sz w:val="24"/>
          <w:szCs w:val="24"/>
        </w:rPr>
        <w:t>N</w:t>
      </w:r>
      <w:r w:rsidRPr="00D561AB">
        <w:rPr>
          <w:rFonts w:ascii="Times New Roman" w:hAnsi="Times New Roman"/>
          <w:sz w:val="24"/>
          <w:szCs w:val="24"/>
          <w:vertAlign w:val="subscript"/>
        </w:rPr>
        <w:t>2</w:t>
      </w:r>
      <w:r w:rsidRPr="00D561AB">
        <w:rPr>
          <w:rFonts w:ascii="Times New Roman" w:hAnsi="Times New Roman"/>
          <w:sz w:val="24"/>
          <w:szCs w:val="24"/>
        </w:rPr>
        <w:t xml:space="preserve"> adsorption isotherms at 77 K</w:t>
      </w:r>
      <w:r w:rsidRPr="00D561AB">
        <w:rPr>
          <w:rFonts w:ascii="Times New Roman" w:hAnsi="Times New Roman" w:hint="eastAsia"/>
          <w:sz w:val="24"/>
          <w:szCs w:val="24"/>
        </w:rPr>
        <w:t xml:space="preserve"> and</w:t>
      </w:r>
      <w:r w:rsidRPr="00D561AB">
        <w:rPr>
          <w:rFonts w:ascii="Times New Roman" w:hAnsi="Times New Roman"/>
          <w:sz w:val="24"/>
          <w:szCs w:val="24"/>
        </w:rPr>
        <w:t xml:space="preserve"> </w:t>
      </w:r>
      <w:r w:rsidRPr="00D561AB">
        <w:rPr>
          <w:rFonts w:ascii="Times New Roman" w:hAnsi="Times New Roman" w:hint="eastAsia"/>
          <w:sz w:val="24"/>
          <w:szCs w:val="24"/>
        </w:rPr>
        <w:t>p</w:t>
      </w:r>
      <w:r w:rsidRPr="00D561AB">
        <w:rPr>
          <w:rFonts w:ascii="Times New Roman" w:hAnsi="Times New Roman"/>
          <w:sz w:val="24"/>
          <w:szCs w:val="24"/>
        </w:rPr>
        <w:t xml:space="preserve">ore size distribution of </w:t>
      </w:r>
      <w:r w:rsidRPr="00D561AB">
        <w:rPr>
          <w:rFonts w:ascii="Times New Roman" w:hAnsi="Times New Roman" w:hint="eastAsia"/>
          <w:sz w:val="24"/>
          <w:szCs w:val="24"/>
        </w:rPr>
        <w:t xml:space="preserve">PCN-224 </w:t>
      </w:r>
      <w:r w:rsidRPr="00D561AB">
        <w:rPr>
          <w:rFonts w:ascii="Times New Roman" w:hAnsi="Times New Roman"/>
          <w:sz w:val="24"/>
          <w:szCs w:val="24"/>
        </w:rPr>
        <w:t>obtained under N</w:t>
      </w:r>
      <w:r w:rsidRPr="00D561AB">
        <w:rPr>
          <w:rFonts w:ascii="Times New Roman" w:hAnsi="Times New Roman"/>
          <w:sz w:val="24"/>
          <w:szCs w:val="24"/>
          <w:vertAlign w:val="subscript"/>
        </w:rPr>
        <w:t>2</w:t>
      </w:r>
      <w:r w:rsidRPr="00D561AB">
        <w:rPr>
          <w:rFonts w:ascii="Times New Roman" w:hAnsi="Times New Roman"/>
          <w:sz w:val="24"/>
          <w:szCs w:val="24"/>
        </w:rPr>
        <w:t xml:space="preserve"> adsorption conditions</w:t>
      </w:r>
    </w:p>
    <w:p w14:paraId="4CC4DC82" w14:textId="50CEEDC9" w:rsidR="00D11618" w:rsidRPr="00D561AB" w:rsidRDefault="00D11618" w:rsidP="006D5AE7">
      <w:pPr>
        <w:widowControl/>
        <w:spacing w:before="120" w:after="120"/>
        <w:jc w:val="left"/>
        <w:rPr>
          <w:rFonts w:ascii="Times New Roman" w:hAnsi="Times New Roman"/>
          <w:b/>
          <w:sz w:val="24"/>
          <w:szCs w:val="24"/>
        </w:rPr>
      </w:pPr>
    </w:p>
    <w:p w14:paraId="032B9560" w14:textId="658DF15E" w:rsidR="00D11618" w:rsidRPr="00D561AB" w:rsidRDefault="00884061" w:rsidP="006D5AE7">
      <w:pPr>
        <w:spacing w:before="120" w:after="120"/>
        <w:jc w:val="center"/>
        <w:rPr>
          <w:rFonts w:ascii="Times New Roman" w:hAnsi="Times New Roman"/>
          <w:b/>
          <w:sz w:val="24"/>
          <w:szCs w:val="24"/>
        </w:rPr>
      </w:pPr>
      <w:r>
        <w:rPr>
          <w:rFonts w:ascii="Times New Roman" w:hAnsi="Times New Roman"/>
          <w:b/>
          <w:noProof/>
          <w:sz w:val="24"/>
          <w:szCs w:val="24"/>
        </w:rPr>
        <w:drawing>
          <wp:inline distT="0" distB="0" distL="0" distR="0" wp14:anchorId="498E64FC" wp14:editId="25A1D8F6">
            <wp:extent cx="3010486" cy="2303644"/>
            <wp:effectExtent l="0" t="0" r="0" b="1905"/>
            <wp:docPr id="10745007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6034" cy="2315542"/>
                    </a:xfrm>
                    <a:prstGeom prst="rect">
                      <a:avLst/>
                    </a:prstGeom>
                    <a:noFill/>
                  </pic:spPr>
                </pic:pic>
              </a:graphicData>
            </a:graphic>
          </wp:inline>
        </w:drawing>
      </w:r>
    </w:p>
    <w:p w14:paraId="01947BA5" w14:textId="214ACB5F" w:rsidR="002121AA" w:rsidRPr="00D561AB" w:rsidRDefault="002121AA" w:rsidP="00227C2F">
      <w:pPr>
        <w:spacing w:before="120" w:after="120"/>
        <w:jc w:val="left"/>
        <w:rPr>
          <w:rFonts w:ascii="Times New Roman" w:hAnsi="Times New Roman"/>
          <w:sz w:val="24"/>
          <w:szCs w:val="24"/>
        </w:rPr>
      </w:pPr>
      <w:r w:rsidRPr="00D561AB">
        <w:rPr>
          <w:rFonts w:ascii="Times New Roman" w:hAnsi="Times New Roman" w:hint="eastAsia"/>
          <w:b/>
          <w:sz w:val="24"/>
          <w:szCs w:val="24"/>
        </w:rPr>
        <w:t>Fig</w:t>
      </w:r>
      <w:r w:rsidR="00E80FCD" w:rsidRPr="00D561AB">
        <w:rPr>
          <w:rFonts w:ascii="Times New Roman" w:hAnsi="Times New Roman" w:hint="eastAsia"/>
          <w:b/>
          <w:sz w:val="24"/>
          <w:szCs w:val="24"/>
        </w:rPr>
        <w:t>.</w:t>
      </w:r>
      <w:r w:rsidRPr="00D561AB">
        <w:rPr>
          <w:rFonts w:ascii="Times New Roman" w:hAnsi="Times New Roman" w:hint="eastAsia"/>
          <w:b/>
          <w:sz w:val="24"/>
          <w:szCs w:val="24"/>
        </w:rPr>
        <w:t xml:space="preserve"> S</w:t>
      </w:r>
      <w:r w:rsidR="008D3DC0" w:rsidRPr="00D561AB">
        <w:rPr>
          <w:rFonts w:ascii="Times New Roman" w:hAnsi="Times New Roman" w:hint="eastAsia"/>
          <w:b/>
          <w:sz w:val="24"/>
          <w:szCs w:val="24"/>
        </w:rPr>
        <w:t>4</w:t>
      </w:r>
      <w:r w:rsidRPr="00D561AB">
        <w:rPr>
          <w:rFonts w:ascii="Times New Roman" w:hAnsi="Times New Roman" w:hint="eastAsia"/>
          <w:b/>
          <w:sz w:val="24"/>
          <w:szCs w:val="24"/>
        </w:rPr>
        <w:t xml:space="preserve"> </w:t>
      </w:r>
      <w:r w:rsidRPr="00D561AB">
        <w:rPr>
          <w:rFonts w:ascii="Times New Roman" w:hAnsi="Times New Roman" w:hint="eastAsia"/>
          <w:sz w:val="24"/>
          <w:szCs w:val="24"/>
        </w:rPr>
        <w:t>Energy band gap diagram of PCN-224</w:t>
      </w:r>
    </w:p>
    <w:p w14:paraId="6B283C0C" w14:textId="1111CA78" w:rsidR="009C2EE4" w:rsidRPr="00D561AB" w:rsidRDefault="009C2EE4" w:rsidP="006D5AE7">
      <w:pPr>
        <w:spacing w:before="120" w:after="120"/>
        <w:jc w:val="center"/>
        <w:rPr>
          <w:rFonts w:ascii="Times New Roman" w:hAnsi="Times New Roman"/>
          <w:b/>
          <w:sz w:val="24"/>
          <w:szCs w:val="24"/>
        </w:rPr>
      </w:pPr>
    </w:p>
    <w:p w14:paraId="729124FF" w14:textId="1769AEB5" w:rsidR="009C2EE4" w:rsidRPr="00D561AB" w:rsidRDefault="00884061" w:rsidP="00884061">
      <w:pPr>
        <w:widowControl/>
        <w:spacing w:before="120" w:after="120"/>
        <w:jc w:val="center"/>
        <w:rPr>
          <w:rFonts w:ascii="Times New Roman" w:hAnsi="Times New Roman"/>
          <w:b/>
          <w:sz w:val="24"/>
          <w:szCs w:val="24"/>
        </w:rPr>
      </w:pPr>
      <w:r>
        <w:rPr>
          <w:rFonts w:ascii="Times New Roman" w:hAnsi="Times New Roman"/>
          <w:b/>
          <w:noProof/>
          <w:sz w:val="24"/>
          <w:szCs w:val="24"/>
        </w:rPr>
        <w:drawing>
          <wp:inline distT="0" distB="0" distL="0" distR="0" wp14:anchorId="11CD60E6" wp14:editId="0FCFB883">
            <wp:extent cx="3362179" cy="1692281"/>
            <wp:effectExtent l="0" t="0" r="0" b="3175"/>
            <wp:docPr id="12518573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6754" cy="1704650"/>
                    </a:xfrm>
                    <a:prstGeom prst="rect">
                      <a:avLst/>
                    </a:prstGeom>
                    <a:noFill/>
                  </pic:spPr>
                </pic:pic>
              </a:graphicData>
            </a:graphic>
          </wp:inline>
        </w:drawing>
      </w:r>
    </w:p>
    <w:p w14:paraId="43088F71" w14:textId="4D68ADDD" w:rsidR="009C2EE4" w:rsidRPr="00D561AB" w:rsidRDefault="009C2EE4" w:rsidP="00227C2F">
      <w:pPr>
        <w:spacing w:before="120" w:after="120"/>
        <w:jc w:val="left"/>
        <w:rPr>
          <w:rFonts w:ascii="Times New Roman" w:hAnsi="Times New Roman"/>
          <w:bCs/>
          <w:sz w:val="24"/>
          <w:szCs w:val="24"/>
        </w:rPr>
      </w:pPr>
      <w:r w:rsidRPr="00D561AB">
        <w:rPr>
          <w:rFonts w:ascii="Times New Roman" w:hAnsi="Times New Roman"/>
          <w:b/>
          <w:sz w:val="24"/>
          <w:szCs w:val="24"/>
        </w:rPr>
        <w:t>Fig</w:t>
      </w:r>
      <w:r w:rsidR="00E80FCD" w:rsidRPr="00D561AB">
        <w:rPr>
          <w:rFonts w:ascii="Times New Roman" w:hAnsi="Times New Roman" w:hint="eastAsia"/>
          <w:b/>
          <w:sz w:val="24"/>
          <w:szCs w:val="24"/>
        </w:rPr>
        <w:t>.</w:t>
      </w:r>
      <w:r w:rsidRPr="00D561AB">
        <w:rPr>
          <w:rFonts w:ascii="Times New Roman" w:hAnsi="Times New Roman" w:hint="eastAsia"/>
          <w:b/>
          <w:sz w:val="24"/>
          <w:szCs w:val="24"/>
        </w:rPr>
        <w:t xml:space="preserve"> </w:t>
      </w:r>
      <w:r w:rsidRPr="00D561AB">
        <w:rPr>
          <w:rFonts w:ascii="Times New Roman" w:hAnsi="Times New Roman"/>
          <w:b/>
          <w:sz w:val="24"/>
          <w:szCs w:val="24"/>
        </w:rPr>
        <w:t>S</w:t>
      </w:r>
      <w:r w:rsidR="008D3DC0" w:rsidRPr="00D561AB">
        <w:rPr>
          <w:rFonts w:ascii="Times New Roman" w:hAnsi="Times New Roman" w:hint="eastAsia"/>
          <w:b/>
          <w:sz w:val="24"/>
          <w:szCs w:val="24"/>
        </w:rPr>
        <w:t>5</w:t>
      </w:r>
      <w:r w:rsidRPr="00D561AB">
        <w:rPr>
          <w:rFonts w:ascii="Times New Roman" w:hAnsi="Times New Roman"/>
          <w:b/>
          <w:sz w:val="24"/>
          <w:szCs w:val="24"/>
        </w:rPr>
        <w:t xml:space="preserve"> </w:t>
      </w:r>
      <w:r w:rsidRPr="00D561AB">
        <w:rPr>
          <w:rFonts w:ascii="Times New Roman" w:hAnsi="Times New Roman" w:hint="eastAsia"/>
          <w:b/>
          <w:sz w:val="24"/>
          <w:szCs w:val="24"/>
        </w:rPr>
        <w:t xml:space="preserve">a </w:t>
      </w:r>
      <w:r w:rsidRPr="00D561AB">
        <w:rPr>
          <w:rFonts w:ascii="Times New Roman" w:hAnsi="Times New Roman" w:hint="eastAsia"/>
          <w:bCs/>
          <w:sz w:val="24"/>
          <w:szCs w:val="24"/>
        </w:rPr>
        <w:t xml:space="preserve">Pictures of CB, PCN-224, NFC, and SA slurry flow. </w:t>
      </w:r>
      <w:r w:rsidRPr="00D561AB">
        <w:rPr>
          <w:rFonts w:ascii="Times New Roman" w:hAnsi="Times New Roman" w:hint="eastAsia"/>
          <w:b/>
          <w:sz w:val="24"/>
          <w:szCs w:val="24"/>
        </w:rPr>
        <w:t>b</w:t>
      </w:r>
      <w:r w:rsidRPr="00D561AB">
        <w:rPr>
          <w:rFonts w:ascii="Times New Roman" w:hAnsi="Times New Roman" w:hint="eastAsia"/>
          <w:bCs/>
          <w:sz w:val="24"/>
          <w:szCs w:val="24"/>
        </w:rPr>
        <w:t xml:space="preserve"> Picture of PCN-224/CB@NFC/SA ink slurry flow</w:t>
      </w:r>
    </w:p>
    <w:p w14:paraId="46952FC6" w14:textId="435C6F88" w:rsidR="00C85693" w:rsidRDefault="00C85693" w:rsidP="006D5AE7">
      <w:pPr>
        <w:widowControl/>
        <w:spacing w:before="120" w:after="120"/>
        <w:jc w:val="left"/>
        <w:rPr>
          <w:rFonts w:ascii="Times New Roman" w:hAnsi="Times New Roman"/>
          <w:b/>
          <w:sz w:val="24"/>
          <w:szCs w:val="24"/>
        </w:rPr>
      </w:pPr>
    </w:p>
    <w:p w14:paraId="2CCD031E" w14:textId="2D05BB8A" w:rsidR="009C2EE4" w:rsidRPr="00D561AB" w:rsidRDefault="00884061" w:rsidP="006D5AE7">
      <w:pPr>
        <w:spacing w:before="120" w:after="120"/>
        <w:jc w:val="center"/>
        <w:rPr>
          <w:rFonts w:ascii="Times New Roman" w:hAnsi="Times New Roman"/>
          <w:b/>
          <w:sz w:val="24"/>
          <w:szCs w:val="24"/>
        </w:rPr>
      </w:pPr>
      <w:r>
        <w:rPr>
          <w:rFonts w:ascii="Times New Roman" w:hAnsi="Times New Roman"/>
          <w:b/>
          <w:noProof/>
          <w:sz w:val="24"/>
          <w:szCs w:val="24"/>
        </w:rPr>
        <w:drawing>
          <wp:inline distT="0" distB="0" distL="0" distR="0" wp14:anchorId="334A0D51" wp14:editId="2E553B11">
            <wp:extent cx="4928238" cy="2039816"/>
            <wp:effectExtent l="0" t="0" r="0" b="0"/>
            <wp:docPr id="130569897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7032" cy="2047595"/>
                    </a:xfrm>
                    <a:prstGeom prst="rect">
                      <a:avLst/>
                    </a:prstGeom>
                    <a:noFill/>
                  </pic:spPr>
                </pic:pic>
              </a:graphicData>
            </a:graphic>
          </wp:inline>
        </w:drawing>
      </w:r>
    </w:p>
    <w:p w14:paraId="262ADA24" w14:textId="43E2D386" w:rsidR="00C85693" w:rsidRDefault="00C85693" w:rsidP="00227C2F">
      <w:pPr>
        <w:spacing w:before="120" w:after="120"/>
        <w:jc w:val="left"/>
        <w:rPr>
          <w:rFonts w:ascii="Times New Roman" w:hAnsi="Times New Roman"/>
          <w:bCs/>
          <w:sz w:val="24"/>
          <w:szCs w:val="24"/>
        </w:rPr>
      </w:pPr>
      <w:bookmarkStart w:id="1" w:name="_Hlk208215662"/>
      <w:r w:rsidRPr="00D561AB">
        <w:rPr>
          <w:rFonts w:ascii="Times New Roman" w:hAnsi="Times New Roman" w:hint="eastAsia"/>
          <w:b/>
          <w:sz w:val="24"/>
          <w:szCs w:val="24"/>
        </w:rPr>
        <w:t>Fig</w:t>
      </w:r>
      <w:r w:rsidR="00E80FCD" w:rsidRPr="00D561AB">
        <w:rPr>
          <w:rFonts w:ascii="Times New Roman" w:hAnsi="Times New Roman" w:hint="eastAsia"/>
          <w:b/>
          <w:sz w:val="24"/>
          <w:szCs w:val="24"/>
        </w:rPr>
        <w:t>.</w:t>
      </w:r>
      <w:r w:rsidRPr="00D561AB">
        <w:rPr>
          <w:rFonts w:ascii="Times New Roman" w:hAnsi="Times New Roman" w:hint="eastAsia"/>
          <w:b/>
          <w:sz w:val="24"/>
          <w:szCs w:val="24"/>
        </w:rPr>
        <w:t xml:space="preserve"> S</w:t>
      </w:r>
      <w:r w:rsidR="008D3DC0" w:rsidRPr="00D561AB">
        <w:rPr>
          <w:rFonts w:ascii="Times New Roman" w:hAnsi="Times New Roman" w:hint="eastAsia"/>
          <w:b/>
          <w:sz w:val="24"/>
          <w:szCs w:val="24"/>
        </w:rPr>
        <w:t>6</w:t>
      </w:r>
      <w:r w:rsidRPr="00D561AB">
        <w:rPr>
          <w:rFonts w:ascii="Times New Roman" w:hAnsi="Times New Roman" w:hint="eastAsia"/>
          <w:b/>
          <w:sz w:val="24"/>
          <w:szCs w:val="24"/>
        </w:rPr>
        <w:t xml:space="preserve"> </w:t>
      </w:r>
      <w:r w:rsidRPr="00D561AB">
        <w:rPr>
          <w:rFonts w:ascii="Times New Roman" w:hAnsi="Times New Roman"/>
          <w:b/>
          <w:sz w:val="24"/>
          <w:szCs w:val="24"/>
        </w:rPr>
        <w:t>a</w:t>
      </w:r>
      <w:r w:rsidRPr="00D561AB">
        <w:rPr>
          <w:rFonts w:ascii="Times New Roman" w:hAnsi="Times New Roman"/>
          <w:bCs/>
          <w:sz w:val="24"/>
          <w:szCs w:val="24"/>
        </w:rPr>
        <w:t xml:space="preserve"> Shear-thinning behavior of two inks. </w:t>
      </w:r>
      <w:r w:rsidRPr="00D561AB">
        <w:rPr>
          <w:rFonts w:ascii="Times New Roman" w:hAnsi="Times New Roman"/>
          <w:b/>
          <w:sz w:val="24"/>
          <w:szCs w:val="24"/>
        </w:rPr>
        <w:t>b</w:t>
      </w:r>
      <w:r w:rsidRPr="00D561AB">
        <w:rPr>
          <w:rFonts w:ascii="Times New Roman" w:hAnsi="Times New Roman"/>
          <w:bCs/>
          <w:sz w:val="24"/>
          <w:szCs w:val="24"/>
        </w:rPr>
        <w:t xml:space="preserve"> Storage modulus (</w:t>
      </w:r>
      <w:r w:rsidRPr="00D561AB">
        <w:rPr>
          <w:rFonts w:ascii="Times New Roman" w:hAnsi="Times New Roman"/>
          <w:sz w:val="24"/>
          <w:szCs w:val="24"/>
        </w:rPr>
        <w:t>G′</w:t>
      </w:r>
      <w:r w:rsidRPr="00D561AB">
        <w:rPr>
          <w:rFonts w:ascii="Times New Roman" w:hAnsi="Times New Roman"/>
          <w:bCs/>
          <w:sz w:val="24"/>
          <w:szCs w:val="24"/>
        </w:rPr>
        <w:t>) and loss modulus (</w:t>
      </w:r>
      <w:r w:rsidRPr="00D561AB">
        <w:rPr>
          <w:rFonts w:ascii="Times New Roman" w:hAnsi="Times New Roman"/>
          <w:sz w:val="24"/>
          <w:szCs w:val="24"/>
        </w:rPr>
        <w:t>G″</w:t>
      </w:r>
      <w:r w:rsidRPr="00D561AB">
        <w:rPr>
          <w:rFonts w:ascii="Times New Roman" w:hAnsi="Times New Roman"/>
          <w:bCs/>
          <w:sz w:val="24"/>
          <w:szCs w:val="24"/>
        </w:rPr>
        <w:t>) of the two inks as a function of shear stress</w:t>
      </w:r>
      <w:bookmarkEnd w:id="1"/>
    </w:p>
    <w:p w14:paraId="3BA06657" w14:textId="77777777" w:rsidR="00AA79DA" w:rsidRDefault="00AA79DA" w:rsidP="006D5AE7">
      <w:pPr>
        <w:spacing w:before="120" w:after="120"/>
        <w:jc w:val="center"/>
        <w:rPr>
          <w:rFonts w:ascii="Times New Roman" w:hAnsi="Times New Roman"/>
          <w:bCs/>
          <w:sz w:val="24"/>
          <w:szCs w:val="24"/>
        </w:rPr>
      </w:pPr>
    </w:p>
    <w:p w14:paraId="25E6A914" w14:textId="208FCC48" w:rsidR="009D619B" w:rsidRPr="00D561AB" w:rsidRDefault="00AA79DA" w:rsidP="006D5AE7">
      <w:pPr>
        <w:spacing w:before="120" w:after="120"/>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14:anchorId="275EE1C8" wp14:editId="16205F9A">
            <wp:extent cx="3242603" cy="1618582"/>
            <wp:effectExtent l="0" t="0" r="0" b="1270"/>
            <wp:docPr id="67226110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7844" cy="1621198"/>
                    </a:xfrm>
                    <a:prstGeom prst="rect">
                      <a:avLst/>
                    </a:prstGeom>
                    <a:noFill/>
                  </pic:spPr>
                </pic:pic>
              </a:graphicData>
            </a:graphic>
          </wp:inline>
        </w:drawing>
      </w:r>
    </w:p>
    <w:p w14:paraId="77ABEEF3" w14:textId="6FD98628" w:rsidR="00B7773B" w:rsidRDefault="003E5218" w:rsidP="00227C2F">
      <w:pPr>
        <w:spacing w:before="120" w:after="120"/>
        <w:jc w:val="left"/>
        <w:rPr>
          <w:rFonts w:ascii="Times New Roman" w:hAnsi="Times New Roman"/>
          <w:bCs/>
          <w:sz w:val="24"/>
          <w:szCs w:val="24"/>
        </w:rPr>
      </w:pPr>
      <w:r w:rsidRPr="00D561AB">
        <w:rPr>
          <w:rFonts w:ascii="Times New Roman" w:hAnsi="Times New Roman" w:hint="eastAsia"/>
          <w:b/>
          <w:sz w:val="24"/>
          <w:szCs w:val="24"/>
        </w:rPr>
        <w:t>Fig</w:t>
      </w:r>
      <w:r w:rsidR="00E80FCD" w:rsidRPr="00D561AB">
        <w:rPr>
          <w:rFonts w:ascii="Times New Roman" w:hAnsi="Times New Roman" w:hint="eastAsia"/>
          <w:b/>
          <w:sz w:val="24"/>
          <w:szCs w:val="24"/>
        </w:rPr>
        <w:t>.</w:t>
      </w:r>
      <w:r w:rsidR="002850AC" w:rsidRPr="00D561AB">
        <w:rPr>
          <w:rFonts w:ascii="Times New Roman" w:hAnsi="Times New Roman" w:hint="eastAsia"/>
          <w:b/>
          <w:sz w:val="24"/>
          <w:szCs w:val="24"/>
        </w:rPr>
        <w:t xml:space="preserve"> </w:t>
      </w:r>
      <w:r w:rsidRPr="00D561AB">
        <w:rPr>
          <w:rFonts w:ascii="Times New Roman" w:hAnsi="Times New Roman" w:hint="eastAsia"/>
          <w:b/>
          <w:sz w:val="24"/>
          <w:szCs w:val="24"/>
        </w:rPr>
        <w:t>S</w:t>
      </w:r>
      <w:r w:rsidR="008D3DC0" w:rsidRPr="00D561AB">
        <w:rPr>
          <w:rFonts w:ascii="Times New Roman" w:hAnsi="Times New Roman" w:hint="eastAsia"/>
          <w:b/>
          <w:sz w:val="24"/>
          <w:szCs w:val="24"/>
        </w:rPr>
        <w:t>7</w:t>
      </w:r>
      <w:r w:rsidRPr="00D561AB">
        <w:rPr>
          <w:rFonts w:ascii="Times New Roman" w:hAnsi="Times New Roman" w:hint="eastAsia"/>
          <w:b/>
          <w:sz w:val="24"/>
          <w:szCs w:val="24"/>
        </w:rPr>
        <w:t xml:space="preserve"> </w:t>
      </w:r>
      <w:r w:rsidR="003E5177" w:rsidRPr="00D561AB">
        <w:rPr>
          <w:rFonts w:ascii="Times New Roman" w:hAnsi="Times New Roman" w:hint="eastAsia"/>
          <w:bCs/>
          <w:sz w:val="24"/>
          <w:szCs w:val="24"/>
        </w:rPr>
        <w:t>Pictures of the shape and size of the frame structure</w:t>
      </w:r>
      <w:r w:rsidR="001A26C9" w:rsidRPr="00D561AB">
        <w:rPr>
          <w:rFonts w:ascii="Times New Roman" w:hAnsi="Times New Roman" w:hint="eastAsia"/>
          <w:bCs/>
          <w:sz w:val="24"/>
          <w:szCs w:val="24"/>
        </w:rPr>
        <w:t>:</w:t>
      </w:r>
      <w:r w:rsidR="001A26C9" w:rsidRPr="00D561AB">
        <w:rPr>
          <w:rFonts w:ascii="Times New Roman" w:hAnsi="Times New Roman" w:hint="eastAsia"/>
          <w:b/>
          <w:sz w:val="24"/>
          <w:szCs w:val="24"/>
        </w:rPr>
        <w:t xml:space="preserve"> a</w:t>
      </w:r>
      <w:r w:rsidR="001A26C9" w:rsidRPr="00D561AB">
        <w:rPr>
          <w:rFonts w:ascii="Times New Roman" w:hAnsi="Times New Roman" w:hint="eastAsia"/>
          <w:bCs/>
          <w:sz w:val="24"/>
          <w:szCs w:val="24"/>
        </w:rPr>
        <w:t xml:space="preserve"> top view</w:t>
      </w:r>
      <w:r w:rsidR="00850090" w:rsidRPr="00D561AB">
        <w:rPr>
          <w:rFonts w:ascii="Times New Roman" w:hAnsi="Times New Roman" w:hint="eastAsia"/>
          <w:bCs/>
          <w:sz w:val="24"/>
          <w:szCs w:val="24"/>
        </w:rPr>
        <w:t>.</w:t>
      </w:r>
      <w:r w:rsidR="001A26C9" w:rsidRPr="00D561AB">
        <w:rPr>
          <w:rFonts w:ascii="Times New Roman" w:hAnsi="Times New Roman" w:hint="eastAsia"/>
          <w:b/>
          <w:sz w:val="24"/>
          <w:szCs w:val="24"/>
        </w:rPr>
        <w:t xml:space="preserve"> b</w:t>
      </w:r>
      <w:r w:rsidR="001A26C9" w:rsidRPr="00D561AB">
        <w:rPr>
          <w:rFonts w:ascii="Times New Roman" w:hAnsi="Times New Roman" w:hint="eastAsia"/>
          <w:bCs/>
          <w:sz w:val="24"/>
          <w:szCs w:val="24"/>
        </w:rPr>
        <w:t xml:space="preserve"> side view</w:t>
      </w:r>
    </w:p>
    <w:p w14:paraId="25B65072" w14:textId="3EF8E916" w:rsidR="00E126BB" w:rsidRPr="00D561AB" w:rsidRDefault="00AA79DA" w:rsidP="006D5AE7">
      <w:pPr>
        <w:spacing w:before="120" w:after="120"/>
        <w:jc w:val="center"/>
        <w:rPr>
          <w:rFonts w:ascii="Times New Roman" w:hAnsi="Times New Roman"/>
          <w:b/>
          <w:sz w:val="24"/>
          <w:szCs w:val="24"/>
        </w:rPr>
      </w:pPr>
      <w:r>
        <w:rPr>
          <w:rFonts w:ascii="Times New Roman" w:hAnsi="Times New Roman"/>
          <w:b/>
          <w:noProof/>
          <w:sz w:val="24"/>
          <w:szCs w:val="24"/>
        </w:rPr>
        <w:drawing>
          <wp:inline distT="0" distB="0" distL="0" distR="0" wp14:anchorId="6D05D2E0" wp14:editId="5BF076A4">
            <wp:extent cx="2264898" cy="1617569"/>
            <wp:effectExtent l="0" t="0" r="2540" b="1905"/>
            <wp:docPr id="13857725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0563" cy="1621615"/>
                    </a:xfrm>
                    <a:prstGeom prst="rect">
                      <a:avLst/>
                    </a:prstGeom>
                    <a:noFill/>
                  </pic:spPr>
                </pic:pic>
              </a:graphicData>
            </a:graphic>
          </wp:inline>
        </w:drawing>
      </w:r>
    </w:p>
    <w:p w14:paraId="464FCFB7" w14:textId="185861FD" w:rsidR="00342D15" w:rsidRPr="00D561AB" w:rsidRDefault="00E126BB" w:rsidP="00717D48">
      <w:pPr>
        <w:spacing w:before="120" w:after="120"/>
        <w:jc w:val="left"/>
        <w:rPr>
          <w:rFonts w:ascii="Times New Roman" w:hAnsi="Times New Roman"/>
          <w:bCs/>
          <w:sz w:val="24"/>
          <w:szCs w:val="24"/>
        </w:rPr>
      </w:pPr>
      <w:r w:rsidRPr="00D561AB">
        <w:rPr>
          <w:rFonts w:ascii="Times New Roman" w:hAnsi="Times New Roman" w:hint="eastAsia"/>
          <w:b/>
          <w:sz w:val="24"/>
          <w:szCs w:val="24"/>
        </w:rPr>
        <w:t>Fig</w:t>
      </w:r>
      <w:r w:rsidR="00E80FCD" w:rsidRPr="00D561AB">
        <w:rPr>
          <w:rFonts w:ascii="Times New Roman" w:hAnsi="Times New Roman" w:hint="eastAsia"/>
          <w:b/>
          <w:sz w:val="24"/>
          <w:szCs w:val="24"/>
        </w:rPr>
        <w:t>.</w:t>
      </w:r>
      <w:r w:rsidR="00FC23E4" w:rsidRPr="00D561AB">
        <w:rPr>
          <w:rFonts w:ascii="Times New Roman" w:hAnsi="Times New Roman" w:hint="eastAsia"/>
          <w:b/>
          <w:sz w:val="24"/>
          <w:szCs w:val="24"/>
        </w:rPr>
        <w:t xml:space="preserve"> </w:t>
      </w:r>
      <w:r w:rsidRPr="00D561AB">
        <w:rPr>
          <w:rFonts w:ascii="Times New Roman" w:hAnsi="Times New Roman"/>
          <w:b/>
          <w:sz w:val="24"/>
          <w:szCs w:val="24"/>
        </w:rPr>
        <w:t>S</w:t>
      </w:r>
      <w:r w:rsidR="008D3DC0" w:rsidRPr="00D561AB">
        <w:rPr>
          <w:rFonts w:ascii="Times New Roman" w:hAnsi="Times New Roman" w:hint="eastAsia"/>
          <w:b/>
          <w:sz w:val="24"/>
          <w:szCs w:val="24"/>
        </w:rPr>
        <w:t>8</w:t>
      </w:r>
      <w:r w:rsidRPr="00D561AB">
        <w:rPr>
          <w:rFonts w:ascii="Times New Roman" w:hAnsi="Times New Roman" w:hint="eastAsia"/>
          <w:b/>
          <w:sz w:val="24"/>
          <w:szCs w:val="24"/>
        </w:rPr>
        <w:t xml:space="preserve"> </w:t>
      </w:r>
      <w:r w:rsidR="001E7188" w:rsidRPr="00D561AB">
        <w:rPr>
          <w:rFonts w:ascii="Times New Roman" w:hAnsi="Times New Roman"/>
          <w:bCs/>
          <w:sz w:val="24"/>
          <w:szCs w:val="24"/>
        </w:rPr>
        <w:t>The w</w:t>
      </w:r>
      <w:r w:rsidRPr="00D561AB">
        <w:rPr>
          <w:rFonts w:ascii="Times New Roman" w:hAnsi="Times New Roman"/>
          <w:bCs/>
          <w:sz w:val="24"/>
          <w:szCs w:val="24"/>
        </w:rPr>
        <w:t xml:space="preserve">ater contact angle of </w:t>
      </w:r>
      <w:r w:rsidRPr="00D561AB">
        <w:rPr>
          <w:rFonts w:ascii="Times New Roman" w:hAnsi="Times New Roman" w:hint="eastAsia"/>
          <w:bCs/>
          <w:sz w:val="24"/>
          <w:szCs w:val="24"/>
        </w:rPr>
        <w:t>PCN-224/CB@NFC/SA</w:t>
      </w:r>
    </w:p>
    <w:p w14:paraId="45657D05" w14:textId="77777777" w:rsidR="00AA79DA" w:rsidRPr="00D561AB" w:rsidRDefault="00AA79DA" w:rsidP="006D5AE7">
      <w:pPr>
        <w:widowControl/>
        <w:spacing w:before="120" w:after="120"/>
        <w:jc w:val="left"/>
        <w:rPr>
          <w:rFonts w:ascii="Times New Roman" w:hAnsi="Times New Roman"/>
          <w:bCs/>
          <w:sz w:val="24"/>
          <w:szCs w:val="24"/>
        </w:rPr>
      </w:pPr>
    </w:p>
    <w:p w14:paraId="424E714C" w14:textId="11B3E9AD" w:rsidR="00342D15" w:rsidRPr="00D561AB" w:rsidRDefault="00342D15" w:rsidP="00227C2F">
      <w:pPr>
        <w:spacing w:before="120" w:after="120"/>
        <w:jc w:val="left"/>
        <w:rPr>
          <w:rFonts w:ascii="Times New Roman" w:eastAsiaTheme="minorEastAsia" w:hAnsi="Times New Roman"/>
          <w:color w:val="000000" w:themeColor="text1"/>
          <w:sz w:val="24"/>
          <w:szCs w:val="24"/>
        </w:rPr>
      </w:pPr>
      <w:r w:rsidRPr="00D561AB">
        <w:rPr>
          <w:rFonts w:ascii="Times New Roman" w:eastAsiaTheme="minorEastAsia" w:hAnsi="Times New Roman" w:hint="eastAsia"/>
          <w:b/>
          <w:bCs/>
          <w:color w:val="000000" w:themeColor="text1"/>
          <w:sz w:val="24"/>
          <w:szCs w:val="24"/>
        </w:rPr>
        <w:t xml:space="preserve">Table </w:t>
      </w:r>
      <w:r w:rsidR="00A71EA2" w:rsidRPr="00D561AB">
        <w:rPr>
          <w:rFonts w:ascii="Times New Roman" w:eastAsiaTheme="minorEastAsia" w:hAnsi="Times New Roman" w:hint="eastAsia"/>
          <w:b/>
          <w:bCs/>
          <w:color w:val="000000" w:themeColor="text1"/>
          <w:sz w:val="24"/>
          <w:szCs w:val="24"/>
        </w:rPr>
        <w:t>S</w:t>
      </w:r>
      <w:r w:rsidRPr="00D561AB">
        <w:rPr>
          <w:rFonts w:ascii="Times New Roman" w:eastAsiaTheme="minorEastAsia" w:hAnsi="Times New Roman" w:hint="eastAsia"/>
          <w:b/>
          <w:bCs/>
          <w:color w:val="000000" w:themeColor="text1"/>
          <w:sz w:val="24"/>
          <w:szCs w:val="24"/>
        </w:rPr>
        <w:t>1</w:t>
      </w:r>
      <w:r w:rsidRPr="00D561AB">
        <w:rPr>
          <w:rFonts w:ascii="Times New Roman" w:eastAsiaTheme="minorEastAsia" w:hAnsi="Times New Roman" w:hint="eastAsia"/>
          <w:color w:val="000000" w:themeColor="text1"/>
          <w:sz w:val="24"/>
          <w:szCs w:val="24"/>
        </w:rPr>
        <w:t xml:space="preserve"> </w:t>
      </w:r>
      <w:r w:rsidR="00587FFB" w:rsidRPr="00D561AB">
        <w:rPr>
          <w:rFonts w:ascii="Times New Roman" w:eastAsiaTheme="minorEastAsia" w:hAnsi="Times New Roman"/>
          <w:color w:val="000000" w:themeColor="text1"/>
          <w:sz w:val="24"/>
          <w:szCs w:val="24"/>
        </w:rPr>
        <w:t>Volume expansion ratio of the PCN-224/CB@NFC/SA composite after equilibrium swelling in different media</w:t>
      </w:r>
    </w:p>
    <w:tbl>
      <w:tblPr>
        <w:tblStyle w:val="8"/>
        <w:tblW w:w="8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8F2BEA" w:rsidRPr="00227C2F" w14:paraId="20FA9F72" w14:textId="77777777" w:rsidTr="00AB776F">
        <w:trPr>
          <w:trHeight w:val="340"/>
        </w:trPr>
        <w:tc>
          <w:tcPr>
            <w:tcW w:w="4489" w:type="dxa"/>
            <w:tcBorders>
              <w:top w:val="single" w:sz="12" w:space="0" w:color="auto"/>
              <w:bottom w:val="single" w:sz="8" w:space="0" w:color="auto"/>
            </w:tcBorders>
            <w:vAlign w:val="center"/>
          </w:tcPr>
          <w:p w14:paraId="4CAAD3CB" w14:textId="77777777" w:rsidR="008F2BEA" w:rsidRPr="00227C2F" w:rsidRDefault="008F2BEA" w:rsidP="00AB776F">
            <w:pPr>
              <w:spacing w:before="120" w:after="120"/>
              <w:jc w:val="center"/>
              <w:rPr>
                <w:rFonts w:ascii="Times New Roman" w:eastAsia="宋体" w:hAnsi="Times New Roman" w:cs="Times New Roman"/>
                <w:color w:val="000000" w:themeColor="text1"/>
                <w:szCs w:val="21"/>
                <w:shd w:val="clear" w:color="auto" w:fill="FFFFFF"/>
              </w:rPr>
            </w:pPr>
            <w:r w:rsidRPr="00227C2F">
              <w:rPr>
                <w:rFonts w:ascii="Times New Roman" w:hAnsi="Times New Roman" w:cs="Times New Roman"/>
                <w:szCs w:val="21"/>
              </w:rPr>
              <w:t>Testing Medium</w:t>
            </w:r>
          </w:p>
        </w:tc>
        <w:tc>
          <w:tcPr>
            <w:tcW w:w="4489" w:type="dxa"/>
            <w:tcBorders>
              <w:top w:val="single" w:sz="12" w:space="0" w:color="auto"/>
              <w:bottom w:val="single" w:sz="8" w:space="0" w:color="auto"/>
            </w:tcBorders>
            <w:vAlign w:val="center"/>
          </w:tcPr>
          <w:p w14:paraId="508BDF19" w14:textId="77777777" w:rsidR="008F2BEA" w:rsidRPr="00227C2F" w:rsidRDefault="008F2BEA" w:rsidP="00AB776F">
            <w:pPr>
              <w:spacing w:before="120" w:after="120"/>
              <w:jc w:val="center"/>
              <w:rPr>
                <w:rFonts w:ascii="Times New Roman" w:eastAsia="宋体" w:hAnsi="Times New Roman" w:cs="Times New Roman"/>
                <w:color w:val="000000" w:themeColor="text1"/>
                <w:szCs w:val="21"/>
                <w:shd w:val="clear" w:color="auto" w:fill="FFFFFF"/>
              </w:rPr>
            </w:pPr>
            <w:r w:rsidRPr="00227C2F">
              <w:rPr>
                <w:rFonts w:ascii="Times New Roman" w:hAnsi="Times New Roman" w:cs="Times New Roman" w:hint="eastAsia"/>
                <w:szCs w:val="21"/>
              </w:rPr>
              <w:t>Volume expansion ratio</w:t>
            </w:r>
            <w:r w:rsidRPr="00227C2F">
              <w:rPr>
                <w:rFonts w:ascii="Times New Roman" w:hAnsi="Times New Roman" w:cs="Times New Roman"/>
                <w:szCs w:val="21"/>
              </w:rPr>
              <w:t xml:space="preserve"> (</w:t>
            </w:r>
            <w:r w:rsidRPr="00227C2F">
              <w:rPr>
                <w:rFonts w:ascii="Times New Roman" w:hAnsi="Times New Roman" w:cs="Times New Roman" w:hint="eastAsia"/>
                <w:szCs w:val="21"/>
              </w:rPr>
              <w:t>Mean</w:t>
            </w:r>
            <w:r w:rsidRPr="00227C2F">
              <w:rPr>
                <w:rFonts w:ascii="Times New Roman" w:hAnsi="Times New Roman" w:cs="Times New Roman" w:hint="eastAsia"/>
                <w:szCs w:val="21"/>
              </w:rPr>
              <w:t>±</w:t>
            </w:r>
            <w:r w:rsidRPr="00227C2F">
              <w:rPr>
                <w:rFonts w:ascii="Times New Roman" w:hAnsi="Times New Roman" w:cs="Times New Roman" w:hint="eastAsia"/>
                <w:szCs w:val="21"/>
              </w:rPr>
              <w:t xml:space="preserve">SD, </w:t>
            </w:r>
            <w:r w:rsidRPr="00227C2F">
              <w:rPr>
                <w:rFonts w:ascii="Times New Roman" w:hAnsi="Times New Roman" w:cs="Times New Roman"/>
                <w:szCs w:val="21"/>
              </w:rPr>
              <w:t>%)</w:t>
            </w:r>
          </w:p>
        </w:tc>
      </w:tr>
      <w:tr w:rsidR="008F2BEA" w:rsidRPr="00227C2F" w14:paraId="736960BD" w14:textId="77777777" w:rsidTr="008F2BEA">
        <w:trPr>
          <w:trHeight w:val="199"/>
        </w:trPr>
        <w:tc>
          <w:tcPr>
            <w:tcW w:w="4489" w:type="dxa"/>
            <w:tcBorders>
              <w:top w:val="single" w:sz="8" w:space="0" w:color="auto"/>
            </w:tcBorders>
          </w:tcPr>
          <w:p w14:paraId="49C39854" w14:textId="77777777" w:rsidR="008F2BEA" w:rsidRPr="00227C2F" w:rsidRDefault="008F2BEA" w:rsidP="006D5AE7">
            <w:pPr>
              <w:spacing w:before="120" w:after="120"/>
              <w:jc w:val="center"/>
              <w:rPr>
                <w:rFonts w:ascii="Times New Roman" w:eastAsia="宋体" w:hAnsi="Times New Roman" w:cs="Times New Roman"/>
                <w:color w:val="000000" w:themeColor="text1"/>
                <w:szCs w:val="21"/>
                <w:shd w:val="clear" w:color="auto" w:fill="FFFFFF"/>
              </w:rPr>
            </w:pPr>
            <w:r w:rsidRPr="00227C2F">
              <w:rPr>
                <w:rFonts w:ascii="Times New Roman" w:hAnsi="Times New Roman" w:cs="Times New Roman"/>
                <w:szCs w:val="21"/>
              </w:rPr>
              <w:t>Pure Water</w:t>
            </w:r>
          </w:p>
        </w:tc>
        <w:tc>
          <w:tcPr>
            <w:tcW w:w="4489" w:type="dxa"/>
            <w:tcBorders>
              <w:top w:val="single" w:sz="8" w:space="0" w:color="auto"/>
            </w:tcBorders>
          </w:tcPr>
          <w:p w14:paraId="6FB7A607" w14:textId="77777777" w:rsidR="008F2BEA" w:rsidRPr="00227C2F" w:rsidRDefault="008F2BEA" w:rsidP="006D5AE7">
            <w:pPr>
              <w:spacing w:before="120" w:after="120"/>
              <w:jc w:val="center"/>
              <w:rPr>
                <w:rFonts w:ascii="Times New Roman" w:eastAsia="宋体" w:hAnsi="Times New Roman" w:cs="Times New Roman"/>
                <w:color w:val="000000" w:themeColor="text1"/>
                <w:szCs w:val="21"/>
                <w:shd w:val="clear" w:color="auto" w:fill="FFFFFF"/>
              </w:rPr>
            </w:pPr>
            <w:r w:rsidRPr="00227C2F">
              <w:rPr>
                <w:rFonts w:ascii="Times New Roman" w:hAnsi="Times New Roman" w:cs="Times New Roman"/>
                <w:szCs w:val="21"/>
              </w:rPr>
              <w:t>24</w:t>
            </w:r>
            <w:r w:rsidRPr="00227C2F">
              <w:rPr>
                <w:rFonts w:ascii="Times New Roman" w:hAnsi="Times New Roman" w:cs="Times New Roman" w:hint="eastAsia"/>
                <w:szCs w:val="21"/>
              </w:rPr>
              <w:t xml:space="preserve"> </w:t>
            </w:r>
            <w:r w:rsidRPr="00227C2F">
              <w:rPr>
                <w:rFonts w:ascii="Times New Roman" w:hAnsi="Times New Roman" w:cs="Times New Roman"/>
                <w:szCs w:val="21"/>
              </w:rPr>
              <w:t>±</w:t>
            </w:r>
            <w:r w:rsidRPr="00227C2F">
              <w:rPr>
                <w:rFonts w:ascii="Times New Roman" w:hAnsi="Times New Roman" w:cs="Times New Roman" w:hint="eastAsia"/>
                <w:szCs w:val="21"/>
              </w:rPr>
              <w:t xml:space="preserve"> 1.82</w:t>
            </w:r>
          </w:p>
        </w:tc>
      </w:tr>
      <w:tr w:rsidR="008F2BEA" w:rsidRPr="00227C2F" w14:paraId="1BB09351" w14:textId="77777777" w:rsidTr="00293103">
        <w:trPr>
          <w:trHeight w:val="493"/>
        </w:trPr>
        <w:tc>
          <w:tcPr>
            <w:tcW w:w="4489" w:type="dxa"/>
            <w:tcBorders>
              <w:bottom w:val="single" w:sz="12" w:space="0" w:color="auto"/>
            </w:tcBorders>
          </w:tcPr>
          <w:p w14:paraId="2CB118CA" w14:textId="77777777" w:rsidR="008F2BEA" w:rsidRPr="00227C2F" w:rsidRDefault="008F2BEA" w:rsidP="006D5AE7">
            <w:pPr>
              <w:spacing w:before="120" w:after="120"/>
              <w:jc w:val="center"/>
              <w:rPr>
                <w:rFonts w:ascii="Times New Roman" w:eastAsia="宋体" w:hAnsi="Times New Roman" w:cs="Times New Roman"/>
                <w:color w:val="000000" w:themeColor="text1"/>
                <w:szCs w:val="21"/>
                <w:shd w:val="clear" w:color="auto" w:fill="FFFFFF"/>
              </w:rPr>
            </w:pPr>
            <w:r w:rsidRPr="00227C2F">
              <w:rPr>
                <w:rFonts w:ascii="Times New Roman" w:hAnsi="Times New Roman" w:cs="Times New Roman"/>
                <w:szCs w:val="21"/>
              </w:rPr>
              <w:t>10% NaCl Brine</w:t>
            </w:r>
          </w:p>
        </w:tc>
        <w:tc>
          <w:tcPr>
            <w:tcW w:w="4489" w:type="dxa"/>
            <w:tcBorders>
              <w:bottom w:val="single" w:sz="12" w:space="0" w:color="auto"/>
            </w:tcBorders>
          </w:tcPr>
          <w:p w14:paraId="2110C70A" w14:textId="77777777" w:rsidR="008F2BEA" w:rsidRPr="00227C2F" w:rsidRDefault="008F2BEA" w:rsidP="006D5AE7">
            <w:pPr>
              <w:spacing w:before="120" w:after="120"/>
              <w:jc w:val="center"/>
              <w:rPr>
                <w:rFonts w:ascii="Times New Roman" w:eastAsia="宋体" w:hAnsi="Times New Roman" w:cs="Times New Roman"/>
                <w:color w:val="000000" w:themeColor="text1"/>
                <w:szCs w:val="21"/>
                <w:shd w:val="clear" w:color="auto" w:fill="FFFFFF"/>
              </w:rPr>
            </w:pPr>
            <w:r w:rsidRPr="00227C2F">
              <w:rPr>
                <w:rFonts w:ascii="Times New Roman" w:hAnsi="Times New Roman" w:cs="Times New Roman"/>
                <w:szCs w:val="21"/>
              </w:rPr>
              <w:t>5</w:t>
            </w:r>
            <w:r w:rsidRPr="00227C2F">
              <w:rPr>
                <w:rFonts w:ascii="Times New Roman" w:hAnsi="Times New Roman" w:cs="Times New Roman" w:hint="eastAsia"/>
                <w:szCs w:val="21"/>
              </w:rPr>
              <w:t xml:space="preserve"> </w:t>
            </w:r>
            <w:r w:rsidRPr="00227C2F">
              <w:rPr>
                <w:rFonts w:ascii="Times New Roman" w:hAnsi="Times New Roman" w:cs="Times New Roman"/>
                <w:szCs w:val="21"/>
              </w:rPr>
              <w:t>±</w:t>
            </w:r>
            <w:r w:rsidRPr="00227C2F">
              <w:rPr>
                <w:rFonts w:ascii="Times New Roman" w:hAnsi="Times New Roman" w:cs="Times New Roman" w:hint="eastAsia"/>
                <w:szCs w:val="21"/>
              </w:rPr>
              <w:t xml:space="preserve"> 1.16</w:t>
            </w:r>
          </w:p>
        </w:tc>
      </w:tr>
    </w:tbl>
    <w:p w14:paraId="32E7EF45" w14:textId="523925F4" w:rsidR="00E126BB" w:rsidRPr="00D561AB" w:rsidRDefault="00293103"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69BC4FF0" wp14:editId="69B10E73">
            <wp:extent cx="3024554" cy="2310784"/>
            <wp:effectExtent l="0" t="0" r="0" b="0"/>
            <wp:docPr id="11875486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30000" cy="2314945"/>
                    </a:xfrm>
                    <a:prstGeom prst="rect">
                      <a:avLst/>
                    </a:prstGeom>
                    <a:noFill/>
                  </pic:spPr>
                </pic:pic>
              </a:graphicData>
            </a:graphic>
          </wp:inline>
        </w:drawing>
      </w:r>
    </w:p>
    <w:p w14:paraId="0031047E" w14:textId="433F7D4D" w:rsidR="006B050D" w:rsidRPr="00D561AB" w:rsidRDefault="00537921" w:rsidP="00717D48">
      <w:pPr>
        <w:spacing w:before="120" w:after="120"/>
        <w:jc w:val="left"/>
        <w:rPr>
          <w:rFonts w:ascii="Times New Roman" w:hAnsi="Times New Roman"/>
          <w:bCs/>
          <w:sz w:val="24"/>
          <w:szCs w:val="24"/>
        </w:rPr>
      </w:pPr>
      <w:r w:rsidRPr="00D561AB">
        <w:rPr>
          <w:rFonts w:ascii="Times New Roman" w:hAnsi="Times New Roman" w:hint="eastAsia"/>
          <w:b/>
          <w:sz w:val="24"/>
          <w:szCs w:val="24"/>
        </w:rPr>
        <w:t>Fig</w:t>
      </w:r>
      <w:r w:rsidR="00E80FCD" w:rsidRPr="00D561AB">
        <w:rPr>
          <w:rFonts w:ascii="Times New Roman" w:hAnsi="Times New Roman" w:hint="eastAsia"/>
          <w:b/>
          <w:sz w:val="24"/>
          <w:szCs w:val="24"/>
        </w:rPr>
        <w:t>.</w:t>
      </w:r>
      <w:r w:rsidR="008E38B9" w:rsidRPr="00D561AB">
        <w:rPr>
          <w:rFonts w:ascii="Times New Roman" w:hAnsi="Times New Roman" w:hint="eastAsia"/>
          <w:b/>
          <w:sz w:val="24"/>
          <w:szCs w:val="24"/>
        </w:rPr>
        <w:t xml:space="preserve"> </w:t>
      </w:r>
      <w:r w:rsidRPr="00D561AB">
        <w:rPr>
          <w:rFonts w:ascii="Times New Roman" w:hAnsi="Times New Roman" w:hint="eastAsia"/>
          <w:b/>
          <w:sz w:val="24"/>
          <w:szCs w:val="24"/>
        </w:rPr>
        <w:t>S</w:t>
      </w:r>
      <w:r w:rsidR="008D3DC0" w:rsidRPr="00D561AB">
        <w:rPr>
          <w:rFonts w:ascii="Times New Roman" w:hAnsi="Times New Roman" w:hint="eastAsia"/>
          <w:b/>
          <w:sz w:val="24"/>
          <w:szCs w:val="24"/>
        </w:rPr>
        <w:t>9</w:t>
      </w:r>
      <w:r w:rsidRPr="00D561AB">
        <w:rPr>
          <w:rFonts w:ascii="Times New Roman" w:hAnsi="Times New Roman" w:hint="eastAsia"/>
          <w:b/>
          <w:sz w:val="24"/>
          <w:szCs w:val="24"/>
        </w:rPr>
        <w:t xml:space="preserve"> </w:t>
      </w:r>
      <w:r w:rsidRPr="00D561AB">
        <w:rPr>
          <w:rFonts w:ascii="Times New Roman" w:hAnsi="Times New Roman"/>
          <w:bCs/>
          <w:sz w:val="24"/>
          <w:szCs w:val="24"/>
        </w:rPr>
        <w:t xml:space="preserve">Compression loop performance of </w:t>
      </w:r>
      <w:r w:rsidR="00CF3688" w:rsidRPr="00D561AB">
        <w:rPr>
          <w:rFonts w:ascii="Times New Roman" w:hAnsi="Times New Roman"/>
          <w:bCs/>
          <w:sz w:val="24"/>
          <w:szCs w:val="24"/>
        </w:rPr>
        <w:t>PCN-224/CB@NFC/SA</w:t>
      </w:r>
    </w:p>
    <w:p w14:paraId="3386ACEE" w14:textId="59F5FFF1" w:rsidR="006B050D" w:rsidRPr="00D561AB" w:rsidRDefault="006B050D" w:rsidP="006D5AE7">
      <w:pPr>
        <w:spacing w:before="120" w:after="120"/>
        <w:jc w:val="left"/>
        <w:rPr>
          <w:rFonts w:ascii="Times New Roman" w:hAnsi="Times New Roman"/>
          <w:b/>
          <w:sz w:val="24"/>
          <w:szCs w:val="24"/>
        </w:rPr>
      </w:pPr>
      <w:r w:rsidRPr="00D561AB">
        <w:rPr>
          <w:rFonts w:ascii="Times New Roman" w:hAnsi="Times New Roman"/>
          <w:b/>
          <w:sz w:val="24"/>
          <w:szCs w:val="24"/>
        </w:rPr>
        <w:lastRenderedPageBreak/>
        <w:t>Test S</w:t>
      </w:r>
      <w:r w:rsidRPr="00D561AB">
        <w:rPr>
          <w:rFonts w:ascii="Times New Roman" w:hAnsi="Times New Roman" w:hint="eastAsia"/>
          <w:b/>
          <w:sz w:val="24"/>
          <w:szCs w:val="24"/>
        </w:rPr>
        <w:t>4</w:t>
      </w:r>
      <w:r w:rsidRPr="00D561AB">
        <w:rPr>
          <w:rFonts w:ascii="Times New Roman" w:hAnsi="Times New Roman"/>
          <w:b/>
          <w:sz w:val="24"/>
          <w:szCs w:val="24"/>
        </w:rPr>
        <w:t xml:space="preserve"> </w:t>
      </w:r>
      <w:r w:rsidR="00136097" w:rsidRPr="00D561AB">
        <w:rPr>
          <w:rFonts w:ascii="Times New Roman" w:hAnsi="Times New Roman"/>
          <w:b/>
          <w:sz w:val="24"/>
          <w:szCs w:val="24"/>
        </w:rPr>
        <w:t>The Synergistic Effects of CB and PCN-224</w:t>
      </w:r>
    </w:p>
    <w:p w14:paraId="6FB187F3" w14:textId="05C0DD70" w:rsidR="00136097" w:rsidRPr="00D561AB" w:rsidRDefault="00136097" w:rsidP="006D5AE7">
      <w:pPr>
        <w:spacing w:before="120" w:after="120"/>
        <w:ind w:firstLineChars="100" w:firstLine="240"/>
        <w:rPr>
          <w:rFonts w:ascii="Times New Roman" w:hAnsi="Times New Roman"/>
          <w:bCs/>
          <w:sz w:val="24"/>
          <w:szCs w:val="24"/>
        </w:rPr>
      </w:pPr>
      <w:r w:rsidRPr="00D561AB">
        <w:rPr>
          <w:rFonts w:ascii="Times New Roman" w:hAnsi="Times New Roman"/>
          <w:bCs/>
          <w:sz w:val="24"/>
          <w:szCs w:val="24"/>
        </w:rPr>
        <w:t>To investigate whether there is a synergistic effect between PCN-224 and CB, the optical properties of the two composite gels, PCN-224@NFC/SA and PCN-224/CB@NFC/SA</w:t>
      </w:r>
      <w:r w:rsidR="00C60A9A" w:rsidRPr="00D561AB">
        <w:rPr>
          <w:rFonts w:ascii="Times New Roman" w:hAnsi="Times New Roman"/>
          <w:bCs/>
          <w:sz w:val="24"/>
          <w:szCs w:val="24"/>
        </w:rPr>
        <w:t>,</w:t>
      </w:r>
      <w:r w:rsidRPr="00D561AB">
        <w:rPr>
          <w:rFonts w:ascii="Times New Roman" w:hAnsi="Times New Roman" w:hint="eastAsia"/>
          <w:bCs/>
          <w:sz w:val="24"/>
          <w:szCs w:val="24"/>
        </w:rPr>
        <w:t xml:space="preserve"> were compared. </w:t>
      </w:r>
      <w:r w:rsidRPr="00D561AB">
        <w:rPr>
          <w:rFonts w:ascii="Times New Roman" w:hAnsi="Times New Roman"/>
          <w:bCs/>
          <w:sz w:val="24"/>
          <w:szCs w:val="24"/>
        </w:rPr>
        <w:t>UV-Vis diffuse reflectance spectroscopy (UV-Vis DRS) testing revealed that the introduction of CB significantly enhanced the absorption capacity of the PCN-224/CB@NFC/SA composite material across the entire visible light to near-infrared regions (Fig</w:t>
      </w:r>
      <w:r w:rsidR="006344B2" w:rsidRPr="00D561AB">
        <w:rPr>
          <w:rFonts w:ascii="Times New Roman" w:hAnsi="Times New Roman" w:hint="eastAsia"/>
          <w:bCs/>
          <w:sz w:val="24"/>
          <w:szCs w:val="24"/>
        </w:rPr>
        <w:t>.</w:t>
      </w:r>
      <w:r w:rsidRPr="00D561AB">
        <w:rPr>
          <w:rFonts w:ascii="Times New Roman" w:hAnsi="Times New Roman"/>
          <w:bCs/>
          <w:sz w:val="24"/>
          <w:szCs w:val="24"/>
        </w:rPr>
        <w:t xml:space="preserve"> </w:t>
      </w:r>
      <w:r w:rsidRPr="00D561AB">
        <w:rPr>
          <w:rFonts w:ascii="Times New Roman" w:hAnsi="Times New Roman" w:hint="eastAsia"/>
          <w:bCs/>
          <w:sz w:val="24"/>
          <w:szCs w:val="24"/>
        </w:rPr>
        <w:t>S</w:t>
      </w:r>
      <w:r w:rsidR="00250C87" w:rsidRPr="00D561AB">
        <w:rPr>
          <w:rFonts w:ascii="Times New Roman" w:hAnsi="Times New Roman" w:hint="eastAsia"/>
          <w:bCs/>
          <w:sz w:val="24"/>
          <w:szCs w:val="24"/>
        </w:rPr>
        <w:t>10</w:t>
      </w:r>
      <w:r w:rsidRPr="00D561AB">
        <w:rPr>
          <w:rFonts w:ascii="Times New Roman" w:hAnsi="Times New Roman"/>
          <w:bCs/>
          <w:sz w:val="24"/>
          <w:szCs w:val="24"/>
        </w:rPr>
        <w:t xml:space="preserve">a). Additionally, optical bandgap calculations using the </w:t>
      </w:r>
      <w:proofErr w:type="spellStart"/>
      <w:r w:rsidRPr="00D561AB">
        <w:rPr>
          <w:rFonts w:ascii="Times New Roman" w:hAnsi="Times New Roman"/>
          <w:bCs/>
          <w:sz w:val="24"/>
          <w:szCs w:val="24"/>
        </w:rPr>
        <w:t>Tauc</w:t>
      </w:r>
      <w:proofErr w:type="spellEnd"/>
      <w:r w:rsidRPr="00D561AB">
        <w:rPr>
          <w:rFonts w:ascii="Times New Roman" w:hAnsi="Times New Roman"/>
          <w:bCs/>
          <w:sz w:val="24"/>
          <w:szCs w:val="24"/>
        </w:rPr>
        <w:t>-Plot method revealed that the optical bandgap value (</w:t>
      </w:r>
      <w:proofErr w:type="spellStart"/>
      <w:r w:rsidRPr="00D561AB">
        <w:rPr>
          <w:rFonts w:ascii="Times New Roman" w:hAnsi="Times New Roman"/>
          <w:bCs/>
          <w:sz w:val="24"/>
          <w:szCs w:val="24"/>
        </w:rPr>
        <w:t>Eg</w:t>
      </w:r>
      <w:proofErr w:type="spellEnd"/>
      <w:r w:rsidRPr="00D561AB">
        <w:rPr>
          <w:rFonts w:ascii="Times New Roman" w:hAnsi="Times New Roman"/>
          <w:bCs/>
          <w:sz w:val="24"/>
          <w:szCs w:val="24"/>
        </w:rPr>
        <w:t xml:space="preserve"> = 0.92 eV) of PCN-224/CB@NFC/SA was significantly reduced compared to PCN-224@NFC/SA (</w:t>
      </w:r>
      <w:proofErr w:type="spellStart"/>
      <w:r w:rsidRPr="00D561AB">
        <w:rPr>
          <w:rFonts w:ascii="Times New Roman" w:hAnsi="Times New Roman"/>
          <w:bCs/>
          <w:sz w:val="24"/>
          <w:szCs w:val="24"/>
        </w:rPr>
        <w:t>Eg</w:t>
      </w:r>
      <w:proofErr w:type="spellEnd"/>
      <w:r w:rsidRPr="00D561AB">
        <w:rPr>
          <w:rFonts w:ascii="Times New Roman" w:hAnsi="Times New Roman"/>
          <w:bCs/>
          <w:sz w:val="24"/>
          <w:szCs w:val="24"/>
        </w:rPr>
        <w:t xml:space="preserve"> = 1.76 eV) (Fig</w:t>
      </w:r>
      <w:r w:rsidR="006344B2" w:rsidRPr="00D561AB">
        <w:rPr>
          <w:rFonts w:ascii="Times New Roman" w:hAnsi="Times New Roman" w:hint="eastAsia"/>
          <w:bCs/>
          <w:sz w:val="24"/>
          <w:szCs w:val="24"/>
        </w:rPr>
        <w:t>.</w:t>
      </w:r>
      <w:r w:rsidRPr="00D561AB">
        <w:rPr>
          <w:rFonts w:ascii="Times New Roman" w:hAnsi="Times New Roman"/>
          <w:bCs/>
          <w:sz w:val="24"/>
          <w:szCs w:val="24"/>
        </w:rPr>
        <w:t xml:space="preserve"> </w:t>
      </w:r>
      <w:r w:rsidRPr="00D561AB">
        <w:rPr>
          <w:rFonts w:ascii="Times New Roman" w:hAnsi="Times New Roman" w:hint="eastAsia"/>
          <w:bCs/>
          <w:sz w:val="24"/>
          <w:szCs w:val="24"/>
        </w:rPr>
        <w:t>S</w:t>
      </w:r>
      <w:r w:rsidR="00014ABD" w:rsidRPr="00D561AB">
        <w:rPr>
          <w:rFonts w:ascii="Times New Roman" w:hAnsi="Times New Roman" w:hint="eastAsia"/>
          <w:bCs/>
          <w:sz w:val="24"/>
          <w:szCs w:val="24"/>
        </w:rPr>
        <w:t>10</w:t>
      </w:r>
      <w:r w:rsidRPr="00D561AB">
        <w:rPr>
          <w:rFonts w:ascii="Times New Roman" w:hAnsi="Times New Roman"/>
          <w:bCs/>
          <w:sz w:val="24"/>
          <w:szCs w:val="24"/>
        </w:rPr>
        <w:t>b).</w:t>
      </w:r>
    </w:p>
    <w:p w14:paraId="75D527B2" w14:textId="0D42B2F3" w:rsidR="00136097" w:rsidRPr="00D561AB" w:rsidRDefault="00136097" w:rsidP="006D5AE7">
      <w:pPr>
        <w:spacing w:before="120" w:after="120"/>
        <w:ind w:firstLineChars="100" w:firstLine="240"/>
        <w:rPr>
          <w:rFonts w:ascii="Times New Roman" w:hAnsi="Times New Roman"/>
          <w:bCs/>
          <w:sz w:val="24"/>
          <w:szCs w:val="24"/>
        </w:rPr>
      </w:pPr>
      <w:r w:rsidRPr="00D561AB">
        <w:rPr>
          <w:rFonts w:ascii="Times New Roman" w:hAnsi="Times New Roman"/>
          <w:bCs/>
          <w:sz w:val="24"/>
          <w:szCs w:val="24"/>
        </w:rPr>
        <w:t>These phenomena indicate that the interaction between PCN-224 and CB is not merely a physical mixture but involves substantial chemical interactions. The enhanced absorption can be attributed to the synergistic effect of CB's excellent broadband light-harvesting capability and PCN-224. The reduction in optical bandgap typically indicates changes in the electronic structure of the material, which may be due to electronic interactions at the interface between the two materials</w:t>
      </w:r>
      <w:r w:rsidR="00C60A9A" w:rsidRPr="00D561AB">
        <w:rPr>
          <w:rFonts w:ascii="Times New Roman" w:hAnsi="Times New Roman"/>
          <w:bCs/>
          <w:sz w:val="24"/>
          <w:szCs w:val="24"/>
        </w:rPr>
        <w:t>,</w:t>
      </w:r>
      <w:r w:rsidRPr="00D561AB">
        <w:rPr>
          <w:rFonts w:ascii="Times New Roman" w:hAnsi="Times New Roman"/>
          <w:bCs/>
          <w:sz w:val="24"/>
          <w:szCs w:val="24"/>
        </w:rPr>
        <w:t xml:space="preserve"> leading to band renormalization. More importantly, the significant reduction in the fluorescence intensity of the PCN-224/CB composite material (Fig</w:t>
      </w:r>
      <w:r w:rsidR="006344B2" w:rsidRPr="00D561AB">
        <w:rPr>
          <w:rFonts w:ascii="Times New Roman" w:hAnsi="Times New Roman" w:hint="eastAsia"/>
          <w:bCs/>
          <w:sz w:val="24"/>
          <w:szCs w:val="24"/>
        </w:rPr>
        <w:t>.</w:t>
      </w:r>
      <w:r w:rsidRPr="00D561AB">
        <w:rPr>
          <w:rFonts w:ascii="Times New Roman" w:hAnsi="Times New Roman"/>
          <w:bCs/>
          <w:sz w:val="24"/>
          <w:szCs w:val="24"/>
        </w:rPr>
        <w:t xml:space="preserve"> </w:t>
      </w:r>
      <w:r w:rsidRPr="00D561AB">
        <w:rPr>
          <w:rFonts w:ascii="Times New Roman" w:hAnsi="Times New Roman" w:hint="eastAsia"/>
          <w:bCs/>
          <w:sz w:val="24"/>
          <w:szCs w:val="24"/>
        </w:rPr>
        <w:t>S</w:t>
      </w:r>
      <w:r w:rsidR="00014ABD" w:rsidRPr="00D561AB">
        <w:rPr>
          <w:rFonts w:ascii="Times New Roman" w:hAnsi="Times New Roman" w:hint="eastAsia"/>
          <w:bCs/>
          <w:sz w:val="24"/>
          <w:szCs w:val="24"/>
        </w:rPr>
        <w:t>10</w:t>
      </w:r>
      <w:r w:rsidRPr="00D561AB">
        <w:rPr>
          <w:rFonts w:ascii="Times New Roman" w:hAnsi="Times New Roman"/>
          <w:bCs/>
          <w:sz w:val="24"/>
          <w:szCs w:val="24"/>
        </w:rPr>
        <w:t>c) directly demonstrates the efficient transfer of photo-generated electrons from PCN-224 to CB, effectively suppressing the recombination of electron-hole pairs.</w:t>
      </w:r>
    </w:p>
    <w:p w14:paraId="7EDCC771" w14:textId="325279C4" w:rsidR="001878CF" w:rsidRPr="00D561AB" w:rsidRDefault="00293103"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14F91EC2" wp14:editId="3B80748C">
            <wp:extent cx="5901397" cy="1787133"/>
            <wp:effectExtent l="0" t="0" r="0" b="3810"/>
            <wp:docPr id="6015282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2883" cy="1790611"/>
                    </a:xfrm>
                    <a:prstGeom prst="rect">
                      <a:avLst/>
                    </a:prstGeom>
                    <a:noFill/>
                  </pic:spPr>
                </pic:pic>
              </a:graphicData>
            </a:graphic>
          </wp:inline>
        </w:drawing>
      </w:r>
    </w:p>
    <w:p w14:paraId="009BBCD2" w14:textId="43B80051" w:rsidR="004A2A5B" w:rsidRPr="00D561AB" w:rsidRDefault="001878CF" w:rsidP="002905DF">
      <w:pPr>
        <w:spacing w:before="120" w:after="120"/>
        <w:jc w:val="left"/>
        <w:rPr>
          <w:rFonts w:ascii="Times New Roman" w:hAnsi="Times New Roman"/>
          <w:bCs/>
          <w:sz w:val="24"/>
          <w:szCs w:val="24"/>
        </w:rPr>
      </w:pPr>
      <w:r w:rsidRPr="00D561AB">
        <w:rPr>
          <w:rFonts w:ascii="Times New Roman" w:eastAsiaTheme="minorEastAsia" w:hAnsi="Times New Roman" w:hint="eastAsia"/>
          <w:b/>
          <w:bCs/>
          <w:sz w:val="24"/>
          <w:szCs w:val="24"/>
        </w:rPr>
        <w:t>Fig</w:t>
      </w:r>
      <w:r w:rsidR="00BF7C92" w:rsidRPr="00D561AB">
        <w:rPr>
          <w:rFonts w:ascii="Times New Roman" w:eastAsiaTheme="minorEastAsia" w:hAnsi="Times New Roman" w:hint="eastAsia"/>
          <w:b/>
          <w:bCs/>
          <w:sz w:val="24"/>
          <w:szCs w:val="24"/>
        </w:rPr>
        <w:t xml:space="preserve">. </w:t>
      </w:r>
      <w:r w:rsidRPr="00D561AB">
        <w:rPr>
          <w:rFonts w:ascii="Times New Roman" w:eastAsiaTheme="minorEastAsia" w:hAnsi="Times New Roman" w:hint="eastAsia"/>
          <w:b/>
          <w:bCs/>
          <w:sz w:val="24"/>
          <w:szCs w:val="24"/>
        </w:rPr>
        <w:t>S</w:t>
      </w:r>
      <w:r w:rsidR="008D3DC0" w:rsidRPr="00D561AB">
        <w:rPr>
          <w:rFonts w:ascii="Times New Roman" w:eastAsiaTheme="minorEastAsia" w:hAnsi="Times New Roman" w:hint="eastAsia"/>
          <w:b/>
          <w:bCs/>
          <w:sz w:val="24"/>
          <w:szCs w:val="24"/>
        </w:rPr>
        <w:t>10</w:t>
      </w:r>
      <w:r w:rsidRPr="00D561AB">
        <w:rPr>
          <w:rFonts w:ascii="Times New Roman" w:eastAsiaTheme="minorEastAsia" w:hAnsi="Times New Roman" w:hint="eastAsia"/>
          <w:sz w:val="24"/>
          <w:szCs w:val="24"/>
        </w:rPr>
        <w:t xml:space="preserve"> UV-vis absorption spectra </w:t>
      </w:r>
      <w:r w:rsidRPr="00D561AB">
        <w:rPr>
          <w:rFonts w:ascii="Times New Roman" w:eastAsiaTheme="minorEastAsia" w:hAnsi="Times New Roman" w:hint="eastAsia"/>
          <w:b/>
          <w:bCs/>
          <w:sz w:val="24"/>
          <w:szCs w:val="24"/>
        </w:rPr>
        <w:t xml:space="preserve">a </w:t>
      </w:r>
      <w:r w:rsidRPr="00D561AB">
        <w:rPr>
          <w:rFonts w:ascii="Times New Roman" w:eastAsiaTheme="minorEastAsia" w:hAnsi="Times New Roman" w:hint="eastAsia"/>
          <w:sz w:val="24"/>
          <w:szCs w:val="24"/>
        </w:rPr>
        <w:t xml:space="preserve">and </w:t>
      </w:r>
      <w:bookmarkStart w:id="2" w:name="_Hlk208838029"/>
      <w:proofErr w:type="spellStart"/>
      <w:r w:rsidRPr="00D561AB">
        <w:rPr>
          <w:rFonts w:ascii="Times New Roman" w:eastAsiaTheme="minorEastAsia" w:hAnsi="Times New Roman" w:hint="eastAsia"/>
          <w:sz w:val="24"/>
          <w:szCs w:val="24"/>
        </w:rPr>
        <w:t>Tauc</w:t>
      </w:r>
      <w:proofErr w:type="spellEnd"/>
      <w:r w:rsidRPr="00D561AB">
        <w:rPr>
          <w:rFonts w:ascii="Times New Roman" w:eastAsiaTheme="minorEastAsia" w:hAnsi="Times New Roman" w:hint="eastAsia"/>
          <w:sz w:val="24"/>
          <w:szCs w:val="24"/>
        </w:rPr>
        <w:t>-Plot curves</w:t>
      </w:r>
      <w:bookmarkEnd w:id="2"/>
      <w:r w:rsidRPr="00D561AB">
        <w:rPr>
          <w:rFonts w:ascii="Times New Roman" w:eastAsiaTheme="minorEastAsia" w:hAnsi="Times New Roman" w:hint="eastAsia"/>
          <w:sz w:val="24"/>
          <w:szCs w:val="24"/>
        </w:rPr>
        <w:t xml:space="preserve"> </w:t>
      </w:r>
      <w:r w:rsidRPr="00D561AB">
        <w:rPr>
          <w:rFonts w:ascii="Times New Roman" w:eastAsiaTheme="minorEastAsia" w:hAnsi="Times New Roman" w:hint="eastAsia"/>
          <w:b/>
          <w:bCs/>
          <w:sz w:val="24"/>
          <w:szCs w:val="24"/>
        </w:rPr>
        <w:t>b</w:t>
      </w:r>
      <w:r w:rsidRPr="00D561AB">
        <w:rPr>
          <w:rFonts w:ascii="Times New Roman" w:eastAsiaTheme="minorEastAsia" w:hAnsi="Times New Roman" w:hint="eastAsia"/>
          <w:sz w:val="24"/>
          <w:szCs w:val="24"/>
        </w:rPr>
        <w:t xml:space="preserve"> of PCN-224@NFC/SA and PCN-224/CB@NFC/SA</w:t>
      </w:r>
      <w:r w:rsidR="008E38B9" w:rsidRPr="00D561AB">
        <w:rPr>
          <w:rFonts w:ascii="Times New Roman" w:eastAsiaTheme="minorEastAsia" w:hAnsi="Times New Roman" w:hint="eastAsia"/>
          <w:sz w:val="24"/>
          <w:szCs w:val="24"/>
        </w:rPr>
        <w:t>.</w:t>
      </w:r>
      <w:r w:rsidRPr="00D561AB">
        <w:rPr>
          <w:rFonts w:ascii="Times New Roman" w:eastAsiaTheme="minorEastAsia" w:hAnsi="Times New Roman" w:hint="eastAsia"/>
          <w:sz w:val="24"/>
          <w:szCs w:val="24"/>
        </w:rPr>
        <w:t xml:space="preserve"> </w:t>
      </w:r>
      <w:r w:rsidRPr="00D561AB">
        <w:rPr>
          <w:rFonts w:ascii="Times New Roman" w:eastAsiaTheme="minorEastAsia" w:hAnsi="Times New Roman" w:hint="eastAsia"/>
          <w:b/>
          <w:bCs/>
          <w:sz w:val="24"/>
          <w:szCs w:val="24"/>
        </w:rPr>
        <w:t>c</w:t>
      </w:r>
      <w:r w:rsidRPr="00D561AB">
        <w:rPr>
          <w:rFonts w:ascii="Times New Roman" w:eastAsiaTheme="minorEastAsia" w:hAnsi="Times New Roman" w:hint="eastAsia"/>
          <w:sz w:val="24"/>
          <w:szCs w:val="24"/>
        </w:rPr>
        <w:t xml:space="preserve"> PL spectra of PCN-224 and PCN-224/CB</w:t>
      </w:r>
    </w:p>
    <w:p w14:paraId="4C34D981" w14:textId="507BB0BE" w:rsidR="001878CF" w:rsidRPr="00D561AB" w:rsidRDefault="00293103"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45E6397A" wp14:editId="35E94152">
            <wp:extent cx="3237230" cy="1877695"/>
            <wp:effectExtent l="0" t="0" r="0" b="0"/>
            <wp:docPr id="147268999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7230" cy="1877695"/>
                    </a:xfrm>
                    <a:prstGeom prst="rect">
                      <a:avLst/>
                    </a:prstGeom>
                    <a:noFill/>
                  </pic:spPr>
                </pic:pic>
              </a:graphicData>
            </a:graphic>
          </wp:inline>
        </w:drawing>
      </w:r>
    </w:p>
    <w:p w14:paraId="5CF5B6FC" w14:textId="04F0F09B" w:rsidR="004A2A5B" w:rsidRPr="00D561AB" w:rsidRDefault="004A2A5B" w:rsidP="002905DF">
      <w:pPr>
        <w:spacing w:before="120" w:after="120"/>
        <w:jc w:val="left"/>
        <w:rPr>
          <w:rFonts w:ascii="Times New Roman" w:eastAsiaTheme="minorEastAsia" w:hAnsi="Times New Roman"/>
          <w:sz w:val="24"/>
          <w:szCs w:val="24"/>
        </w:rPr>
      </w:pPr>
      <w:r w:rsidRPr="00D561AB">
        <w:rPr>
          <w:rFonts w:ascii="Times New Roman" w:hAnsi="Times New Roman" w:hint="eastAsia"/>
          <w:b/>
          <w:sz w:val="24"/>
          <w:szCs w:val="24"/>
        </w:rPr>
        <w:t>Fig. S1</w:t>
      </w:r>
      <w:r w:rsidR="008D3DC0" w:rsidRPr="00D561AB">
        <w:rPr>
          <w:rFonts w:ascii="Times New Roman" w:hAnsi="Times New Roman" w:hint="eastAsia"/>
          <w:b/>
          <w:sz w:val="24"/>
          <w:szCs w:val="24"/>
        </w:rPr>
        <w:t>1</w:t>
      </w:r>
      <w:r w:rsidRPr="00D561AB">
        <w:rPr>
          <w:rFonts w:ascii="Times New Roman" w:eastAsiaTheme="minorEastAsia" w:hAnsi="Times New Roman"/>
        </w:rPr>
        <w:t xml:space="preserve"> </w:t>
      </w:r>
      <w:r w:rsidR="002E7372" w:rsidRPr="00D561AB">
        <w:rPr>
          <w:rFonts w:ascii="Times New Roman" w:eastAsiaTheme="minorEastAsia" w:hAnsi="Times New Roman"/>
          <w:sz w:val="24"/>
          <w:szCs w:val="24"/>
        </w:rPr>
        <w:t>Proposed energy band structure and charge transfer mechanism of the PCN-224/CB composite</w:t>
      </w:r>
    </w:p>
    <w:p w14:paraId="2591945F" w14:textId="77777777" w:rsidR="004A2A5B" w:rsidRPr="00D561AB" w:rsidRDefault="004A2A5B" w:rsidP="006D5AE7">
      <w:pPr>
        <w:spacing w:before="120" w:after="120"/>
        <w:jc w:val="center"/>
        <w:rPr>
          <w:rFonts w:ascii="Times New Roman" w:hAnsi="Times New Roman"/>
          <w:bCs/>
          <w:sz w:val="24"/>
          <w:szCs w:val="24"/>
        </w:rPr>
      </w:pPr>
    </w:p>
    <w:p w14:paraId="6555AEF7" w14:textId="496B514F" w:rsidR="00E126BB" w:rsidRPr="00D561AB" w:rsidRDefault="00293103"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4F3D064F" wp14:editId="7EF33A40">
            <wp:extent cx="4557932" cy="1932646"/>
            <wp:effectExtent l="0" t="0" r="0" b="0"/>
            <wp:docPr id="122801017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64355" cy="1935369"/>
                    </a:xfrm>
                    <a:prstGeom prst="rect">
                      <a:avLst/>
                    </a:prstGeom>
                    <a:noFill/>
                  </pic:spPr>
                </pic:pic>
              </a:graphicData>
            </a:graphic>
          </wp:inline>
        </w:drawing>
      </w:r>
    </w:p>
    <w:p w14:paraId="346B63E5" w14:textId="75109BC2" w:rsidR="006065AF" w:rsidRDefault="00FC50D2" w:rsidP="002905DF">
      <w:pPr>
        <w:spacing w:before="120" w:after="120"/>
        <w:jc w:val="left"/>
        <w:rPr>
          <w:rFonts w:ascii="Times New Roman" w:hAnsi="Times New Roman"/>
          <w:bCs/>
          <w:sz w:val="24"/>
          <w:szCs w:val="24"/>
        </w:rPr>
      </w:pPr>
      <w:r w:rsidRPr="00D561AB">
        <w:rPr>
          <w:rFonts w:ascii="Times New Roman" w:hAnsi="Times New Roman" w:hint="eastAsia"/>
          <w:b/>
          <w:sz w:val="24"/>
          <w:szCs w:val="24"/>
        </w:rPr>
        <w:t>Fig</w:t>
      </w:r>
      <w:r w:rsidR="005A0746" w:rsidRPr="00D561AB">
        <w:rPr>
          <w:rFonts w:ascii="Times New Roman" w:hAnsi="Times New Roman" w:hint="eastAsia"/>
          <w:b/>
          <w:sz w:val="24"/>
          <w:szCs w:val="24"/>
        </w:rPr>
        <w:t>.</w:t>
      </w:r>
      <w:r w:rsidRPr="00D561AB">
        <w:rPr>
          <w:rFonts w:ascii="Times New Roman" w:hAnsi="Times New Roman" w:hint="eastAsia"/>
          <w:b/>
          <w:sz w:val="24"/>
          <w:szCs w:val="24"/>
        </w:rPr>
        <w:t xml:space="preserve"> S</w:t>
      </w:r>
      <w:r w:rsidR="00715413" w:rsidRPr="00D561AB">
        <w:rPr>
          <w:rFonts w:ascii="Times New Roman" w:hAnsi="Times New Roman" w:hint="eastAsia"/>
          <w:b/>
          <w:sz w:val="24"/>
          <w:szCs w:val="24"/>
        </w:rPr>
        <w:t>1</w:t>
      </w:r>
      <w:r w:rsidR="008D3DC0" w:rsidRPr="00D561AB">
        <w:rPr>
          <w:rFonts w:ascii="Times New Roman" w:hAnsi="Times New Roman" w:hint="eastAsia"/>
          <w:b/>
          <w:sz w:val="24"/>
          <w:szCs w:val="24"/>
        </w:rPr>
        <w:t>2</w:t>
      </w:r>
      <w:r w:rsidRPr="00D561AB">
        <w:rPr>
          <w:rFonts w:ascii="Times New Roman" w:hAnsi="Times New Roman" w:hint="eastAsia"/>
          <w:b/>
          <w:sz w:val="24"/>
          <w:szCs w:val="24"/>
        </w:rPr>
        <w:t xml:space="preserve"> </w:t>
      </w:r>
      <w:r w:rsidR="005455AA" w:rsidRPr="00D561AB">
        <w:rPr>
          <w:rFonts w:ascii="Times New Roman" w:hAnsi="Times New Roman" w:hint="eastAsia"/>
          <w:b/>
          <w:sz w:val="24"/>
          <w:szCs w:val="24"/>
        </w:rPr>
        <w:t>a</w:t>
      </w:r>
      <w:r w:rsidR="005455AA" w:rsidRPr="00D561AB">
        <w:rPr>
          <w:rFonts w:ascii="Times New Roman" w:hAnsi="Times New Roman" w:hint="eastAsia"/>
          <w:bCs/>
          <w:sz w:val="24"/>
          <w:szCs w:val="24"/>
        </w:rPr>
        <w:t xml:space="preserve"> Schematic representation of light reflection by carbon black and PCN-224 particles. </w:t>
      </w:r>
      <w:r w:rsidR="005455AA" w:rsidRPr="00D561AB">
        <w:rPr>
          <w:rFonts w:ascii="Times New Roman" w:hAnsi="Times New Roman" w:hint="eastAsia"/>
          <w:b/>
          <w:sz w:val="24"/>
          <w:szCs w:val="24"/>
        </w:rPr>
        <w:t>b</w:t>
      </w:r>
      <w:r w:rsidR="005455AA" w:rsidRPr="00D561AB">
        <w:rPr>
          <w:rFonts w:ascii="Times New Roman" w:hAnsi="Times New Roman" w:hint="eastAsia"/>
          <w:bCs/>
          <w:sz w:val="24"/>
          <w:szCs w:val="24"/>
        </w:rPr>
        <w:t xml:space="preserve"> Reflectance of the four hydrogels</w:t>
      </w:r>
    </w:p>
    <w:p w14:paraId="193458D7" w14:textId="77777777" w:rsidR="002905DF" w:rsidRPr="00D561AB" w:rsidRDefault="002905DF" w:rsidP="002905DF">
      <w:pPr>
        <w:spacing w:before="120" w:after="120"/>
        <w:jc w:val="left"/>
        <w:rPr>
          <w:rFonts w:ascii="Times New Roman" w:hAnsi="Times New Roman"/>
          <w:b/>
          <w:sz w:val="24"/>
          <w:szCs w:val="24"/>
        </w:rPr>
      </w:pPr>
    </w:p>
    <w:p w14:paraId="7D1C1458" w14:textId="1276C9E0" w:rsidR="005455AA" w:rsidRPr="00D561AB" w:rsidRDefault="00293103" w:rsidP="006D5AE7">
      <w:pPr>
        <w:spacing w:before="120" w:after="120"/>
        <w:jc w:val="center"/>
      </w:pPr>
      <w:r>
        <w:rPr>
          <w:noProof/>
        </w:rPr>
        <w:drawing>
          <wp:inline distT="0" distB="0" distL="0" distR="0" wp14:anchorId="51A1E176" wp14:editId="30493A5A">
            <wp:extent cx="3305908" cy="2273477"/>
            <wp:effectExtent l="0" t="0" r="8890" b="0"/>
            <wp:docPr id="33741982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13428" cy="2278648"/>
                    </a:xfrm>
                    <a:prstGeom prst="rect">
                      <a:avLst/>
                    </a:prstGeom>
                    <a:noFill/>
                  </pic:spPr>
                </pic:pic>
              </a:graphicData>
            </a:graphic>
          </wp:inline>
        </w:drawing>
      </w:r>
    </w:p>
    <w:p w14:paraId="39456BA1" w14:textId="072A31EC" w:rsidR="005455AA" w:rsidRDefault="005455AA" w:rsidP="002905DF">
      <w:pPr>
        <w:spacing w:before="120" w:after="120"/>
        <w:jc w:val="left"/>
        <w:rPr>
          <w:rFonts w:ascii="Times New Roman" w:hAnsi="Times New Roman"/>
          <w:bCs/>
          <w:sz w:val="24"/>
          <w:szCs w:val="24"/>
        </w:rPr>
      </w:pPr>
      <w:r w:rsidRPr="00D561AB">
        <w:rPr>
          <w:rFonts w:ascii="Times New Roman" w:hAnsi="Times New Roman" w:hint="eastAsia"/>
          <w:b/>
          <w:sz w:val="24"/>
          <w:szCs w:val="24"/>
        </w:rPr>
        <w:t>Fig</w:t>
      </w:r>
      <w:r w:rsidR="005A0746" w:rsidRPr="00D561AB">
        <w:rPr>
          <w:rFonts w:ascii="Times New Roman" w:hAnsi="Times New Roman" w:hint="eastAsia"/>
          <w:b/>
          <w:sz w:val="24"/>
          <w:szCs w:val="24"/>
        </w:rPr>
        <w:t>.</w:t>
      </w:r>
      <w:r w:rsidR="00D42339" w:rsidRPr="00D561AB">
        <w:rPr>
          <w:rFonts w:ascii="Times New Roman" w:hAnsi="Times New Roman" w:hint="eastAsia"/>
          <w:b/>
          <w:sz w:val="24"/>
          <w:szCs w:val="24"/>
        </w:rPr>
        <w:t xml:space="preserve"> </w:t>
      </w:r>
      <w:r w:rsidRPr="00D561AB">
        <w:rPr>
          <w:rFonts w:ascii="Times New Roman" w:hAnsi="Times New Roman" w:hint="eastAsia"/>
          <w:b/>
          <w:sz w:val="24"/>
          <w:szCs w:val="24"/>
        </w:rPr>
        <w:t>S1</w:t>
      </w:r>
      <w:r w:rsidR="008D3DC0" w:rsidRPr="00D561AB">
        <w:rPr>
          <w:rFonts w:ascii="Times New Roman" w:hAnsi="Times New Roman" w:hint="eastAsia"/>
          <w:b/>
          <w:sz w:val="24"/>
          <w:szCs w:val="24"/>
        </w:rPr>
        <w:t>3</w:t>
      </w:r>
      <w:r w:rsidRPr="00D561AB">
        <w:rPr>
          <w:rFonts w:ascii="Times New Roman" w:hAnsi="Times New Roman" w:hint="eastAsia"/>
          <w:b/>
          <w:sz w:val="24"/>
          <w:szCs w:val="24"/>
        </w:rPr>
        <w:t xml:space="preserve"> </w:t>
      </w:r>
      <w:r w:rsidRPr="00D561AB">
        <w:rPr>
          <w:rFonts w:ascii="Times New Roman" w:hAnsi="Times New Roman" w:hint="eastAsia"/>
          <w:bCs/>
          <w:sz w:val="24"/>
          <w:szCs w:val="24"/>
        </w:rPr>
        <w:t>Thermal conductivity of four hydrogels</w:t>
      </w:r>
    </w:p>
    <w:p w14:paraId="14A35F1E" w14:textId="77777777" w:rsidR="00293103" w:rsidRDefault="00293103" w:rsidP="006D5AE7">
      <w:pPr>
        <w:spacing w:before="120" w:after="120"/>
        <w:jc w:val="center"/>
        <w:rPr>
          <w:rFonts w:ascii="Times New Roman" w:hAnsi="Times New Roman"/>
          <w:bCs/>
          <w:sz w:val="24"/>
          <w:szCs w:val="24"/>
        </w:rPr>
      </w:pPr>
    </w:p>
    <w:p w14:paraId="3425A7E5" w14:textId="77777777" w:rsidR="00293103" w:rsidRPr="00D561AB" w:rsidRDefault="00293103" w:rsidP="006D5AE7">
      <w:pPr>
        <w:spacing w:before="120" w:after="120"/>
        <w:jc w:val="center"/>
        <w:rPr>
          <w:rFonts w:ascii="Times New Roman" w:hAnsi="Times New Roman"/>
          <w:bCs/>
          <w:sz w:val="24"/>
          <w:szCs w:val="24"/>
        </w:rPr>
      </w:pPr>
    </w:p>
    <w:p w14:paraId="373EDC7A" w14:textId="7B0411FD" w:rsidR="005455AA" w:rsidRPr="00D561AB" w:rsidRDefault="00293103"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42500D4F" wp14:editId="61C627E2">
            <wp:extent cx="2693963" cy="1751875"/>
            <wp:effectExtent l="0" t="0" r="0" b="1270"/>
            <wp:docPr id="34312377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1485" cy="1756767"/>
                    </a:xfrm>
                    <a:prstGeom prst="rect">
                      <a:avLst/>
                    </a:prstGeom>
                    <a:noFill/>
                  </pic:spPr>
                </pic:pic>
              </a:graphicData>
            </a:graphic>
          </wp:inline>
        </w:drawing>
      </w:r>
    </w:p>
    <w:p w14:paraId="019CF7C3" w14:textId="78C9E985" w:rsidR="00BE0658" w:rsidRPr="00D561AB" w:rsidRDefault="00BE0658" w:rsidP="002905DF">
      <w:pPr>
        <w:spacing w:before="120" w:after="120"/>
        <w:jc w:val="left"/>
        <w:rPr>
          <w:rFonts w:ascii="Times New Roman" w:hAnsi="Times New Roman"/>
          <w:bCs/>
          <w:sz w:val="24"/>
          <w:szCs w:val="24"/>
        </w:rPr>
      </w:pPr>
      <w:r w:rsidRPr="00D561AB">
        <w:rPr>
          <w:rFonts w:ascii="Times New Roman" w:hAnsi="Times New Roman" w:hint="eastAsia"/>
          <w:b/>
          <w:sz w:val="24"/>
          <w:szCs w:val="24"/>
        </w:rPr>
        <w:t>Fig</w:t>
      </w:r>
      <w:r w:rsidR="005A0746" w:rsidRPr="00D561AB">
        <w:rPr>
          <w:rFonts w:ascii="Times New Roman" w:hAnsi="Times New Roman" w:hint="eastAsia"/>
          <w:b/>
          <w:sz w:val="24"/>
          <w:szCs w:val="24"/>
        </w:rPr>
        <w:t>.</w:t>
      </w:r>
      <w:r w:rsidR="00252193" w:rsidRPr="00D561AB">
        <w:rPr>
          <w:rFonts w:ascii="Times New Roman" w:hAnsi="Times New Roman" w:hint="eastAsia"/>
          <w:b/>
          <w:sz w:val="24"/>
          <w:szCs w:val="24"/>
        </w:rPr>
        <w:t xml:space="preserve"> </w:t>
      </w:r>
      <w:r w:rsidRPr="00D561AB">
        <w:rPr>
          <w:rFonts w:ascii="Times New Roman" w:hAnsi="Times New Roman" w:hint="eastAsia"/>
          <w:b/>
          <w:sz w:val="24"/>
          <w:szCs w:val="24"/>
        </w:rPr>
        <w:t>S1</w:t>
      </w:r>
      <w:r w:rsidR="008D3DC0" w:rsidRPr="00D561AB">
        <w:rPr>
          <w:rFonts w:ascii="Times New Roman" w:hAnsi="Times New Roman" w:hint="eastAsia"/>
          <w:b/>
          <w:sz w:val="24"/>
          <w:szCs w:val="24"/>
        </w:rPr>
        <w:t>4</w:t>
      </w:r>
      <w:r w:rsidRPr="00D561AB">
        <w:rPr>
          <w:rFonts w:ascii="Times New Roman" w:hAnsi="Times New Roman" w:hint="eastAsia"/>
          <w:b/>
          <w:sz w:val="24"/>
          <w:szCs w:val="24"/>
        </w:rPr>
        <w:t xml:space="preserve"> </w:t>
      </w:r>
      <w:r w:rsidR="007E5FD7" w:rsidRPr="00D561AB">
        <w:rPr>
          <w:rFonts w:ascii="Times New Roman" w:hAnsi="Times New Roman" w:hint="eastAsia"/>
          <w:bCs/>
          <w:sz w:val="24"/>
          <w:szCs w:val="24"/>
        </w:rPr>
        <w:t xml:space="preserve">Schematic diagram of the device for photo-thermal water evaporation from </w:t>
      </w:r>
      <w:r w:rsidR="001E7188" w:rsidRPr="00D561AB">
        <w:rPr>
          <w:rFonts w:ascii="Times New Roman" w:hAnsi="Times New Roman"/>
          <w:bCs/>
          <w:sz w:val="24"/>
          <w:szCs w:val="24"/>
        </w:rPr>
        <w:t xml:space="preserve">the </w:t>
      </w:r>
      <w:r w:rsidR="007E5FD7" w:rsidRPr="00D561AB">
        <w:rPr>
          <w:rFonts w:ascii="Times New Roman" w:hAnsi="Times New Roman" w:hint="eastAsia"/>
          <w:bCs/>
          <w:sz w:val="24"/>
          <w:szCs w:val="24"/>
        </w:rPr>
        <w:t>hydrogel</w:t>
      </w:r>
    </w:p>
    <w:p w14:paraId="7DD9933B" w14:textId="77777777" w:rsidR="00BE0658" w:rsidRPr="00D561AB" w:rsidRDefault="00BE0658" w:rsidP="006D5AE7">
      <w:pPr>
        <w:spacing w:before="120" w:after="120"/>
        <w:jc w:val="center"/>
        <w:rPr>
          <w:rFonts w:ascii="Times New Roman" w:hAnsi="Times New Roman"/>
          <w:b/>
          <w:sz w:val="24"/>
          <w:szCs w:val="24"/>
        </w:rPr>
      </w:pPr>
    </w:p>
    <w:p w14:paraId="265F1BAD" w14:textId="0633615A" w:rsidR="007E5FD7" w:rsidRPr="00D561AB" w:rsidRDefault="00293103" w:rsidP="006D5AE7">
      <w:pPr>
        <w:spacing w:before="120" w:after="120"/>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14:anchorId="4AF688F5" wp14:editId="3EF207B4">
            <wp:extent cx="5043268" cy="1637314"/>
            <wp:effectExtent l="0" t="0" r="5080" b="1270"/>
            <wp:docPr id="16904728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54192" cy="1640861"/>
                    </a:xfrm>
                    <a:prstGeom prst="rect">
                      <a:avLst/>
                    </a:prstGeom>
                    <a:noFill/>
                  </pic:spPr>
                </pic:pic>
              </a:graphicData>
            </a:graphic>
          </wp:inline>
        </w:drawing>
      </w:r>
    </w:p>
    <w:p w14:paraId="29B58953" w14:textId="0840F139" w:rsidR="007E5FD7" w:rsidRPr="00D561AB" w:rsidRDefault="007E5FD7" w:rsidP="002905DF">
      <w:pPr>
        <w:spacing w:before="120" w:after="120"/>
        <w:jc w:val="left"/>
        <w:rPr>
          <w:rFonts w:ascii="Times New Roman" w:hAnsi="Times New Roman"/>
          <w:bCs/>
          <w:sz w:val="24"/>
          <w:szCs w:val="24"/>
        </w:rPr>
      </w:pPr>
      <w:r w:rsidRPr="00D561AB">
        <w:rPr>
          <w:rFonts w:ascii="Times New Roman" w:hAnsi="Times New Roman" w:hint="eastAsia"/>
          <w:b/>
          <w:sz w:val="24"/>
          <w:szCs w:val="24"/>
        </w:rPr>
        <w:t>Fig</w:t>
      </w:r>
      <w:r w:rsidR="005A0746" w:rsidRPr="00D561AB">
        <w:rPr>
          <w:rFonts w:ascii="Times New Roman" w:hAnsi="Times New Roman" w:hint="eastAsia"/>
          <w:b/>
          <w:sz w:val="24"/>
          <w:szCs w:val="24"/>
        </w:rPr>
        <w:t>.</w:t>
      </w:r>
      <w:r w:rsidRPr="00D561AB">
        <w:rPr>
          <w:rFonts w:ascii="Times New Roman" w:hAnsi="Times New Roman" w:hint="eastAsia"/>
          <w:b/>
          <w:sz w:val="24"/>
          <w:szCs w:val="24"/>
        </w:rPr>
        <w:t xml:space="preserve"> S1</w:t>
      </w:r>
      <w:r w:rsidR="008D3DC0" w:rsidRPr="00D561AB">
        <w:rPr>
          <w:rFonts w:ascii="Times New Roman" w:hAnsi="Times New Roman" w:hint="eastAsia"/>
          <w:b/>
          <w:sz w:val="24"/>
          <w:szCs w:val="24"/>
        </w:rPr>
        <w:t>5</w:t>
      </w:r>
      <w:r w:rsidRPr="00D561AB">
        <w:rPr>
          <w:rFonts w:ascii="Times New Roman" w:hAnsi="Times New Roman" w:hint="eastAsia"/>
          <w:b/>
          <w:sz w:val="24"/>
          <w:szCs w:val="24"/>
        </w:rPr>
        <w:t xml:space="preserve"> </w:t>
      </w:r>
      <w:r w:rsidRPr="00D561AB">
        <w:rPr>
          <w:rFonts w:ascii="Times New Roman" w:hAnsi="Times New Roman"/>
          <w:bCs/>
          <w:sz w:val="24"/>
          <w:szCs w:val="24"/>
        </w:rPr>
        <w:t xml:space="preserve">Infrared images of </w:t>
      </w:r>
      <w:r w:rsidR="00C60A9A" w:rsidRPr="00D561AB">
        <w:rPr>
          <w:rFonts w:ascii="Times New Roman" w:hAnsi="Times New Roman" w:hint="eastAsia"/>
          <w:b/>
          <w:sz w:val="24"/>
          <w:szCs w:val="24"/>
        </w:rPr>
        <w:t>a</w:t>
      </w:r>
      <w:r w:rsidR="00C60A9A" w:rsidRPr="00D561AB">
        <w:rPr>
          <w:rFonts w:ascii="Times New Roman" w:hAnsi="Times New Roman" w:hint="eastAsia"/>
          <w:bCs/>
          <w:sz w:val="24"/>
          <w:szCs w:val="24"/>
        </w:rPr>
        <w:t xml:space="preserve"> PCN-224@</w:t>
      </w:r>
      <w:r w:rsidRPr="00D561AB">
        <w:rPr>
          <w:rFonts w:ascii="Times New Roman" w:hAnsi="Times New Roman"/>
          <w:bCs/>
          <w:sz w:val="24"/>
          <w:szCs w:val="24"/>
        </w:rPr>
        <w:t xml:space="preserve">NFC/SA and </w:t>
      </w:r>
      <w:r w:rsidR="00C60A9A" w:rsidRPr="00D561AB">
        <w:rPr>
          <w:rFonts w:ascii="Times New Roman" w:hAnsi="Times New Roman" w:hint="eastAsia"/>
          <w:b/>
          <w:sz w:val="24"/>
          <w:szCs w:val="24"/>
        </w:rPr>
        <w:t>b</w:t>
      </w:r>
      <w:r w:rsidR="00C60A9A" w:rsidRPr="00D561AB">
        <w:rPr>
          <w:rFonts w:ascii="Times New Roman" w:hAnsi="Times New Roman" w:hint="eastAsia"/>
          <w:bCs/>
          <w:sz w:val="24"/>
          <w:szCs w:val="24"/>
        </w:rPr>
        <w:t xml:space="preserve"> CB</w:t>
      </w:r>
      <w:r w:rsidRPr="00D561AB">
        <w:rPr>
          <w:rFonts w:ascii="Times New Roman" w:hAnsi="Times New Roman"/>
          <w:bCs/>
          <w:sz w:val="24"/>
          <w:szCs w:val="24"/>
        </w:rPr>
        <w:t>@NFC/SA under one solar illumination for 40 min</w:t>
      </w:r>
    </w:p>
    <w:p w14:paraId="715C3558" w14:textId="01B3F5FB" w:rsidR="00FD720D" w:rsidRPr="00D561AB" w:rsidRDefault="00FD720D" w:rsidP="006D5AE7">
      <w:pPr>
        <w:spacing w:before="120" w:after="120"/>
        <w:rPr>
          <w:rFonts w:ascii="Times New Roman" w:hAnsi="Times New Roman"/>
          <w:bCs/>
          <w:sz w:val="24"/>
          <w:szCs w:val="24"/>
        </w:rPr>
      </w:pPr>
    </w:p>
    <w:p w14:paraId="1F446152" w14:textId="3E72C544" w:rsidR="0056559D" w:rsidRPr="00D561AB" w:rsidRDefault="00B0294E" w:rsidP="006D5AE7">
      <w:pPr>
        <w:widowControl/>
        <w:spacing w:before="120" w:after="120"/>
        <w:jc w:val="left"/>
        <w:rPr>
          <w:rFonts w:ascii="Times New Roman" w:hAnsi="Times New Roman"/>
          <w:b/>
          <w:sz w:val="24"/>
          <w:szCs w:val="24"/>
        </w:rPr>
      </w:pPr>
      <w:r w:rsidRPr="00D561AB">
        <w:rPr>
          <w:rFonts w:ascii="Times New Roman" w:hAnsi="Times New Roman"/>
          <w:b/>
          <w:sz w:val="24"/>
          <w:szCs w:val="24"/>
        </w:rPr>
        <w:t>Test S</w:t>
      </w:r>
      <w:r w:rsidR="00C613F7" w:rsidRPr="00D561AB">
        <w:rPr>
          <w:rFonts w:ascii="Times New Roman" w:hAnsi="Times New Roman" w:hint="eastAsia"/>
          <w:b/>
          <w:sz w:val="24"/>
          <w:szCs w:val="24"/>
        </w:rPr>
        <w:t>5</w:t>
      </w:r>
      <w:r w:rsidRPr="00D561AB">
        <w:rPr>
          <w:rFonts w:ascii="Times New Roman" w:hAnsi="Times New Roman" w:hint="eastAsia"/>
          <w:b/>
          <w:sz w:val="24"/>
          <w:szCs w:val="24"/>
        </w:rPr>
        <w:t xml:space="preserve"> </w:t>
      </w:r>
      <w:r w:rsidR="0056559D" w:rsidRPr="00D561AB">
        <w:rPr>
          <w:rFonts w:ascii="Times New Roman" w:hAnsi="Times New Roman"/>
          <w:b/>
          <w:sz w:val="24"/>
          <w:szCs w:val="24"/>
        </w:rPr>
        <w:t>Evaluation of Line Spacing on Evaporation Performance</w:t>
      </w:r>
    </w:p>
    <w:p w14:paraId="10F1C9C6" w14:textId="77777777" w:rsidR="0056559D" w:rsidRPr="00D561AB" w:rsidRDefault="0056559D" w:rsidP="006D5AE7">
      <w:pPr>
        <w:widowControl/>
        <w:spacing w:before="120" w:after="120"/>
        <w:jc w:val="left"/>
        <w:rPr>
          <w:rFonts w:ascii="Times New Roman" w:hAnsi="Times New Roman"/>
          <w:b/>
          <w:sz w:val="24"/>
          <w:szCs w:val="24"/>
        </w:rPr>
      </w:pPr>
      <w:r w:rsidRPr="00D561AB">
        <w:rPr>
          <w:rFonts w:ascii="Times New Roman" w:hAnsi="Times New Roman"/>
          <w:b/>
          <w:sz w:val="24"/>
          <w:szCs w:val="24"/>
        </w:rPr>
        <w:t>Printing Parameters and Structural Design</w:t>
      </w:r>
    </w:p>
    <w:p w14:paraId="26D66B4D" w14:textId="1FB19C5E" w:rsidR="0056559D" w:rsidRPr="00D561AB" w:rsidRDefault="0056559D" w:rsidP="006D5AE7">
      <w:pPr>
        <w:widowControl/>
        <w:spacing w:before="120" w:after="120"/>
        <w:ind w:firstLineChars="100" w:firstLine="240"/>
        <w:rPr>
          <w:rFonts w:ascii="Times New Roman" w:hAnsi="Times New Roman"/>
          <w:bCs/>
          <w:sz w:val="24"/>
          <w:szCs w:val="24"/>
        </w:rPr>
      </w:pPr>
      <w:r w:rsidRPr="00D561AB">
        <w:rPr>
          <w:rFonts w:ascii="Times New Roman" w:hAnsi="Times New Roman"/>
          <w:bCs/>
          <w:sz w:val="24"/>
          <w:szCs w:val="24"/>
        </w:rPr>
        <w:t>To ensure the fluidity of the printing slurry and the mechanical support of the formed structure, a nozzle with an inner diameter of 0.55 mm was selected</w:t>
      </w:r>
      <w:r w:rsidR="000D72ED" w:rsidRPr="00D561AB">
        <w:rPr>
          <w:rFonts w:ascii="Times New Roman" w:hAnsi="Times New Roman"/>
          <w:bCs/>
          <w:sz w:val="24"/>
          <w:szCs w:val="24"/>
        </w:rPr>
        <w:t>,</w:t>
      </w:r>
      <w:r w:rsidRPr="00D561AB">
        <w:rPr>
          <w:rFonts w:ascii="Times New Roman" w:hAnsi="Times New Roman"/>
          <w:bCs/>
          <w:sz w:val="24"/>
          <w:szCs w:val="24"/>
        </w:rPr>
        <w:t xml:space="preserve"> and the printing pressure was maintained constant at 30 psi. This process enabled the stabilization of</w:t>
      </w:r>
      <w:r w:rsidRPr="00D561AB">
        <w:rPr>
          <w:rFonts w:ascii="Times New Roman" w:hAnsi="Times New Roman" w:hint="eastAsia"/>
          <w:bCs/>
          <w:sz w:val="24"/>
          <w:szCs w:val="24"/>
        </w:rPr>
        <w:t xml:space="preserve"> the printed fiber diameter at </w:t>
      </w:r>
      <w:r w:rsidRPr="00D561AB">
        <w:rPr>
          <w:rFonts w:ascii="Times New Roman" w:hAnsi="Times New Roman" w:hint="eastAsia"/>
          <w:bCs/>
          <w:i/>
          <w:iCs/>
          <w:sz w:val="24"/>
          <w:szCs w:val="24"/>
        </w:rPr>
        <w:t>D</w:t>
      </w:r>
      <w:r w:rsidRPr="00D561AB">
        <w:rPr>
          <w:rFonts w:ascii="Times New Roman" w:hAnsi="Times New Roman" w:hint="eastAsia"/>
          <w:bCs/>
          <w:sz w:val="24"/>
          <w:szCs w:val="24"/>
        </w:rPr>
        <w:t xml:space="preserve"> </w:t>
      </w:r>
      <w:r w:rsidRPr="00D561AB">
        <w:rPr>
          <w:rFonts w:ascii="Times New Roman" w:hAnsi="Times New Roman"/>
          <w:bCs/>
          <w:sz w:val="24"/>
          <w:szCs w:val="24"/>
        </w:rPr>
        <w:t>≈</w:t>
      </w:r>
      <w:r w:rsidRPr="00D561AB">
        <w:rPr>
          <w:rFonts w:ascii="Times New Roman" w:hAnsi="Times New Roman" w:hint="eastAsia"/>
          <w:bCs/>
          <w:sz w:val="24"/>
          <w:szCs w:val="24"/>
        </w:rPr>
        <w:t xml:space="preserve"> 930 </w:t>
      </w:r>
      <w:proofErr w:type="spellStart"/>
      <w:r w:rsidRPr="00D561AB">
        <w:rPr>
          <w:rFonts w:ascii="Times New Roman" w:hAnsi="Times New Roman"/>
          <w:bCs/>
          <w:sz w:val="24"/>
          <w:szCs w:val="24"/>
        </w:rPr>
        <w:t>μ</w:t>
      </w:r>
      <w:r w:rsidRPr="00D561AB">
        <w:rPr>
          <w:rFonts w:ascii="Times New Roman" w:hAnsi="Times New Roman" w:hint="eastAsia"/>
          <w:bCs/>
          <w:sz w:val="24"/>
          <w:szCs w:val="24"/>
        </w:rPr>
        <w:t>m</w:t>
      </w:r>
      <w:proofErr w:type="spellEnd"/>
      <w:r w:rsidRPr="00D561AB">
        <w:rPr>
          <w:rFonts w:ascii="Times New Roman" w:hAnsi="Times New Roman" w:hint="eastAsia"/>
          <w:bCs/>
          <w:sz w:val="24"/>
          <w:szCs w:val="24"/>
        </w:rPr>
        <w:t>. Three distinct initial center-to-center distances (1 mm, 2 mm, and 3 mm) were designed for printing the lattice structures (Fi</w:t>
      </w:r>
      <w:r w:rsidR="008E38B9" w:rsidRPr="00D561AB">
        <w:rPr>
          <w:rFonts w:ascii="Times New Roman" w:hAnsi="Times New Roman" w:hint="eastAsia"/>
          <w:bCs/>
          <w:sz w:val="24"/>
          <w:szCs w:val="24"/>
        </w:rPr>
        <w:t>g</w:t>
      </w:r>
      <w:r w:rsidR="005A0746" w:rsidRPr="00D561AB">
        <w:rPr>
          <w:rFonts w:ascii="Times New Roman" w:hAnsi="Times New Roman" w:hint="eastAsia"/>
          <w:bCs/>
          <w:sz w:val="24"/>
          <w:szCs w:val="24"/>
        </w:rPr>
        <w:t>.</w:t>
      </w:r>
      <w:r w:rsidRPr="00D561AB">
        <w:rPr>
          <w:rFonts w:ascii="Times New Roman" w:hAnsi="Times New Roman" w:hint="eastAsia"/>
          <w:bCs/>
          <w:sz w:val="24"/>
          <w:szCs w:val="24"/>
        </w:rPr>
        <w:t xml:space="preserve"> S</w:t>
      </w:r>
      <w:r w:rsidR="004E3555" w:rsidRPr="00D561AB">
        <w:rPr>
          <w:rFonts w:ascii="Times New Roman" w:hAnsi="Times New Roman" w:hint="eastAsia"/>
          <w:bCs/>
          <w:sz w:val="24"/>
          <w:szCs w:val="24"/>
        </w:rPr>
        <w:t>16</w:t>
      </w:r>
      <w:r w:rsidRPr="00D561AB">
        <w:rPr>
          <w:rFonts w:ascii="Times New Roman" w:hAnsi="Times New Roman" w:hint="eastAsia"/>
          <w:bCs/>
          <w:sz w:val="24"/>
          <w:szCs w:val="24"/>
        </w:rPr>
        <w:t>a).</w:t>
      </w:r>
    </w:p>
    <w:p w14:paraId="2F303879" w14:textId="77777777" w:rsidR="0056559D" w:rsidRPr="00D561AB" w:rsidRDefault="0056559D" w:rsidP="006D5AE7">
      <w:pPr>
        <w:widowControl/>
        <w:spacing w:before="120" w:after="120"/>
        <w:jc w:val="left"/>
        <w:rPr>
          <w:rFonts w:ascii="Times New Roman" w:hAnsi="Times New Roman"/>
          <w:b/>
          <w:sz w:val="24"/>
          <w:szCs w:val="24"/>
        </w:rPr>
      </w:pPr>
      <w:r w:rsidRPr="00D561AB">
        <w:rPr>
          <w:rFonts w:ascii="Times New Roman" w:hAnsi="Times New Roman"/>
          <w:b/>
          <w:sz w:val="24"/>
          <w:szCs w:val="24"/>
        </w:rPr>
        <w:t>Evaporation Performance and Drying-Induced Shrinkage</w:t>
      </w:r>
    </w:p>
    <w:p w14:paraId="67F34449" w14:textId="186B6C30" w:rsidR="0056559D" w:rsidRPr="00D561AB" w:rsidRDefault="0056559D" w:rsidP="006D5AE7">
      <w:pPr>
        <w:widowControl/>
        <w:spacing w:before="120" w:after="120"/>
        <w:ind w:firstLineChars="100" w:firstLine="240"/>
        <w:rPr>
          <w:rFonts w:ascii="Times New Roman" w:hAnsi="Times New Roman"/>
          <w:bCs/>
          <w:sz w:val="24"/>
          <w:szCs w:val="24"/>
        </w:rPr>
      </w:pPr>
      <w:r w:rsidRPr="00D561AB">
        <w:rPr>
          <w:rFonts w:ascii="Times New Roman" w:hAnsi="Times New Roman"/>
          <w:bCs/>
          <w:sz w:val="24"/>
          <w:szCs w:val="24"/>
        </w:rPr>
        <w:t>Post-testing evaluation revealed that samples with an initial spacing of 2 mm exhibited the optimal evaporation performance (Fig</w:t>
      </w:r>
      <w:r w:rsidR="005A0746" w:rsidRPr="00D561AB">
        <w:rPr>
          <w:rFonts w:ascii="Times New Roman" w:hAnsi="Times New Roman" w:hint="eastAsia"/>
          <w:bCs/>
          <w:sz w:val="24"/>
          <w:szCs w:val="24"/>
        </w:rPr>
        <w:t>.</w:t>
      </w:r>
      <w:r w:rsidRPr="00D561AB">
        <w:rPr>
          <w:rFonts w:ascii="Times New Roman" w:hAnsi="Times New Roman"/>
          <w:bCs/>
          <w:sz w:val="24"/>
          <w:szCs w:val="24"/>
        </w:rPr>
        <w:t xml:space="preserve"> S</w:t>
      </w:r>
      <w:r w:rsidR="004E3555" w:rsidRPr="00D561AB">
        <w:rPr>
          <w:rFonts w:ascii="Times New Roman" w:hAnsi="Times New Roman" w:hint="eastAsia"/>
          <w:bCs/>
          <w:sz w:val="24"/>
          <w:szCs w:val="24"/>
        </w:rPr>
        <w:t>16</w:t>
      </w:r>
      <w:r w:rsidRPr="00D561AB">
        <w:rPr>
          <w:rFonts w:ascii="Times New Roman" w:hAnsi="Times New Roman"/>
          <w:bCs/>
          <w:sz w:val="24"/>
          <w:szCs w:val="24"/>
        </w:rPr>
        <w:t>b). It is important to note that significant shrinkage occurred during the drying and curing process. Consequently, the actual average spacing, denoted as “</w:t>
      </w:r>
      <w:r w:rsidRPr="00D561AB">
        <w:rPr>
          <w:rFonts w:ascii="Times New Roman" w:hAnsi="Times New Roman"/>
          <w:bCs/>
          <w:i/>
          <w:iCs/>
          <w:sz w:val="24"/>
          <w:szCs w:val="24"/>
        </w:rPr>
        <w:t>z</w:t>
      </w:r>
      <w:r w:rsidRPr="00D561AB">
        <w:rPr>
          <w:rFonts w:ascii="Times New Roman" w:hAnsi="Times New Roman"/>
          <w:bCs/>
          <w:sz w:val="24"/>
          <w:szCs w:val="24"/>
        </w:rPr>
        <w:t>”, was measured to be approximately 1 mm for these samples. All subsequent analyses are based on the actual measured dimensions unless otherwise stated.</w:t>
      </w:r>
    </w:p>
    <w:p w14:paraId="6F0354AD" w14:textId="77777777" w:rsidR="0056559D" w:rsidRPr="00D561AB" w:rsidRDefault="0056559D" w:rsidP="006D5AE7">
      <w:pPr>
        <w:widowControl/>
        <w:spacing w:before="120" w:after="120"/>
        <w:jc w:val="left"/>
        <w:rPr>
          <w:rFonts w:ascii="Times New Roman" w:hAnsi="Times New Roman"/>
          <w:b/>
          <w:sz w:val="24"/>
          <w:szCs w:val="24"/>
        </w:rPr>
      </w:pPr>
      <w:r w:rsidRPr="00D561AB">
        <w:rPr>
          <w:rFonts w:ascii="Times New Roman" w:hAnsi="Times New Roman"/>
          <w:b/>
          <w:sz w:val="24"/>
          <w:szCs w:val="24"/>
        </w:rPr>
        <w:t>Theoretical Framework for Vapor Diffusion Analysis</w:t>
      </w:r>
    </w:p>
    <w:p w14:paraId="0E06EAD5" w14:textId="10FE1FFC" w:rsidR="00E2623F" w:rsidRPr="00D561AB" w:rsidRDefault="0056559D" w:rsidP="006D5AE7">
      <w:pPr>
        <w:widowControl/>
        <w:spacing w:before="120" w:after="120"/>
        <w:ind w:firstLineChars="100" w:firstLine="240"/>
        <w:rPr>
          <w:rFonts w:ascii="Times New Roman" w:hAnsi="Times New Roman"/>
          <w:bCs/>
          <w:sz w:val="24"/>
          <w:szCs w:val="24"/>
        </w:rPr>
      </w:pPr>
      <w:r w:rsidRPr="00D561AB">
        <w:rPr>
          <w:rFonts w:ascii="Times New Roman" w:hAnsi="Times New Roman"/>
          <w:bCs/>
          <w:sz w:val="24"/>
          <w:szCs w:val="24"/>
        </w:rPr>
        <w:t>While internal pores (nanoscale to microscale) in porous evaporators contribute to thermal insulation and capillary wicking, they also introduce substantial resistance to vapor diffusion due to their size being significantly smaller than the vapor boundary layer thickness. The calculation of the boundary layer thickness (</w:t>
      </w:r>
      <w:proofErr w:type="spellStart"/>
      <w:r w:rsidRPr="00D561AB">
        <w:rPr>
          <w:rFonts w:ascii="Times New Roman" w:hAnsi="Times New Roman"/>
          <w:bCs/>
          <w:i/>
          <w:iCs/>
          <w:sz w:val="24"/>
          <w:szCs w:val="24"/>
        </w:rPr>
        <w:t>δ</w:t>
      </w:r>
      <w:r w:rsidRPr="00D561AB">
        <w:rPr>
          <w:rFonts w:ascii="Times New Roman" w:hAnsi="Times New Roman"/>
          <w:bCs/>
          <w:sz w:val="24"/>
          <w:szCs w:val="24"/>
          <w:vertAlign w:val="subscript"/>
        </w:rPr>
        <w:t>b</w:t>
      </w:r>
      <w:proofErr w:type="spellEnd"/>
      <w:r w:rsidRPr="00D561AB">
        <w:rPr>
          <w:rFonts w:ascii="Times New Roman" w:hAnsi="Times New Roman"/>
          <w:bCs/>
          <w:sz w:val="24"/>
          <w:szCs w:val="24"/>
        </w:rPr>
        <w:t>) in this study adheres to the theoretical model developed by Zhao et al.</w:t>
      </w:r>
      <w:r w:rsidR="005A0746" w:rsidRPr="00D561AB">
        <w:rPr>
          <w:rFonts w:ascii="Times New Roman" w:hAnsi="Times New Roman" w:hint="eastAsia"/>
          <w:bCs/>
          <w:sz w:val="24"/>
          <w:szCs w:val="24"/>
        </w:rPr>
        <w:t xml:space="preserve"> [</w:t>
      </w:r>
      <w:r w:rsidR="00E95342">
        <w:rPr>
          <w:rFonts w:ascii="Times New Roman" w:hAnsi="Times New Roman"/>
          <w:bCs/>
          <w:sz w:val="24"/>
          <w:szCs w:val="24"/>
        </w:rPr>
        <w:t>S</w:t>
      </w:r>
      <w:r w:rsidR="005A0746" w:rsidRPr="00D561AB">
        <w:rPr>
          <w:rFonts w:ascii="Times New Roman" w:hAnsi="Times New Roman" w:hint="eastAsia"/>
          <w:bCs/>
          <w:sz w:val="24"/>
          <w:szCs w:val="24"/>
        </w:rPr>
        <w:t>3]</w:t>
      </w:r>
      <w:r w:rsidR="00B83E2D" w:rsidRPr="00D561AB">
        <w:rPr>
          <w:rFonts w:ascii="Times New Roman" w:hAnsi="Times New Roman" w:hint="eastAsia"/>
          <w:bCs/>
          <w:sz w:val="24"/>
          <w:szCs w:val="24"/>
        </w:rPr>
        <w:t>.</w:t>
      </w:r>
    </w:p>
    <w:p w14:paraId="6DD464C2" w14:textId="6620A92C" w:rsidR="0056559D" w:rsidRPr="00D561AB" w:rsidRDefault="0056559D" w:rsidP="006D5AE7">
      <w:pPr>
        <w:widowControl/>
        <w:spacing w:before="120" w:after="120"/>
        <w:ind w:firstLineChars="100" w:firstLine="240"/>
        <w:rPr>
          <w:rFonts w:ascii="Times New Roman" w:hAnsi="Times New Roman"/>
          <w:bCs/>
          <w:sz w:val="24"/>
          <w:szCs w:val="24"/>
        </w:rPr>
      </w:pPr>
      <w:r w:rsidRPr="00D561AB">
        <w:rPr>
          <w:rFonts w:ascii="Times New Roman" w:hAnsi="Times New Roman"/>
          <w:bCs/>
          <w:sz w:val="24"/>
          <w:szCs w:val="24"/>
        </w:rPr>
        <w:t xml:space="preserve">This model establishes a quantitative relationship between </w:t>
      </w:r>
      <w:proofErr w:type="spellStart"/>
      <w:r w:rsidRPr="00D561AB">
        <w:rPr>
          <w:rFonts w:ascii="Times New Roman" w:hAnsi="Times New Roman"/>
          <w:bCs/>
          <w:i/>
          <w:iCs/>
          <w:sz w:val="24"/>
          <w:szCs w:val="24"/>
        </w:rPr>
        <w:t>δ</w:t>
      </w:r>
      <w:r w:rsidRPr="00D561AB">
        <w:rPr>
          <w:rFonts w:ascii="Times New Roman" w:hAnsi="Times New Roman"/>
          <w:bCs/>
          <w:i/>
          <w:iCs/>
          <w:sz w:val="24"/>
          <w:szCs w:val="24"/>
          <w:vertAlign w:val="subscript"/>
        </w:rPr>
        <w:t>b</w:t>
      </w:r>
      <w:proofErr w:type="spellEnd"/>
      <w:r w:rsidRPr="00D561AB">
        <w:rPr>
          <w:rFonts w:ascii="Times New Roman" w:hAnsi="Times New Roman"/>
          <w:bCs/>
          <w:sz w:val="24"/>
          <w:szCs w:val="24"/>
        </w:rPr>
        <w:t>, fiber diameter (</w:t>
      </w:r>
      <w:r w:rsidRPr="00D561AB">
        <w:rPr>
          <w:rFonts w:ascii="Times New Roman" w:hAnsi="Times New Roman"/>
          <w:bCs/>
          <w:i/>
          <w:iCs/>
          <w:sz w:val="24"/>
          <w:szCs w:val="24"/>
        </w:rPr>
        <w:t>D</w:t>
      </w:r>
      <w:r w:rsidRPr="00D561AB">
        <w:rPr>
          <w:rFonts w:ascii="Times New Roman" w:hAnsi="Times New Roman"/>
          <w:bCs/>
          <w:sz w:val="24"/>
          <w:szCs w:val="24"/>
        </w:rPr>
        <w:t>), and fiber spacing (</w:t>
      </w:r>
      <w:r w:rsidRPr="00D561AB">
        <w:rPr>
          <w:rFonts w:ascii="Times New Roman" w:hAnsi="Times New Roman"/>
          <w:bCs/>
          <w:i/>
          <w:iCs/>
          <w:sz w:val="24"/>
          <w:szCs w:val="24"/>
        </w:rPr>
        <w:t>z</w:t>
      </w:r>
      <w:r w:rsidRPr="00D561AB">
        <w:rPr>
          <w:rFonts w:ascii="Times New Roman" w:hAnsi="Times New Roman"/>
          <w:bCs/>
          <w:sz w:val="24"/>
          <w:szCs w:val="24"/>
        </w:rPr>
        <w:t>) for AFP-derived aerogel grids. The core formula, derived from Shape Factor theory, is given by:</w:t>
      </w:r>
    </w:p>
    <w:tbl>
      <w:tblPr>
        <w:tblStyle w:val="1"/>
        <w:tblW w:w="0" w:type="auto"/>
        <w:tblLook w:val="04A0" w:firstRow="1" w:lastRow="0" w:firstColumn="1" w:lastColumn="0" w:noHBand="0" w:noVBand="1"/>
      </w:tblPr>
      <w:tblGrid>
        <w:gridCol w:w="2922"/>
        <w:gridCol w:w="3183"/>
        <w:gridCol w:w="2965"/>
      </w:tblGrid>
      <w:tr w:rsidR="00953F68" w:rsidRPr="00D561AB" w14:paraId="08E21AD7" w14:textId="77777777" w:rsidTr="00DF4899">
        <w:tc>
          <w:tcPr>
            <w:tcW w:w="3304" w:type="dxa"/>
            <w:tcBorders>
              <w:top w:val="nil"/>
              <w:left w:val="nil"/>
              <w:bottom w:val="nil"/>
              <w:right w:val="nil"/>
            </w:tcBorders>
          </w:tcPr>
          <w:p w14:paraId="7CD99727" w14:textId="77777777" w:rsidR="00953F68" w:rsidRPr="00D561AB" w:rsidRDefault="00953F68" w:rsidP="006D5AE7">
            <w:pPr>
              <w:spacing w:before="120" w:after="120"/>
              <w:rPr>
                <w:rFonts w:ascii="Times New Roman" w:hAnsi="Times New Roman"/>
                <w:color w:val="000000" w:themeColor="text1"/>
              </w:rPr>
            </w:pPr>
          </w:p>
        </w:tc>
        <w:tc>
          <w:tcPr>
            <w:tcW w:w="3304" w:type="dxa"/>
            <w:tcBorders>
              <w:top w:val="nil"/>
              <w:left w:val="nil"/>
              <w:bottom w:val="nil"/>
              <w:right w:val="nil"/>
            </w:tcBorders>
          </w:tcPr>
          <w:p w14:paraId="4288BA90" w14:textId="77777777" w:rsidR="00953F68" w:rsidRPr="00D561AB" w:rsidRDefault="005C1817" w:rsidP="006D5AE7">
            <w:pPr>
              <w:spacing w:before="120" w:after="120"/>
              <w:rPr>
                <w:rFonts w:ascii="Times New Roman" w:hAnsi="Times New Roman"/>
                <w:i/>
                <w:color w:val="000000" w:themeColor="text1"/>
              </w:rPr>
            </w:pPr>
            <m:oMathPara>
              <m:oMath>
                <m:sSub>
                  <m:sSubPr>
                    <m:ctrlPr>
                      <w:rPr>
                        <w:rFonts w:ascii="Cambria Math" w:eastAsia="Cambria Math" w:hAnsi="Cambria Math"/>
                        <w:i/>
                        <w:color w:val="000000" w:themeColor="text1"/>
                      </w:rPr>
                    </m:ctrlPr>
                  </m:sSubPr>
                  <m:e>
                    <m:r>
                      <m:rPr>
                        <m:nor/>
                      </m:rPr>
                      <w:rPr>
                        <w:rFonts w:ascii="Times New Roman" w:eastAsia="Cambria Math" w:hAnsi="Times New Roman"/>
                        <w:i/>
                        <w:color w:val="000000" w:themeColor="text1"/>
                      </w:rPr>
                      <m:t>δ</m:t>
                    </m:r>
                  </m:e>
                  <m:sub>
                    <m:r>
                      <m:rPr>
                        <m:nor/>
                      </m:rPr>
                      <w:rPr>
                        <w:rFonts w:ascii="Times New Roman" w:eastAsia="Cambria Math" w:hAnsi="Times New Roman"/>
                        <w:i/>
                        <w:color w:val="000000" w:themeColor="text1"/>
                      </w:rPr>
                      <m:t>b</m:t>
                    </m:r>
                  </m:sub>
                </m:sSub>
                <m:r>
                  <m:rPr>
                    <m:nor/>
                  </m:rPr>
                  <w:rPr>
                    <w:rFonts w:ascii="Times New Roman" w:eastAsia="Cambria Math" w:hAnsi="Times New Roman"/>
                    <w:i/>
                    <w:color w:val="000000" w:themeColor="text1"/>
                  </w:rPr>
                  <m:t>=</m:t>
                </m:r>
                <m:f>
                  <m:fPr>
                    <m:ctrlPr>
                      <w:rPr>
                        <w:rFonts w:ascii="Cambria Math" w:eastAsia="Cambria Math" w:hAnsi="Cambria Math"/>
                        <w:i/>
                        <w:color w:val="000000" w:themeColor="text1"/>
                      </w:rPr>
                    </m:ctrlPr>
                  </m:fPr>
                  <m:num>
                    <m:d>
                      <m:dPr>
                        <m:ctrlPr>
                          <w:rPr>
                            <w:rFonts w:ascii="Cambria Math" w:hAnsi="Cambria Math"/>
                            <w:i/>
                            <w:color w:val="000000" w:themeColor="text1"/>
                          </w:rPr>
                        </m:ctrlPr>
                      </m:dPr>
                      <m:e>
                        <w:proofErr w:type="spellStart"/>
                        <m:r>
                          <m:rPr>
                            <m:nor/>
                          </m:rPr>
                          <w:rPr>
                            <w:rFonts w:ascii="Times New Roman" w:hAnsi="Times New Roman"/>
                            <w:i/>
                            <w:color w:val="000000" w:themeColor="text1"/>
                          </w:rPr>
                          <m:t>z+D</m:t>
                        </m:r>
                        <w:proofErr w:type="spellEnd"/>
                      </m:e>
                    </m:d>
                    <m:r>
                      <m:rPr>
                        <m:nor/>
                      </m:rPr>
                      <w:rPr>
                        <w:rFonts w:ascii="Times New Roman" w:hAnsi="Times New Roman"/>
                        <w:i/>
                        <w:color w:val="000000" w:themeColor="text1"/>
                      </w:rPr>
                      <m:t>·ln(</m:t>
                    </m:r>
                    <m:f>
                      <m:fPr>
                        <m:ctrlPr>
                          <w:rPr>
                            <w:rFonts w:ascii="Cambria Math" w:hAnsi="Cambria Math"/>
                            <w:i/>
                            <w:color w:val="000000" w:themeColor="text1"/>
                          </w:rPr>
                        </m:ctrlPr>
                      </m:fPr>
                      <m:num>
                        <m:r>
                          <m:rPr>
                            <m:nor/>
                          </m:rPr>
                          <w:rPr>
                            <w:rFonts w:ascii="Times New Roman" w:hAnsi="Times New Roman"/>
                            <w:i/>
                            <w:color w:val="000000" w:themeColor="text1"/>
                          </w:rPr>
                          <m:t>8(</m:t>
                        </m:r>
                        <w:proofErr w:type="spellStart"/>
                        <m:r>
                          <m:rPr>
                            <m:nor/>
                          </m:rPr>
                          <w:rPr>
                            <w:rFonts w:ascii="Times New Roman" w:hAnsi="Times New Roman"/>
                            <w:i/>
                            <w:color w:val="000000" w:themeColor="text1"/>
                          </w:rPr>
                          <m:t>z+D</m:t>
                        </m:r>
                        <w:proofErr w:type="spellEnd"/>
                        <m:r>
                          <m:rPr>
                            <m:nor/>
                          </m:rPr>
                          <w:rPr>
                            <w:rFonts w:ascii="Times New Roman" w:hAnsi="Times New Roman"/>
                            <w:i/>
                            <w:color w:val="000000" w:themeColor="text1"/>
                          </w:rPr>
                          <m:t>/2)</m:t>
                        </m:r>
                      </m:num>
                      <m:den>
                        <m:r>
                          <m:rPr>
                            <m:nor/>
                          </m:rPr>
                          <w:rPr>
                            <w:rFonts w:ascii="Times New Roman" w:hAnsi="Times New Roman"/>
                            <w:i/>
                            <w:color w:val="000000" w:themeColor="text1"/>
                          </w:rPr>
                          <m:t>πD</m:t>
                        </m:r>
                      </m:den>
                    </m:f>
                    <m:r>
                      <m:rPr>
                        <m:nor/>
                      </m:rPr>
                      <w:rPr>
                        <w:rFonts w:ascii="Times New Roman" w:hAnsi="Times New Roman"/>
                        <w:i/>
                        <w:color w:val="000000" w:themeColor="text1"/>
                      </w:rPr>
                      <m:t>)</m:t>
                    </m:r>
                  </m:num>
                  <m:den>
                    <m:r>
                      <m:rPr>
                        <m:nor/>
                      </m:rPr>
                      <w:rPr>
                        <w:rFonts w:ascii="Times New Roman" w:hAnsi="Times New Roman"/>
                        <w:i/>
                        <w:color w:val="000000" w:themeColor="text1"/>
                      </w:rPr>
                      <m:t>2π</m:t>
                    </m:r>
                  </m:den>
                </m:f>
              </m:oMath>
            </m:oMathPara>
          </w:p>
        </w:tc>
        <w:tc>
          <w:tcPr>
            <w:tcW w:w="3304" w:type="dxa"/>
            <w:tcBorders>
              <w:top w:val="nil"/>
              <w:left w:val="nil"/>
              <w:bottom w:val="nil"/>
              <w:right w:val="nil"/>
            </w:tcBorders>
          </w:tcPr>
          <w:p w14:paraId="0B57BC01" w14:textId="77777777" w:rsidR="00953F68" w:rsidRPr="00D561AB" w:rsidRDefault="00953F68" w:rsidP="006D5AE7">
            <w:pPr>
              <w:spacing w:before="120" w:after="120"/>
              <w:jc w:val="right"/>
              <w:rPr>
                <w:rFonts w:ascii="Times New Roman" w:hAnsi="Times New Roman"/>
                <w:color w:val="000000" w:themeColor="text1"/>
              </w:rPr>
            </w:pPr>
          </w:p>
          <w:p w14:paraId="126A08D9" w14:textId="3893D8F9" w:rsidR="00953F68" w:rsidRPr="00D561AB" w:rsidRDefault="00953F68" w:rsidP="006D5AE7">
            <w:pPr>
              <w:spacing w:before="120" w:after="120"/>
              <w:jc w:val="right"/>
              <w:rPr>
                <w:rFonts w:ascii="Times New Roman" w:hAnsi="Times New Roman"/>
                <w:color w:val="000000" w:themeColor="text1"/>
              </w:rPr>
            </w:pPr>
            <w:r w:rsidRPr="00D561AB">
              <w:rPr>
                <w:rFonts w:ascii="Times New Roman" w:hAnsi="Times New Roman" w:hint="eastAsia"/>
                <w:color w:val="000000" w:themeColor="text1"/>
              </w:rPr>
              <w:t>(</w:t>
            </w:r>
            <w:r w:rsidR="005421C5">
              <w:rPr>
                <w:rFonts w:ascii="Times New Roman" w:hAnsi="Times New Roman" w:hint="eastAsia"/>
                <w:color w:val="000000" w:themeColor="text1"/>
              </w:rPr>
              <w:t>S</w:t>
            </w:r>
            <w:r w:rsidR="002436BD" w:rsidRPr="00D561AB">
              <w:rPr>
                <w:rFonts w:ascii="Times New Roman" w:hAnsi="Times New Roman" w:hint="eastAsia"/>
                <w:color w:val="000000" w:themeColor="text1"/>
              </w:rPr>
              <w:t>6</w:t>
            </w:r>
            <w:r w:rsidRPr="00D561AB">
              <w:rPr>
                <w:rFonts w:ascii="Times New Roman" w:hAnsi="Times New Roman" w:hint="eastAsia"/>
                <w:color w:val="000000" w:themeColor="text1"/>
              </w:rPr>
              <w:t>)</w:t>
            </w:r>
          </w:p>
        </w:tc>
      </w:tr>
    </w:tbl>
    <w:p w14:paraId="56E996E3" w14:textId="77DC1A11" w:rsidR="0056559D" w:rsidRPr="00D561AB" w:rsidRDefault="0056559D" w:rsidP="006D5AE7">
      <w:pPr>
        <w:widowControl/>
        <w:spacing w:before="120" w:after="120"/>
        <w:ind w:firstLineChars="100" w:firstLine="240"/>
        <w:rPr>
          <w:rFonts w:ascii="Times New Roman" w:hAnsi="Times New Roman"/>
          <w:bCs/>
          <w:sz w:val="24"/>
          <w:szCs w:val="24"/>
        </w:rPr>
      </w:pPr>
      <w:r w:rsidRPr="00D561AB">
        <w:rPr>
          <w:rFonts w:ascii="Times New Roman" w:hAnsi="Times New Roman"/>
          <w:bCs/>
          <w:sz w:val="24"/>
          <w:szCs w:val="24"/>
        </w:rPr>
        <w:t xml:space="preserve">A schematic illustrating the relationships between </w:t>
      </w:r>
      <w:proofErr w:type="spellStart"/>
      <w:r w:rsidRPr="00D561AB">
        <w:rPr>
          <w:rFonts w:ascii="Times New Roman" w:hAnsi="Times New Roman"/>
          <w:bCs/>
          <w:sz w:val="24"/>
          <w:szCs w:val="24"/>
        </w:rPr>
        <w:t>δb</w:t>
      </w:r>
      <w:proofErr w:type="spellEnd"/>
      <w:r w:rsidRPr="00D561AB">
        <w:rPr>
          <w:rFonts w:ascii="Times New Roman" w:hAnsi="Times New Roman"/>
          <w:bCs/>
          <w:sz w:val="24"/>
          <w:szCs w:val="24"/>
        </w:rPr>
        <w:t>, z, and D is provided in Fig</w:t>
      </w:r>
      <w:r w:rsidR="005A0746" w:rsidRPr="00D561AB">
        <w:rPr>
          <w:rFonts w:ascii="Times New Roman" w:hAnsi="Times New Roman" w:hint="eastAsia"/>
          <w:bCs/>
          <w:sz w:val="24"/>
          <w:szCs w:val="24"/>
        </w:rPr>
        <w:t>.</w:t>
      </w:r>
      <w:r w:rsidRPr="00D561AB">
        <w:rPr>
          <w:rFonts w:ascii="Times New Roman" w:hAnsi="Times New Roman"/>
          <w:bCs/>
          <w:sz w:val="24"/>
          <w:szCs w:val="24"/>
        </w:rPr>
        <w:t xml:space="preserve"> S1</w:t>
      </w:r>
      <w:r w:rsidR="004E3555" w:rsidRPr="00D561AB">
        <w:rPr>
          <w:rFonts w:ascii="Times New Roman" w:hAnsi="Times New Roman" w:hint="eastAsia"/>
          <w:bCs/>
          <w:sz w:val="24"/>
          <w:szCs w:val="24"/>
        </w:rPr>
        <w:t>6</w:t>
      </w:r>
      <w:r w:rsidRPr="00D561AB">
        <w:rPr>
          <w:rFonts w:ascii="Times New Roman" w:hAnsi="Times New Roman"/>
          <w:bCs/>
          <w:sz w:val="24"/>
          <w:szCs w:val="24"/>
        </w:rPr>
        <w:t xml:space="preserve">c. Furthermore, based on Equation </w:t>
      </w:r>
      <w:r w:rsidR="00D93750" w:rsidRPr="00D561AB">
        <w:rPr>
          <w:rFonts w:ascii="Times New Roman" w:hAnsi="Times New Roman" w:hint="eastAsia"/>
          <w:bCs/>
          <w:sz w:val="24"/>
          <w:szCs w:val="24"/>
        </w:rPr>
        <w:t>(</w:t>
      </w:r>
      <w:r w:rsidR="00471751" w:rsidRPr="00D561AB">
        <w:rPr>
          <w:rFonts w:ascii="Times New Roman" w:hAnsi="Times New Roman" w:hint="eastAsia"/>
          <w:bCs/>
          <w:sz w:val="24"/>
          <w:szCs w:val="24"/>
        </w:rPr>
        <w:t>6</w:t>
      </w:r>
      <w:r w:rsidR="00D93750" w:rsidRPr="00D561AB">
        <w:rPr>
          <w:rFonts w:ascii="Times New Roman" w:hAnsi="Times New Roman" w:hint="eastAsia"/>
          <w:bCs/>
          <w:sz w:val="24"/>
          <w:szCs w:val="24"/>
        </w:rPr>
        <w:t>)</w:t>
      </w:r>
      <w:r w:rsidRPr="00D561AB">
        <w:rPr>
          <w:rFonts w:ascii="Times New Roman" w:hAnsi="Times New Roman"/>
          <w:bCs/>
          <w:sz w:val="24"/>
          <w:szCs w:val="24"/>
        </w:rPr>
        <w:t xml:space="preserve">, a geometric design window (0.28 &lt; </w:t>
      </w:r>
      <w:r w:rsidRPr="00D561AB">
        <w:rPr>
          <w:rFonts w:ascii="Times New Roman" w:hAnsi="Times New Roman"/>
          <w:bCs/>
          <w:i/>
          <w:iCs/>
          <w:sz w:val="24"/>
          <w:szCs w:val="24"/>
        </w:rPr>
        <w:t>z</w:t>
      </w:r>
      <w:r w:rsidRPr="00D561AB">
        <w:rPr>
          <w:rFonts w:ascii="Times New Roman" w:hAnsi="Times New Roman"/>
          <w:bCs/>
          <w:sz w:val="24"/>
          <w:szCs w:val="24"/>
        </w:rPr>
        <w:t>/</w:t>
      </w:r>
      <w:r w:rsidRPr="00D561AB">
        <w:rPr>
          <w:rFonts w:ascii="Times New Roman" w:hAnsi="Times New Roman"/>
          <w:bCs/>
          <w:i/>
          <w:iCs/>
          <w:sz w:val="24"/>
          <w:szCs w:val="24"/>
        </w:rPr>
        <w:t>D</w:t>
      </w:r>
      <w:r w:rsidRPr="00D561AB">
        <w:rPr>
          <w:rFonts w:ascii="Times New Roman" w:hAnsi="Times New Roman"/>
          <w:bCs/>
          <w:sz w:val="24"/>
          <w:szCs w:val="24"/>
        </w:rPr>
        <w:t xml:space="preserve"> &lt; 4.77) was </w:t>
      </w:r>
      <w:r w:rsidRPr="00D561AB">
        <w:rPr>
          <w:rFonts w:ascii="Times New Roman" w:hAnsi="Times New Roman"/>
          <w:bCs/>
          <w:sz w:val="24"/>
          <w:szCs w:val="24"/>
        </w:rPr>
        <w:lastRenderedPageBreak/>
        <w:t xml:space="preserve">defined to ensure low vapor diffusion resistance, originating from the physical constraint </w:t>
      </w:r>
      <w:r w:rsidRPr="00D561AB">
        <w:rPr>
          <w:rFonts w:ascii="Times New Roman" w:hAnsi="Times New Roman"/>
          <w:bCs/>
          <w:i/>
          <w:iCs/>
          <w:sz w:val="24"/>
          <w:szCs w:val="24"/>
        </w:rPr>
        <w:t>z</w:t>
      </w:r>
      <w:r w:rsidRPr="00D561AB">
        <w:rPr>
          <w:rFonts w:ascii="Times New Roman" w:hAnsi="Times New Roman"/>
          <w:bCs/>
          <w:sz w:val="24"/>
          <w:szCs w:val="24"/>
        </w:rPr>
        <w:t xml:space="preserve"> &gt; 2</w:t>
      </w:r>
      <w:r w:rsidRPr="00D561AB">
        <w:rPr>
          <w:rFonts w:ascii="Times New Roman" w:hAnsi="Times New Roman"/>
          <w:bCs/>
          <w:i/>
          <w:iCs/>
          <w:sz w:val="24"/>
          <w:szCs w:val="24"/>
        </w:rPr>
        <w:t>δ</w:t>
      </w:r>
      <w:r w:rsidRPr="00D561AB">
        <w:rPr>
          <w:rFonts w:ascii="Times New Roman" w:hAnsi="Times New Roman"/>
          <w:bCs/>
          <w:sz w:val="24"/>
          <w:szCs w:val="24"/>
          <w:vertAlign w:val="subscript"/>
        </w:rPr>
        <w:t>b</w:t>
      </w:r>
      <w:r w:rsidRPr="00D561AB">
        <w:rPr>
          <w:rFonts w:ascii="Times New Roman" w:hAnsi="Times New Roman"/>
          <w:bCs/>
          <w:sz w:val="24"/>
          <w:szCs w:val="24"/>
        </w:rPr>
        <w:t>.</w:t>
      </w:r>
    </w:p>
    <w:p w14:paraId="0EE9A376" w14:textId="77777777" w:rsidR="0056559D" w:rsidRPr="00D561AB" w:rsidRDefault="0056559D" w:rsidP="006D5AE7">
      <w:pPr>
        <w:widowControl/>
        <w:spacing w:before="120" w:after="120"/>
        <w:jc w:val="left"/>
        <w:rPr>
          <w:rFonts w:ascii="Times New Roman" w:hAnsi="Times New Roman"/>
          <w:b/>
          <w:sz w:val="24"/>
          <w:szCs w:val="24"/>
        </w:rPr>
      </w:pPr>
      <w:r w:rsidRPr="00D561AB">
        <w:rPr>
          <w:rFonts w:ascii="Times New Roman" w:hAnsi="Times New Roman"/>
          <w:b/>
          <w:sz w:val="24"/>
          <w:szCs w:val="24"/>
        </w:rPr>
        <w:t>Analysis of Optimal Spacing</w:t>
      </w:r>
    </w:p>
    <w:p w14:paraId="3430B225" w14:textId="614F0AAD" w:rsidR="0056559D" w:rsidRPr="00D561AB" w:rsidRDefault="0056559D" w:rsidP="006D5AE7">
      <w:pPr>
        <w:widowControl/>
        <w:spacing w:before="120" w:after="120"/>
        <w:ind w:firstLineChars="100" w:firstLine="240"/>
        <w:rPr>
          <w:rFonts w:ascii="Times New Roman" w:hAnsi="Times New Roman"/>
          <w:bCs/>
          <w:sz w:val="24"/>
          <w:szCs w:val="24"/>
        </w:rPr>
      </w:pPr>
      <w:r w:rsidRPr="00D561AB">
        <w:rPr>
          <w:rFonts w:ascii="Times New Roman" w:hAnsi="Times New Roman" w:hint="eastAsia"/>
          <w:bCs/>
          <w:sz w:val="24"/>
          <w:szCs w:val="24"/>
        </w:rPr>
        <w:t xml:space="preserve">For the sample with an initial 2 mm spacing (actual </w:t>
      </w:r>
      <w:r w:rsidRPr="00D561AB">
        <w:rPr>
          <w:rFonts w:ascii="Times New Roman" w:hAnsi="Times New Roman" w:hint="eastAsia"/>
          <w:bCs/>
          <w:i/>
          <w:iCs/>
          <w:sz w:val="24"/>
          <w:szCs w:val="24"/>
        </w:rPr>
        <w:t>z</w:t>
      </w:r>
      <w:r w:rsidRPr="00D561AB">
        <w:rPr>
          <w:rFonts w:ascii="Times New Roman" w:hAnsi="Times New Roman" w:hint="eastAsia"/>
          <w:bCs/>
          <w:sz w:val="24"/>
          <w:szCs w:val="24"/>
        </w:rPr>
        <w:t xml:space="preserve"> </w:t>
      </w:r>
      <w:r w:rsidRPr="00D561AB">
        <w:rPr>
          <w:rFonts w:ascii="Times New Roman" w:hAnsi="Times New Roman"/>
          <w:bCs/>
          <w:sz w:val="24"/>
          <w:szCs w:val="24"/>
        </w:rPr>
        <w:t>≈</w:t>
      </w:r>
      <w:r w:rsidRPr="00D561AB">
        <w:rPr>
          <w:rFonts w:ascii="Times New Roman" w:hAnsi="Times New Roman" w:hint="eastAsia"/>
          <w:bCs/>
          <w:sz w:val="24"/>
          <w:szCs w:val="24"/>
        </w:rPr>
        <w:t xml:space="preserve"> 1000</w:t>
      </w:r>
      <w:r w:rsidR="00934FFD" w:rsidRPr="00D561AB">
        <w:rPr>
          <w:rFonts w:ascii="Times New Roman" w:hAnsi="Times New Roman" w:hint="eastAsia"/>
          <w:bCs/>
          <w:sz w:val="24"/>
          <w:szCs w:val="24"/>
        </w:rPr>
        <w:t xml:space="preserve"> </w:t>
      </w:r>
      <w:proofErr w:type="spellStart"/>
      <w:r w:rsidRPr="00D561AB">
        <w:rPr>
          <w:rFonts w:ascii="Times New Roman" w:hAnsi="Times New Roman"/>
          <w:bCs/>
          <w:sz w:val="24"/>
          <w:szCs w:val="24"/>
        </w:rPr>
        <w:t>μ</w:t>
      </w:r>
      <w:r w:rsidRPr="00D561AB">
        <w:rPr>
          <w:rFonts w:ascii="Times New Roman" w:hAnsi="Times New Roman" w:hint="eastAsia"/>
          <w:bCs/>
          <w:sz w:val="24"/>
          <w:szCs w:val="24"/>
        </w:rPr>
        <w:t>m</w:t>
      </w:r>
      <w:proofErr w:type="spellEnd"/>
      <w:r w:rsidR="00731C4C" w:rsidRPr="00D561AB">
        <w:rPr>
          <w:rFonts w:ascii="Times New Roman" w:hAnsi="Times New Roman" w:hint="eastAsia"/>
          <w:bCs/>
          <w:sz w:val="24"/>
          <w:szCs w:val="24"/>
        </w:rPr>
        <w:t>,</w:t>
      </w:r>
      <w:r w:rsidR="00731C4C" w:rsidRPr="00D561AB">
        <w:rPr>
          <w:rFonts w:ascii="Times New Roman" w:hAnsi="Times New Roman" w:hint="eastAsia"/>
          <w:bCs/>
          <w:i/>
          <w:iCs/>
          <w:sz w:val="24"/>
          <w:szCs w:val="24"/>
        </w:rPr>
        <w:t xml:space="preserve"> D</w:t>
      </w:r>
      <w:r w:rsidR="00731C4C" w:rsidRPr="00D561AB">
        <w:rPr>
          <w:rFonts w:ascii="Times New Roman" w:hAnsi="Times New Roman" w:hint="eastAsia"/>
          <w:bCs/>
          <w:sz w:val="24"/>
          <w:szCs w:val="24"/>
        </w:rPr>
        <w:t xml:space="preserve"> </w:t>
      </w:r>
      <w:r w:rsidR="00731C4C" w:rsidRPr="00D561AB">
        <w:rPr>
          <w:rFonts w:ascii="Times New Roman" w:hAnsi="Times New Roman"/>
          <w:bCs/>
          <w:sz w:val="24"/>
          <w:szCs w:val="24"/>
        </w:rPr>
        <w:t>≈</w:t>
      </w:r>
      <w:r w:rsidR="00731C4C" w:rsidRPr="00D561AB">
        <w:rPr>
          <w:rFonts w:ascii="Times New Roman" w:hAnsi="Times New Roman" w:hint="eastAsia"/>
          <w:bCs/>
          <w:sz w:val="24"/>
          <w:szCs w:val="24"/>
        </w:rPr>
        <w:t xml:space="preserve"> 930 </w:t>
      </w:r>
      <w:proofErr w:type="spellStart"/>
      <w:r w:rsidR="00731C4C" w:rsidRPr="00D561AB">
        <w:rPr>
          <w:rFonts w:ascii="Times New Roman" w:hAnsi="Times New Roman"/>
          <w:bCs/>
          <w:sz w:val="24"/>
          <w:szCs w:val="24"/>
        </w:rPr>
        <w:t>μ</w:t>
      </w:r>
      <w:r w:rsidR="00731C4C" w:rsidRPr="00D561AB">
        <w:rPr>
          <w:rFonts w:ascii="Times New Roman" w:hAnsi="Times New Roman" w:hint="eastAsia"/>
          <w:bCs/>
          <w:sz w:val="24"/>
          <w:szCs w:val="24"/>
        </w:rPr>
        <w:t>m</w:t>
      </w:r>
      <w:proofErr w:type="spellEnd"/>
      <w:r w:rsidRPr="00D561AB">
        <w:rPr>
          <w:rFonts w:ascii="Times New Roman" w:hAnsi="Times New Roman" w:hint="eastAsia"/>
          <w:bCs/>
          <w:sz w:val="24"/>
          <w:szCs w:val="24"/>
        </w:rPr>
        <w:t xml:space="preserve">), calculation via Equation </w:t>
      </w:r>
      <w:r w:rsidR="00731C4C" w:rsidRPr="00D561AB">
        <w:rPr>
          <w:rFonts w:ascii="Times New Roman" w:hAnsi="Times New Roman" w:hint="eastAsia"/>
          <w:bCs/>
          <w:sz w:val="24"/>
          <w:szCs w:val="24"/>
        </w:rPr>
        <w:t>(6)</w:t>
      </w:r>
      <w:r w:rsidRPr="00D561AB">
        <w:rPr>
          <w:rFonts w:ascii="Times New Roman" w:hAnsi="Times New Roman" w:hint="eastAsia"/>
          <w:bCs/>
          <w:sz w:val="24"/>
          <w:szCs w:val="24"/>
        </w:rPr>
        <w:t xml:space="preserve"> yields </w:t>
      </w:r>
      <w:proofErr w:type="spellStart"/>
      <w:r w:rsidRPr="00D561AB">
        <w:rPr>
          <w:rFonts w:ascii="Times New Roman" w:hAnsi="Times New Roman"/>
          <w:bCs/>
          <w:i/>
          <w:iCs/>
          <w:sz w:val="24"/>
          <w:szCs w:val="24"/>
        </w:rPr>
        <w:t>δ</w:t>
      </w:r>
      <w:r w:rsidRPr="00D561AB">
        <w:rPr>
          <w:rFonts w:ascii="Times New Roman" w:hAnsi="Times New Roman" w:hint="eastAsia"/>
          <w:bCs/>
          <w:sz w:val="24"/>
          <w:szCs w:val="24"/>
          <w:vertAlign w:val="subscript"/>
        </w:rPr>
        <w:t>b</w:t>
      </w:r>
      <w:proofErr w:type="spellEnd"/>
      <w:r w:rsidRPr="00D561AB">
        <w:rPr>
          <w:rFonts w:ascii="Times New Roman" w:hAnsi="Times New Roman" w:hint="eastAsia"/>
          <w:bCs/>
          <w:sz w:val="24"/>
          <w:szCs w:val="24"/>
        </w:rPr>
        <w:t xml:space="preserve"> </w:t>
      </w:r>
      <w:r w:rsidRPr="00D561AB">
        <w:rPr>
          <w:rFonts w:ascii="Times New Roman" w:hAnsi="Times New Roman"/>
          <w:bCs/>
          <w:sz w:val="24"/>
          <w:szCs w:val="24"/>
        </w:rPr>
        <w:t>≈</w:t>
      </w:r>
      <w:r w:rsidRPr="00D561AB">
        <w:rPr>
          <w:rFonts w:ascii="Times New Roman" w:hAnsi="Times New Roman" w:hint="eastAsia"/>
          <w:bCs/>
          <w:sz w:val="24"/>
          <w:szCs w:val="24"/>
        </w:rPr>
        <w:t xml:space="preserve"> 427 </w:t>
      </w:r>
      <w:proofErr w:type="spellStart"/>
      <w:r w:rsidRPr="00D561AB">
        <w:rPr>
          <w:rFonts w:ascii="Times New Roman" w:hAnsi="Times New Roman"/>
          <w:bCs/>
          <w:sz w:val="24"/>
          <w:szCs w:val="24"/>
        </w:rPr>
        <w:t>μ</w:t>
      </w:r>
      <w:r w:rsidRPr="00D561AB">
        <w:rPr>
          <w:rFonts w:ascii="Times New Roman" w:hAnsi="Times New Roman" w:hint="eastAsia"/>
          <w:bCs/>
          <w:sz w:val="24"/>
          <w:szCs w:val="24"/>
        </w:rPr>
        <w:t>m</w:t>
      </w:r>
      <w:proofErr w:type="spellEnd"/>
      <w:r w:rsidRPr="00D561AB">
        <w:rPr>
          <w:rFonts w:ascii="Times New Roman" w:hAnsi="Times New Roman" w:hint="eastAsia"/>
          <w:bCs/>
          <w:sz w:val="24"/>
          <w:szCs w:val="24"/>
        </w:rPr>
        <w:t xml:space="preserve">. The critical condition for unimpeded vapor diffusion, </w:t>
      </w:r>
      <w:r w:rsidRPr="00D561AB">
        <w:rPr>
          <w:rFonts w:ascii="Times New Roman" w:hAnsi="Times New Roman" w:hint="eastAsia"/>
          <w:bCs/>
          <w:i/>
          <w:iCs/>
          <w:sz w:val="24"/>
          <w:szCs w:val="24"/>
        </w:rPr>
        <w:t>z</w:t>
      </w:r>
      <w:r w:rsidRPr="00D561AB">
        <w:rPr>
          <w:rFonts w:ascii="Times New Roman" w:hAnsi="Times New Roman" w:hint="eastAsia"/>
          <w:bCs/>
          <w:sz w:val="24"/>
          <w:szCs w:val="24"/>
        </w:rPr>
        <w:t xml:space="preserve"> &gt; 2</w:t>
      </w:r>
      <w:r w:rsidRPr="00D561AB">
        <w:rPr>
          <w:rFonts w:ascii="Times New Roman" w:hAnsi="Times New Roman"/>
          <w:bCs/>
          <w:i/>
          <w:iCs/>
          <w:sz w:val="24"/>
          <w:szCs w:val="24"/>
        </w:rPr>
        <w:t>δ</w:t>
      </w:r>
      <w:r w:rsidRPr="00D561AB">
        <w:rPr>
          <w:rFonts w:ascii="Times New Roman" w:hAnsi="Times New Roman" w:hint="eastAsia"/>
          <w:bCs/>
          <w:sz w:val="24"/>
          <w:szCs w:val="24"/>
          <w:vertAlign w:val="subscript"/>
        </w:rPr>
        <w:t>b</w:t>
      </w:r>
      <w:r w:rsidRPr="00D561AB">
        <w:rPr>
          <w:rFonts w:ascii="Times New Roman" w:hAnsi="Times New Roman" w:hint="eastAsia"/>
          <w:bCs/>
          <w:sz w:val="24"/>
          <w:szCs w:val="24"/>
        </w:rPr>
        <w:t xml:space="preserve">, is satisfied [1000 </w:t>
      </w:r>
      <w:proofErr w:type="spellStart"/>
      <w:r w:rsidRPr="00D561AB">
        <w:rPr>
          <w:rFonts w:ascii="Times New Roman" w:hAnsi="Times New Roman"/>
          <w:bCs/>
          <w:sz w:val="24"/>
          <w:szCs w:val="24"/>
        </w:rPr>
        <w:t>μ</w:t>
      </w:r>
      <w:r w:rsidRPr="00D561AB">
        <w:rPr>
          <w:rFonts w:ascii="Times New Roman" w:hAnsi="Times New Roman" w:hint="eastAsia"/>
          <w:bCs/>
          <w:sz w:val="24"/>
          <w:szCs w:val="24"/>
        </w:rPr>
        <w:t>m</w:t>
      </w:r>
      <w:proofErr w:type="spellEnd"/>
      <w:r w:rsidRPr="00D561AB">
        <w:rPr>
          <w:rFonts w:ascii="Times New Roman" w:hAnsi="Times New Roman" w:hint="eastAsia"/>
          <w:bCs/>
          <w:sz w:val="24"/>
          <w:szCs w:val="24"/>
        </w:rPr>
        <w:t xml:space="preserve"> &gt; 2*(427 </w:t>
      </w:r>
      <w:proofErr w:type="spellStart"/>
      <w:r w:rsidRPr="00D561AB">
        <w:rPr>
          <w:rFonts w:ascii="Times New Roman" w:hAnsi="Times New Roman"/>
          <w:bCs/>
          <w:sz w:val="24"/>
          <w:szCs w:val="24"/>
        </w:rPr>
        <w:t>μ</w:t>
      </w:r>
      <w:r w:rsidRPr="00D561AB">
        <w:rPr>
          <w:rFonts w:ascii="Times New Roman" w:hAnsi="Times New Roman" w:hint="eastAsia"/>
          <w:bCs/>
          <w:sz w:val="24"/>
          <w:szCs w:val="24"/>
        </w:rPr>
        <w:t>m</w:t>
      </w:r>
      <w:proofErr w:type="spellEnd"/>
      <w:r w:rsidRPr="00D561AB">
        <w:rPr>
          <w:rFonts w:ascii="Times New Roman" w:hAnsi="Times New Roman" w:hint="eastAsia"/>
          <w:bCs/>
          <w:sz w:val="24"/>
          <w:szCs w:val="24"/>
        </w:rPr>
        <w:t xml:space="preserve">) </w:t>
      </w:r>
      <w:r w:rsidRPr="00D561AB">
        <w:rPr>
          <w:rFonts w:ascii="Times New Roman" w:hAnsi="Times New Roman"/>
          <w:bCs/>
          <w:sz w:val="24"/>
          <w:szCs w:val="24"/>
        </w:rPr>
        <w:t>≈</w:t>
      </w:r>
      <w:r w:rsidRPr="00D561AB">
        <w:rPr>
          <w:rFonts w:ascii="Times New Roman" w:hAnsi="Times New Roman" w:hint="eastAsia"/>
          <w:bCs/>
          <w:sz w:val="24"/>
          <w:szCs w:val="24"/>
        </w:rPr>
        <w:t xml:space="preserve"> 854 </w:t>
      </w:r>
      <w:proofErr w:type="spellStart"/>
      <w:r w:rsidRPr="00D561AB">
        <w:rPr>
          <w:rFonts w:ascii="Times New Roman" w:hAnsi="Times New Roman"/>
          <w:bCs/>
          <w:sz w:val="24"/>
          <w:szCs w:val="24"/>
        </w:rPr>
        <w:t>μ</w:t>
      </w:r>
      <w:r w:rsidRPr="00D561AB">
        <w:rPr>
          <w:rFonts w:ascii="Times New Roman" w:hAnsi="Times New Roman" w:hint="eastAsia"/>
          <w:bCs/>
          <w:sz w:val="24"/>
          <w:szCs w:val="24"/>
        </w:rPr>
        <w:t>m</w:t>
      </w:r>
      <w:proofErr w:type="spellEnd"/>
      <w:r w:rsidRPr="00D561AB">
        <w:rPr>
          <w:rFonts w:ascii="Times New Roman" w:hAnsi="Times New Roman" w:hint="eastAsia"/>
          <w:bCs/>
          <w:sz w:val="24"/>
          <w:szCs w:val="24"/>
        </w:rPr>
        <w:t>], confirming efficient vapor esc</w:t>
      </w:r>
      <w:r w:rsidRPr="00D561AB">
        <w:rPr>
          <w:rFonts w:ascii="Times New Roman" w:hAnsi="Times New Roman"/>
          <w:bCs/>
          <w:sz w:val="24"/>
          <w:szCs w:val="24"/>
        </w:rPr>
        <w:t>ape and minimal diffusion resistance.</w:t>
      </w:r>
    </w:p>
    <w:p w14:paraId="66E5D4C6" w14:textId="1B499595" w:rsidR="0056559D" w:rsidRPr="00D561AB" w:rsidRDefault="0056559D" w:rsidP="006D5AE7">
      <w:pPr>
        <w:widowControl/>
        <w:spacing w:before="120" w:after="120"/>
        <w:ind w:firstLineChars="100" w:firstLine="240"/>
        <w:rPr>
          <w:rFonts w:ascii="Times New Roman" w:hAnsi="Times New Roman"/>
          <w:bCs/>
          <w:sz w:val="24"/>
          <w:szCs w:val="24"/>
        </w:rPr>
      </w:pPr>
      <w:r w:rsidRPr="00D561AB">
        <w:rPr>
          <w:rFonts w:ascii="Times New Roman" w:hAnsi="Times New Roman"/>
          <w:bCs/>
          <w:sz w:val="24"/>
          <w:szCs w:val="24"/>
        </w:rPr>
        <w:t>Initial 1 mm spacing: The actual spacing z is likely less than 2</w:t>
      </w:r>
      <w:r w:rsidRPr="00D561AB">
        <w:rPr>
          <w:rFonts w:ascii="Times New Roman" w:hAnsi="Times New Roman"/>
          <w:bCs/>
          <w:i/>
          <w:iCs/>
          <w:sz w:val="24"/>
          <w:szCs w:val="24"/>
        </w:rPr>
        <w:t>δ</w:t>
      </w:r>
      <w:r w:rsidRPr="00D561AB">
        <w:rPr>
          <w:rFonts w:ascii="Times New Roman" w:hAnsi="Times New Roman"/>
          <w:bCs/>
          <w:sz w:val="24"/>
          <w:szCs w:val="24"/>
          <w:vertAlign w:val="subscript"/>
        </w:rPr>
        <w:t>b</w:t>
      </w:r>
      <w:r w:rsidRPr="00D561AB">
        <w:rPr>
          <w:rFonts w:ascii="Times New Roman" w:hAnsi="Times New Roman"/>
          <w:bCs/>
          <w:sz w:val="24"/>
          <w:szCs w:val="24"/>
        </w:rPr>
        <w:t>, causing boundary layer overlap and consequently higher vapor diffusion resistance.</w:t>
      </w:r>
    </w:p>
    <w:p w14:paraId="02406BBD" w14:textId="0681622C" w:rsidR="0056559D" w:rsidRPr="00D561AB" w:rsidRDefault="0056559D" w:rsidP="006D5AE7">
      <w:pPr>
        <w:widowControl/>
        <w:spacing w:before="120" w:after="120"/>
        <w:ind w:firstLineChars="100" w:firstLine="240"/>
        <w:rPr>
          <w:rFonts w:ascii="Times New Roman" w:hAnsi="Times New Roman"/>
          <w:bCs/>
          <w:sz w:val="24"/>
          <w:szCs w:val="24"/>
        </w:rPr>
      </w:pPr>
      <w:r w:rsidRPr="00D561AB">
        <w:rPr>
          <w:rFonts w:ascii="Times New Roman" w:hAnsi="Times New Roman"/>
          <w:bCs/>
          <w:sz w:val="24"/>
          <w:szCs w:val="24"/>
        </w:rPr>
        <w:t xml:space="preserve">Initial 3 mm spacing: While the condition </w:t>
      </w:r>
      <w:r w:rsidRPr="00D561AB">
        <w:rPr>
          <w:rFonts w:ascii="Times New Roman" w:hAnsi="Times New Roman"/>
          <w:bCs/>
          <w:i/>
          <w:iCs/>
          <w:sz w:val="24"/>
          <w:szCs w:val="24"/>
        </w:rPr>
        <w:t>z</w:t>
      </w:r>
      <w:r w:rsidRPr="00D561AB">
        <w:rPr>
          <w:rFonts w:ascii="Times New Roman" w:hAnsi="Times New Roman"/>
          <w:bCs/>
          <w:sz w:val="24"/>
          <w:szCs w:val="24"/>
        </w:rPr>
        <w:t xml:space="preserve"> &gt; 2</w:t>
      </w:r>
      <w:r w:rsidRPr="00D561AB">
        <w:rPr>
          <w:rFonts w:ascii="Times New Roman" w:hAnsi="Times New Roman"/>
          <w:bCs/>
          <w:i/>
          <w:iCs/>
          <w:sz w:val="24"/>
          <w:szCs w:val="24"/>
        </w:rPr>
        <w:t>δ</w:t>
      </w:r>
      <w:r w:rsidRPr="00D561AB">
        <w:rPr>
          <w:rFonts w:ascii="Times New Roman" w:hAnsi="Times New Roman"/>
          <w:bCs/>
          <w:sz w:val="24"/>
          <w:szCs w:val="24"/>
          <w:vertAlign w:val="subscript"/>
        </w:rPr>
        <w:t>b</w:t>
      </w:r>
      <w:r w:rsidRPr="00D561AB">
        <w:rPr>
          <w:rFonts w:ascii="Times New Roman" w:hAnsi="Times New Roman"/>
          <w:bCs/>
          <w:sz w:val="24"/>
          <w:szCs w:val="24"/>
        </w:rPr>
        <w:t xml:space="preserve"> may be met, an excessively large </w:t>
      </w:r>
      <w:r w:rsidRPr="00D561AB">
        <w:rPr>
          <w:rFonts w:ascii="Times New Roman" w:hAnsi="Times New Roman"/>
          <w:bCs/>
          <w:i/>
          <w:iCs/>
          <w:sz w:val="24"/>
          <w:szCs w:val="24"/>
        </w:rPr>
        <w:t>z</w:t>
      </w:r>
      <w:r w:rsidRPr="00D561AB">
        <w:rPr>
          <w:rFonts w:ascii="Times New Roman" w:hAnsi="Times New Roman"/>
          <w:bCs/>
          <w:sz w:val="24"/>
          <w:szCs w:val="24"/>
        </w:rPr>
        <w:t>/</w:t>
      </w:r>
      <w:r w:rsidRPr="00D561AB">
        <w:rPr>
          <w:rFonts w:ascii="Times New Roman" w:hAnsi="Times New Roman"/>
          <w:bCs/>
          <w:i/>
          <w:iCs/>
          <w:sz w:val="24"/>
          <w:szCs w:val="24"/>
        </w:rPr>
        <w:t>D</w:t>
      </w:r>
      <w:r w:rsidRPr="00D561AB">
        <w:rPr>
          <w:rFonts w:ascii="Times New Roman" w:hAnsi="Times New Roman"/>
          <w:bCs/>
          <w:sz w:val="24"/>
          <w:szCs w:val="24"/>
        </w:rPr>
        <w:t xml:space="preserve"> ratio reduces the density of evaporative active fibers per unit area, ultimately decreasing the total available evaporation surface and limiting performance.</w:t>
      </w:r>
    </w:p>
    <w:p w14:paraId="2A581AC9" w14:textId="15965830" w:rsidR="00572642" w:rsidRPr="00D561AB" w:rsidRDefault="00293103" w:rsidP="00293103">
      <w:pPr>
        <w:widowControl/>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0476D387" wp14:editId="5C7E0020">
            <wp:extent cx="5380208" cy="1702236"/>
            <wp:effectExtent l="0" t="0" r="0" b="0"/>
            <wp:docPr id="187360545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3755" cy="1706522"/>
                    </a:xfrm>
                    <a:prstGeom prst="rect">
                      <a:avLst/>
                    </a:prstGeom>
                    <a:noFill/>
                  </pic:spPr>
                </pic:pic>
              </a:graphicData>
            </a:graphic>
          </wp:inline>
        </w:drawing>
      </w:r>
    </w:p>
    <w:p w14:paraId="4306EC39" w14:textId="540685F6" w:rsidR="00572642" w:rsidRPr="00D561AB" w:rsidRDefault="00572642" w:rsidP="006D5AE7">
      <w:pPr>
        <w:spacing w:before="120" w:after="120"/>
        <w:rPr>
          <w:rFonts w:ascii="Times New Roman" w:eastAsiaTheme="minorEastAsia" w:hAnsi="Times New Roman"/>
          <w:color w:val="000000" w:themeColor="text1"/>
          <w:sz w:val="24"/>
          <w:szCs w:val="24"/>
        </w:rPr>
      </w:pPr>
      <w:r w:rsidRPr="00D561AB">
        <w:rPr>
          <w:rFonts w:ascii="Times New Roman" w:eastAsiaTheme="minorEastAsia" w:hAnsi="Times New Roman" w:hint="eastAsia"/>
          <w:b/>
          <w:bCs/>
          <w:color w:val="000000" w:themeColor="text1"/>
          <w:sz w:val="24"/>
          <w:szCs w:val="24"/>
        </w:rPr>
        <w:t>Fig</w:t>
      </w:r>
      <w:r w:rsidR="003337D3" w:rsidRPr="00D561AB">
        <w:rPr>
          <w:rFonts w:ascii="Times New Roman" w:eastAsiaTheme="minorEastAsia" w:hAnsi="Times New Roman" w:hint="eastAsia"/>
          <w:b/>
          <w:bCs/>
          <w:color w:val="000000" w:themeColor="text1"/>
          <w:sz w:val="24"/>
          <w:szCs w:val="24"/>
        </w:rPr>
        <w:t>.</w:t>
      </w:r>
      <w:r w:rsidRPr="00D561AB">
        <w:rPr>
          <w:rFonts w:ascii="Times New Roman" w:eastAsiaTheme="minorEastAsia" w:hAnsi="Times New Roman" w:hint="eastAsia"/>
          <w:b/>
          <w:bCs/>
          <w:color w:val="000000" w:themeColor="text1"/>
          <w:sz w:val="24"/>
          <w:szCs w:val="24"/>
        </w:rPr>
        <w:t xml:space="preserve"> S1</w:t>
      </w:r>
      <w:r w:rsidR="008D3DC0" w:rsidRPr="00D561AB">
        <w:rPr>
          <w:rFonts w:ascii="Times New Roman" w:eastAsiaTheme="minorEastAsia" w:hAnsi="Times New Roman" w:hint="eastAsia"/>
          <w:b/>
          <w:bCs/>
          <w:color w:val="000000" w:themeColor="text1"/>
          <w:sz w:val="24"/>
          <w:szCs w:val="24"/>
        </w:rPr>
        <w:t>6</w:t>
      </w:r>
      <w:r w:rsidRPr="00D561AB">
        <w:rPr>
          <w:rFonts w:ascii="Times New Roman" w:eastAsiaTheme="minorEastAsia" w:hAnsi="Times New Roman" w:hint="eastAsia"/>
          <w:color w:val="000000" w:themeColor="text1"/>
          <w:sz w:val="24"/>
          <w:szCs w:val="24"/>
        </w:rPr>
        <w:t xml:space="preserve"> </w:t>
      </w:r>
      <w:r w:rsidRPr="00D561AB">
        <w:rPr>
          <w:rFonts w:ascii="Times New Roman" w:eastAsiaTheme="minorEastAsia" w:hAnsi="Times New Roman" w:hint="eastAsia"/>
          <w:b/>
          <w:bCs/>
          <w:color w:val="000000" w:themeColor="text1"/>
          <w:sz w:val="24"/>
          <w:szCs w:val="24"/>
        </w:rPr>
        <w:t>a</w:t>
      </w:r>
      <w:r w:rsidRPr="00D561AB">
        <w:rPr>
          <w:rFonts w:ascii="Times New Roman" w:eastAsiaTheme="minorEastAsia" w:hAnsi="Times New Roman" w:hint="eastAsia"/>
          <w:color w:val="000000" w:themeColor="text1"/>
          <w:sz w:val="24"/>
          <w:szCs w:val="24"/>
        </w:rPr>
        <w:t xml:space="preserve"> 3D printed models and physical </w:t>
      </w:r>
      <w:r w:rsidRPr="00D561AB">
        <w:rPr>
          <w:rFonts w:ascii="Times New Roman" w:eastAsiaTheme="minorEastAsia" w:hAnsi="Times New Roman"/>
          <w:color w:val="000000" w:themeColor="text1"/>
          <w:sz w:val="24"/>
          <w:szCs w:val="24"/>
        </w:rPr>
        <w:t>photos</w:t>
      </w:r>
      <w:r w:rsidRPr="00D561AB">
        <w:rPr>
          <w:rFonts w:ascii="Times New Roman" w:eastAsiaTheme="minorEastAsia" w:hAnsi="Times New Roman" w:hint="eastAsia"/>
          <w:color w:val="000000" w:themeColor="text1"/>
          <w:sz w:val="24"/>
          <w:szCs w:val="24"/>
        </w:rPr>
        <w:t xml:space="preserve"> with different line spacing (1 mm, 2 mm, 3 mm).</w:t>
      </w:r>
      <w:r w:rsidR="003337D3" w:rsidRPr="00D561AB">
        <w:rPr>
          <w:rFonts w:ascii="Times New Roman" w:eastAsiaTheme="minorEastAsia" w:hAnsi="Times New Roman" w:hint="eastAsia"/>
          <w:color w:val="000000" w:themeColor="text1"/>
          <w:sz w:val="24"/>
          <w:szCs w:val="24"/>
        </w:rPr>
        <w:t xml:space="preserve"> </w:t>
      </w:r>
      <w:r w:rsidRPr="00D561AB">
        <w:rPr>
          <w:rFonts w:ascii="Times New Roman" w:eastAsiaTheme="minorEastAsia" w:hAnsi="Times New Roman" w:hint="eastAsia"/>
          <w:b/>
          <w:bCs/>
          <w:color w:val="000000" w:themeColor="text1"/>
          <w:sz w:val="24"/>
          <w:szCs w:val="24"/>
        </w:rPr>
        <w:t>b</w:t>
      </w:r>
      <w:r w:rsidRPr="00D561AB">
        <w:rPr>
          <w:rFonts w:ascii="Times New Roman" w:eastAsiaTheme="minorEastAsia" w:hAnsi="Times New Roman" w:hint="eastAsia"/>
          <w:color w:val="000000" w:themeColor="text1"/>
          <w:sz w:val="24"/>
          <w:szCs w:val="24"/>
        </w:rPr>
        <w:t xml:space="preserve"> Evaporation rates for different line spacings (1 mm, 2 mm, 3 mm).  </w:t>
      </w:r>
      <w:r w:rsidRPr="00D561AB">
        <w:rPr>
          <w:rFonts w:ascii="Times New Roman" w:eastAsiaTheme="minorEastAsia" w:hAnsi="Times New Roman" w:hint="eastAsia"/>
          <w:b/>
          <w:bCs/>
          <w:color w:val="000000" w:themeColor="text1"/>
          <w:sz w:val="24"/>
          <w:szCs w:val="24"/>
        </w:rPr>
        <w:t>c</w:t>
      </w:r>
      <w:r w:rsidRPr="00D561AB">
        <w:rPr>
          <w:rFonts w:ascii="Times New Roman" w:eastAsiaTheme="minorEastAsia" w:hAnsi="Times New Roman" w:hint="eastAsia"/>
          <w:color w:val="000000" w:themeColor="text1"/>
          <w:sz w:val="24"/>
          <w:szCs w:val="24"/>
        </w:rPr>
        <w:t xml:space="preserve"> Schematic diagram of boundary layer thickness (</w:t>
      </w:r>
      <w:proofErr w:type="spellStart"/>
      <w:r w:rsidRPr="00D561AB">
        <w:rPr>
          <w:rFonts w:ascii="Times New Roman" w:eastAsiaTheme="minorEastAsia" w:hAnsi="Times New Roman"/>
          <w:i/>
          <w:iCs/>
          <w:color w:val="000000" w:themeColor="text1"/>
          <w:sz w:val="24"/>
          <w:szCs w:val="24"/>
        </w:rPr>
        <w:t>δ</w:t>
      </w:r>
      <w:r w:rsidRPr="00D561AB">
        <w:rPr>
          <w:rFonts w:ascii="Times New Roman" w:eastAsiaTheme="minorEastAsia" w:hAnsi="Times New Roman" w:hint="eastAsia"/>
          <w:color w:val="000000" w:themeColor="text1"/>
          <w:sz w:val="24"/>
          <w:szCs w:val="24"/>
          <w:vertAlign w:val="subscript"/>
        </w:rPr>
        <w:t>b</w:t>
      </w:r>
      <w:proofErr w:type="spellEnd"/>
      <w:r w:rsidRPr="00D561AB">
        <w:rPr>
          <w:rFonts w:ascii="Times New Roman" w:eastAsiaTheme="minorEastAsia" w:hAnsi="Times New Roman" w:hint="eastAsia"/>
          <w:color w:val="000000" w:themeColor="text1"/>
          <w:sz w:val="24"/>
          <w:szCs w:val="24"/>
        </w:rPr>
        <w:t>), line spacing (</w:t>
      </w:r>
      <w:r w:rsidRPr="00D561AB">
        <w:rPr>
          <w:rFonts w:ascii="Times New Roman" w:eastAsiaTheme="minorEastAsia" w:hAnsi="Times New Roman" w:hint="eastAsia"/>
          <w:i/>
          <w:iCs/>
          <w:color w:val="000000" w:themeColor="text1"/>
          <w:sz w:val="24"/>
          <w:szCs w:val="24"/>
        </w:rPr>
        <w:t>z</w:t>
      </w:r>
      <w:r w:rsidRPr="00D561AB">
        <w:rPr>
          <w:rFonts w:ascii="Times New Roman" w:eastAsiaTheme="minorEastAsia" w:hAnsi="Times New Roman" w:hint="eastAsia"/>
          <w:color w:val="000000" w:themeColor="text1"/>
          <w:sz w:val="24"/>
          <w:szCs w:val="24"/>
        </w:rPr>
        <w:t>), and line diameter (</w:t>
      </w:r>
      <w:r w:rsidRPr="00D561AB">
        <w:rPr>
          <w:rFonts w:ascii="Times New Roman" w:eastAsiaTheme="minorEastAsia" w:hAnsi="Times New Roman" w:hint="eastAsia"/>
          <w:i/>
          <w:iCs/>
          <w:color w:val="000000" w:themeColor="text1"/>
          <w:sz w:val="24"/>
          <w:szCs w:val="24"/>
        </w:rPr>
        <w:t>D</w:t>
      </w:r>
      <w:r w:rsidRPr="00D561AB">
        <w:rPr>
          <w:rFonts w:ascii="Times New Roman" w:eastAsiaTheme="minorEastAsia" w:hAnsi="Times New Roman" w:hint="eastAsia"/>
          <w:color w:val="000000" w:themeColor="text1"/>
          <w:sz w:val="24"/>
          <w:szCs w:val="24"/>
        </w:rPr>
        <w:t>)</w:t>
      </w:r>
    </w:p>
    <w:p w14:paraId="74101E32" w14:textId="5D2836B0" w:rsidR="00E23C4A" w:rsidRPr="00D561AB" w:rsidRDefault="00E23C4A" w:rsidP="006D5AE7">
      <w:pPr>
        <w:widowControl/>
        <w:spacing w:before="120" w:after="120"/>
        <w:jc w:val="left"/>
        <w:rPr>
          <w:rFonts w:ascii="Times New Roman" w:hAnsi="Times New Roman"/>
          <w:bCs/>
          <w:sz w:val="24"/>
          <w:szCs w:val="24"/>
        </w:rPr>
      </w:pPr>
    </w:p>
    <w:p w14:paraId="7C647A0A" w14:textId="6725F3AC" w:rsidR="002F4473" w:rsidRPr="00D561AB" w:rsidRDefault="00293103" w:rsidP="006D5AE7">
      <w:pPr>
        <w:widowControl/>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44AAC61D" wp14:editId="07AD5507">
            <wp:extent cx="2919046" cy="2074507"/>
            <wp:effectExtent l="0" t="0" r="0" b="2540"/>
            <wp:docPr id="141700227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6772" cy="2079998"/>
                    </a:xfrm>
                    <a:prstGeom prst="rect">
                      <a:avLst/>
                    </a:prstGeom>
                    <a:noFill/>
                  </pic:spPr>
                </pic:pic>
              </a:graphicData>
            </a:graphic>
          </wp:inline>
        </w:drawing>
      </w:r>
    </w:p>
    <w:p w14:paraId="6CE4CD9F" w14:textId="194E1A6B" w:rsidR="000D7412" w:rsidRPr="005421C5" w:rsidRDefault="00E23C4A" w:rsidP="002905DF">
      <w:pPr>
        <w:spacing w:before="120" w:after="120"/>
        <w:jc w:val="left"/>
        <w:rPr>
          <w:rFonts w:ascii="Times New Roman" w:eastAsiaTheme="minorEastAsia" w:hAnsi="Times New Roman"/>
          <w:sz w:val="24"/>
          <w:szCs w:val="24"/>
        </w:rPr>
      </w:pPr>
      <w:r w:rsidRPr="00D561AB">
        <w:rPr>
          <w:rFonts w:ascii="Times New Roman" w:eastAsiaTheme="minorEastAsia" w:hAnsi="Times New Roman"/>
          <w:b/>
          <w:bCs/>
          <w:sz w:val="24"/>
          <w:szCs w:val="24"/>
        </w:rPr>
        <w:t xml:space="preserve">Fig. </w:t>
      </w:r>
      <w:r w:rsidR="0037115E" w:rsidRPr="00D561AB">
        <w:rPr>
          <w:rFonts w:ascii="Times New Roman" w:eastAsiaTheme="minorEastAsia" w:hAnsi="Times New Roman" w:hint="eastAsia"/>
          <w:b/>
          <w:bCs/>
          <w:sz w:val="24"/>
          <w:szCs w:val="24"/>
        </w:rPr>
        <w:t>S</w:t>
      </w:r>
      <w:r w:rsidRPr="00D561AB">
        <w:rPr>
          <w:rFonts w:ascii="Times New Roman" w:eastAsiaTheme="minorEastAsia" w:hAnsi="Times New Roman"/>
          <w:b/>
          <w:bCs/>
          <w:sz w:val="24"/>
          <w:szCs w:val="24"/>
        </w:rPr>
        <w:t>1</w:t>
      </w:r>
      <w:r w:rsidR="008D3DC0" w:rsidRPr="00D561AB">
        <w:rPr>
          <w:rFonts w:ascii="Times New Roman" w:eastAsiaTheme="minorEastAsia" w:hAnsi="Times New Roman" w:hint="eastAsia"/>
          <w:b/>
          <w:bCs/>
          <w:sz w:val="24"/>
          <w:szCs w:val="24"/>
        </w:rPr>
        <w:t>7</w:t>
      </w:r>
      <w:r w:rsidRPr="00D561AB">
        <w:rPr>
          <w:rFonts w:ascii="Times New Roman" w:eastAsiaTheme="minorEastAsia" w:hAnsi="Times New Roman"/>
          <w:sz w:val="24"/>
          <w:szCs w:val="24"/>
        </w:rPr>
        <w:t xml:space="preserve"> Statistical distribution of the geometric dimensions of the 3D-printed lattice</w:t>
      </w:r>
    </w:p>
    <w:p w14:paraId="41ACEE2A" w14:textId="1FA3970E" w:rsidR="00293103" w:rsidRPr="00D561AB" w:rsidRDefault="002F4473" w:rsidP="006D5AE7">
      <w:pPr>
        <w:widowControl/>
        <w:spacing w:before="120" w:after="120"/>
        <w:jc w:val="center"/>
        <w:rPr>
          <w:rFonts w:ascii="Times New Roman" w:hAnsi="Times New Roman"/>
          <w:bCs/>
          <w:sz w:val="24"/>
          <w:szCs w:val="24"/>
        </w:rPr>
      </w:pPr>
      <w:r w:rsidRPr="00D561AB">
        <w:rPr>
          <w:rFonts w:ascii="Times New Roman" w:hAnsi="Times New Roman"/>
          <w:bCs/>
          <w:sz w:val="24"/>
          <w:szCs w:val="24"/>
        </w:rPr>
        <w:br w:type="page"/>
      </w:r>
      <w:r w:rsidR="00293103">
        <w:rPr>
          <w:rFonts w:ascii="Times New Roman" w:hAnsi="Times New Roman"/>
          <w:bCs/>
          <w:noProof/>
          <w:sz w:val="24"/>
          <w:szCs w:val="24"/>
        </w:rPr>
        <w:lastRenderedPageBreak/>
        <w:drawing>
          <wp:inline distT="0" distB="0" distL="0" distR="0" wp14:anchorId="2D45FB62" wp14:editId="08541A88">
            <wp:extent cx="3038622" cy="2411048"/>
            <wp:effectExtent l="0" t="0" r="0" b="8890"/>
            <wp:docPr id="9458861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1205" cy="2413097"/>
                    </a:xfrm>
                    <a:prstGeom prst="rect">
                      <a:avLst/>
                    </a:prstGeom>
                    <a:noFill/>
                  </pic:spPr>
                </pic:pic>
              </a:graphicData>
            </a:graphic>
          </wp:inline>
        </w:drawing>
      </w:r>
    </w:p>
    <w:p w14:paraId="05DA4B8D" w14:textId="64582B7F" w:rsidR="00064C8C" w:rsidRDefault="000D7412" w:rsidP="002905DF">
      <w:pPr>
        <w:widowControl/>
        <w:spacing w:before="120" w:after="120"/>
        <w:jc w:val="left"/>
        <w:rPr>
          <w:rFonts w:ascii="Times New Roman" w:hAnsi="Times New Roman"/>
          <w:bCs/>
          <w:sz w:val="24"/>
          <w:szCs w:val="24"/>
        </w:rPr>
      </w:pPr>
      <w:r w:rsidRPr="00D561AB">
        <w:rPr>
          <w:rFonts w:ascii="Times New Roman" w:hAnsi="Times New Roman"/>
          <w:b/>
          <w:sz w:val="24"/>
          <w:szCs w:val="24"/>
        </w:rPr>
        <w:t>Fig. S1</w:t>
      </w:r>
      <w:r w:rsidRPr="00D561AB">
        <w:rPr>
          <w:rFonts w:ascii="Times New Roman" w:hAnsi="Times New Roman" w:hint="eastAsia"/>
          <w:b/>
          <w:sz w:val="24"/>
          <w:szCs w:val="24"/>
        </w:rPr>
        <w:t>8</w:t>
      </w:r>
      <w:r w:rsidRPr="00D561AB">
        <w:rPr>
          <w:rFonts w:ascii="Times New Roman" w:hAnsi="Times New Roman"/>
          <w:bCs/>
          <w:sz w:val="24"/>
          <w:szCs w:val="24"/>
        </w:rPr>
        <w:t xml:space="preserve"> Mass change of NFC/SA, PCN-224@NFC/SA, CB@NFC/SA, and PCN-224/CB@NFC/SA evaporated over time</w:t>
      </w:r>
    </w:p>
    <w:p w14:paraId="5C42EBC3" w14:textId="77777777" w:rsidR="004F071D" w:rsidRDefault="004F071D" w:rsidP="006D5AE7">
      <w:pPr>
        <w:widowControl/>
        <w:spacing w:before="120" w:after="120"/>
        <w:jc w:val="center"/>
        <w:rPr>
          <w:rFonts w:ascii="Times New Roman" w:hAnsi="Times New Roman"/>
          <w:bCs/>
          <w:sz w:val="24"/>
          <w:szCs w:val="24"/>
        </w:rPr>
      </w:pPr>
    </w:p>
    <w:p w14:paraId="5B2258D6" w14:textId="73E40C76" w:rsidR="004F071D" w:rsidRPr="00D561AB" w:rsidRDefault="004F071D" w:rsidP="006D5AE7">
      <w:pPr>
        <w:widowControl/>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79B04273" wp14:editId="032FEF56">
            <wp:extent cx="3052690" cy="2336436"/>
            <wp:effectExtent l="0" t="0" r="0" b="6985"/>
            <wp:docPr id="68637813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54506" cy="2337826"/>
                    </a:xfrm>
                    <a:prstGeom prst="rect">
                      <a:avLst/>
                    </a:prstGeom>
                    <a:noFill/>
                  </pic:spPr>
                </pic:pic>
              </a:graphicData>
            </a:graphic>
          </wp:inline>
        </w:drawing>
      </w:r>
    </w:p>
    <w:p w14:paraId="2291011E" w14:textId="2589A2EC" w:rsidR="002C6391" w:rsidRPr="00D561AB" w:rsidRDefault="002C6391" w:rsidP="002905DF">
      <w:pPr>
        <w:spacing w:before="120" w:after="120"/>
        <w:jc w:val="left"/>
        <w:rPr>
          <w:rFonts w:ascii="Times New Roman" w:hAnsi="Times New Roman"/>
          <w:bCs/>
          <w:sz w:val="24"/>
          <w:szCs w:val="24"/>
        </w:rPr>
      </w:pPr>
      <w:r w:rsidRPr="00D561AB">
        <w:rPr>
          <w:rFonts w:ascii="Times New Roman" w:hAnsi="Times New Roman"/>
          <w:b/>
          <w:sz w:val="24"/>
          <w:szCs w:val="24"/>
        </w:rPr>
        <w:t>Fig</w:t>
      </w:r>
      <w:r w:rsidR="003337D3" w:rsidRPr="00D561AB">
        <w:rPr>
          <w:rFonts w:ascii="Times New Roman" w:hAnsi="Times New Roman" w:hint="eastAsia"/>
          <w:b/>
          <w:sz w:val="24"/>
          <w:szCs w:val="24"/>
        </w:rPr>
        <w:t>.</w:t>
      </w:r>
      <w:r w:rsidR="006F08B5" w:rsidRPr="00D561AB">
        <w:rPr>
          <w:rFonts w:ascii="Times New Roman" w:hAnsi="Times New Roman" w:hint="eastAsia"/>
          <w:b/>
          <w:sz w:val="24"/>
          <w:szCs w:val="24"/>
        </w:rPr>
        <w:t xml:space="preserve"> </w:t>
      </w:r>
      <w:r w:rsidRPr="00D561AB">
        <w:rPr>
          <w:rFonts w:ascii="Times New Roman" w:hAnsi="Times New Roman"/>
          <w:b/>
          <w:sz w:val="24"/>
          <w:szCs w:val="24"/>
        </w:rPr>
        <w:t>S</w:t>
      </w:r>
      <w:r w:rsidR="0019675E" w:rsidRPr="00D561AB">
        <w:rPr>
          <w:rFonts w:ascii="Times New Roman" w:hAnsi="Times New Roman" w:hint="eastAsia"/>
          <w:b/>
          <w:sz w:val="24"/>
          <w:szCs w:val="24"/>
        </w:rPr>
        <w:t>19</w:t>
      </w:r>
      <w:r w:rsidRPr="00D561AB">
        <w:rPr>
          <w:rFonts w:ascii="Times New Roman" w:hAnsi="Times New Roman" w:hint="eastAsia"/>
          <w:bCs/>
          <w:sz w:val="24"/>
          <w:szCs w:val="24"/>
        </w:rPr>
        <w:t xml:space="preserve"> Enthalpy of evaporation of five materials</w:t>
      </w:r>
    </w:p>
    <w:p w14:paraId="72744112" w14:textId="70BEAF83" w:rsidR="00696B4E" w:rsidRPr="00D561AB" w:rsidRDefault="00696B4E" w:rsidP="006D5AE7">
      <w:pPr>
        <w:widowControl/>
        <w:spacing w:before="120" w:after="120"/>
        <w:jc w:val="left"/>
        <w:rPr>
          <w:rFonts w:ascii="Times New Roman" w:hAnsi="Times New Roman"/>
          <w:bCs/>
          <w:sz w:val="24"/>
          <w:szCs w:val="24"/>
        </w:rPr>
      </w:pPr>
    </w:p>
    <w:p w14:paraId="40901448" w14:textId="5B11C439" w:rsidR="00696B4E" w:rsidRPr="00D561AB" w:rsidRDefault="004F071D"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6F48E87C" wp14:editId="4E3986F3">
            <wp:extent cx="2697540" cy="2067635"/>
            <wp:effectExtent l="0" t="0" r="7620" b="8890"/>
            <wp:docPr id="171445878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6267" cy="2074324"/>
                    </a:xfrm>
                    <a:prstGeom prst="rect">
                      <a:avLst/>
                    </a:prstGeom>
                    <a:noFill/>
                  </pic:spPr>
                </pic:pic>
              </a:graphicData>
            </a:graphic>
          </wp:inline>
        </w:drawing>
      </w:r>
    </w:p>
    <w:p w14:paraId="406C5F6C" w14:textId="2C3BEDE9" w:rsidR="000F0FE2" w:rsidRPr="004F071D" w:rsidRDefault="00696B4E" w:rsidP="002905DF">
      <w:pPr>
        <w:spacing w:before="120" w:after="120"/>
        <w:jc w:val="left"/>
        <w:rPr>
          <w:rFonts w:ascii="Times New Roman" w:hAnsiTheme="minorHAnsi" w:cstheme="minorBidi"/>
          <w:color w:val="000000" w:themeColor="text1"/>
          <w:sz w:val="24"/>
          <w:szCs w:val="24"/>
          <w:shd w:val="clear" w:color="auto" w:fill="FFFFFF"/>
        </w:rPr>
      </w:pPr>
      <w:r w:rsidRPr="00D561AB">
        <w:rPr>
          <w:rFonts w:ascii="Times New Roman" w:eastAsiaTheme="minorEastAsia" w:hAnsi="Times New Roman" w:hint="eastAsia"/>
          <w:b/>
          <w:bCs/>
          <w:color w:val="000000" w:themeColor="text1"/>
          <w:sz w:val="24"/>
          <w:szCs w:val="24"/>
        </w:rPr>
        <w:t>Fig. S</w:t>
      </w:r>
      <w:r w:rsidR="008A118E" w:rsidRPr="00D561AB">
        <w:rPr>
          <w:rFonts w:ascii="Times New Roman" w:eastAsiaTheme="minorEastAsia" w:hAnsi="Times New Roman" w:hint="eastAsia"/>
          <w:b/>
          <w:bCs/>
          <w:color w:val="000000" w:themeColor="text1"/>
          <w:sz w:val="24"/>
          <w:szCs w:val="24"/>
        </w:rPr>
        <w:t>2</w:t>
      </w:r>
      <w:r w:rsidR="0019675E" w:rsidRPr="00D561AB">
        <w:rPr>
          <w:rFonts w:ascii="Times New Roman" w:eastAsiaTheme="minorEastAsia" w:hAnsi="Times New Roman" w:hint="eastAsia"/>
          <w:b/>
          <w:bCs/>
          <w:color w:val="000000" w:themeColor="text1"/>
          <w:sz w:val="24"/>
          <w:szCs w:val="24"/>
        </w:rPr>
        <w:t>0</w:t>
      </w:r>
      <w:r w:rsidRPr="00D561AB">
        <w:rPr>
          <w:rFonts w:ascii="Times New Roman" w:hAnsiTheme="minorHAnsi" w:cstheme="minorBidi"/>
          <w:color w:val="000000" w:themeColor="text1"/>
          <w:sz w:val="24"/>
          <w:szCs w:val="24"/>
          <w:shd w:val="clear" w:color="auto" w:fill="FFFFFF"/>
        </w:rPr>
        <w:t xml:space="preserve"> DSC melting curves of frozen water in various hydrogel samples</w:t>
      </w:r>
    </w:p>
    <w:p w14:paraId="25D76375" w14:textId="0FFAE5C2" w:rsidR="0019675E" w:rsidRPr="00D561AB" w:rsidRDefault="0019675E" w:rsidP="006D5AE7">
      <w:pPr>
        <w:spacing w:before="120" w:after="120"/>
        <w:rPr>
          <w:rFonts w:ascii="Times New Roman" w:hAnsi="Times New Roman"/>
          <w:b/>
          <w:sz w:val="24"/>
          <w:szCs w:val="24"/>
        </w:rPr>
      </w:pPr>
      <w:r w:rsidRPr="00D561AB">
        <w:rPr>
          <w:rFonts w:ascii="Times New Roman" w:hAnsi="Times New Roman"/>
          <w:b/>
          <w:sz w:val="24"/>
          <w:szCs w:val="24"/>
        </w:rPr>
        <w:lastRenderedPageBreak/>
        <w:t>Test S6 Assessment of Structural Integrity and Mechanical Durability</w:t>
      </w:r>
    </w:p>
    <w:p w14:paraId="530F42F0" w14:textId="77777777" w:rsidR="0019675E" w:rsidRPr="00D561AB" w:rsidRDefault="0019675E" w:rsidP="006D5AE7">
      <w:pPr>
        <w:spacing w:before="120" w:after="120"/>
        <w:rPr>
          <w:rFonts w:ascii="Times New Roman" w:eastAsiaTheme="minorEastAsia" w:hAnsi="Times New Roman"/>
          <w:b/>
          <w:bCs/>
          <w:sz w:val="24"/>
          <w:szCs w:val="24"/>
        </w:rPr>
      </w:pPr>
      <w:r w:rsidRPr="00D561AB">
        <w:rPr>
          <w:rFonts w:ascii="Times New Roman" w:eastAsiaTheme="minorEastAsia" w:hAnsi="Times New Roman" w:hint="eastAsia"/>
          <w:b/>
          <w:bCs/>
          <w:sz w:val="24"/>
          <w:szCs w:val="24"/>
        </w:rPr>
        <w:t>Structural Stability under Wet-Dry Cycling</w:t>
      </w:r>
    </w:p>
    <w:p w14:paraId="0B87DD50" w14:textId="281E3CCA" w:rsidR="0019675E" w:rsidRPr="00D561AB" w:rsidRDefault="0019675E" w:rsidP="006D5AE7">
      <w:pPr>
        <w:spacing w:before="120" w:after="120"/>
        <w:ind w:firstLineChars="50" w:firstLine="120"/>
        <w:rPr>
          <w:rFonts w:ascii="Times New Roman" w:eastAsiaTheme="minorEastAsia" w:hAnsi="Times New Roman"/>
          <w:sz w:val="24"/>
          <w:szCs w:val="24"/>
        </w:rPr>
      </w:pPr>
      <w:r w:rsidRPr="00D561AB">
        <w:rPr>
          <w:rFonts w:ascii="Times New Roman" w:eastAsiaTheme="minorEastAsia" w:hAnsi="Times New Roman" w:hint="eastAsia"/>
          <w:sz w:val="24"/>
          <w:szCs w:val="24"/>
        </w:rPr>
        <w:t>The 3D-printed lattice structure's integrity is crucial for sustained water/salt transport.</w:t>
      </w:r>
      <w:r w:rsidRPr="00D561AB">
        <w:rPr>
          <w:rFonts w:ascii="Times New Roman" w:eastAsiaTheme="minorEastAsia" w:hAnsi="Times New Roman"/>
          <w:sz w:val="24"/>
          <w:szCs w:val="24"/>
        </w:rPr>
        <w:t xml:space="preserve"> </w:t>
      </w:r>
      <w:r w:rsidRPr="00D561AB">
        <w:rPr>
          <w:rFonts w:ascii="Times New Roman" w:eastAsiaTheme="minorEastAsia" w:hAnsi="Times New Roman" w:hint="eastAsia"/>
          <w:sz w:val="24"/>
          <w:szCs w:val="24"/>
        </w:rPr>
        <w:t>Wet-dry cycling tests (Fig. S</w:t>
      </w:r>
      <w:r w:rsidR="000132FC" w:rsidRPr="00D561AB">
        <w:rPr>
          <w:rFonts w:ascii="Times New Roman" w:eastAsiaTheme="minorEastAsia" w:hAnsi="Times New Roman" w:hint="eastAsia"/>
          <w:sz w:val="24"/>
          <w:szCs w:val="24"/>
        </w:rPr>
        <w:t>21</w:t>
      </w:r>
      <w:r w:rsidRPr="00D561AB">
        <w:rPr>
          <w:rFonts w:ascii="Times New Roman" w:eastAsiaTheme="minorEastAsia" w:hAnsi="Times New Roman" w:hint="eastAsia"/>
          <w:sz w:val="24"/>
          <w:szCs w:val="24"/>
        </w:rPr>
        <w:t>) confirmed that the lattice structure remained intact without any cracking or collapse, ensuring the long-term stability of water transport channels.</w:t>
      </w:r>
    </w:p>
    <w:p w14:paraId="7641FDA8" w14:textId="128A8463" w:rsidR="0019675E" w:rsidRPr="00D561AB" w:rsidRDefault="001B0A3C" w:rsidP="006D5AE7">
      <w:pPr>
        <w:spacing w:before="120" w:after="120"/>
        <w:ind w:firstLineChars="200" w:firstLine="480"/>
        <w:jc w:val="center"/>
        <w:rPr>
          <w:rFonts w:ascii="Times New Roman" w:eastAsiaTheme="minorEastAsia" w:hAnsi="Times New Roman"/>
          <w:sz w:val="24"/>
          <w:szCs w:val="24"/>
        </w:rPr>
      </w:pPr>
      <w:r>
        <w:rPr>
          <w:rFonts w:ascii="Times New Roman" w:eastAsiaTheme="minorEastAsia" w:hAnsi="Times New Roman"/>
          <w:noProof/>
          <w:sz w:val="24"/>
          <w:szCs w:val="24"/>
        </w:rPr>
        <w:drawing>
          <wp:inline distT="0" distB="0" distL="0" distR="0" wp14:anchorId="2B25C806" wp14:editId="4AF4440E">
            <wp:extent cx="3636499" cy="1442090"/>
            <wp:effectExtent l="0" t="0" r="2540" b="5715"/>
            <wp:docPr id="131255479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41084" cy="1443908"/>
                    </a:xfrm>
                    <a:prstGeom prst="rect">
                      <a:avLst/>
                    </a:prstGeom>
                    <a:noFill/>
                  </pic:spPr>
                </pic:pic>
              </a:graphicData>
            </a:graphic>
          </wp:inline>
        </w:drawing>
      </w:r>
    </w:p>
    <w:p w14:paraId="5CAD0DB1" w14:textId="274CEFE9" w:rsidR="0019675E" w:rsidRPr="00D561AB" w:rsidRDefault="0019675E" w:rsidP="002905DF">
      <w:pPr>
        <w:spacing w:before="120" w:after="120"/>
        <w:jc w:val="left"/>
        <w:rPr>
          <w:rFonts w:ascii="Times New Roman" w:eastAsiaTheme="minorEastAsia" w:hAnsi="Times New Roman"/>
          <w:sz w:val="24"/>
          <w:szCs w:val="24"/>
        </w:rPr>
      </w:pPr>
      <w:r w:rsidRPr="00D561AB">
        <w:rPr>
          <w:rFonts w:ascii="Times New Roman" w:eastAsiaTheme="minorEastAsia" w:hAnsi="Times New Roman"/>
          <w:b/>
          <w:bCs/>
          <w:sz w:val="24"/>
          <w:szCs w:val="24"/>
        </w:rPr>
        <w:t xml:space="preserve">Fig. </w:t>
      </w:r>
      <w:r w:rsidRPr="00D561AB">
        <w:rPr>
          <w:rFonts w:ascii="Times New Roman" w:eastAsiaTheme="minorEastAsia" w:hAnsi="Times New Roman" w:hint="eastAsia"/>
          <w:b/>
          <w:bCs/>
          <w:sz w:val="24"/>
          <w:szCs w:val="24"/>
        </w:rPr>
        <w:t>S</w:t>
      </w:r>
      <w:r w:rsidR="000132FC" w:rsidRPr="00D561AB">
        <w:rPr>
          <w:rFonts w:ascii="Times New Roman" w:eastAsiaTheme="minorEastAsia" w:hAnsi="Times New Roman" w:hint="eastAsia"/>
          <w:b/>
          <w:bCs/>
          <w:sz w:val="24"/>
          <w:szCs w:val="24"/>
        </w:rPr>
        <w:t>21</w:t>
      </w:r>
      <w:r w:rsidRPr="00D561AB">
        <w:rPr>
          <w:rFonts w:ascii="Times New Roman" w:eastAsiaTheme="minorEastAsia" w:hAnsi="Times New Roman"/>
          <w:sz w:val="24"/>
          <w:szCs w:val="24"/>
        </w:rPr>
        <w:t xml:space="preserve"> Structural evolution of the PCN-224/CB@NFC/SA </w:t>
      </w:r>
      <w:r w:rsidRPr="00D561AB">
        <w:rPr>
          <w:rFonts w:ascii="Times New Roman" w:eastAsiaTheme="minorEastAsia" w:hAnsi="Times New Roman" w:hint="eastAsia"/>
          <w:sz w:val="24"/>
          <w:szCs w:val="24"/>
        </w:rPr>
        <w:t>hydro</w:t>
      </w:r>
      <w:r w:rsidRPr="00D561AB">
        <w:rPr>
          <w:rFonts w:ascii="Times New Roman" w:eastAsiaTheme="minorEastAsia" w:hAnsi="Times New Roman"/>
          <w:sz w:val="24"/>
          <w:szCs w:val="24"/>
        </w:rPr>
        <w:t xml:space="preserve">gel under wet-dry cycling. High-depth-of-field microscopy images after </w:t>
      </w:r>
      <w:proofErr w:type="gramStart"/>
      <w:r w:rsidRPr="00D561AB">
        <w:rPr>
          <w:rFonts w:ascii="Times New Roman" w:eastAsiaTheme="minorEastAsia" w:hAnsi="Times New Roman"/>
          <w:b/>
          <w:bCs/>
          <w:sz w:val="24"/>
          <w:szCs w:val="24"/>
        </w:rPr>
        <w:t>a</w:t>
      </w:r>
      <w:r w:rsidRPr="00D561AB">
        <w:rPr>
          <w:rFonts w:ascii="Times New Roman" w:eastAsiaTheme="minorEastAsia" w:hAnsi="Times New Roman"/>
          <w:sz w:val="24"/>
          <w:szCs w:val="24"/>
        </w:rPr>
        <w:t xml:space="preserve"> the</w:t>
      </w:r>
      <w:proofErr w:type="gramEnd"/>
      <w:r w:rsidRPr="00D561AB">
        <w:rPr>
          <w:rFonts w:ascii="Times New Roman" w:eastAsiaTheme="minorEastAsia" w:hAnsi="Times New Roman"/>
          <w:sz w:val="24"/>
          <w:szCs w:val="24"/>
        </w:rPr>
        <w:t xml:space="preserve"> 1st cycle and </w:t>
      </w:r>
      <w:r w:rsidRPr="00D561AB">
        <w:rPr>
          <w:rFonts w:ascii="Times New Roman" w:eastAsiaTheme="minorEastAsia" w:hAnsi="Times New Roman"/>
          <w:b/>
          <w:bCs/>
          <w:sz w:val="24"/>
          <w:szCs w:val="24"/>
        </w:rPr>
        <w:t>b</w:t>
      </w:r>
      <w:r w:rsidRPr="00D561AB">
        <w:rPr>
          <w:rFonts w:ascii="Times New Roman" w:eastAsiaTheme="minorEastAsia" w:hAnsi="Times New Roman"/>
          <w:sz w:val="24"/>
          <w:szCs w:val="24"/>
        </w:rPr>
        <w:t xml:space="preserve"> the 3rd cycle</w:t>
      </w:r>
    </w:p>
    <w:p w14:paraId="0A910652" w14:textId="77777777" w:rsidR="0019675E" w:rsidRPr="00D561AB" w:rsidRDefault="0019675E" w:rsidP="006D5AE7">
      <w:pPr>
        <w:spacing w:before="120" w:after="120"/>
        <w:rPr>
          <w:rFonts w:ascii="Times New Roman" w:eastAsiaTheme="minorEastAsia" w:hAnsi="Times New Roman"/>
          <w:sz w:val="24"/>
          <w:szCs w:val="24"/>
        </w:rPr>
      </w:pPr>
      <w:r w:rsidRPr="00D561AB">
        <w:rPr>
          <w:rFonts w:ascii="Times New Roman" w:eastAsiaTheme="minorEastAsia" w:hAnsi="Times New Roman" w:hint="eastAsia"/>
          <w:b/>
          <w:bCs/>
          <w:sz w:val="24"/>
          <w:szCs w:val="24"/>
        </w:rPr>
        <w:t>Mechanical Durability under Prolonged Illumination</w:t>
      </w:r>
    </w:p>
    <w:p w14:paraId="78AC3D8B" w14:textId="66D93265" w:rsidR="0019675E" w:rsidRPr="00D561AB" w:rsidRDefault="0019675E" w:rsidP="006D5AE7">
      <w:pPr>
        <w:spacing w:before="120" w:after="120"/>
        <w:ind w:firstLineChars="50" w:firstLine="120"/>
        <w:rPr>
          <w:rFonts w:ascii="Times New Roman" w:eastAsiaTheme="minorEastAsia" w:hAnsi="Times New Roman"/>
          <w:sz w:val="24"/>
          <w:szCs w:val="24"/>
        </w:rPr>
      </w:pPr>
      <w:r w:rsidRPr="00D561AB">
        <w:rPr>
          <w:rFonts w:ascii="Times New Roman" w:eastAsiaTheme="minorEastAsia" w:hAnsi="Times New Roman" w:hint="eastAsia"/>
          <w:sz w:val="24"/>
          <w:szCs w:val="24"/>
        </w:rPr>
        <w:t>To simulate solar-induced aging, the samples were subjected to 12 hours of continuous Xenon lamp irradiation. After irradiation, the hydrogel maintained a high strength retention rate of 87.9% after 20 cycles in the wet state (Fig. S2</w:t>
      </w:r>
      <w:r w:rsidR="000132FC" w:rsidRPr="00D561AB">
        <w:rPr>
          <w:rFonts w:ascii="Times New Roman" w:eastAsiaTheme="minorEastAsia" w:hAnsi="Times New Roman" w:hint="eastAsia"/>
          <w:sz w:val="24"/>
          <w:szCs w:val="24"/>
        </w:rPr>
        <w:t>2</w:t>
      </w:r>
      <w:r w:rsidRPr="00D561AB">
        <w:rPr>
          <w:rFonts w:ascii="Times New Roman" w:eastAsiaTheme="minorEastAsia" w:hAnsi="Times New Roman" w:hint="eastAsia"/>
          <w:sz w:val="24"/>
          <w:szCs w:val="24"/>
        </w:rPr>
        <w:t>). Notably, the wet-state retention rate exceeded that of the dry state (71.4%). This is attributed to the plasticizing effect of water molecules: they reduce stress concentration and enhance the flexibility of NFC/SA chains, thereby preventing brittle fracture of the framework under cyclic loading.</w:t>
      </w:r>
    </w:p>
    <w:p w14:paraId="02C201D3" w14:textId="4FE6BBDA" w:rsidR="0019675E" w:rsidRPr="00D561AB" w:rsidRDefault="001B0A3C" w:rsidP="006D5AE7">
      <w:pPr>
        <w:spacing w:before="120" w:after="120"/>
        <w:jc w:val="center"/>
        <w:rPr>
          <w:rFonts w:ascii="Times New Roman" w:eastAsiaTheme="minorEastAsia" w:hAnsi="Times New Roman"/>
          <w:color w:val="4472C4" w:themeColor="accent1"/>
          <w:sz w:val="24"/>
          <w:szCs w:val="24"/>
        </w:rPr>
      </w:pPr>
      <w:r>
        <w:rPr>
          <w:rFonts w:ascii="Times New Roman" w:eastAsiaTheme="minorEastAsia" w:hAnsi="Times New Roman"/>
          <w:noProof/>
          <w:color w:val="4472C4" w:themeColor="accent1"/>
          <w:sz w:val="24"/>
          <w:szCs w:val="24"/>
        </w:rPr>
        <w:drawing>
          <wp:inline distT="0" distB="0" distL="0" distR="0" wp14:anchorId="0BEEB6E4" wp14:editId="787587C6">
            <wp:extent cx="2597150" cy="1987550"/>
            <wp:effectExtent l="0" t="0" r="0" b="0"/>
            <wp:docPr id="161887578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7150" cy="1987550"/>
                    </a:xfrm>
                    <a:prstGeom prst="rect">
                      <a:avLst/>
                    </a:prstGeom>
                    <a:noFill/>
                  </pic:spPr>
                </pic:pic>
              </a:graphicData>
            </a:graphic>
          </wp:inline>
        </w:drawing>
      </w:r>
    </w:p>
    <w:p w14:paraId="67CCA6BC" w14:textId="4D9C8C78" w:rsidR="0019675E" w:rsidRPr="00D561AB" w:rsidRDefault="0019675E" w:rsidP="006D5AE7">
      <w:pPr>
        <w:spacing w:before="120" w:after="120"/>
        <w:jc w:val="center"/>
        <w:rPr>
          <w:rFonts w:ascii="Times New Roman" w:eastAsiaTheme="minorEastAsia" w:hAnsi="Times New Roman"/>
          <w:sz w:val="24"/>
          <w:szCs w:val="24"/>
        </w:rPr>
      </w:pPr>
      <w:r w:rsidRPr="00D561AB">
        <w:rPr>
          <w:rFonts w:ascii="Times New Roman" w:eastAsiaTheme="minorEastAsia" w:hAnsi="Times New Roman"/>
          <w:b/>
          <w:bCs/>
          <w:sz w:val="24"/>
          <w:szCs w:val="24"/>
        </w:rPr>
        <w:t xml:space="preserve">Fig. </w:t>
      </w:r>
      <w:r w:rsidRPr="00D561AB">
        <w:rPr>
          <w:rFonts w:ascii="Times New Roman" w:eastAsiaTheme="minorEastAsia" w:hAnsi="Times New Roman" w:hint="eastAsia"/>
          <w:b/>
          <w:bCs/>
          <w:sz w:val="24"/>
          <w:szCs w:val="24"/>
        </w:rPr>
        <w:t>S2</w:t>
      </w:r>
      <w:r w:rsidR="000132FC" w:rsidRPr="00D561AB">
        <w:rPr>
          <w:rFonts w:ascii="Times New Roman" w:eastAsiaTheme="minorEastAsia" w:hAnsi="Times New Roman" w:hint="eastAsia"/>
          <w:b/>
          <w:bCs/>
          <w:sz w:val="24"/>
          <w:szCs w:val="24"/>
        </w:rPr>
        <w:t>2</w:t>
      </w:r>
      <w:r w:rsidRPr="00D561AB">
        <w:rPr>
          <w:rFonts w:ascii="Times New Roman" w:eastAsiaTheme="minorEastAsia" w:hAnsi="Times New Roman"/>
          <w:b/>
          <w:bCs/>
          <w:sz w:val="24"/>
          <w:szCs w:val="24"/>
        </w:rPr>
        <w:t xml:space="preserve"> </w:t>
      </w:r>
      <w:r w:rsidRPr="00D561AB">
        <w:rPr>
          <w:rFonts w:ascii="Times New Roman" w:eastAsiaTheme="minorEastAsia" w:hAnsi="Times New Roman"/>
          <w:sz w:val="24"/>
          <w:szCs w:val="24"/>
        </w:rPr>
        <w:t xml:space="preserve">Cyclic stress-strain curves (50% strain, 20 cycles) of PCN-224/CB@NFC/SA </w:t>
      </w:r>
      <w:r w:rsidRPr="00D561AB">
        <w:rPr>
          <w:rFonts w:ascii="Times New Roman" w:eastAsiaTheme="minorEastAsia" w:hAnsi="Times New Roman" w:hint="eastAsia"/>
          <w:sz w:val="24"/>
          <w:szCs w:val="24"/>
        </w:rPr>
        <w:t xml:space="preserve">hydrogel </w:t>
      </w:r>
      <w:r w:rsidRPr="00D561AB">
        <w:rPr>
          <w:rFonts w:ascii="Times New Roman" w:eastAsiaTheme="minorEastAsia" w:hAnsi="Times New Roman"/>
          <w:sz w:val="24"/>
          <w:szCs w:val="24"/>
        </w:rPr>
        <w:t>in an aqueous environment after continuous Xenon lamp irradiation for 12 h</w:t>
      </w:r>
    </w:p>
    <w:p w14:paraId="2D34E94D" w14:textId="77777777" w:rsidR="00227BE1" w:rsidRPr="00D561AB" w:rsidRDefault="00227BE1" w:rsidP="006D5AE7">
      <w:pPr>
        <w:widowControl/>
        <w:spacing w:before="120" w:after="120"/>
        <w:jc w:val="left"/>
        <w:rPr>
          <w:rFonts w:ascii="Times New Roman" w:hAnsi="Times New Roman"/>
          <w:bCs/>
          <w:sz w:val="24"/>
          <w:szCs w:val="24"/>
        </w:rPr>
      </w:pPr>
    </w:p>
    <w:p w14:paraId="28E826D1" w14:textId="09C5B4BC" w:rsidR="00EA0D6A" w:rsidRPr="00D561AB" w:rsidRDefault="00EA0D6A" w:rsidP="006D5AE7">
      <w:pPr>
        <w:spacing w:before="120" w:after="120"/>
        <w:rPr>
          <w:rFonts w:ascii="Times New Roman" w:hAnsi="Times New Roman"/>
          <w:b/>
          <w:sz w:val="24"/>
          <w:szCs w:val="24"/>
        </w:rPr>
      </w:pPr>
      <w:r w:rsidRPr="00D561AB">
        <w:rPr>
          <w:rFonts w:ascii="Times New Roman" w:hAnsi="Times New Roman"/>
          <w:b/>
          <w:sz w:val="24"/>
          <w:szCs w:val="24"/>
        </w:rPr>
        <w:t>Test S</w:t>
      </w:r>
      <w:r w:rsidR="006F5811" w:rsidRPr="00D561AB">
        <w:rPr>
          <w:rFonts w:ascii="Times New Roman" w:hAnsi="Times New Roman" w:hint="eastAsia"/>
          <w:b/>
          <w:sz w:val="24"/>
          <w:szCs w:val="24"/>
        </w:rPr>
        <w:t>7</w:t>
      </w:r>
      <w:r w:rsidRPr="00D561AB">
        <w:rPr>
          <w:rFonts w:ascii="Times New Roman" w:hAnsi="Times New Roman"/>
          <w:b/>
          <w:sz w:val="24"/>
          <w:szCs w:val="24"/>
        </w:rPr>
        <w:t xml:space="preserve"> Quantitative Analysis of Structural and Ion Transport Properties</w:t>
      </w:r>
    </w:p>
    <w:p w14:paraId="6D25EFDF" w14:textId="77777777" w:rsidR="00EA0D6A" w:rsidRPr="00D561AB" w:rsidRDefault="00EA0D6A" w:rsidP="006D5AE7">
      <w:pPr>
        <w:spacing w:before="120" w:after="120"/>
        <w:rPr>
          <w:rFonts w:ascii="Times New Roman" w:hAnsiTheme="minorHAnsi" w:cstheme="minorBidi"/>
          <w:b/>
          <w:bCs/>
          <w:color w:val="000000" w:themeColor="text1"/>
          <w:sz w:val="24"/>
          <w:szCs w:val="24"/>
          <w:shd w:val="clear" w:color="auto" w:fill="FFFFFF"/>
        </w:rPr>
      </w:pPr>
      <w:r w:rsidRPr="00D561AB">
        <w:rPr>
          <w:rFonts w:ascii="Times New Roman" w:hAnsiTheme="minorHAnsi" w:cstheme="minorBidi"/>
          <w:b/>
          <w:bCs/>
          <w:color w:val="000000" w:themeColor="text1"/>
          <w:sz w:val="24"/>
          <w:szCs w:val="24"/>
          <w:shd w:val="clear" w:color="auto" w:fill="FFFFFF"/>
        </w:rPr>
        <w:t>Porosity and Apparent Density</w:t>
      </w:r>
    </w:p>
    <w:p w14:paraId="637036F2" w14:textId="77777777" w:rsidR="00EA0D6A" w:rsidRDefault="00EA0D6A" w:rsidP="006D5AE7">
      <w:pPr>
        <w:spacing w:before="120" w:after="120"/>
        <w:ind w:firstLineChars="100" w:firstLine="24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The porosity of the porous monoliths is:</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AB776F" w14:paraId="28126869" w14:textId="77777777" w:rsidTr="00AB776F">
        <w:tc>
          <w:tcPr>
            <w:tcW w:w="3020" w:type="dxa"/>
          </w:tcPr>
          <w:p w14:paraId="7CA34132" w14:textId="77777777" w:rsidR="00AB776F" w:rsidRDefault="00AB776F" w:rsidP="006D5AE7">
            <w:pPr>
              <w:spacing w:before="120" w:after="120"/>
              <w:rPr>
                <w:rFonts w:ascii="Times New Roman" w:hAnsiTheme="minorHAnsi" w:cstheme="minorBidi"/>
                <w:color w:val="000000" w:themeColor="text1"/>
                <w:sz w:val="24"/>
                <w:szCs w:val="24"/>
                <w:shd w:val="clear" w:color="auto" w:fill="FFFFFF"/>
              </w:rPr>
            </w:pPr>
          </w:p>
        </w:tc>
        <w:tc>
          <w:tcPr>
            <w:tcW w:w="3020" w:type="dxa"/>
          </w:tcPr>
          <w:p w14:paraId="1E092449" w14:textId="6F9E311A" w:rsidR="00AB776F" w:rsidRDefault="00AB776F" w:rsidP="006D5AE7">
            <w:pPr>
              <w:spacing w:before="120" w:after="120"/>
              <w:rPr>
                <w:rFonts w:ascii="Times New Roman" w:hAnsiTheme="minorHAnsi" w:cstheme="minorBidi"/>
                <w:color w:val="000000" w:themeColor="text1"/>
                <w:sz w:val="24"/>
                <w:szCs w:val="24"/>
                <w:shd w:val="clear" w:color="auto" w:fill="FFFFFF"/>
              </w:rPr>
            </w:pPr>
            <m:oMathPara>
              <m:oMath>
                <m:r>
                  <w:rPr>
                    <w:rFonts w:ascii="Cambria Math" w:eastAsia="Cambria Math" w:hAnsi="Cambria Math" w:cs="Cambria Math" w:hint="eastAsia"/>
                    <w:color w:val="000000" w:themeColor="text1"/>
                    <w:sz w:val="24"/>
                    <w:szCs w:val="24"/>
                    <w:shd w:val="clear" w:color="auto" w:fill="FFFFFF"/>
                  </w:rPr>
                  <m:t>ε</m:t>
                </m:r>
                <m:r>
                  <m:rPr>
                    <m:sty m:val="p"/>
                  </m:rPr>
                  <w:rPr>
                    <w:rFonts w:ascii="Cambria Math" w:eastAsia="Cambria Math" w:hAnsi="Cambria Math" w:cs="Cambria Math"/>
                    <w:color w:val="000000" w:themeColor="text1"/>
                    <w:sz w:val="24"/>
                    <w:szCs w:val="24"/>
                    <w:shd w:val="clear" w:color="auto" w:fill="FFFFFF"/>
                  </w:rPr>
                  <m:t>=</m:t>
                </m:r>
                <m:d>
                  <m:dPr>
                    <m:ctrlPr>
                      <w:rPr>
                        <w:rFonts w:ascii="Cambria Math" w:eastAsia="Cambria Math" w:hAnsi="Cambria Math" w:cs="Cambria Math"/>
                        <w:color w:val="000000" w:themeColor="text1"/>
                        <w:sz w:val="24"/>
                        <w:szCs w:val="24"/>
                        <w:shd w:val="clear" w:color="auto" w:fill="FFFFFF"/>
                      </w:rPr>
                    </m:ctrlPr>
                  </m:dPr>
                  <m:e>
                    <m:r>
                      <m:rPr>
                        <m:sty m:val="p"/>
                      </m:rPr>
                      <w:rPr>
                        <w:rFonts w:ascii="Cambria Math" w:eastAsia="Cambria Math" w:hAnsi="Cambria Math" w:cs="Cambria Math"/>
                        <w:color w:val="000000" w:themeColor="text1"/>
                        <w:sz w:val="24"/>
                        <w:szCs w:val="24"/>
                        <w:shd w:val="clear" w:color="auto" w:fill="FFFFFF"/>
                      </w:rPr>
                      <m:t>1</m:t>
                    </m:r>
                    <m:r>
                      <w:rPr>
                        <w:rFonts w:ascii="Cambria Math" w:eastAsiaTheme="minorEastAsia" w:hAnsi="Cambria Math" w:cs="Cambria Math"/>
                        <w:color w:val="000000" w:themeColor="text1"/>
                        <w:sz w:val="24"/>
                        <w:szCs w:val="24"/>
                        <w:shd w:val="clear" w:color="auto" w:fill="FFFFFF"/>
                      </w:rPr>
                      <m:t>-</m:t>
                    </m:r>
                    <m:f>
                      <m:fPr>
                        <m:ctrlPr>
                          <w:rPr>
                            <w:rFonts w:ascii="Cambria Math" w:eastAsia="Cambria Math" w:hAnsi="Cambria Math" w:cstheme="minorBidi"/>
                            <w:color w:val="000000" w:themeColor="text1"/>
                            <w:sz w:val="24"/>
                            <w:szCs w:val="24"/>
                            <w:shd w:val="clear" w:color="auto" w:fill="FFFFFF"/>
                          </w:rPr>
                        </m:ctrlPr>
                      </m:fPr>
                      <m:num>
                        <m:sSub>
                          <m:sSubPr>
                            <m:ctrlPr>
                              <w:rPr>
                                <w:rFonts w:ascii="Cambria Math" w:eastAsia="Cambria Math" w:hAnsi="Cambria Math" w:cs="Cambria Math"/>
                                <w:color w:val="000000" w:themeColor="text1"/>
                                <w:sz w:val="24"/>
                                <w:szCs w:val="24"/>
                                <w:shd w:val="clear" w:color="auto" w:fill="FFFFFF"/>
                              </w:rPr>
                            </m:ctrlPr>
                          </m:sSubPr>
                          <m:e>
                            <m:r>
                              <w:rPr>
                                <w:rFonts w:ascii="Cambria Math" w:eastAsia="Cambria Math" w:hAnsi="Cambria Math" w:cs="Cambria Math" w:hint="eastAsia"/>
                                <w:color w:val="000000" w:themeColor="text1"/>
                                <w:sz w:val="24"/>
                                <w:szCs w:val="24"/>
                                <w:shd w:val="clear" w:color="auto" w:fill="FFFFFF"/>
                              </w:rPr>
                              <m:t>ε</m:t>
                            </m:r>
                          </m:e>
                          <m:sub>
                            <m:r>
                              <w:rPr>
                                <w:rFonts w:ascii="Cambria Math" w:eastAsia="Cambria Math" w:hAnsi="Cambria Math" w:cs="Cambria Math"/>
                                <w:color w:val="000000" w:themeColor="text1"/>
                                <w:sz w:val="24"/>
                                <w:szCs w:val="24"/>
                                <w:shd w:val="clear" w:color="auto" w:fill="FFFFFF"/>
                              </w:rPr>
                              <m:t>0</m:t>
                            </m:r>
                          </m:sub>
                        </m:sSub>
                      </m:num>
                      <m:den>
                        <m:sSub>
                          <m:sSubPr>
                            <m:ctrlPr>
                              <w:rPr>
                                <w:rFonts w:ascii="Cambria Math" w:eastAsia="Cambria Math" w:hAnsi="Cambria Math" w:cs="Cambria Math"/>
                                <w:color w:val="000000" w:themeColor="text1"/>
                                <w:sz w:val="24"/>
                                <w:szCs w:val="24"/>
                                <w:shd w:val="clear" w:color="auto" w:fill="FFFFFF"/>
                              </w:rPr>
                            </m:ctrlPr>
                          </m:sSubPr>
                          <m:e>
                            <m:r>
                              <w:rPr>
                                <w:rFonts w:ascii="Cambria Math" w:eastAsia="Cambria Math" w:hAnsi="Cambria Math" w:cs="Cambria Math" w:hint="eastAsia"/>
                                <w:color w:val="000000" w:themeColor="text1"/>
                                <w:sz w:val="24"/>
                                <w:szCs w:val="24"/>
                                <w:shd w:val="clear" w:color="auto" w:fill="FFFFFF"/>
                              </w:rPr>
                              <m:t>ε</m:t>
                            </m:r>
                          </m:e>
                          <m:sub>
                            <m:r>
                              <w:rPr>
                                <w:rFonts w:ascii="Cambria Math" w:eastAsia="Cambria Math" w:hAnsi="Cambria Math" w:cs="Cambria Math"/>
                                <w:color w:val="000000" w:themeColor="text1"/>
                                <w:sz w:val="24"/>
                                <w:szCs w:val="24"/>
                                <w:shd w:val="clear" w:color="auto" w:fill="FFFFFF"/>
                              </w:rPr>
                              <m:t>s</m:t>
                            </m:r>
                          </m:sub>
                        </m:sSub>
                      </m:den>
                    </m:f>
                    <m:ctrlPr>
                      <w:rPr>
                        <w:rFonts w:ascii="Cambria Math" w:eastAsia="Cambria Math" w:hAnsi="Cambria Math" w:cstheme="minorBidi"/>
                        <w:i/>
                        <w:color w:val="000000" w:themeColor="text1"/>
                        <w:sz w:val="24"/>
                        <w:szCs w:val="24"/>
                        <w:shd w:val="clear" w:color="auto" w:fill="FFFFFF"/>
                      </w:rPr>
                    </m:ctrlPr>
                  </m:e>
                </m:d>
                <m:r>
                  <w:rPr>
                    <w:rFonts w:ascii="Cambria Math" w:eastAsiaTheme="minorEastAsia" w:hAnsi="Cambria Math" w:cstheme="minorBidi"/>
                    <w:color w:val="000000" w:themeColor="text1"/>
                    <w:sz w:val="24"/>
                    <w:szCs w:val="24"/>
                    <w:shd w:val="clear" w:color="auto" w:fill="FFFFFF"/>
                  </w:rPr>
                  <m:t>×100%</m:t>
                </m:r>
              </m:oMath>
            </m:oMathPara>
          </w:p>
        </w:tc>
        <w:tc>
          <w:tcPr>
            <w:tcW w:w="3020" w:type="dxa"/>
            <w:vAlign w:val="center"/>
          </w:tcPr>
          <w:p w14:paraId="5FC1C794" w14:textId="15C152F2" w:rsidR="00AB776F" w:rsidRDefault="00AB776F" w:rsidP="00AB776F">
            <w:pPr>
              <w:spacing w:before="120" w:after="120"/>
              <w:jc w:val="right"/>
              <w:rPr>
                <w:rFonts w:ascii="Times New Roman" w:hAnsiTheme="minorHAnsi" w:cstheme="minorBidi"/>
                <w:color w:val="000000" w:themeColor="text1"/>
                <w:sz w:val="24"/>
                <w:szCs w:val="24"/>
                <w:shd w:val="clear" w:color="auto" w:fill="FFFFFF"/>
              </w:rPr>
            </w:pPr>
            <w:r>
              <w:rPr>
                <w:rFonts w:ascii="Times New Roman" w:hAnsiTheme="minorHAnsi" w:cstheme="minorBidi" w:hint="eastAsia"/>
                <w:color w:val="000000" w:themeColor="text1"/>
                <w:sz w:val="24"/>
                <w:szCs w:val="24"/>
                <w:shd w:val="clear" w:color="auto" w:fill="FFFFFF"/>
              </w:rPr>
              <w:t>(S7)</w:t>
            </w:r>
          </w:p>
        </w:tc>
      </w:tr>
    </w:tbl>
    <w:p w14:paraId="7C44A167" w14:textId="1D2D5668" w:rsidR="00EA0D6A" w:rsidRPr="00D561AB" w:rsidRDefault="00EA0D6A" w:rsidP="006D5AE7">
      <w:pPr>
        <w:spacing w:before="120" w:after="120"/>
        <w:ind w:firstLineChars="100" w:firstLine="24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 xml:space="preserve">where </w:t>
      </w:r>
      <w:r w:rsidRPr="00D561AB">
        <w:rPr>
          <w:rFonts w:ascii="Times New Roman" w:hAnsi="Times New Roman"/>
          <w:i/>
          <w:iCs/>
          <w:color w:val="000000" w:themeColor="text1"/>
          <w:sz w:val="24"/>
          <w:szCs w:val="24"/>
          <w:shd w:val="clear" w:color="auto" w:fill="FFFFFF"/>
        </w:rPr>
        <w:t>ε</w:t>
      </w:r>
      <w:r w:rsidRPr="00D561AB">
        <w:rPr>
          <w:rFonts w:ascii="Times New Roman" w:hAnsiTheme="minorHAnsi" w:cstheme="minorBidi" w:hint="eastAsia"/>
          <w:color w:val="000000" w:themeColor="text1"/>
          <w:sz w:val="24"/>
          <w:szCs w:val="24"/>
          <w:shd w:val="clear" w:color="auto" w:fill="FFFFFF"/>
        </w:rPr>
        <w:t xml:space="preserve"> is the porosity, </w:t>
      </w:r>
      <w:r w:rsidRPr="00D561AB">
        <w:rPr>
          <w:rFonts w:ascii="Times New Roman" w:hAnsi="Times New Roman"/>
          <w:i/>
          <w:iCs/>
          <w:color w:val="000000" w:themeColor="text1"/>
          <w:sz w:val="24"/>
          <w:szCs w:val="24"/>
          <w:shd w:val="clear" w:color="auto" w:fill="FFFFFF"/>
        </w:rPr>
        <w:t>ε</w:t>
      </w:r>
      <w:r w:rsidRPr="00D561AB">
        <w:rPr>
          <w:rFonts w:ascii="Times New Roman" w:hAnsi="Times New Roman" w:hint="eastAsia"/>
          <w:color w:val="000000" w:themeColor="text1"/>
          <w:sz w:val="24"/>
          <w:szCs w:val="24"/>
          <w:shd w:val="clear" w:color="auto" w:fill="FFFFFF"/>
          <w:vertAlign w:val="subscript"/>
        </w:rPr>
        <w:t>0</w:t>
      </w:r>
      <w:r w:rsidRPr="00D561AB">
        <w:rPr>
          <w:rFonts w:ascii="Times New Roman" w:hAnsiTheme="minorHAnsi" w:cstheme="minorBidi" w:hint="eastAsia"/>
          <w:color w:val="000000" w:themeColor="text1"/>
          <w:sz w:val="24"/>
          <w:szCs w:val="24"/>
          <w:shd w:val="clear" w:color="auto" w:fill="FFFFFF"/>
        </w:rPr>
        <w:t xml:space="preserve"> is the apparent density of the porous monoliths, and </w:t>
      </w:r>
      <w:proofErr w:type="spellStart"/>
      <w:r w:rsidRPr="00D561AB">
        <w:rPr>
          <w:rFonts w:ascii="Times New Roman" w:hAnsi="Times New Roman"/>
          <w:i/>
          <w:iCs/>
          <w:color w:val="000000" w:themeColor="text1"/>
          <w:sz w:val="24"/>
          <w:szCs w:val="24"/>
          <w:shd w:val="clear" w:color="auto" w:fill="FFFFFF"/>
        </w:rPr>
        <w:t>ε</w:t>
      </w:r>
      <w:r w:rsidRPr="00D561AB">
        <w:rPr>
          <w:rFonts w:ascii="Times New Roman" w:hAnsi="Times New Roman" w:hint="eastAsia"/>
          <w:color w:val="000000" w:themeColor="text1"/>
          <w:sz w:val="24"/>
          <w:szCs w:val="24"/>
          <w:shd w:val="clear" w:color="auto" w:fill="FFFFFF"/>
          <w:vertAlign w:val="subscript"/>
        </w:rPr>
        <w:t>s</w:t>
      </w:r>
      <w:proofErr w:type="spellEnd"/>
      <w:r w:rsidRPr="00D561AB">
        <w:rPr>
          <w:rFonts w:ascii="Times New Roman" w:hAnsiTheme="minorHAnsi" w:cstheme="minorBidi" w:hint="eastAsia"/>
          <w:color w:val="000000" w:themeColor="text1"/>
          <w:sz w:val="24"/>
          <w:szCs w:val="24"/>
          <w:shd w:val="clear" w:color="auto" w:fill="FFFFFF"/>
        </w:rPr>
        <w:t xml:space="preserve"> is the volume density of the skeleton of porous monoliths </w:t>
      </w:r>
      <w:r w:rsidR="00E95342">
        <w:rPr>
          <w:rFonts w:ascii="Times New Roman" w:hAnsiTheme="minorHAnsi" w:cstheme="minorBidi"/>
          <w:color w:val="000000" w:themeColor="text1"/>
          <w:sz w:val="24"/>
          <w:szCs w:val="24"/>
          <w:shd w:val="clear" w:color="auto" w:fill="FFFFFF"/>
        </w:rPr>
        <w:t>[S</w:t>
      </w:r>
      <w:r w:rsidR="00897B19" w:rsidRPr="00D561AB">
        <w:rPr>
          <w:rFonts w:ascii="Times New Roman" w:hAnsiTheme="minorHAnsi" w:cstheme="minorBidi" w:hint="eastAsia"/>
          <w:color w:val="000000" w:themeColor="text1"/>
          <w:sz w:val="24"/>
          <w:szCs w:val="24"/>
          <w:shd w:val="clear" w:color="auto" w:fill="FFFFFF"/>
        </w:rPr>
        <w:t xml:space="preserve">4, </w:t>
      </w:r>
      <w:r w:rsidR="00E95342">
        <w:rPr>
          <w:rFonts w:ascii="Times New Roman" w:hAnsiTheme="minorHAnsi" w:cstheme="minorBidi"/>
          <w:color w:val="000000" w:themeColor="text1"/>
          <w:sz w:val="24"/>
          <w:szCs w:val="24"/>
          <w:shd w:val="clear" w:color="auto" w:fill="FFFFFF"/>
        </w:rPr>
        <w:t>S</w:t>
      </w:r>
      <w:r w:rsidR="00897B19" w:rsidRPr="00D561AB">
        <w:rPr>
          <w:rFonts w:ascii="Times New Roman" w:hAnsiTheme="minorHAnsi" w:cstheme="minorBidi" w:hint="eastAsia"/>
          <w:color w:val="000000" w:themeColor="text1"/>
          <w:sz w:val="24"/>
          <w:szCs w:val="24"/>
          <w:shd w:val="clear" w:color="auto" w:fill="FFFFFF"/>
        </w:rPr>
        <w:t>5]</w:t>
      </w:r>
      <w:r w:rsidRPr="00D561AB">
        <w:rPr>
          <w:rFonts w:ascii="Times New Roman" w:hAnsiTheme="minorHAnsi" w:cstheme="minorBidi" w:hint="eastAsia"/>
          <w:color w:val="000000" w:themeColor="text1"/>
          <w:sz w:val="24"/>
          <w:szCs w:val="24"/>
          <w:shd w:val="clear" w:color="auto" w:fill="FFFFFF"/>
        </w:rPr>
        <w:t>. The apparent density (</w:t>
      </w:r>
      <w:r w:rsidRPr="00D561AB">
        <w:rPr>
          <w:rFonts w:ascii="Times New Roman" w:hAnsi="Times New Roman"/>
          <w:i/>
          <w:iCs/>
          <w:color w:val="000000" w:themeColor="text1"/>
          <w:sz w:val="24"/>
          <w:szCs w:val="24"/>
          <w:shd w:val="clear" w:color="auto" w:fill="FFFFFF"/>
        </w:rPr>
        <w:t>ε</w:t>
      </w:r>
      <w:r w:rsidRPr="00D561AB">
        <w:rPr>
          <w:rFonts w:ascii="Times New Roman" w:hAnsi="Times New Roman" w:hint="eastAsia"/>
          <w:color w:val="000000" w:themeColor="text1"/>
          <w:sz w:val="24"/>
          <w:szCs w:val="24"/>
          <w:shd w:val="clear" w:color="auto" w:fill="FFFFFF"/>
          <w:vertAlign w:val="subscript"/>
        </w:rPr>
        <w:t>0</w:t>
      </w:r>
      <w:r w:rsidRPr="00D561AB">
        <w:rPr>
          <w:rFonts w:ascii="Times New Roman" w:hAnsiTheme="minorHAnsi" w:cstheme="minorBidi" w:hint="eastAsia"/>
          <w:color w:val="000000" w:themeColor="text1"/>
          <w:sz w:val="24"/>
          <w:szCs w:val="24"/>
          <w:shd w:val="clear" w:color="auto" w:fill="FFFFFF"/>
        </w:rPr>
        <w:t>) of the porous monoliths was calculated by measuring the ratio of dry weight to the volume of the samples. The skeletal density of cellulose and SA was assumed to be approximately 1.5 and 1 g cm</w:t>
      </w:r>
      <w:r w:rsidRPr="00D561AB">
        <w:rPr>
          <w:rFonts w:ascii="Times New Roman" w:hAnsiTheme="minorHAnsi" w:cstheme="minorBidi" w:hint="eastAsia"/>
          <w:color w:val="000000" w:themeColor="text1"/>
          <w:sz w:val="24"/>
          <w:szCs w:val="24"/>
          <w:shd w:val="clear" w:color="auto" w:fill="FFFFFF"/>
          <w:vertAlign w:val="superscript"/>
        </w:rPr>
        <w:t>-3</w:t>
      </w:r>
      <w:r w:rsidRPr="00D561AB">
        <w:rPr>
          <w:rFonts w:ascii="Times New Roman" w:hAnsiTheme="minorHAnsi" w:cstheme="minorBidi" w:hint="eastAsia"/>
          <w:color w:val="000000" w:themeColor="text1"/>
          <w:sz w:val="24"/>
          <w:szCs w:val="24"/>
          <w:shd w:val="clear" w:color="auto" w:fill="FFFFFF"/>
        </w:rPr>
        <w:t>, respectively</w:t>
      </w:r>
      <w:r w:rsidR="00897B19" w:rsidRPr="00D561AB">
        <w:rPr>
          <w:rFonts w:ascii="Times New Roman" w:hAnsiTheme="minorHAnsi" w:cstheme="minorBidi" w:hint="eastAsia"/>
          <w:color w:val="000000" w:themeColor="text1"/>
          <w:sz w:val="24"/>
          <w:szCs w:val="24"/>
          <w:shd w:val="clear" w:color="auto" w:fill="FFFFFF"/>
        </w:rPr>
        <w:t xml:space="preserve"> [</w:t>
      </w:r>
      <w:r w:rsidR="00E95342">
        <w:rPr>
          <w:rFonts w:ascii="Times New Roman" w:hAnsiTheme="minorHAnsi" w:cstheme="minorBidi"/>
          <w:color w:val="000000" w:themeColor="text1"/>
          <w:sz w:val="24"/>
          <w:szCs w:val="24"/>
          <w:shd w:val="clear" w:color="auto" w:fill="FFFFFF"/>
        </w:rPr>
        <w:t>S</w:t>
      </w:r>
      <w:r w:rsidR="00897B19" w:rsidRPr="00D561AB">
        <w:rPr>
          <w:rFonts w:ascii="Times New Roman" w:hAnsiTheme="minorHAnsi" w:cstheme="minorBidi" w:hint="eastAsia"/>
          <w:color w:val="000000" w:themeColor="text1"/>
          <w:sz w:val="24"/>
          <w:szCs w:val="24"/>
          <w:shd w:val="clear" w:color="auto" w:fill="FFFFFF"/>
        </w:rPr>
        <w:t xml:space="preserve">6, </w:t>
      </w:r>
      <w:r w:rsidR="00E95342">
        <w:rPr>
          <w:rFonts w:ascii="Times New Roman" w:hAnsiTheme="minorHAnsi" w:cstheme="minorBidi"/>
          <w:color w:val="000000" w:themeColor="text1"/>
          <w:sz w:val="24"/>
          <w:szCs w:val="24"/>
          <w:shd w:val="clear" w:color="auto" w:fill="FFFFFF"/>
        </w:rPr>
        <w:t>S</w:t>
      </w:r>
      <w:r w:rsidR="00897B19" w:rsidRPr="00D561AB">
        <w:rPr>
          <w:rFonts w:ascii="Times New Roman" w:hAnsiTheme="minorHAnsi" w:cstheme="minorBidi" w:hint="eastAsia"/>
          <w:color w:val="000000" w:themeColor="text1"/>
          <w:sz w:val="24"/>
          <w:szCs w:val="24"/>
          <w:shd w:val="clear" w:color="auto" w:fill="FFFFFF"/>
        </w:rPr>
        <w:t>7]</w:t>
      </w:r>
      <w:r w:rsidRPr="00D561AB">
        <w:rPr>
          <w:rFonts w:ascii="Times New Roman" w:hAnsiTheme="minorHAnsi" w:cstheme="minorBidi" w:hint="eastAsia"/>
          <w:color w:val="000000" w:themeColor="text1"/>
          <w:sz w:val="24"/>
          <w:szCs w:val="24"/>
          <w:shd w:val="clear" w:color="auto" w:fill="FFFFFF"/>
        </w:rPr>
        <w:t>. Calculations show that the porosity of the 3D-printed framework and solid block is 95.4% and 93.53%, respectively.</w:t>
      </w:r>
    </w:p>
    <w:p w14:paraId="6FF0DAC9" w14:textId="77777777" w:rsidR="00EA0D6A" w:rsidRPr="00D561AB" w:rsidRDefault="00EA0D6A" w:rsidP="006D5AE7">
      <w:pPr>
        <w:spacing w:before="120" w:after="120"/>
        <w:rPr>
          <w:rFonts w:ascii="Times New Roman" w:hAnsiTheme="minorHAnsi" w:cstheme="minorBidi"/>
          <w:color w:val="000000" w:themeColor="text1"/>
          <w:sz w:val="24"/>
          <w:szCs w:val="24"/>
          <w:shd w:val="clear" w:color="auto" w:fill="FFFFFF"/>
        </w:rPr>
      </w:pPr>
    </w:p>
    <w:p w14:paraId="0606404B" w14:textId="77777777" w:rsidR="00EA0D6A" w:rsidRPr="00D561AB" w:rsidRDefault="00EA0D6A" w:rsidP="006D5AE7">
      <w:pPr>
        <w:spacing w:before="120" w:after="120"/>
        <w:rPr>
          <w:rFonts w:ascii="Times New Roman" w:hAnsiTheme="minorHAnsi" w:cstheme="minorBidi"/>
          <w:b/>
          <w:bCs/>
          <w:color w:val="000000" w:themeColor="text1"/>
          <w:sz w:val="24"/>
          <w:szCs w:val="24"/>
          <w:shd w:val="clear" w:color="auto" w:fill="FFFFFF"/>
        </w:rPr>
      </w:pPr>
      <w:r w:rsidRPr="00D561AB">
        <w:rPr>
          <w:rFonts w:ascii="Times New Roman" w:hAnsiTheme="minorHAnsi" w:cstheme="minorBidi" w:hint="eastAsia"/>
          <w:b/>
          <w:bCs/>
          <w:color w:val="000000" w:themeColor="text1"/>
          <w:sz w:val="24"/>
          <w:szCs w:val="24"/>
          <w:shd w:val="clear" w:color="auto" w:fill="FFFFFF"/>
        </w:rPr>
        <w:t>Ion Transport Resistance and Tortuosity</w:t>
      </w:r>
    </w:p>
    <w:p w14:paraId="38DD26AF" w14:textId="03F8F74F" w:rsidR="00EA0D6A" w:rsidRDefault="00EA0D6A" w:rsidP="006D5AE7">
      <w:pPr>
        <w:spacing w:before="120" w:after="120"/>
        <w:ind w:firstLineChars="100" w:firstLine="24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 xml:space="preserve">As shown in the newly added EIS analysis (Fig. </w:t>
      </w:r>
      <w:r w:rsidR="006F5811" w:rsidRPr="00D561AB">
        <w:rPr>
          <w:rFonts w:ascii="Times New Roman" w:hAnsiTheme="minorHAnsi" w:cstheme="minorBidi" w:hint="eastAsia"/>
          <w:color w:val="000000" w:themeColor="text1"/>
          <w:sz w:val="24"/>
          <w:szCs w:val="24"/>
          <w:shd w:val="clear" w:color="auto" w:fill="FFFFFF"/>
        </w:rPr>
        <w:t>S2</w:t>
      </w:r>
      <w:r w:rsidR="00F008A0" w:rsidRPr="00D561AB">
        <w:rPr>
          <w:rFonts w:ascii="Times New Roman" w:hAnsiTheme="minorHAnsi" w:cstheme="minorBidi" w:hint="eastAsia"/>
          <w:color w:val="000000" w:themeColor="text1"/>
          <w:sz w:val="24"/>
          <w:szCs w:val="24"/>
          <w:shd w:val="clear" w:color="auto" w:fill="FFFFFF"/>
        </w:rPr>
        <w:t>3</w:t>
      </w:r>
      <w:r w:rsidRPr="00D561AB">
        <w:rPr>
          <w:rFonts w:ascii="Times New Roman" w:hAnsiTheme="minorHAnsi" w:cstheme="minorBidi" w:hint="eastAsia"/>
          <w:color w:val="000000" w:themeColor="text1"/>
          <w:sz w:val="24"/>
          <w:szCs w:val="24"/>
          <w:shd w:val="clear" w:color="auto" w:fill="FFFFFF"/>
        </w:rPr>
        <w:t>), the ion transport resistance (</w:t>
      </w:r>
      <w:proofErr w:type="spellStart"/>
      <w:r w:rsidRPr="00D561AB">
        <w:rPr>
          <w:rFonts w:ascii="Times New Roman" w:hAnsiTheme="minorHAnsi" w:cstheme="minorBidi" w:hint="eastAsia"/>
          <w:i/>
          <w:iCs/>
          <w:color w:val="000000" w:themeColor="text1"/>
          <w:sz w:val="24"/>
          <w:szCs w:val="24"/>
          <w:shd w:val="clear" w:color="auto" w:fill="FFFFFF"/>
        </w:rPr>
        <w:t>R</w:t>
      </w:r>
      <w:r w:rsidRPr="00D561AB">
        <w:rPr>
          <w:rFonts w:ascii="Times New Roman" w:hAnsiTheme="minorHAnsi" w:cstheme="minorBidi" w:hint="eastAsia"/>
          <w:color w:val="000000" w:themeColor="text1"/>
          <w:sz w:val="24"/>
          <w:szCs w:val="24"/>
          <w:shd w:val="clear" w:color="auto" w:fill="FFFFFF"/>
          <w:vertAlign w:val="subscript"/>
        </w:rPr>
        <w:t>ct</w:t>
      </w:r>
      <w:proofErr w:type="spellEnd"/>
      <w:r w:rsidRPr="00D561AB">
        <w:rPr>
          <w:rFonts w:ascii="Times New Roman" w:hAnsiTheme="minorHAnsi" w:cstheme="minorBidi" w:hint="eastAsia"/>
          <w:color w:val="000000" w:themeColor="text1"/>
          <w:sz w:val="24"/>
          <w:szCs w:val="24"/>
          <w:shd w:val="clear" w:color="auto" w:fill="FFFFFF"/>
        </w:rPr>
        <w:t xml:space="preserve">) of the 3D framework (~ 300 </w:t>
      </w:r>
      <w:r w:rsidRPr="00D561AB">
        <w:rPr>
          <w:rFonts w:ascii="Times New Roman" w:hAnsi="Times New Roman"/>
          <w:color w:val="000000" w:themeColor="text1"/>
          <w:sz w:val="24"/>
          <w:szCs w:val="24"/>
          <w:shd w:val="clear" w:color="auto" w:fill="FFFFFF"/>
        </w:rPr>
        <w:t>Ω</w:t>
      </w:r>
      <w:r w:rsidRPr="00D561AB">
        <w:rPr>
          <w:rFonts w:ascii="Times New Roman" w:hAnsiTheme="minorHAnsi" w:cstheme="minorBidi" w:hint="eastAsia"/>
          <w:color w:val="000000" w:themeColor="text1"/>
          <w:sz w:val="24"/>
          <w:szCs w:val="24"/>
          <w:shd w:val="clear" w:color="auto" w:fill="FFFFFF"/>
        </w:rPr>
        <w:t xml:space="preserve">) is significantly lower than that of the solid block control (which exhibits a near-vertical slope with resistance exceeding 5000 </w:t>
      </w:r>
      <w:r w:rsidRPr="00D561AB">
        <w:rPr>
          <w:rFonts w:ascii="Times New Roman" w:hAnsi="Times New Roman"/>
          <w:color w:val="000000" w:themeColor="text1"/>
          <w:sz w:val="24"/>
          <w:szCs w:val="24"/>
          <w:shd w:val="clear" w:color="auto" w:fill="FFFFFF"/>
        </w:rPr>
        <w:t>Ω</w:t>
      </w:r>
      <w:r w:rsidRPr="00D561AB">
        <w:rPr>
          <w:rFonts w:ascii="Times New Roman" w:hAnsiTheme="minorHAnsi" w:cstheme="minorBidi" w:hint="eastAsia"/>
          <w:color w:val="000000" w:themeColor="text1"/>
          <w:sz w:val="24"/>
          <w:szCs w:val="24"/>
          <w:shd w:val="clear" w:color="auto" w:fill="FFFFFF"/>
        </w:rPr>
        <w:t>).</w:t>
      </w:r>
    </w:p>
    <w:p w14:paraId="1721CC36" w14:textId="4B260F84" w:rsidR="00EA0D6A" w:rsidRPr="00D561AB" w:rsidRDefault="001B0A3C" w:rsidP="006D5AE7">
      <w:pPr>
        <w:spacing w:before="120" w:after="120"/>
        <w:jc w:val="center"/>
        <w:rPr>
          <w:rFonts w:ascii="Times New Roman" w:hAnsiTheme="minorHAnsi" w:cstheme="minorBidi"/>
          <w:color w:val="000000" w:themeColor="text1"/>
          <w:sz w:val="24"/>
          <w:szCs w:val="24"/>
          <w:shd w:val="clear" w:color="auto" w:fill="FFFFFF"/>
        </w:rPr>
      </w:pPr>
      <w:r>
        <w:rPr>
          <w:rFonts w:ascii="Times New Roman" w:hAnsiTheme="minorHAnsi" w:cstheme="minorBidi" w:hint="eastAsia"/>
          <w:noProof/>
          <w:color w:val="000000" w:themeColor="text1"/>
          <w:sz w:val="24"/>
          <w:szCs w:val="24"/>
          <w:shd w:val="clear" w:color="auto" w:fill="FFFFFF"/>
        </w:rPr>
        <w:drawing>
          <wp:inline distT="0" distB="0" distL="0" distR="0" wp14:anchorId="32BAA35C" wp14:editId="6EC7E793">
            <wp:extent cx="2743200" cy="2099684"/>
            <wp:effectExtent l="0" t="0" r="0" b="0"/>
            <wp:docPr id="101657002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54089" cy="2108018"/>
                    </a:xfrm>
                    <a:prstGeom prst="rect">
                      <a:avLst/>
                    </a:prstGeom>
                    <a:noFill/>
                  </pic:spPr>
                </pic:pic>
              </a:graphicData>
            </a:graphic>
          </wp:inline>
        </w:drawing>
      </w:r>
    </w:p>
    <w:p w14:paraId="06A3F5C8" w14:textId="00B33B4F" w:rsidR="00EA0D6A" w:rsidRPr="00D561AB" w:rsidRDefault="00EA0D6A" w:rsidP="002905DF">
      <w:pPr>
        <w:spacing w:before="120" w:after="120"/>
        <w:jc w:val="left"/>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b/>
          <w:bCs/>
          <w:color w:val="000000" w:themeColor="text1"/>
          <w:sz w:val="24"/>
          <w:szCs w:val="24"/>
          <w:shd w:val="clear" w:color="auto" w:fill="FFFFFF"/>
        </w:rPr>
        <w:t xml:space="preserve">Fig. </w:t>
      </w:r>
      <w:r w:rsidR="00D13243" w:rsidRPr="00D561AB">
        <w:rPr>
          <w:rFonts w:ascii="Times New Roman" w:hAnsiTheme="minorHAnsi" w:cstheme="minorBidi" w:hint="eastAsia"/>
          <w:b/>
          <w:bCs/>
          <w:color w:val="000000" w:themeColor="text1"/>
          <w:sz w:val="24"/>
          <w:szCs w:val="24"/>
          <w:shd w:val="clear" w:color="auto" w:fill="FFFFFF"/>
        </w:rPr>
        <w:t>S2</w:t>
      </w:r>
      <w:r w:rsidR="00F008A0" w:rsidRPr="00D561AB">
        <w:rPr>
          <w:rFonts w:ascii="Times New Roman" w:hAnsiTheme="minorHAnsi" w:cstheme="minorBidi" w:hint="eastAsia"/>
          <w:b/>
          <w:bCs/>
          <w:color w:val="000000" w:themeColor="text1"/>
          <w:sz w:val="24"/>
          <w:szCs w:val="24"/>
          <w:shd w:val="clear" w:color="auto" w:fill="FFFFFF"/>
        </w:rPr>
        <w:t>3</w:t>
      </w:r>
      <w:r w:rsidRPr="00D561AB">
        <w:rPr>
          <w:rFonts w:ascii="Times New Roman" w:hAnsiTheme="minorHAnsi" w:cstheme="minorBidi" w:hint="eastAsia"/>
          <w:color w:val="000000" w:themeColor="text1"/>
          <w:sz w:val="24"/>
          <w:szCs w:val="24"/>
          <w:shd w:val="clear" w:color="auto" w:fill="FFFFFF"/>
        </w:rPr>
        <w:t xml:space="preserve"> Comparative Nyquist plots of the 3D-printed framework and the solid block hydrogel</w:t>
      </w:r>
    </w:p>
    <w:p w14:paraId="5B18BC0B" w14:textId="77777777" w:rsidR="00EA0D6A" w:rsidRPr="00D561AB" w:rsidRDefault="00EA0D6A" w:rsidP="006D5AE7">
      <w:pPr>
        <w:spacing w:before="120" w:after="120"/>
        <w:jc w:val="center"/>
        <w:rPr>
          <w:rFonts w:ascii="Times New Roman" w:hAnsiTheme="minorHAnsi" w:cstheme="minorBidi"/>
          <w:color w:val="000000" w:themeColor="text1"/>
          <w:sz w:val="24"/>
          <w:szCs w:val="24"/>
          <w:shd w:val="clear" w:color="auto" w:fill="FFFFFF"/>
        </w:rPr>
      </w:pPr>
    </w:p>
    <w:p w14:paraId="5EF2C949" w14:textId="77777777" w:rsidR="00EA0D6A" w:rsidRDefault="00EA0D6A" w:rsidP="006D5AE7">
      <w:pPr>
        <w:spacing w:before="120" w:after="120"/>
        <w:ind w:firstLineChars="100" w:firstLine="24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To further quantify the structural efficiency, the tortuosity (</w:t>
      </w:r>
      <w:r w:rsidRPr="00D561AB">
        <w:rPr>
          <w:rFonts w:ascii="Times New Roman" w:hAnsi="Times New Roman"/>
          <w:i/>
          <w:iCs/>
          <w:color w:val="000000" w:themeColor="text1"/>
          <w:sz w:val="24"/>
          <w:szCs w:val="24"/>
          <w:shd w:val="clear" w:color="auto" w:fill="FFFFFF"/>
        </w:rPr>
        <w:t>τ</w:t>
      </w:r>
      <w:r w:rsidRPr="00D561AB">
        <w:rPr>
          <w:rFonts w:ascii="Times New Roman" w:hAnsiTheme="minorHAnsi" w:cstheme="minorBidi" w:hint="eastAsia"/>
          <w:color w:val="000000" w:themeColor="text1"/>
          <w:sz w:val="24"/>
          <w:szCs w:val="24"/>
          <w:shd w:val="clear" w:color="auto" w:fill="FFFFFF"/>
        </w:rPr>
        <w:t xml:space="preserve">) was calculated using the </w:t>
      </w:r>
      <w:proofErr w:type="spellStart"/>
      <w:r w:rsidRPr="00D561AB">
        <w:rPr>
          <w:rFonts w:ascii="Times New Roman" w:hAnsiTheme="minorHAnsi" w:cstheme="minorBidi" w:hint="eastAsia"/>
          <w:color w:val="000000" w:themeColor="text1"/>
          <w:sz w:val="24"/>
          <w:szCs w:val="24"/>
          <w:shd w:val="clear" w:color="auto" w:fill="FFFFFF"/>
        </w:rPr>
        <w:t>MacMullin</w:t>
      </w:r>
      <w:proofErr w:type="spellEnd"/>
      <w:r w:rsidRPr="00D561AB">
        <w:rPr>
          <w:rFonts w:ascii="Times New Roman" w:hAnsiTheme="minorHAnsi" w:cstheme="minorBidi" w:hint="eastAsia"/>
          <w:color w:val="000000" w:themeColor="text1"/>
          <w:sz w:val="24"/>
          <w:szCs w:val="24"/>
          <w:shd w:val="clear" w:color="auto" w:fill="FFFFFF"/>
        </w:rPr>
        <w:t xml:space="preserve"> relationship:</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051CF3" w14:paraId="4BF6CF18" w14:textId="77777777" w:rsidTr="00051CF3">
        <w:tc>
          <w:tcPr>
            <w:tcW w:w="3020" w:type="dxa"/>
          </w:tcPr>
          <w:p w14:paraId="6EE58D61" w14:textId="77777777" w:rsidR="00051CF3" w:rsidRDefault="00051CF3" w:rsidP="006D5AE7">
            <w:pPr>
              <w:spacing w:before="120" w:after="120"/>
              <w:rPr>
                <w:rFonts w:ascii="Times New Roman" w:hAnsiTheme="minorHAnsi" w:cstheme="minorBidi"/>
                <w:color w:val="000000" w:themeColor="text1"/>
                <w:sz w:val="24"/>
                <w:szCs w:val="24"/>
                <w:shd w:val="clear" w:color="auto" w:fill="FFFFFF"/>
              </w:rPr>
            </w:pPr>
          </w:p>
        </w:tc>
        <w:tc>
          <w:tcPr>
            <w:tcW w:w="3020" w:type="dxa"/>
          </w:tcPr>
          <w:p w14:paraId="776DAAC3" w14:textId="73E2E081" w:rsidR="00051CF3" w:rsidRDefault="00051CF3" w:rsidP="006D5AE7">
            <w:pPr>
              <w:spacing w:before="120" w:after="120"/>
              <w:rPr>
                <w:rFonts w:ascii="Times New Roman" w:hAnsiTheme="minorHAnsi" w:cstheme="minorBidi"/>
                <w:color w:val="000000" w:themeColor="text1"/>
                <w:sz w:val="24"/>
                <w:szCs w:val="24"/>
                <w:shd w:val="clear" w:color="auto" w:fill="FFFFFF"/>
              </w:rPr>
            </w:pPr>
            <m:oMathPara>
              <m:oMath>
                <m:r>
                  <w:rPr>
                    <w:rFonts w:ascii="Cambria Math" w:hAnsi="Cambria Math" w:cstheme="minorBidi" w:hint="eastAsia"/>
                    <w:color w:val="000000" w:themeColor="text1"/>
                    <w:sz w:val="24"/>
                    <w:szCs w:val="24"/>
                    <w:shd w:val="clear" w:color="auto" w:fill="FFFFFF"/>
                  </w:rPr>
                  <m:t>τ=</m:t>
                </m:r>
                <m:rad>
                  <m:radPr>
                    <m:degHide m:val="1"/>
                    <m:ctrlPr>
                      <w:rPr>
                        <w:rFonts w:ascii="Cambria Math" w:hAnsi="Cambria Math" w:cstheme="minorBidi"/>
                        <w:i/>
                        <w:color w:val="000000" w:themeColor="text1"/>
                        <w:sz w:val="24"/>
                        <w:szCs w:val="24"/>
                        <w:shd w:val="clear" w:color="auto" w:fill="FFFFFF"/>
                      </w:rPr>
                    </m:ctrlPr>
                  </m:radPr>
                  <m:deg/>
                  <m:e>
                    <m:f>
                      <m:fPr>
                        <m:ctrlPr>
                          <w:rPr>
                            <w:rFonts w:ascii="Cambria Math" w:hAnsi="Cambria Math" w:cstheme="minorBidi"/>
                            <w:i/>
                            <w:color w:val="000000" w:themeColor="text1"/>
                            <w:sz w:val="24"/>
                            <w:szCs w:val="24"/>
                            <w:shd w:val="clear" w:color="auto" w:fill="FFFFFF"/>
                          </w:rPr>
                        </m:ctrlPr>
                      </m:fPr>
                      <m:num>
                        <m:sSub>
                          <m:sSubPr>
                            <m:ctrlPr>
                              <w:rPr>
                                <w:rFonts w:ascii="Cambria Math" w:hAnsi="Cambria Math" w:cstheme="minorBidi"/>
                                <w:i/>
                                <w:color w:val="000000" w:themeColor="text1"/>
                                <w:sz w:val="24"/>
                                <w:szCs w:val="24"/>
                                <w:shd w:val="clear" w:color="auto" w:fill="FFFFFF"/>
                              </w:rPr>
                            </m:ctrlPr>
                          </m:sSubPr>
                          <m:e>
                            <m:r>
                              <w:rPr>
                                <w:rFonts w:ascii="Cambria Math" w:hAnsi="Cambria Math" w:cstheme="minorBidi"/>
                                <w:color w:val="000000" w:themeColor="text1"/>
                                <w:sz w:val="24"/>
                                <w:szCs w:val="24"/>
                                <w:shd w:val="clear" w:color="auto" w:fill="FFFFFF"/>
                              </w:rPr>
                              <m:t>R</m:t>
                            </m:r>
                          </m:e>
                          <m:sub>
                            <m:r>
                              <w:rPr>
                                <w:rFonts w:ascii="Cambria Math" w:hAnsi="Cambria Math" w:cstheme="minorBidi" w:hint="eastAsia"/>
                                <w:color w:val="000000" w:themeColor="text1"/>
                                <w:sz w:val="24"/>
                                <w:szCs w:val="24"/>
                                <w:shd w:val="clear" w:color="auto" w:fill="FFFFFF"/>
                              </w:rPr>
                              <m:t>ion</m:t>
                            </m:r>
                          </m:sub>
                        </m:sSub>
                        <m:r>
                          <w:rPr>
                            <w:rFonts w:ascii="Cambria Math" w:hAnsi="Cambria Math" w:cstheme="minorBidi" w:hint="eastAsia"/>
                            <w:color w:val="000000" w:themeColor="text1"/>
                            <w:sz w:val="24"/>
                            <w:szCs w:val="24"/>
                            <w:shd w:val="clear" w:color="auto" w:fill="FFFFFF"/>
                          </w:rPr>
                          <m:t>·</m:t>
                        </m:r>
                        <m:r>
                          <w:rPr>
                            <w:rFonts w:ascii="Cambria Math" w:hAnsi="Cambria Math" w:cstheme="minorBidi" w:hint="eastAsia"/>
                            <w:color w:val="000000" w:themeColor="text1"/>
                            <w:sz w:val="24"/>
                            <w:szCs w:val="24"/>
                            <w:shd w:val="clear" w:color="auto" w:fill="FFFFFF"/>
                          </w:rPr>
                          <m:t>ε</m:t>
                        </m:r>
                        <m:r>
                          <w:rPr>
                            <w:rFonts w:ascii="Cambria Math" w:hAnsi="Cambria Math" w:cstheme="minorBidi" w:hint="eastAsia"/>
                            <w:color w:val="000000" w:themeColor="text1"/>
                            <w:sz w:val="24"/>
                            <w:szCs w:val="24"/>
                            <w:shd w:val="clear" w:color="auto" w:fill="FFFFFF"/>
                          </w:rPr>
                          <m:t>·</m:t>
                        </m:r>
                        <m:r>
                          <w:rPr>
                            <w:rFonts w:ascii="Cambria Math" w:hAnsi="Cambria Math" w:cstheme="minorBidi" w:hint="eastAsia"/>
                            <w:color w:val="000000" w:themeColor="text1"/>
                            <w:sz w:val="24"/>
                            <w:szCs w:val="24"/>
                            <w:shd w:val="clear" w:color="auto" w:fill="FFFFFF"/>
                          </w:rPr>
                          <m:t>σ</m:t>
                        </m:r>
                        <m:r>
                          <w:rPr>
                            <w:rFonts w:ascii="Cambria Math" w:hAnsi="Cambria Math" w:cstheme="minorBidi" w:hint="eastAsia"/>
                            <w:color w:val="000000" w:themeColor="text1"/>
                            <w:sz w:val="24"/>
                            <w:szCs w:val="24"/>
                            <w:shd w:val="clear" w:color="auto" w:fill="FFFFFF"/>
                          </w:rPr>
                          <m:t>·</m:t>
                        </m:r>
                        <m:r>
                          <w:rPr>
                            <w:rFonts w:ascii="Cambria Math" w:hAnsi="Cambria Math" w:cstheme="minorBidi" w:hint="eastAsia"/>
                            <w:color w:val="000000" w:themeColor="text1"/>
                            <w:sz w:val="24"/>
                            <w:szCs w:val="24"/>
                            <w:shd w:val="clear" w:color="auto" w:fill="FFFFFF"/>
                          </w:rPr>
                          <m:t>A</m:t>
                        </m:r>
                      </m:num>
                      <m:den>
                        <m:r>
                          <w:rPr>
                            <w:rFonts w:ascii="Cambria Math" w:hAnsi="Cambria Math" w:cstheme="minorBidi"/>
                            <w:color w:val="000000" w:themeColor="text1"/>
                            <w:sz w:val="24"/>
                            <w:szCs w:val="24"/>
                            <w:shd w:val="clear" w:color="auto" w:fill="FFFFFF"/>
                          </w:rPr>
                          <m:t>L</m:t>
                        </m:r>
                      </m:den>
                    </m:f>
                  </m:e>
                </m:rad>
              </m:oMath>
            </m:oMathPara>
          </w:p>
        </w:tc>
        <w:tc>
          <w:tcPr>
            <w:tcW w:w="3020" w:type="dxa"/>
            <w:vAlign w:val="center"/>
          </w:tcPr>
          <w:p w14:paraId="453CE3AA" w14:textId="49592C6B" w:rsidR="00051CF3" w:rsidRDefault="00051CF3" w:rsidP="00051CF3">
            <w:pPr>
              <w:spacing w:before="120" w:after="120"/>
              <w:jc w:val="right"/>
              <w:rPr>
                <w:rFonts w:ascii="Times New Roman" w:hAnsiTheme="minorHAnsi" w:cstheme="minorBidi"/>
                <w:color w:val="000000" w:themeColor="text1"/>
                <w:sz w:val="24"/>
                <w:szCs w:val="24"/>
                <w:shd w:val="clear" w:color="auto" w:fill="FFFFFF"/>
              </w:rPr>
            </w:pPr>
            <w:r>
              <w:rPr>
                <w:rFonts w:ascii="Times New Roman" w:hAnsiTheme="minorHAnsi" w:cstheme="minorBidi" w:hint="eastAsia"/>
                <w:color w:val="000000" w:themeColor="text1"/>
                <w:sz w:val="24"/>
                <w:szCs w:val="24"/>
                <w:shd w:val="clear" w:color="auto" w:fill="FFFFFF"/>
              </w:rPr>
              <w:t>(S8)</w:t>
            </w:r>
          </w:p>
        </w:tc>
      </w:tr>
    </w:tbl>
    <w:p w14:paraId="4043859D" w14:textId="77777777" w:rsidR="00EA0D6A" w:rsidRPr="00D561AB" w:rsidRDefault="00EA0D6A" w:rsidP="006D5AE7">
      <w:pPr>
        <w:spacing w:before="120" w:after="120"/>
        <w:ind w:firstLineChars="100" w:firstLine="24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 xml:space="preserve">Where </w:t>
      </w:r>
      <w:r w:rsidRPr="00D561AB">
        <w:rPr>
          <w:rFonts w:ascii="Times New Roman" w:hAnsiTheme="minorHAnsi" w:cstheme="minorBidi" w:hint="eastAsia"/>
          <w:i/>
          <w:iCs/>
          <w:color w:val="000000" w:themeColor="text1"/>
          <w:sz w:val="24"/>
          <w:szCs w:val="24"/>
          <w:shd w:val="clear" w:color="auto" w:fill="FFFFFF"/>
        </w:rPr>
        <w:t>R</w:t>
      </w:r>
      <w:r w:rsidRPr="00D561AB">
        <w:rPr>
          <w:rFonts w:ascii="Times New Roman" w:hAnsiTheme="minorHAnsi" w:cstheme="minorBidi" w:hint="eastAsia"/>
          <w:color w:val="000000" w:themeColor="text1"/>
          <w:sz w:val="24"/>
          <w:szCs w:val="24"/>
          <w:shd w:val="clear" w:color="auto" w:fill="FFFFFF"/>
          <w:vertAlign w:val="subscript"/>
        </w:rPr>
        <w:t>ion</w:t>
      </w:r>
      <w:r w:rsidRPr="00D561AB">
        <w:rPr>
          <w:rFonts w:ascii="Times New Roman" w:hAnsiTheme="minorHAnsi" w:cstheme="minorBidi" w:hint="eastAsia"/>
          <w:color w:val="000000" w:themeColor="text1"/>
          <w:sz w:val="24"/>
          <w:szCs w:val="24"/>
          <w:shd w:val="clear" w:color="auto" w:fill="FFFFFF"/>
        </w:rPr>
        <w:t xml:space="preserve"> is the resistance, </w:t>
      </w:r>
      <w:r w:rsidRPr="00D561AB">
        <w:rPr>
          <w:rFonts w:ascii="Times New Roman" w:hAnsi="Times New Roman"/>
          <w:color w:val="000000" w:themeColor="text1"/>
          <w:sz w:val="24"/>
          <w:szCs w:val="24"/>
          <w:shd w:val="clear" w:color="auto" w:fill="FFFFFF"/>
        </w:rPr>
        <w:t>σ</w:t>
      </w:r>
      <w:r w:rsidRPr="00D561AB">
        <w:rPr>
          <w:rFonts w:ascii="Times New Roman" w:hAnsiTheme="minorHAnsi" w:cstheme="minorBidi" w:hint="eastAsia"/>
          <w:color w:val="000000" w:themeColor="text1"/>
          <w:sz w:val="24"/>
          <w:szCs w:val="24"/>
          <w:shd w:val="clear" w:color="auto" w:fill="FFFFFF"/>
        </w:rPr>
        <w:t xml:space="preserve"> is the electrolyte conductivity, </w:t>
      </w:r>
      <w:r w:rsidRPr="00D561AB">
        <w:rPr>
          <w:rFonts w:ascii="Times New Roman" w:hAnsi="Times New Roman"/>
          <w:i/>
          <w:iCs/>
          <w:color w:val="000000" w:themeColor="text1"/>
          <w:sz w:val="24"/>
          <w:szCs w:val="24"/>
          <w:shd w:val="clear" w:color="auto" w:fill="FFFFFF"/>
        </w:rPr>
        <w:t>ε</w:t>
      </w:r>
      <w:r w:rsidRPr="00D561AB">
        <w:rPr>
          <w:rFonts w:ascii="Times New Roman" w:hAnsi="Times New Roman"/>
          <w:color w:val="000000" w:themeColor="text1"/>
          <w:sz w:val="24"/>
          <w:szCs w:val="24"/>
          <w:shd w:val="clear" w:color="auto" w:fill="FFFFFF"/>
        </w:rPr>
        <w:t xml:space="preserve"> </w:t>
      </w:r>
      <w:r w:rsidRPr="00D561AB">
        <w:rPr>
          <w:rFonts w:ascii="Times New Roman" w:hAnsiTheme="minorHAnsi" w:cstheme="minorBidi" w:hint="eastAsia"/>
          <w:color w:val="000000" w:themeColor="text1"/>
          <w:sz w:val="24"/>
          <w:szCs w:val="24"/>
          <w:shd w:val="clear" w:color="auto" w:fill="FFFFFF"/>
        </w:rPr>
        <w:t xml:space="preserve">is the porosity, A is the cross-sectional area, and </w:t>
      </w:r>
      <w:r w:rsidRPr="00D561AB">
        <w:rPr>
          <w:rFonts w:ascii="Times New Roman" w:hAnsiTheme="minorHAnsi" w:cstheme="minorBidi" w:hint="eastAsia"/>
          <w:i/>
          <w:iCs/>
          <w:color w:val="000000" w:themeColor="text1"/>
          <w:sz w:val="24"/>
          <w:szCs w:val="24"/>
          <w:shd w:val="clear" w:color="auto" w:fill="FFFFFF"/>
        </w:rPr>
        <w:t xml:space="preserve">L </w:t>
      </w:r>
      <w:r w:rsidRPr="00D561AB">
        <w:rPr>
          <w:rFonts w:ascii="Times New Roman" w:hAnsiTheme="minorHAnsi" w:cstheme="minorBidi" w:hint="eastAsia"/>
          <w:color w:val="000000" w:themeColor="text1"/>
          <w:sz w:val="24"/>
          <w:szCs w:val="24"/>
          <w:shd w:val="clear" w:color="auto" w:fill="FFFFFF"/>
        </w:rPr>
        <w:t>is the sample thickness. Despite having similar total porosities, the calculated tortuosity of the solid block is approximately 4.2 times higher than that of the 3D framework. This quantifies that the disordered pores in the solid block create a much longer and more obstructed diffusion path for salt ions.</w:t>
      </w:r>
    </w:p>
    <w:p w14:paraId="7969BFE2" w14:textId="77777777" w:rsidR="00EA0D6A" w:rsidRPr="00D561AB" w:rsidRDefault="00EA0D6A" w:rsidP="006D5AE7">
      <w:pPr>
        <w:spacing w:before="120" w:after="120"/>
        <w:rPr>
          <w:rFonts w:ascii="Times New Roman" w:hAnsiTheme="minorHAnsi" w:cstheme="minorBidi"/>
          <w:color w:val="000000" w:themeColor="text1"/>
          <w:sz w:val="24"/>
          <w:szCs w:val="24"/>
          <w:shd w:val="clear" w:color="auto" w:fill="FFFFFF"/>
        </w:rPr>
      </w:pPr>
    </w:p>
    <w:p w14:paraId="68F337DC" w14:textId="77777777" w:rsidR="00EA0D6A" w:rsidRPr="00D561AB" w:rsidRDefault="00EA0D6A" w:rsidP="006D5AE7">
      <w:pPr>
        <w:spacing w:before="120" w:after="120"/>
        <w:rPr>
          <w:rFonts w:ascii="Times New Roman" w:hAnsiTheme="minorHAnsi" w:cstheme="minorBidi"/>
          <w:b/>
          <w:bCs/>
          <w:color w:val="000000" w:themeColor="text1"/>
          <w:sz w:val="24"/>
          <w:szCs w:val="24"/>
          <w:shd w:val="clear" w:color="auto" w:fill="FFFFFF"/>
        </w:rPr>
      </w:pPr>
      <w:r w:rsidRPr="00D561AB">
        <w:rPr>
          <w:rFonts w:ascii="Times New Roman" w:hAnsiTheme="minorHAnsi" w:cstheme="minorBidi" w:hint="eastAsia"/>
          <w:b/>
          <w:bCs/>
          <w:color w:val="000000" w:themeColor="text1"/>
          <w:sz w:val="24"/>
          <w:szCs w:val="24"/>
          <w:shd w:val="clear" w:color="auto" w:fill="FFFFFF"/>
        </w:rPr>
        <w:lastRenderedPageBreak/>
        <w:t>Summary of Quantitative Parameters</w:t>
      </w:r>
    </w:p>
    <w:p w14:paraId="55B2EF60" w14:textId="77777777" w:rsidR="00EA0D6A" w:rsidRPr="00D561AB" w:rsidRDefault="00EA0D6A" w:rsidP="006D5AE7">
      <w:pPr>
        <w:spacing w:before="120" w:after="120"/>
        <w:ind w:firstLineChars="100" w:firstLine="24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The following table summarizes the key physical and electrochemical parameters, providing a clear comparison between the two structures:</w:t>
      </w:r>
    </w:p>
    <w:p w14:paraId="4C962AC3" w14:textId="77777777" w:rsidR="00EA0D6A" w:rsidRPr="00D561AB" w:rsidRDefault="00EA0D6A" w:rsidP="006D5AE7">
      <w:pPr>
        <w:spacing w:before="120" w:after="120"/>
        <w:rPr>
          <w:rFonts w:ascii="Times New Roman" w:hAnsiTheme="minorHAnsi" w:cstheme="minorBidi"/>
          <w:color w:val="000000" w:themeColor="text1"/>
          <w:sz w:val="24"/>
          <w:szCs w:val="24"/>
          <w:shd w:val="clear" w:color="auto" w:fill="FFFFFF"/>
        </w:rPr>
      </w:pPr>
    </w:p>
    <w:p w14:paraId="37F36277" w14:textId="7D4333B0" w:rsidR="00EA0D6A" w:rsidRPr="00D561AB" w:rsidRDefault="00EA0D6A" w:rsidP="002905DF">
      <w:pPr>
        <w:spacing w:before="120" w:after="120"/>
        <w:jc w:val="left"/>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b/>
          <w:bCs/>
          <w:color w:val="000000" w:themeColor="text1"/>
          <w:sz w:val="24"/>
          <w:szCs w:val="24"/>
          <w:shd w:val="clear" w:color="auto" w:fill="FFFFFF"/>
        </w:rPr>
        <w:t xml:space="preserve">Table </w:t>
      </w:r>
      <w:r w:rsidR="00A71EA2" w:rsidRPr="00D561AB">
        <w:rPr>
          <w:rFonts w:ascii="Times New Roman" w:hAnsiTheme="minorHAnsi" w:cstheme="minorBidi" w:hint="eastAsia"/>
          <w:b/>
          <w:bCs/>
          <w:color w:val="000000" w:themeColor="text1"/>
          <w:sz w:val="24"/>
          <w:szCs w:val="24"/>
          <w:shd w:val="clear" w:color="auto" w:fill="FFFFFF"/>
        </w:rPr>
        <w:t>S</w:t>
      </w:r>
      <w:r w:rsidR="00DE3049" w:rsidRPr="00D561AB">
        <w:rPr>
          <w:rFonts w:ascii="Times New Roman" w:hAnsiTheme="minorHAnsi" w:cstheme="minorBidi" w:hint="eastAsia"/>
          <w:b/>
          <w:bCs/>
          <w:color w:val="000000" w:themeColor="text1"/>
          <w:sz w:val="24"/>
          <w:szCs w:val="24"/>
          <w:shd w:val="clear" w:color="auto" w:fill="FFFFFF"/>
        </w:rPr>
        <w:t>2</w:t>
      </w:r>
      <w:r w:rsidRPr="00D561AB">
        <w:rPr>
          <w:rFonts w:ascii="Times New Roman" w:hAnsiTheme="minorHAnsi" w:cstheme="minorBidi" w:hint="eastAsia"/>
          <w:color w:val="000000" w:themeColor="text1"/>
          <w:sz w:val="24"/>
          <w:szCs w:val="24"/>
          <w:shd w:val="clear" w:color="auto" w:fill="FFFFFF"/>
        </w:rPr>
        <w:t xml:space="preserve"> Quantitative comparison of structural and transport properties</w:t>
      </w:r>
    </w:p>
    <w:tbl>
      <w:tblPr>
        <w:tblStyle w:val="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138"/>
        <w:gridCol w:w="1972"/>
        <w:gridCol w:w="1699"/>
      </w:tblGrid>
      <w:tr w:rsidR="00EA0D6A" w:rsidRPr="002905DF" w14:paraId="219538E1" w14:textId="77777777" w:rsidTr="00D8188D">
        <w:trPr>
          <w:jc w:val="center"/>
        </w:trPr>
        <w:tc>
          <w:tcPr>
            <w:tcW w:w="3261" w:type="dxa"/>
            <w:tcBorders>
              <w:top w:val="single" w:sz="12" w:space="0" w:color="auto"/>
              <w:bottom w:val="single" w:sz="8" w:space="0" w:color="auto"/>
            </w:tcBorders>
            <w:vAlign w:val="center"/>
          </w:tcPr>
          <w:p w14:paraId="0F155117"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Parameters</w:t>
            </w:r>
          </w:p>
        </w:tc>
        <w:tc>
          <w:tcPr>
            <w:tcW w:w="2138" w:type="dxa"/>
            <w:tcBorders>
              <w:top w:val="single" w:sz="12" w:space="0" w:color="auto"/>
              <w:bottom w:val="single" w:sz="8" w:space="0" w:color="auto"/>
            </w:tcBorders>
            <w:vAlign w:val="center"/>
          </w:tcPr>
          <w:p w14:paraId="3FD49B60"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3D Printed Framework</w:t>
            </w:r>
          </w:p>
        </w:tc>
        <w:tc>
          <w:tcPr>
            <w:tcW w:w="1972" w:type="dxa"/>
            <w:tcBorders>
              <w:top w:val="single" w:sz="12" w:space="0" w:color="auto"/>
              <w:bottom w:val="single" w:sz="8" w:space="0" w:color="auto"/>
            </w:tcBorders>
            <w:vAlign w:val="center"/>
          </w:tcPr>
          <w:p w14:paraId="5A59784E"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Solid Block Control</w:t>
            </w:r>
          </w:p>
        </w:tc>
        <w:tc>
          <w:tcPr>
            <w:tcW w:w="1699" w:type="dxa"/>
            <w:tcBorders>
              <w:top w:val="single" w:sz="12" w:space="0" w:color="auto"/>
              <w:bottom w:val="single" w:sz="8" w:space="0" w:color="auto"/>
            </w:tcBorders>
            <w:vAlign w:val="center"/>
          </w:tcPr>
          <w:p w14:paraId="35693EA6"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Ratio (3D vs Solid)</w:t>
            </w:r>
          </w:p>
        </w:tc>
      </w:tr>
      <w:tr w:rsidR="00EA0D6A" w:rsidRPr="002905DF" w14:paraId="1F0A297C" w14:textId="77777777" w:rsidTr="00D8188D">
        <w:trPr>
          <w:jc w:val="center"/>
        </w:trPr>
        <w:tc>
          <w:tcPr>
            <w:tcW w:w="3261" w:type="dxa"/>
            <w:tcBorders>
              <w:top w:val="single" w:sz="8" w:space="0" w:color="auto"/>
            </w:tcBorders>
            <w:vAlign w:val="center"/>
          </w:tcPr>
          <w:p w14:paraId="74B3C9A8" w14:textId="77777777" w:rsidR="00EA0D6A" w:rsidRPr="002905DF" w:rsidRDefault="00EA0D6A" w:rsidP="006D5AE7">
            <w:pPr>
              <w:spacing w:before="120" w:after="120"/>
              <w:ind w:firstLineChars="200" w:firstLine="4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 xml:space="preserve">Dimensions (L </w:t>
            </w:r>
            <w:r w:rsidRPr="002905DF">
              <w:rPr>
                <w:rFonts w:ascii="Times New Roman" w:hAnsi="Times New Roman"/>
                <w:color w:val="000000" w:themeColor="text1"/>
                <w:szCs w:val="21"/>
                <w:shd w:val="clear" w:color="auto" w:fill="FFFFFF"/>
              </w:rPr>
              <w:t>×</w:t>
            </w:r>
            <w:r w:rsidRPr="002905DF">
              <w:rPr>
                <w:rFonts w:ascii="Times New Roman" w:hAnsi="Times New Roman" w:hint="eastAsia"/>
                <w:color w:val="000000" w:themeColor="text1"/>
                <w:szCs w:val="21"/>
                <w:shd w:val="clear" w:color="auto" w:fill="FFFFFF"/>
              </w:rPr>
              <w:t xml:space="preserve"> </w:t>
            </w:r>
            <w:r w:rsidRPr="002905DF">
              <w:rPr>
                <w:rFonts w:ascii="Times New Roman" w:hint="eastAsia"/>
                <w:color w:val="000000" w:themeColor="text1"/>
                <w:szCs w:val="21"/>
                <w:shd w:val="clear" w:color="auto" w:fill="FFFFFF"/>
              </w:rPr>
              <w:t xml:space="preserve">W </w:t>
            </w:r>
            <w:r w:rsidRPr="002905DF">
              <w:rPr>
                <w:rFonts w:ascii="Times New Roman" w:hAnsi="Times New Roman"/>
                <w:color w:val="000000" w:themeColor="text1"/>
                <w:szCs w:val="21"/>
                <w:shd w:val="clear" w:color="auto" w:fill="FFFFFF"/>
              </w:rPr>
              <w:t>×</w:t>
            </w:r>
            <w:r w:rsidRPr="002905DF">
              <w:rPr>
                <w:rFonts w:ascii="Times New Roman" w:hint="eastAsia"/>
                <w:color w:val="000000" w:themeColor="text1"/>
                <w:szCs w:val="21"/>
                <w:shd w:val="clear" w:color="auto" w:fill="FFFFFF"/>
              </w:rPr>
              <w:t xml:space="preserve"> H)</w:t>
            </w:r>
          </w:p>
        </w:tc>
        <w:tc>
          <w:tcPr>
            <w:tcW w:w="2138" w:type="dxa"/>
            <w:tcBorders>
              <w:top w:val="single" w:sz="8" w:space="0" w:color="auto"/>
            </w:tcBorders>
            <w:vAlign w:val="center"/>
          </w:tcPr>
          <w:p w14:paraId="304C1B88"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 xml:space="preserve">20 </w:t>
            </w:r>
            <w:r w:rsidRPr="002905DF">
              <w:rPr>
                <w:rFonts w:ascii="Times New Roman" w:hAnsi="Times New Roman"/>
                <w:color w:val="000000" w:themeColor="text1"/>
                <w:szCs w:val="21"/>
                <w:shd w:val="clear" w:color="auto" w:fill="FFFFFF"/>
              </w:rPr>
              <w:t>×</w:t>
            </w:r>
            <w:r w:rsidRPr="002905DF">
              <w:rPr>
                <w:rFonts w:ascii="Times New Roman" w:hint="eastAsia"/>
                <w:color w:val="000000" w:themeColor="text1"/>
                <w:szCs w:val="21"/>
                <w:shd w:val="clear" w:color="auto" w:fill="FFFFFF"/>
              </w:rPr>
              <w:t xml:space="preserve"> 20 </w:t>
            </w:r>
            <w:r w:rsidRPr="002905DF">
              <w:rPr>
                <w:rFonts w:ascii="Times New Roman" w:hAnsi="Times New Roman"/>
                <w:color w:val="000000" w:themeColor="text1"/>
                <w:szCs w:val="21"/>
                <w:shd w:val="clear" w:color="auto" w:fill="FFFFFF"/>
              </w:rPr>
              <w:t>×</w:t>
            </w:r>
            <w:r w:rsidRPr="002905DF">
              <w:rPr>
                <w:rFonts w:ascii="Times New Roman" w:hint="eastAsia"/>
                <w:color w:val="000000" w:themeColor="text1"/>
                <w:szCs w:val="21"/>
                <w:shd w:val="clear" w:color="auto" w:fill="FFFFFF"/>
              </w:rPr>
              <w:t xml:space="preserve"> 10 mm</w:t>
            </w:r>
          </w:p>
        </w:tc>
        <w:tc>
          <w:tcPr>
            <w:tcW w:w="1972" w:type="dxa"/>
            <w:tcBorders>
              <w:top w:val="single" w:sz="8" w:space="0" w:color="auto"/>
            </w:tcBorders>
            <w:vAlign w:val="center"/>
          </w:tcPr>
          <w:p w14:paraId="72C900A7"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 xml:space="preserve">20 </w:t>
            </w:r>
            <w:r w:rsidRPr="002905DF">
              <w:rPr>
                <w:rFonts w:ascii="Times New Roman" w:hAnsi="Times New Roman"/>
                <w:color w:val="000000" w:themeColor="text1"/>
                <w:szCs w:val="21"/>
                <w:shd w:val="clear" w:color="auto" w:fill="FFFFFF"/>
              </w:rPr>
              <w:t>×</w:t>
            </w:r>
            <w:r w:rsidRPr="002905DF">
              <w:rPr>
                <w:rFonts w:ascii="Times New Roman" w:hint="eastAsia"/>
                <w:color w:val="000000" w:themeColor="text1"/>
                <w:szCs w:val="21"/>
                <w:shd w:val="clear" w:color="auto" w:fill="FFFFFF"/>
              </w:rPr>
              <w:t xml:space="preserve"> 20 </w:t>
            </w:r>
            <w:r w:rsidRPr="002905DF">
              <w:rPr>
                <w:rFonts w:ascii="Times New Roman" w:hAnsi="Times New Roman"/>
                <w:color w:val="000000" w:themeColor="text1"/>
                <w:szCs w:val="21"/>
                <w:shd w:val="clear" w:color="auto" w:fill="FFFFFF"/>
              </w:rPr>
              <w:t>×</w:t>
            </w:r>
            <w:r w:rsidRPr="002905DF">
              <w:rPr>
                <w:rFonts w:ascii="Times New Roman" w:hint="eastAsia"/>
                <w:color w:val="000000" w:themeColor="text1"/>
                <w:szCs w:val="21"/>
                <w:shd w:val="clear" w:color="auto" w:fill="FFFFFF"/>
              </w:rPr>
              <w:t xml:space="preserve"> 10mm</w:t>
            </w:r>
          </w:p>
        </w:tc>
        <w:tc>
          <w:tcPr>
            <w:tcW w:w="1699" w:type="dxa"/>
            <w:tcBorders>
              <w:top w:val="single" w:sz="8" w:space="0" w:color="auto"/>
            </w:tcBorders>
            <w:vAlign w:val="center"/>
          </w:tcPr>
          <w:p w14:paraId="242AF51D"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w:t>
            </w:r>
          </w:p>
        </w:tc>
      </w:tr>
      <w:tr w:rsidR="00EA0D6A" w:rsidRPr="002905DF" w14:paraId="0E0D853C" w14:textId="77777777" w:rsidTr="00D8188D">
        <w:trPr>
          <w:jc w:val="center"/>
        </w:trPr>
        <w:tc>
          <w:tcPr>
            <w:tcW w:w="3261" w:type="dxa"/>
            <w:vAlign w:val="center"/>
          </w:tcPr>
          <w:p w14:paraId="63E64C9E"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Porosity (</w:t>
            </w:r>
            <w:r w:rsidRPr="002905DF">
              <w:rPr>
                <w:rFonts w:ascii="Times New Roman" w:hAnsi="Times New Roman"/>
                <w:i/>
                <w:iCs/>
                <w:color w:val="000000" w:themeColor="text1"/>
                <w:szCs w:val="21"/>
                <w:shd w:val="clear" w:color="auto" w:fill="FFFFFF"/>
              </w:rPr>
              <w:t>ε</w:t>
            </w:r>
            <w:r w:rsidRPr="002905DF">
              <w:rPr>
                <w:rFonts w:ascii="Times New Roman" w:hint="eastAsia"/>
                <w:color w:val="000000" w:themeColor="text1"/>
                <w:szCs w:val="21"/>
                <w:shd w:val="clear" w:color="auto" w:fill="FFFFFF"/>
              </w:rPr>
              <w:t>, %)</w:t>
            </w:r>
          </w:p>
        </w:tc>
        <w:tc>
          <w:tcPr>
            <w:tcW w:w="2138" w:type="dxa"/>
            <w:vAlign w:val="center"/>
          </w:tcPr>
          <w:p w14:paraId="151629AF"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95.40%</w:t>
            </w:r>
          </w:p>
        </w:tc>
        <w:tc>
          <w:tcPr>
            <w:tcW w:w="1972" w:type="dxa"/>
            <w:vAlign w:val="center"/>
          </w:tcPr>
          <w:p w14:paraId="0E49E1B7"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93.53%</w:t>
            </w:r>
          </w:p>
        </w:tc>
        <w:tc>
          <w:tcPr>
            <w:tcW w:w="1699" w:type="dxa"/>
            <w:vAlign w:val="center"/>
          </w:tcPr>
          <w:p w14:paraId="4364D35E"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Ansi="Times New Roman"/>
                <w:color w:val="000000" w:themeColor="text1"/>
                <w:szCs w:val="21"/>
                <w:shd w:val="clear" w:color="auto" w:fill="FFFFFF"/>
              </w:rPr>
              <w:t>≈</w:t>
            </w:r>
            <w:r w:rsidRPr="002905DF">
              <w:rPr>
                <w:rFonts w:ascii="Times New Roman" w:hint="eastAsia"/>
                <w:color w:val="000000" w:themeColor="text1"/>
                <w:szCs w:val="21"/>
                <w:shd w:val="clear" w:color="auto" w:fill="FFFFFF"/>
              </w:rPr>
              <w:t xml:space="preserve"> 1.02</w:t>
            </w:r>
          </w:p>
        </w:tc>
      </w:tr>
      <w:tr w:rsidR="00EA0D6A" w:rsidRPr="002905DF" w14:paraId="311C988D" w14:textId="77777777" w:rsidTr="00D8188D">
        <w:trPr>
          <w:jc w:val="center"/>
        </w:trPr>
        <w:tc>
          <w:tcPr>
            <w:tcW w:w="3261" w:type="dxa"/>
            <w:vAlign w:val="center"/>
          </w:tcPr>
          <w:p w14:paraId="37BCF83C" w14:textId="77777777" w:rsidR="00EA0D6A" w:rsidRPr="002905DF" w:rsidRDefault="00EA0D6A" w:rsidP="006D5AE7">
            <w:pPr>
              <w:spacing w:before="120" w:after="120"/>
              <w:ind w:firstLineChars="200" w:firstLine="4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Ion Resistance (</w:t>
            </w:r>
            <w:proofErr w:type="spellStart"/>
            <w:r w:rsidRPr="002905DF">
              <w:rPr>
                <w:rFonts w:ascii="Times New Roman" w:hint="eastAsia"/>
                <w:i/>
                <w:iCs/>
                <w:color w:val="000000" w:themeColor="text1"/>
                <w:szCs w:val="21"/>
                <w:shd w:val="clear" w:color="auto" w:fill="FFFFFF"/>
              </w:rPr>
              <w:t>R</w:t>
            </w:r>
            <w:r w:rsidRPr="002905DF">
              <w:rPr>
                <w:rFonts w:ascii="Times New Roman" w:hint="eastAsia"/>
                <w:color w:val="000000" w:themeColor="text1"/>
                <w:szCs w:val="21"/>
                <w:shd w:val="clear" w:color="auto" w:fill="FFFFFF"/>
                <w:vertAlign w:val="subscript"/>
              </w:rPr>
              <w:t>ct</w:t>
            </w:r>
            <w:proofErr w:type="spellEnd"/>
            <w:r w:rsidRPr="002905DF">
              <w:rPr>
                <w:rFonts w:ascii="Times New Roman" w:hint="eastAsia"/>
                <w:color w:val="000000" w:themeColor="text1"/>
                <w:szCs w:val="21"/>
                <w:shd w:val="clear" w:color="auto" w:fill="FFFFFF"/>
              </w:rPr>
              <w:t xml:space="preserve">, </w:t>
            </w:r>
            <w:r w:rsidRPr="002905DF">
              <w:rPr>
                <w:rFonts w:ascii="Times New Roman" w:hAnsi="Times New Roman"/>
                <w:color w:val="000000" w:themeColor="text1"/>
                <w:szCs w:val="21"/>
                <w:shd w:val="clear" w:color="auto" w:fill="FFFFFF"/>
              </w:rPr>
              <w:t>Ω</w:t>
            </w:r>
            <w:r w:rsidRPr="002905DF">
              <w:rPr>
                <w:rFonts w:ascii="Times New Roman" w:hint="eastAsia"/>
                <w:color w:val="000000" w:themeColor="text1"/>
                <w:szCs w:val="21"/>
                <w:shd w:val="clear" w:color="auto" w:fill="FFFFFF"/>
              </w:rPr>
              <w:t>)</w:t>
            </w:r>
          </w:p>
        </w:tc>
        <w:tc>
          <w:tcPr>
            <w:tcW w:w="2138" w:type="dxa"/>
            <w:vAlign w:val="center"/>
          </w:tcPr>
          <w:p w14:paraId="678BDA6E"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Ansi="Times New Roman"/>
                <w:color w:val="000000" w:themeColor="text1"/>
                <w:szCs w:val="21"/>
                <w:shd w:val="clear" w:color="auto" w:fill="FFFFFF"/>
              </w:rPr>
              <w:t>≈</w:t>
            </w:r>
            <w:r w:rsidRPr="002905DF">
              <w:rPr>
                <w:rFonts w:ascii="Times New Roman" w:hint="eastAsia"/>
                <w:color w:val="000000" w:themeColor="text1"/>
                <w:szCs w:val="21"/>
                <w:shd w:val="clear" w:color="auto" w:fill="FFFFFF"/>
              </w:rPr>
              <w:t xml:space="preserve"> 300</w:t>
            </w:r>
          </w:p>
        </w:tc>
        <w:tc>
          <w:tcPr>
            <w:tcW w:w="1972" w:type="dxa"/>
            <w:vAlign w:val="center"/>
          </w:tcPr>
          <w:p w14:paraId="7B47967C"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Ansi="Times New Roman"/>
                <w:color w:val="000000" w:themeColor="text1"/>
                <w:szCs w:val="21"/>
                <w:shd w:val="clear" w:color="auto" w:fill="FFFFFF"/>
              </w:rPr>
              <w:t>&gt;</w:t>
            </w:r>
            <w:r w:rsidRPr="002905DF">
              <w:rPr>
                <w:rFonts w:ascii="Times New Roman" w:hint="eastAsia"/>
                <w:color w:val="000000" w:themeColor="text1"/>
                <w:szCs w:val="21"/>
                <w:shd w:val="clear" w:color="auto" w:fill="FFFFFF"/>
              </w:rPr>
              <w:t xml:space="preserve"> 5000</w:t>
            </w:r>
          </w:p>
        </w:tc>
        <w:tc>
          <w:tcPr>
            <w:tcW w:w="1699" w:type="dxa"/>
            <w:vAlign w:val="center"/>
          </w:tcPr>
          <w:p w14:paraId="0464FBCD"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Ansi="Times New Roman"/>
                <w:color w:val="000000" w:themeColor="text1"/>
                <w:szCs w:val="21"/>
                <w:shd w:val="clear" w:color="auto" w:fill="FFFFFF"/>
              </w:rPr>
              <w:t>&gt;</w:t>
            </w:r>
            <w:r w:rsidRPr="002905DF">
              <w:rPr>
                <w:rFonts w:ascii="Times New Roman" w:hint="eastAsia"/>
                <w:color w:val="000000" w:themeColor="text1"/>
                <w:szCs w:val="21"/>
                <w:shd w:val="clear" w:color="auto" w:fill="FFFFFF"/>
              </w:rPr>
              <w:t xml:space="preserve"> 16.7</w:t>
            </w:r>
          </w:p>
        </w:tc>
      </w:tr>
      <w:tr w:rsidR="00EA0D6A" w:rsidRPr="002905DF" w14:paraId="4E037EF6" w14:textId="77777777" w:rsidTr="00D8188D">
        <w:trPr>
          <w:jc w:val="center"/>
        </w:trPr>
        <w:tc>
          <w:tcPr>
            <w:tcW w:w="3261" w:type="dxa"/>
            <w:vAlign w:val="center"/>
          </w:tcPr>
          <w:p w14:paraId="31153217"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Estimated Tortuosity (</w:t>
            </w:r>
            <w:r w:rsidRPr="002905DF">
              <w:rPr>
                <w:rFonts w:ascii="Times New Roman" w:hAnsi="Times New Roman" w:cs="Times New Roman"/>
                <w:i/>
                <w:iCs/>
                <w:color w:val="000000" w:themeColor="text1"/>
                <w:szCs w:val="21"/>
                <w:shd w:val="clear" w:color="auto" w:fill="FFFFFF"/>
              </w:rPr>
              <w:t>τ</w:t>
            </w:r>
            <w:r w:rsidRPr="002905DF">
              <w:rPr>
                <w:rFonts w:ascii="Times New Roman" w:hint="eastAsia"/>
                <w:color w:val="000000" w:themeColor="text1"/>
                <w:szCs w:val="21"/>
                <w:shd w:val="clear" w:color="auto" w:fill="FFFFFF"/>
              </w:rPr>
              <w:t>)</w:t>
            </w:r>
          </w:p>
        </w:tc>
        <w:tc>
          <w:tcPr>
            <w:tcW w:w="2138" w:type="dxa"/>
            <w:vAlign w:val="center"/>
          </w:tcPr>
          <w:p w14:paraId="152F602B"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Ansi="Times New Roman"/>
                <w:color w:val="000000" w:themeColor="text1"/>
                <w:szCs w:val="21"/>
                <w:shd w:val="clear" w:color="auto" w:fill="FFFFFF"/>
              </w:rPr>
              <w:t>≈</w:t>
            </w:r>
            <w:r w:rsidRPr="002905DF">
              <w:rPr>
                <w:rFonts w:ascii="Times New Roman" w:hint="eastAsia"/>
                <w:color w:val="000000" w:themeColor="text1"/>
                <w:szCs w:val="21"/>
                <w:shd w:val="clear" w:color="auto" w:fill="FFFFFF"/>
              </w:rPr>
              <w:t xml:space="preserve"> 1.25</w:t>
            </w:r>
          </w:p>
        </w:tc>
        <w:tc>
          <w:tcPr>
            <w:tcW w:w="1972" w:type="dxa"/>
            <w:vAlign w:val="center"/>
          </w:tcPr>
          <w:p w14:paraId="558913DB"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Ansi="Times New Roman"/>
                <w:color w:val="000000" w:themeColor="text1"/>
                <w:szCs w:val="21"/>
                <w:shd w:val="clear" w:color="auto" w:fill="FFFFFF"/>
              </w:rPr>
              <w:t>≈</w:t>
            </w:r>
            <w:r w:rsidRPr="002905DF">
              <w:rPr>
                <w:rFonts w:ascii="Times New Roman" w:hint="eastAsia"/>
                <w:color w:val="000000" w:themeColor="text1"/>
                <w:szCs w:val="21"/>
                <w:shd w:val="clear" w:color="auto" w:fill="FFFFFF"/>
              </w:rPr>
              <w:t xml:space="preserve"> 6.29</w:t>
            </w:r>
          </w:p>
        </w:tc>
        <w:tc>
          <w:tcPr>
            <w:tcW w:w="1699" w:type="dxa"/>
            <w:vAlign w:val="center"/>
          </w:tcPr>
          <w:p w14:paraId="06CBA848"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Ansi="Times New Roman"/>
                <w:color w:val="000000" w:themeColor="text1"/>
                <w:szCs w:val="21"/>
                <w:shd w:val="clear" w:color="auto" w:fill="FFFFFF"/>
              </w:rPr>
              <w:t>≈</w:t>
            </w:r>
            <w:r w:rsidRPr="002905DF">
              <w:rPr>
                <w:rFonts w:ascii="Times New Roman" w:hint="eastAsia"/>
                <w:color w:val="000000" w:themeColor="text1"/>
                <w:szCs w:val="21"/>
                <w:shd w:val="clear" w:color="auto" w:fill="FFFFFF"/>
              </w:rPr>
              <w:t xml:space="preserve"> 5</w:t>
            </w:r>
          </w:p>
        </w:tc>
      </w:tr>
      <w:tr w:rsidR="00EA0D6A" w:rsidRPr="002905DF" w14:paraId="7750614E" w14:textId="77777777" w:rsidTr="00D8188D">
        <w:trPr>
          <w:jc w:val="center"/>
        </w:trPr>
        <w:tc>
          <w:tcPr>
            <w:tcW w:w="3261" w:type="dxa"/>
            <w:tcBorders>
              <w:bottom w:val="single" w:sz="12" w:space="0" w:color="auto"/>
            </w:tcBorders>
            <w:vAlign w:val="center"/>
          </w:tcPr>
          <w:p w14:paraId="772A9508"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Salt Transport Flux (kg m</w:t>
            </w:r>
            <w:r w:rsidRPr="002905DF">
              <w:rPr>
                <w:rFonts w:ascii="Times New Roman" w:hint="eastAsia"/>
                <w:color w:val="000000" w:themeColor="text1"/>
                <w:szCs w:val="21"/>
                <w:shd w:val="clear" w:color="auto" w:fill="FFFFFF"/>
                <w:vertAlign w:val="superscript"/>
              </w:rPr>
              <w:t>-2</w:t>
            </w:r>
            <w:r w:rsidRPr="002905DF">
              <w:rPr>
                <w:rFonts w:ascii="Times New Roman" w:hint="eastAsia"/>
                <w:color w:val="000000" w:themeColor="text1"/>
                <w:szCs w:val="21"/>
                <w:shd w:val="clear" w:color="auto" w:fill="FFFFFF"/>
              </w:rPr>
              <w:t xml:space="preserve"> h</w:t>
            </w:r>
            <w:r w:rsidRPr="002905DF">
              <w:rPr>
                <w:rFonts w:ascii="Times New Roman" w:hint="eastAsia"/>
                <w:color w:val="000000" w:themeColor="text1"/>
                <w:szCs w:val="21"/>
                <w:shd w:val="clear" w:color="auto" w:fill="FFFFFF"/>
                <w:vertAlign w:val="superscript"/>
              </w:rPr>
              <w:t>-1</w:t>
            </w:r>
            <w:r w:rsidRPr="002905DF">
              <w:rPr>
                <w:rFonts w:ascii="Times New Roman" w:hint="eastAsia"/>
                <w:color w:val="000000" w:themeColor="text1"/>
                <w:szCs w:val="21"/>
                <w:shd w:val="clear" w:color="auto" w:fill="FFFFFF"/>
              </w:rPr>
              <w:t>)</w:t>
            </w:r>
          </w:p>
        </w:tc>
        <w:tc>
          <w:tcPr>
            <w:tcW w:w="2138" w:type="dxa"/>
            <w:tcBorders>
              <w:bottom w:val="single" w:sz="12" w:space="0" w:color="auto"/>
            </w:tcBorders>
            <w:vAlign w:val="center"/>
          </w:tcPr>
          <w:p w14:paraId="37A442CD" w14:textId="77777777" w:rsidR="00EA0D6A" w:rsidRPr="002905DF" w:rsidRDefault="00EA0D6A" w:rsidP="006D5AE7">
            <w:pPr>
              <w:spacing w:before="120" w:after="120"/>
              <w:ind w:firstLineChars="300" w:firstLine="630"/>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4.125</w:t>
            </w:r>
          </w:p>
        </w:tc>
        <w:tc>
          <w:tcPr>
            <w:tcW w:w="1972" w:type="dxa"/>
            <w:tcBorders>
              <w:bottom w:val="single" w:sz="12" w:space="0" w:color="auto"/>
            </w:tcBorders>
            <w:vAlign w:val="center"/>
          </w:tcPr>
          <w:p w14:paraId="33A385B8"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0.75</w:t>
            </w:r>
          </w:p>
        </w:tc>
        <w:tc>
          <w:tcPr>
            <w:tcW w:w="1699" w:type="dxa"/>
            <w:tcBorders>
              <w:bottom w:val="single" w:sz="12" w:space="0" w:color="auto"/>
            </w:tcBorders>
            <w:vAlign w:val="center"/>
          </w:tcPr>
          <w:p w14:paraId="234DB61E" w14:textId="77777777" w:rsidR="00EA0D6A" w:rsidRPr="002905DF" w:rsidRDefault="00EA0D6A" w:rsidP="006D5AE7">
            <w:pPr>
              <w:spacing w:before="120" w:after="120"/>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5.5</w:t>
            </w:r>
          </w:p>
        </w:tc>
      </w:tr>
    </w:tbl>
    <w:p w14:paraId="61B1E751" w14:textId="41241355" w:rsidR="005F7B57" w:rsidRPr="00D561AB" w:rsidRDefault="005F7B57" w:rsidP="006D5AE7">
      <w:pPr>
        <w:spacing w:before="120" w:after="120"/>
        <w:jc w:val="center"/>
        <w:rPr>
          <w:rFonts w:ascii="Times New Roman" w:hAnsi="Times New Roman"/>
          <w:bCs/>
          <w:sz w:val="24"/>
          <w:szCs w:val="24"/>
        </w:rPr>
      </w:pPr>
    </w:p>
    <w:p w14:paraId="0422ABC3" w14:textId="32C90C99" w:rsidR="00EA0D6A" w:rsidRPr="00D561AB" w:rsidRDefault="001B0A3C"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45151AF5" wp14:editId="78FE265F">
            <wp:extent cx="4447041" cy="2510741"/>
            <wp:effectExtent l="0" t="0" r="0" b="0"/>
            <wp:docPr id="69731535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59552" cy="2517805"/>
                    </a:xfrm>
                    <a:prstGeom prst="rect">
                      <a:avLst/>
                    </a:prstGeom>
                    <a:noFill/>
                  </pic:spPr>
                </pic:pic>
              </a:graphicData>
            </a:graphic>
          </wp:inline>
        </w:drawing>
      </w:r>
    </w:p>
    <w:p w14:paraId="6DFA2F0D" w14:textId="60E625EA" w:rsidR="00BF006C" w:rsidRPr="00D561AB" w:rsidRDefault="00BF006C" w:rsidP="002905DF">
      <w:pPr>
        <w:spacing w:before="120" w:after="120"/>
        <w:jc w:val="left"/>
        <w:rPr>
          <w:rFonts w:ascii="Times New Roman" w:eastAsiaTheme="minorEastAsia" w:hAnsi="Times New Roman"/>
          <w:color w:val="000000" w:themeColor="text1"/>
          <w:sz w:val="24"/>
          <w:szCs w:val="24"/>
        </w:rPr>
      </w:pPr>
      <w:r w:rsidRPr="00D561AB">
        <w:rPr>
          <w:rFonts w:ascii="Times New Roman" w:eastAsiaTheme="minorEastAsia" w:hAnsi="Times New Roman" w:hint="eastAsia"/>
          <w:b/>
          <w:bCs/>
          <w:color w:val="000000" w:themeColor="text1"/>
          <w:sz w:val="24"/>
          <w:szCs w:val="24"/>
        </w:rPr>
        <w:t xml:space="preserve">Fig. </w:t>
      </w:r>
      <w:r w:rsidR="00531D02" w:rsidRPr="00D561AB">
        <w:rPr>
          <w:rFonts w:ascii="Times New Roman" w:eastAsiaTheme="minorEastAsia" w:hAnsi="Times New Roman" w:hint="eastAsia"/>
          <w:b/>
          <w:bCs/>
          <w:color w:val="000000" w:themeColor="text1"/>
          <w:sz w:val="24"/>
          <w:szCs w:val="24"/>
        </w:rPr>
        <w:t>S2</w:t>
      </w:r>
      <w:r w:rsidR="003763F1" w:rsidRPr="00D561AB">
        <w:rPr>
          <w:rFonts w:ascii="Times New Roman" w:eastAsiaTheme="minorEastAsia" w:hAnsi="Times New Roman" w:hint="eastAsia"/>
          <w:b/>
          <w:bCs/>
          <w:color w:val="000000" w:themeColor="text1"/>
          <w:sz w:val="24"/>
          <w:szCs w:val="24"/>
        </w:rPr>
        <w:t>4</w:t>
      </w:r>
      <w:r w:rsidRPr="00D561AB">
        <w:rPr>
          <w:rFonts w:ascii="Times New Roman" w:eastAsiaTheme="minorEastAsia" w:hAnsi="Times New Roman" w:hint="eastAsia"/>
          <w:b/>
          <w:bCs/>
          <w:color w:val="000000" w:themeColor="text1"/>
          <w:sz w:val="24"/>
          <w:szCs w:val="24"/>
        </w:rPr>
        <w:t xml:space="preserve"> </w:t>
      </w:r>
      <w:r w:rsidRPr="00D561AB">
        <w:rPr>
          <w:rFonts w:ascii="Times New Roman" w:eastAsiaTheme="minorEastAsia" w:hAnsi="Times New Roman" w:hint="eastAsia"/>
          <w:color w:val="000000" w:themeColor="text1"/>
          <w:sz w:val="24"/>
          <w:szCs w:val="24"/>
        </w:rPr>
        <w:t>Experimental validation of the thermo-</w:t>
      </w:r>
      <w:proofErr w:type="spellStart"/>
      <w:r w:rsidRPr="00D561AB">
        <w:rPr>
          <w:rFonts w:ascii="Times New Roman" w:eastAsiaTheme="minorEastAsia" w:hAnsi="Times New Roman" w:hint="eastAsia"/>
          <w:color w:val="000000" w:themeColor="text1"/>
          <w:sz w:val="24"/>
          <w:szCs w:val="24"/>
        </w:rPr>
        <w:t>solutal</w:t>
      </w:r>
      <w:proofErr w:type="spellEnd"/>
      <w:r w:rsidRPr="00D561AB">
        <w:rPr>
          <w:rFonts w:ascii="Times New Roman" w:eastAsiaTheme="minorEastAsia" w:hAnsi="Times New Roman" w:hint="eastAsia"/>
          <w:color w:val="000000" w:themeColor="text1"/>
          <w:sz w:val="24"/>
          <w:szCs w:val="24"/>
        </w:rPr>
        <w:t xml:space="preserve"> Marangoni effect for active salt rejection. </w:t>
      </w:r>
      <w:r w:rsidRPr="00D561AB">
        <w:rPr>
          <w:rFonts w:ascii="Times New Roman" w:eastAsiaTheme="minorEastAsia" w:hAnsi="Times New Roman" w:hint="eastAsia"/>
          <w:b/>
          <w:bCs/>
          <w:color w:val="000000" w:themeColor="text1"/>
          <w:sz w:val="24"/>
          <w:szCs w:val="24"/>
        </w:rPr>
        <w:t>a</w:t>
      </w:r>
      <w:r w:rsidRPr="00D561AB">
        <w:rPr>
          <w:rFonts w:ascii="Times New Roman" w:eastAsiaTheme="minorEastAsia" w:hAnsi="Times New Roman" w:hint="eastAsia"/>
          <w:color w:val="000000" w:themeColor="text1"/>
          <w:sz w:val="24"/>
          <w:szCs w:val="24"/>
        </w:rPr>
        <w:t xml:space="preserve"> </w:t>
      </w:r>
      <w:proofErr w:type="gramStart"/>
      <w:r w:rsidRPr="00D561AB">
        <w:rPr>
          <w:rFonts w:ascii="Times New Roman" w:eastAsiaTheme="minorEastAsia" w:hAnsi="Times New Roman" w:hint="eastAsia"/>
          <w:color w:val="000000" w:themeColor="text1"/>
          <w:sz w:val="24"/>
          <w:szCs w:val="24"/>
        </w:rPr>
        <w:t>Temperature variations</w:t>
      </w:r>
      <w:proofErr w:type="gramEnd"/>
      <w:r w:rsidRPr="00D561AB">
        <w:rPr>
          <w:rFonts w:ascii="Times New Roman" w:eastAsiaTheme="minorEastAsia" w:hAnsi="Times New Roman" w:hint="eastAsia"/>
          <w:color w:val="000000" w:themeColor="text1"/>
          <w:sz w:val="24"/>
          <w:szCs w:val="24"/>
        </w:rPr>
        <w:t xml:space="preserve"> at different heights of the evaporator</w:t>
      </w:r>
      <w:r w:rsidR="00AF24EB" w:rsidRPr="00D561AB">
        <w:rPr>
          <w:rFonts w:ascii="Times New Roman" w:eastAsiaTheme="minorEastAsia" w:hAnsi="Times New Roman" w:hint="eastAsia"/>
          <w:color w:val="000000" w:themeColor="text1"/>
          <w:sz w:val="24"/>
          <w:szCs w:val="24"/>
        </w:rPr>
        <w:t xml:space="preserve">. </w:t>
      </w:r>
      <w:r w:rsidRPr="00D561AB">
        <w:rPr>
          <w:rFonts w:ascii="Times New Roman" w:eastAsiaTheme="minorEastAsia" w:hAnsi="Times New Roman" w:hint="eastAsia"/>
          <w:b/>
          <w:bCs/>
          <w:color w:val="000000" w:themeColor="text1"/>
          <w:sz w:val="24"/>
          <w:szCs w:val="24"/>
        </w:rPr>
        <w:t xml:space="preserve">b </w:t>
      </w:r>
      <w:r w:rsidRPr="00D561AB">
        <w:rPr>
          <w:rFonts w:ascii="Times New Roman" w:eastAsiaTheme="minorEastAsia" w:hAnsi="Times New Roman" w:hint="eastAsia"/>
          <w:color w:val="000000" w:themeColor="text1"/>
          <w:sz w:val="24"/>
          <w:szCs w:val="24"/>
        </w:rPr>
        <w:t>Front-view of the Electrical Impedance Tomography (EIT) testing setup</w:t>
      </w:r>
      <w:r w:rsidR="00AF24EB" w:rsidRPr="00D561AB">
        <w:rPr>
          <w:rFonts w:ascii="Times New Roman" w:eastAsiaTheme="minorEastAsia" w:hAnsi="Times New Roman" w:hint="eastAsia"/>
          <w:color w:val="000000" w:themeColor="text1"/>
          <w:sz w:val="24"/>
          <w:szCs w:val="24"/>
        </w:rPr>
        <w:t>.</w:t>
      </w:r>
      <w:r w:rsidRPr="00D561AB">
        <w:rPr>
          <w:rFonts w:ascii="Times New Roman" w:eastAsiaTheme="minorEastAsia" w:hAnsi="Times New Roman" w:hint="eastAsia"/>
          <w:color w:val="000000" w:themeColor="text1"/>
          <w:sz w:val="24"/>
          <w:szCs w:val="24"/>
        </w:rPr>
        <w:t xml:space="preserve"> </w:t>
      </w:r>
      <w:r w:rsidRPr="00D561AB">
        <w:rPr>
          <w:rFonts w:ascii="Times New Roman" w:eastAsiaTheme="minorEastAsia" w:hAnsi="Times New Roman" w:hint="eastAsia"/>
          <w:b/>
          <w:bCs/>
          <w:color w:val="000000" w:themeColor="text1"/>
          <w:sz w:val="24"/>
          <w:szCs w:val="24"/>
        </w:rPr>
        <w:t>c</w:t>
      </w:r>
      <w:r w:rsidRPr="00D561AB">
        <w:rPr>
          <w:rFonts w:ascii="Times New Roman" w:eastAsiaTheme="minorEastAsia" w:hAnsi="Times New Roman" w:hint="eastAsia"/>
          <w:color w:val="000000" w:themeColor="text1"/>
          <w:sz w:val="24"/>
          <w:szCs w:val="24"/>
        </w:rPr>
        <w:t xml:space="preserve"> Enlarged front-view of the interface</w:t>
      </w:r>
      <w:r w:rsidR="00AF24EB" w:rsidRPr="00D561AB">
        <w:rPr>
          <w:rFonts w:ascii="Times New Roman" w:eastAsiaTheme="minorEastAsia" w:hAnsi="Times New Roman" w:hint="eastAsia"/>
          <w:color w:val="000000" w:themeColor="text1"/>
          <w:sz w:val="24"/>
          <w:szCs w:val="24"/>
        </w:rPr>
        <w:t xml:space="preserve">. </w:t>
      </w:r>
      <w:r w:rsidRPr="00D561AB">
        <w:rPr>
          <w:rFonts w:ascii="Times New Roman" w:eastAsiaTheme="minorEastAsia" w:hAnsi="Times New Roman" w:hint="eastAsia"/>
          <w:b/>
          <w:bCs/>
          <w:color w:val="000000" w:themeColor="text1"/>
          <w:sz w:val="24"/>
          <w:szCs w:val="24"/>
        </w:rPr>
        <w:t>d</w:t>
      </w:r>
      <w:r w:rsidRPr="00D561AB">
        <w:rPr>
          <w:rFonts w:ascii="Times New Roman" w:eastAsiaTheme="minorEastAsia" w:hAnsi="Times New Roman" w:hint="eastAsia"/>
          <w:color w:val="000000" w:themeColor="text1"/>
          <w:sz w:val="24"/>
          <w:szCs w:val="24"/>
        </w:rPr>
        <w:t xml:space="preserve"> Top-view of the testing setup</w:t>
      </w:r>
      <w:r w:rsidR="00AF24EB" w:rsidRPr="00D561AB">
        <w:rPr>
          <w:rFonts w:ascii="Times New Roman" w:eastAsiaTheme="minorEastAsia" w:hAnsi="Times New Roman" w:hint="eastAsia"/>
          <w:color w:val="000000" w:themeColor="text1"/>
          <w:sz w:val="24"/>
          <w:szCs w:val="24"/>
        </w:rPr>
        <w:t>.</w:t>
      </w:r>
      <w:r w:rsidRPr="00D561AB">
        <w:rPr>
          <w:rFonts w:ascii="Times New Roman" w:eastAsiaTheme="minorEastAsia" w:hAnsi="Times New Roman" w:hint="eastAsia"/>
          <w:b/>
          <w:bCs/>
          <w:color w:val="000000" w:themeColor="text1"/>
          <w:sz w:val="24"/>
          <w:szCs w:val="24"/>
        </w:rPr>
        <w:t xml:space="preserve"> e</w:t>
      </w:r>
      <w:r w:rsidRPr="00D561AB">
        <w:rPr>
          <w:rFonts w:ascii="Times New Roman" w:eastAsiaTheme="minorEastAsia" w:hAnsi="Times New Roman" w:hint="eastAsia"/>
          <w:color w:val="000000" w:themeColor="text1"/>
          <w:sz w:val="24"/>
          <w:szCs w:val="24"/>
        </w:rPr>
        <w:t xml:space="preserve"> EIT conductivity distribution map at 60 min</w:t>
      </w:r>
    </w:p>
    <w:p w14:paraId="69A75CA7" w14:textId="78495E3E" w:rsidR="000C04E9" w:rsidRPr="00D561AB" w:rsidRDefault="00B0294E" w:rsidP="006D5AE7">
      <w:pPr>
        <w:spacing w:before="120" w:after="120"/>
        <w:rPr>
          <w:rFonts w:ascii="Times New Roman" w:eastAsiaTheme="minorEastAsia" w:hAnsi="Times New Roman"/>
          <w:b/>
          <w:bCs/>
          <w:color w:val="000000" w:themeColor="text1"/>
          <w:sz w:val="24"/>
          <w:szCs w:val="24"/>
        </w:rPr>
      </w:pPr>
      <w:r w:rsidRPr="00D561AB">
        <w:rPr>
          <w:rFonts w:ascii="Times New Roman" w:hAnsi="Times New Roman"/>
          <w:b/>
          <w:sz w:val="24"/>
          <w:szCs w:val="24"/>
        </w:rPr>
        <w:t>Test S</w:t>
      </w:r>
      <w:r w:rsidR="00A22696" w:rsidRPr="00D561AB">
        <w:rPr>
          <w:rFonts w:ascii="Times New Roman" w:hAnsi="Times New Roman" w:hint="eastAsia"/>
          <w:b/>
          <w:sz w:val="24"/>
          <w:szCs w:val="24"/>
        </w:rPr>
        <w:t>8</w:t>
      </w:r>
      <w:r w:rsidRPr="00D561AB">
        <w:rPr>
          <w:rFonts w:ascii="Times New Roman" w:hAnsi="Times New Roman" w:hint="eastAsia"/>
          <w:b/>
          <w:sz w:val="24"/>
          <w:szCs w:val="24"/>
        </w:rPr>
        <w:t xml:space="preserve"> </w:t>
      </w:r>
      <w:r w:rsidR="000C04E9" w:rsidRPr="00D561AB">
        <w:rPr>
          <w:rFonts w:ascii="Times New Roman" w:eastAsiaTheme="minorEastAsia" w:hAnsi="Times New Roman" w:hint="eastAsia"/>
          <w:b/>
          <w:bCs/>
          <w:color w:val="000000" w:themeColor="text1"/>
          <w:sz w:val="24"/>
          <w:szCs w:val="24"/>
        </w:rPr>
        <w:t>Experimental Validation of Salt Transport Flux</w:t>
      </w:r>
    </w:p>
    <w:p w14:paraId="42A8F888" w14:textId="6F58A719" w:rsidR="000C04E9" w:rsidRPr="00D561AB" w:rsidRDefault="000C04E9" w:rsidP="006D5AE7">
      <w:pPr>
        <w:spacing w:before="120" w:after="120"/>
        <w:ind w:firstLineChars="100" w:firstLine="240"/>
        <w:rPr>
          <w:rFonts w:ascii="Times New Roman" w:eastAsiaTheme="minorEastAsia" w:hAnsi="Times New Roman"/>
          <w:color w:val="000000" w:themeColor="text1"/>
          <w:sz w:val="24"/>
          <w:szCs w:val="24"/>
        </w:rPr>
      </w:pPr>
      <w:r w:rsidRPr="00D561AB">
        <w:rPr>
          <w:rFonts w:ascii="Times New Roman" w:eastAsiaTheme="minorEastAsia" w:hAnsi="Times New Roman" w:hint="eastAsia"/>
          <w:color w:val="000000" w:themeColor="text1"/>
          <w:sz w:val="24"/>
          <w:szCs w:val="24"/>
        </w:rPr>
        <w:t xml:space="preserve">To quantitatively validate the enhanced salt back-flow in our 3D-printed framework, </w:t>
      </w:r>
      <w:r w:rsidR="006A2BD6" w:rsidRPr="00D561AB">
        <w:rPr>
          <w:rFonts w:ascii="Times New Roman" w:eastAsiaTheme="minorEastAsia" w:hAnsi="Times New Roman" w:hint="eastAsia"/>
          <w:color w:val="000000" w:themeColor="text1"/>
          <w:sz w:val="24"/>
          <w:szCs w:val="24"/>
        </w:rPr>
        <w:t xml:space="preserve">the </w:t>
      </w:r>
      <w:r w:rsidRPr="00D561AB">
        <w:rPr>
          <w:rFonts w:ascii="Times New Roman" w:eastAsiaTheme="minorEastAsia" w:hAnsi="Times New Roman" w:hint="eastAsia"/>
          <w:color w:val="000000" w:themeColor="text1"/>
          <w:sz w:val="24"/>
          <w:szCs w:val="24"/>
        </w:rPr>
        <w:t>salt transport flux experiments comparing it to a non-porous solid block</w:t>
      </w:r>
      <w:r w:rsidR="006A2BD6" w:rsidRPr="00D561AB">
        <w:rPr>
          <w:rFonts w:ascii="Times New Roman" w:eastAsiaTheme="minorEastAsia" w:hAnsi="Times New Roman" w:hint="eastAsia"/>
          <w:color w:val="000000" w:themeColor="text1"/>
          <w:sz w:val="24"/>
          <w:szCs w:val="24"/>
        </w:rPr>
        <w:t xml:space="preserve"> w</w:t>
      </w:r>
      <w:r w:rsidR="007D7BDF" w:rsidRPr="00D561AB">
        <w:rPr>
          <w:rFonts w:ascii="Times New Roman" w:eastAsiaTheme="minorEastAsia" w:hAnsi="Times New Roman"/>
          <w:color w:val="000000" w:themeColor="text1"/>
          <w:sz w:val="24"/>
          <w:szCs w:val="24"/>
        </w:rPr>
        <w:t>ere</w:t>
      </w:r>
      <w:r w:rsidR="006A2BD6" w:rsidRPr="00D561AB">
        <w:rPr>
          <w:rFonts w:ascii="Times New Roman" w:eastAsiaTheme="minorEastAsia" w:hAnsi="Times New Roman" w:hint="eastAsia"/>
          <w:color w:val="000000" w:themeColor="text1"/>
          <w:sz w:val="24"/>
          <w:szCs w:val="24"/>
        </w:rPr>
        <w:t xml:space="preserve"> conducted</w:t>
      </w:r>
      <w:r w:rsidR="00A6392E" w:rsidRPr="00D561AB">
        <w:rPr>
          <w:rFonts w:ascii="Times New Roman" w:eastAsiaTheme="minorEastAsia" w:hAnsi="Times New Roman" w:hint="eastAsia"/>
          <w:color w:val="000000" w:themeColor="text1"/>
          <w:sz w:val="24"/>
          <w:szCs w:val="24"/>
        </w:rPr>
        <w:t xml:space="preserve"> (Fig</w:t>
      </w:r>
      <w:r w:rsidR="003337D3" w:rsidRPr="00D561AB">
        <w:rPr>
          <w:rFonts w:ascii="Times New Roman" w:eastAsiaTheme="minorEastAsia" w:hAnsi="Times New Roman" w:hint="eastAsia"/>
          <w:color w:val="000000" w:themeColor="text1"/>
          <w:sz w:val="24"/>
          <w:szCs w:val="24"/>
        </w:rPr>
        <w:t>.</w:t>
      </w:r>
      <w:r w:rsidR="002E37F0" w:rsidRPr="00D561AB">
        <w:rPr>
          <w:rFonts w:ascii="Times New Roman" w:eastAsiaTheme="minorEastAsia" w:hAnsi="Times New Roman" w:hint="eastAsia"/>
          <w:color w:val="000000" w:themeColor="text1"/>
          <w:sz w:val="24"/>
          <w:szCs w:val="24"/>
        </w:rPr>
        <w:t xml:space="preserve"> </w:t>
      </w:r>
      <w:r w:rsidR="00A6392E" w:rsidRPr="00D561AB">
        <w:rPr>
          <w:rFonts w:ascii="Times New Roman" w:eastAsiaTheme="minorEastAsia" w:hAnsi="Times New Roman" w:hint="eastAsia"/>
          <w:color w:val="000000" w:themeColor="text1"/>
          <w:sz w:val="24"/>
          <w:szCs w:val="24"/>
        </w:rPr>
        <w:t>S</w:t>
      </w:r>
      <w:r w:rsidR="006B1D5D" w:rsidRPr="00D561AB">
        <w:rPr>
          <w:rFonts w:ascii="Times New Roman" w:eastAsiaTheme="minorEastAsia" w:hAnsi="Times New Roman" w:hint="eastAsia"/>
          <w:color w:val="000000" w:themeColor="text1"/>
          <w:sz w:val="24"/>
          <w:szCs w:val="24"/>
        </w:rPr>
        <w:t>2</w:t>
      </w:r>
      <w:r w:rsidR="003763F1" w:rsidRPr="00D561AB">
        <w:rPr>
          <w:rFonts w:ascii="Times New Roman" w:eastAsiaTheme="minorEastAsia" w:hAnsi="Times New Roman" w:hint="eastAsia"/>
          <w:color w:val="000000" w:themeColor="text1"/>
          <w:sz w:val="24"/>
          <w:szCs w:val="24"/>
        </w:rPr>
        <w:t>5</w:t>
      </w:r>
      <w:r w:rsidR="00A6392E" w:rsidRPr="00D561AB">
        <w:rPr>
          <w:rFonts w:ascii="Times New Roman" w:eastAsiaTheme="minorEastAsia" w:hAnsi="Times New Roman" w:hint="eastAsia"/>
          <w:color w:val="000000" w:themeColor="text1"/>
          <w:sz w:val="24"/>
          <w:szCs w:val="24"/>
        </w:rPr>
        <w:t>)</w:t>
      </w:r>
      <w:r w:rsidRPr="00D561AB">
        <w:rPr>
          <w:rFonts w:ascii="Times New Roman" w:eastAsiaTheme="minorEastAsia" w:hAnsi="Times New Roman" w:hint="eastAsia"/>
          <w:color w:val="000000" w:themeColor="text1"/>
          <w:sz w:val="24"/>
          <w:szCs w:val="24"/>
        </w:rPr>
        <w:t>, following the method reported by Yang et al.</w:t>
      </w:r>
      <w:r w:rsidR="003337D3" w:rsidRPr="00D561AB">
        <w:rPr>
          <w:rFonts w:ascii="Times New Roman" w:eastAsiaTheme="minorEastAsia" w:hAnsi="Times New Roman" w:hint="eastAsia"/>
          <w:color w:val="000000" w:themeColor="text1"/>
          <w:sz w:val="24"/>
          <w:szCs w:val="24"/>
        </w:rPr>
        <w:t xml:space="preserve"> [</w:t>
      </w:r>
      <w:r w:rsidR="00E95342">
        <w:rPr>
          <w:rFonts w:ascii="Times New Roman" w:eastAsiaTheme="minorEastAsia" w:hAnsi="Times New Roman"/>
          <w:color w:val="000000" w:themeColor="text1"/>
          <w:sz w:val="24"/>
          <w:szCs w:val="24"/>
        </w:rPr>
        <w:t>S</w:t>
      </w:r>
      <w:r w:rsidR="00ED14D4" w:rsidRPr="00D561AB">
        <w:rPr>
          <w:rFonts w:ascii="Times New Roman" w:eastAsiaTheme="minorEastAsia" w:hAnsi="Times New Roman" w:hint="eastAsia"/>
          <w:color w:val="000000" w:themeColor="text1"/>
          <w:sz w:val="24"/>
          <w:szCs w:val="24"/>
        </w:rPr>
        <w:t>8</w:t>
      </w:r>
      <w:r w:rsidR="003337D3" w:rsidRPr="00D561AB">
        <w:rPr>
          <w:rFonts w:ascii="Times New Roman" w:eastAsiaTheme="minorEastAsia" w:hAnsi="Times New Roman" w:hint="eastAsia"/>
          <w:color w:val="000000" w:themeColor="text1"/>
          <w:sz w:val="24"/>
          <w:szCs w:val="24"/>
        </w:rPr>
        <w:t>]</w:t>
      </w:r>
      <w:r w:rsidR="00B83E2D" w:rsidRPr="00D561AB">
        <w:rPr>
          <w:rFonts w:ascii="Times New Roman" w:eastAsiaTheme="minorEastAsia" w:hAnsi="Times New Roman" w:hint="eastAsia"/>
          <w:color w:val="000000" w:themeColor="text1"/>
          <w:sz w:val="24"/>
          <w:szCs w:val="24"/>
        </w:rPr>
        <w:t>.</w:t>
      </w:r>
    </w:p>
    <w:p w14:paraId="67534C0D" w14:textId="36E716B1" w:rsidR="000C04E9" w:rsidRPr="00D561AB" w:rsidRDefault="001B0A3C" w:rsidP="006D5AE7">
      <w:pPr>
        <w:spacing w:before="120" w:after="120"/>
        <w:jc w:val="center"/>
        <w:rPr>
          <w:rFonts w:ascii="Times New Roman" w:eastAsiaTheme="minorEastAsia" w:hAnsi="Times New Roman"/>
          <w:color w:val="000000" w:themeColor="text1"/>
          <w:sz w:val="24"/>
          <w:szCs w:val="24"/>
        </w:rPr>
      </w:pPr>
      <w:r>
        <w:rPr>
          <w:rFonts w:ascii="Times New Roman" w:eastAsiaTheme="minorEastAsia" w:hAnsi="Times New Roman"/>
          <w:noProof/>
          <w:color w:val="000000" w:themeColor="text1"/>
          <w:sz w:val="24"/>
          <w:szCs w:val="24"/>
        </w:rPr>
        <w:lastRenderedPageBreak/>
        <w:drawing>
          <wp:inline distT="0" distB="0" distL="0" distR="0" wp14:anchorId="7EB80372" wp14:editId="45015614">
            <wp:extent cx="3165231" cy="1162844"/>
            <wp:effectExtent l="0" t="0" r="0" b="0"/>
            <wp:docPr id="55933607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69805" cy="1164524"/>
                    </a:xfrm>
                    <a:prstGeom prst="rect">
                      <a:avLst/>
                    </a:prstGeom>
                    <a:noFill/>
                  </pic:spPr>
                </pic:pic>
              </a:graphicData>
            </a:graphic>
          </wp:inline>
        </w:drawing>
      </w:r>
    </w:p>
    <w:p w14:paraId="019975FA" w14:textId="31B1615E" w:rsidR="000C04E9" w:rsidRPr="00D561AB" w:rsidRDefault="000C04E9" w:rsidP="002905DF">
      <w:pPr>
        <w:spacing w:before="120" w:after="120"/>
        <w:jc w:val="left"/>
        <w:rPr>
          <w:rFonts w:ascii="Times New Roman" w:eastAsiaTheme="minorEastAsia" w:hAnsi="Times New Roman"/>
          <w:color w:val="000000" w:themeColor="text1"/>
          <w:sz w:val="24"/>
          <w:szCs w:val="24"/>
        </w:rPr>
      </w:pPr>
      <w:r w:rsidRPr="00D561AB">
        <w:rPr>
          <w:rFonts w:ascii="Times New Roman" w:eastAsiaTheme="minorEastAsia" w:hAnsi="Times New Roman"/>
          <w:b/>
          <w:bCs/>
          <w:sz w:val="24"/>
          <w:szCs w:val="24"/>
        </w:rPr>
        <w:t>Fig</w:t>
      </w:r>
      <w:r w:rsidR="00216162" w:rsidRPr="00D561AB">
        <w:rPr>
          <w:rFonts w:ascii="Times New Roman" w:eastAsiaTheme="minorEastAsia" w:hAnsi="Times New Roman" w:hint="eastAsia"/>
          <w:b/>
          <w:bCs/>
          <w:sz w:val="24"/>
          <w:szCs w:val="24"/>
        </w:rPr>
        <w:t>.</w:t>
      </w:r>
      <w:r w:rsidRPr="00D561AB">
        <w:rPr>
          <w:rFonts w:ascii="Times New Roman" w:eastAsiaTheme="minorEastAsia" w:hAnsi="Times New Roman"/>
          <w:b/>
          <w:bCs/>
          <w:sz w:val="24"/>
          <w:szCs w:val="24"/>
        </w:rPr>
        <w:t xml:space="preserve"> </w:t>
      </w:r>
      <w:r w:rsidR="00D86E34" w:rsidRPr="00D561AB">
        <w:rPr>
          <w:rFonts w:ascii="Times New Roman" w:eastAsiaTheme="minorEastAsia" w:hAnsi="Times New Roman" w:hint="eastAsia"/>
          <w:b/>
          <w:bCs/>
          <w:sz w:val="24"/>
          <w:szCs w:val="24"/>
        </w:rPr>
        <w:t>S</w:t>
      </w:r>
      <w:r w:rsidR="006B1D5D" w:rsidRPr="00D561AB">
        <w:rPr>
          <w:rFonts w:ascii="Times New Roman" w:eastAsiaTheme="minorEastAsia" w:hAnsi="Times New Roman" w:hint="eastAsia"/>
          <w:b/>
          <w:bCs/>
          <w:sz w:val="24"/>
          <w:szCs w:val="24"/>
        </w:rPr>
        <w:t>2</w:t>
      </w:r>
      <w:r w:rsidR="003763F1" w:rsidRPr="00D561AB">
        <w:rPr>
          <w:rFonts w:ascii="Times New Roman" w:eastAsiaTheme="minorEastAsia" w:hAnsi="Times New Roman" w:hint="eastAsia"/>
          <w:b/>
          <w:bCs/>
          <w:sz w:val="24"/>
          <w:szCs w:val="24"/>
        </w:rPr>
        <w:t>5</w:t>
      </w:r>
      <w:r w:rsidRPr="00D561AB">
        <w:rPr>
          <w:rFonts w:ascii="Times New Roman" w:eastAsiaTheme="minorEastAsia" w:hAnsi="Times New Roman"/>
          <w:sz w:val="24"/>
          <w:szCs w:val="24"/>
        </w:rPr>
        <w:t xml:space="preserve"> </w:t>
      </w:r>
      <w:r w:rsidRPr="00D561AB">
        <w:rPr>
          <w:rFonts w:ascii="Times New Roman" w:eastAsiaTheme="minorEastAsia" w:hAnsi="Times New Roman" w:hint="eastAsia"/>
          <w:sz w:val="24"/>
          <w:szCs w:val="24"/>
        </w:rPr>
        <w:t xml:space="preserve">Schematic diagrams of </w:t>
      </w:r>
      <w:r w:rsidR="007D7BDF" w:rsidRPr="00D561AB">
        <w:rPr>
          <w:rFonts w:ascii="Times New Roman" w:eastAsiaTheme="minorEastAsia" w:hAnsi="Times New Roman"/>
          <w:sz w:val="24"/>
          <w:szCs w:val="24"/>
        </w:rPr>
        <w:t xml:space="preserve">the </w:t>
      </w:r>
      <w:r w:rsidRPr="00D561AB">
        <w:rPr>
          <w:rFonts w:ascii="Times New Roman" w:eastAsiaTheme="minorEastAsia" w:hAnsi="Times New Roman" w:hint="eastAsia"/>
          <w:sz w:val="24"/>
          <w:szCs w:val="24"/>
        </w:rPr>
        <w:t xml:space="preserve">salt flux measurement process. </w:t>
      </w:r>
      <w:proofErr w:type="spellStart"/>
      <w:r w:rsidRPr="00D561AB">
        <w:rPr>
          <w:rFonts w:ascii="Times New Roman" w:eastAsiaTheme="minorEastAsia" w:hAnsi="Times New Roman" w:hint="eastAsia"/>
          <w:b/>
          <w:bCs/>
          <w:sz w:val="24"/>
          <w:szCs w:val="24"/>
        </w:rPr>
        <w:t>a</w:t>
      </w:r>
      <w:proofErr w:type="spellEnd"/>
      <w:r w:rsidRPr="00D561AB">
        <w:rPr>
          <w:rFonts w:ascii="Times New Roman" w:eastAsiaTheme="minorEastAsia" w:hAnsi="Times New Roman" w:hint="eastAsia"/>
          <w:sz w:val="24"/>
          <w:szCs w:val="24"/>
        </w:rPr>
        <w:t xml:space="preserve"> </w:t>
      </w:r>
      <w:proofErr w:type="gramStart"/>
      <w:r w:rsidRPr="00D561AB">
        <w:rPr>
          <w:rFonts w:ascii="Times New Roman" w:eastAsiaTheme="minorEastAsia" w:hAnsi="Times New Roman" w:hint="eastAsia"/>
          <w:sz w:val="24"/>
          <w:szCs w:val="24"/>
        </w:rPr>
        <w:t>The</w:t>
      </w:r>
      <w:proofErr w:type="gramEnd"/>
      <w:r w:rsidRPr="00D561AB">
        <w:rPr>
          <w:rFonts w:ascii="Times New Roman" w:eastAsiaTheme="minorEastAsia" w:hAnsi="Times New Roman" w:hint="eastAsia"/>
          <w:sz w:val="24"/>
          <w:szCs w:val="24"/>
        </w:rPr>
        <w:t xml:space="preserve"> state of the initial evaporator. </w:t>
      </w:r>
      <w:r w:rsidRPr="00D561AB">
        <w:rPr>
          <w:rFonts w:ascii="Times New Roman" w:eastAsiaTheme="minorEastAsia" w:hAnsi="Times New Roman" w:hint="eastAsia"/>
          <w:b/>
          <w:bCs/>
          <w:sz w:val="24"/>
          <w:szCs w:val="24"/>
        </w:rPr>
        <w:t>b</w:t>
      </w:r>
      <w:r w:rsidRPr="00D561AB">
        <w:rPr>
          <w:rFonts w:ascii="Times New Roman" w:eastAsiaTheme="minorEastAsia" w:hAnsi="Times New Roman" w:hint="eastAsia"/>
          <w:sz w:val="24"/>
          <w:szCs w:val="24"/>
        </w:rPr>
        <w:t xml:space="preserve"> </w:t>
      </w:r>
      <w:proofErr w:type="gramStart"/>
      <w:r w:rsidRPr="00D561AB">
        <w:rPr>
          <w:rFonts w:ascii="Times New Roman" w:eastAsiaTheme="minorEastAsia" w:hAnsi="Times New Roman" w:hint="eastAsia"/>
          <w:sz w:val="24"/>
          <w:szCs w:val="24"/>
        </w:rPr>
        <w:t>The</w:t>
      </w:r>
      <w:proofErr w:type="gramEnd"/>
      <w:r w:rsidRPr="00D561AB">
        <w:rPr>
          <w:rFonts w:ascii="Times New Roman" w:eastAsiaTheme="minorEastAsia" w:hAnsi="Times New Roman" w:hint="eastAsia"/>
          <w:sz w:val="24"/>
          <w:szCs w:val="24"/>
        </w:rPr>
        <w:t xml:space="preserve"> state of the final evaporator</w:t>
      </w:r>
    </w:p>
    <w:p w14:paraId="4826005E" w14:textId="6FAF9E56" w:rsidR="000C04E9" w:rsidRPr="00D561AB" w:rsidRDefault="000C04E9" w:rsidP="006D5AE7">
      <w:pPr>
        <w:widowControl/>
        <w:spacing w:before="120" w:after="120"/>
        <w:ind w:firstLineChars="100" w:firstLine="240"/>
        <w:rPr>
          <w:rFonts w:ascii="Times New Roman" w:eastAsiaTheme="minorEastAsia" w:hAnsi="Times New Roman"/>
          <w:color w:val="000000" w:themeColor="text1"/>
          <w:sz w:val="24"/>
          <w:szCs w:val="24"/>
        </w:rPr>
      </w:pPr>
      <w:r w:rsidRPr="00D561AB">
        <w:rPr>
          <w:rFonts w:ascii="Times New Roman" w:eastAsiaTheme="minorEastAsia" w:hAnsi="Times New Roman" w:hint="eastAsia"/>
          <w:color w:val="000000" w:themeColor="text1"/>
          <w:sz w:val="24"/>
          <w:szCs w:val="24"/>
        </w:rPr>
        <w:t xml:space="preserve">Briefly, 0.5 g NaCl was evenly spread on the surface of the dry evaporator, which was then brought into contact with brine at an initial concentration </w:t>
      </w:r>
      <w:r w:rsidRPr="00D561AB">
        <w:rPr>
          <w:rFonts w:ascii="Times New Roman" w:eastAsiaTheme="minorEastAsia" w:hAnsi="Times New Roman" w:hint="eastAsia"/>
          <w:i/>
          <w:iCs/>
          <w:color w:val="000000" w:themeColor="text1"/>
          <w:sz w:val="24"/>
          <w:szCs w:val="24"/>
        </w:rPr>
        <w:t>C</w:t>
      </w:r>
      <w:r w:rsidRPr="00D561AB">
        <w:rPr>
          <w:rFonts w:ascii="Times New Roman" w:eastAsiaTheme="minorEastAsia" w:hAnsi="Times New Roman" w:hint="eastAsia"/>
          <w:i/>
          <w:iCs/>
          <w:color w:val="000000" w:themeColor="text1"/>
          <w:sz w:val="24"/>
          <w:szCs w:val="24"/>
          <w:vertAlign w:val="subscript"/>
        </w:rPr>
        <w:t>1</w:t>
      </w:r>
      <w:r w:rsidRPr="00D561AB">
        <w:rPr>
          <w:rFonts w:ascii="Times New Roman" w:eastAsiaTheme="minorEastAsia" w:hAnsi="Times New Roman" w:hint="eastAsia"/>
          <w:color w:val="000000" w:themeColor="text1"/>
          <w:sz w:val="24"/>
          <w:szCs w:val="24"/>
        </w:rPr>
        <w:t xml:space="preserve"> (3.5 </w:t>
      </w:r>
      <w:proofErr w:type="spellStart"/>
      <w:r w:rsidRPr="00D561AB">
        <w:rPr>
          <w:rFonts w:ascii="Times New Roman" w:eastAsiaTheme="minorEastAsia" w:hAnsi="Times New Roman" w:hint="eastAsia"/>
          <w:color w:val="000000" w:themeColor="text1"/>
          <w:sz w:val="24"/>
          <w:szCs w:val="24"/>
        </w:rPr>
        <w:t>wt</w:t>
      </w:r>
      <w:proofErr w:type="spellEnd"/>
      <w:r w:rsidRPr="00D561AB">
        <w:rPr>
          <w:rFonts w:ascii="Times New Roman" w:eastAsiaTheme="minorEastAsia" w:hAnsi="Times New Roman" w:hint="eastAsia"/>
          <w:color w:val="000000" w:themeColor="text1"/>
          <w:sz w:val="24"/>
          <w:szCs w:val="24"/>
        </w:rPr>
        <w:t xml:space="preserve">%) to start the timing. Within a period of time </w:t>
      </w:r>
      <w:r w:rsidRPr="00D561AB">
        <w:rPr>
          <w:rFonts w:ascii="Times New Roman" w:eastAsiaTheme="minorEastAsia" w:hAnsi="Times New Roman" w:hint="eastAsia"/>
          <w:i/>
          <w:iCs/>
          <w:color w:val="000000" w:themeColor="text1"/>
          <w:sz w:val="24"/>
          <w:szCs w:val="24"/>
        </w:rPr>
        <w:t xml:space="preserve">T </w:t>
      </w:r>
      <w:r w:rsidRPr="00D561AB">
        <w:rPr>
          <w:rFonts w:ascii="Times New Roman" w:eastAsiaTheme="minorEastAsia" w:hAnsi="Times New Roman" w:hint="eastAsia"/>
          <w:color w:val="000000" w:themeColor="text1"/>
          <w:sz w:val="24"/>
          <w:szCs w:val="24"/>
        </w:rPr>
        <w:t xml:space="preserve">(10 min), the salt within the porous structure of the evaporator diffused into the bulk brine driven by the concentration gradient. The salt flux </w:t>
      </w:r>
      <w:r w:rsidRPr="00D561AB">
        <w:rPr>
          <w:rFonts w:ascii="Times New Roman" w:eastAsiaTheme="minorEastAsia" w:hAnsi="Times New Roman" w:hint="eastAsia"/>
          <w:i/>
          <w:iCs/>
          <w:color w:val="000000" w:themeColor="text1"/>
          <w:sz w:val="24"/>
          <w:szCs w:val="24"/>
        </w:rPr>
        <w:t>J</w:t>
      </w:r>
      <w:r w:rsidRPr="00D561AB">
        <w:rPr>
          <w:rFonts w:ascii="Times New Roman" w:eastAsiaTheme="minorEastAsia" w:hAnsi="Times New Roman" w:hint="eastAsia"/>
          <w:color w:val="000000" w:themeColor="text1"/>
          <w:sz w:val="24"/>
          <w:szCs w:val="24"/>
        </w:rPr>
        <w:t xml:space="preserve"> was calculated based on the change in mass </w:t>
      </w:r>
      <w:r w:rsidRPr="00D561AB">
        <w:rPr>
          <w:rFonts w:ascii="Times New Roman" w:eastAsiaTheme="minorEastAsia" w:hAnsi="Times New Roman" w:hint="eastAsia"/>
          <w:i/>
          <w:iCs/>
          <w:color w:val="000000" w:themeColor="text1"/>
          <w:sz w:val="24"/>
          <w:szCs w:val="24"/>
        </w:rPr>
        <w:t>m (</w:t>
      </w:r>
      <w:r w:rsidRPr="00D561AB">
        <w:rPr>
          <w:rFonts w:ascii="Times New Roman" w:eastAsiaTheme="minorEastAsia" w:hAnsi="Times New Roman" w:hint="eastAsia"/>
          <w:color w:val="000000" w:themeColor="text1"/>
          <w:sz w:val="24"/>
          <w:szCs w:val="24"/>
        </w:rPr>
        <w:t>25 g</w:t>
      </w:r>
      <w:r w:rsidRPr="00D561AB">
        <w:rPr>
          <w:rFonts w:ascii="Times New Roman" w:eastAsiaTheme="minorEastAsia" w:hAnsi="Times New Roman" w:hint="eastAsia"/>
          <w:i/>
          <w:iCs/>
          <w:color w:val="000000" w:themeColor="text1"/>
          <w:sz w:val="24"/>
          <w:szCs w:val="24"/>
        </w:rPr>
        <w:t>)</w:t>
      </w:r>
      <w:r w:rsidRPr="00D561AB">
        <w:rPr>
          <w:rFonts w:ascii="Times New Roman" w:eastAsiaTheme="minorEastAsia" w:hAnsi="Times New Roman" w:hint="eastAsia"/>
          <w:color w:val="000000" w:themeColor="text1"/>
          <w:sz w:val="24"/>
          <w:szCs w:val="24"/>
        </w:rPr>
        <w:t xml:space="preserve"> and concentration </w:t>
      </w:r>
      <w:r w:rsidRPr="00D561AB">
        <w:rPr>
          <w:rFonts w:ascii="Times New Roman" w:eastAsiaTheme="minorEastAsia" w:hAnsi="Times New Roman" w:hint="eastAsia"/>
          <w:i/>
          <w:iCs/>
          <w:color w:val="000000" w:themeColor="text1"/>
          <w:sz w:val="24"/>
          <w:szCs w:val="24"/>
        </w:rPr>
        <w:t>C</w:t>
      </w:r>
      <w:r w:rsidRPr="00D561AB">
        <w:rPr>
          <w:rFonts w:ascii="Times New Roman" w:eastAsiaTheme="minorEastAsia" w:hAnsi="Times New Roman" w:hint="eastAsia"/>
          <w:i/>
          <w:iCs/>
          <w:color w:val="000000" w:themeColor="text1"/>
          <w:sz w:val="24"/>
          <w:szCs w:val="24"/>
          <w:vertAlign w:val="subscript"/>
        </w:rPr>
        <w:t>2</w:t>
      </w:r>
      <w:r w:rsidRPr="00D561AB">
        <w:rPr>
          <w:rFonts w:ascii="Times New Roman" w:eastAsiaTheme="minorEastAsia" w:hAnsi="Times New Roman" w:hint="eastAsia"/>
          <w:i/>
          <w:iCs/>
          <w:color w:val="000000" w:themeColor="text1"/>
          <w:sz w:val="24"/>
          <w:szCs w:val="24"/>
        </w:rPr>
        <w:t xml:space="preserve"> </w:t>
      </w:r>
      <w:r w:rsidRPr="00D561AB">
        <w:rPr>
          <w:rFonts w:ascii="Times New Roman" w:eastAsiaTheme="minorEastAsia" w:hAnsi="Times New Roman" w:hint="eastAsia"/>
          <w:color w:val="000000" w:themeColor="text1"/>
          <w:sz w:val="24"/>
          <w:szCs w:val="24"/>
        </w:rPr>
        <w:t>of the bulk brine before and after the experiment using the following formula (</w:t>
      </w:r>
      <w:r w:rsidR="00DD1F4A">
        <w:rPr>
          <w:rFonts w:ascii="Times New Roman" w:eastAsiaTheme="minorEastAsia" w:hAnsi="Times New Roman" w:hint="eastAsia"/>
          <w:color w:val="000000" w:themeColor="text1"/>
          <w:sz w:val="24"/>
          <w:szCs w:val="24"/>
        </w:rPr>
        <w:t>S9</w:t>
      </w:r>
      <w:r w:rsidRPr="00D561AB">
        <w:rPr>
          <w:rFonts w:ascii="Times New Roman" w:eastAsiaTheme="minorEastAsia" w:hAnsi="Times New Roman" w:hint="eastAsia"/>
          <w:color w:val="000000" w:themeColor="text1"/>
          <w:sz w:val="24"/>
          <w:szCs w:val="24"/>
        </w:rPr>
        <w:t>):</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3092"/>
        <w:gridCol w:w="3026"/>
      </w:tblGrid>
      <w:tr w:rsidR="000C04E9" w:rsidRPr="00D561AB" w14:paraId="2381A948" w14:textId="77777777" w:rsidTr="00DF4899">
        <w:tc>
          <w:tcPr>
            <w:tcW w:w="3304" w:type="dxa"/>
          </w:tcPr>
          <w:p w14:paraId="74E8E63E" w14:textId="77777777" w:rsidR="000C04E9" w:rsidRPr="00D561AB" w:rsidRDefault="000C04E9" w:rsidP="006D5AE7">
            <w:pPr>
              <w:widowControl/>
              <w:spacing w:before="120" w:after="120"/>
              <w:ind w:firstLineChars="100" w:firstLine="240"/>
              <w:jc w:val="left"/>
              <w:rPr>
                <w:rFonts w:ascii="Times New Roman" w:hAnsi="Times New Roman"/>
                <w:sz w:val="24"/>
                <w:szCs w:val="24"/>
              </w:rPr>
            </w:pPr>
          </w:p>
        </w:tc>
        <w:tc>
          <w:tcPr>
            <w:tcW w:w="3304" w:type="dxa"/>
          </w:tcPr>
          <w:p w14:paraId="25D5DF65" w14:textId="77777777" w:rsidR="000C04E9" w:rsidRPr="00D561AB" w:rsidRDefault="000C04E9" w:rsidP="006D5AE7">
            <w:pPr>
              <w:widowControl/>
              <w:spacing w:before="120" w:after="120"/>
              <w:ind w:firstLineChars="100" w:firstLine="240"/>
              <w:jc w:val="left"/>
              <w:rPr>
                <w:rFonts w:ascii="Times New Roman" w:hAnsi="Times New Roman"/>
                <w:color w:val="000000" w:themeColor="text1"/>
                <w:sz w:val="24"/>
                <w:szCs w:val="24"/>
              </w:rPr>
            </w:pPr>
          </w:p>
          <w:p w14:paraId="18E7FDBC" w14:textId="77777777" w:rsidR="000C04E9" w:rsidRPr="00D561AB" w:rsidRDefault="000C04E9" w:rsidP="006D5AE7">
            <w:pPr>
              <w:widowControl/>
              <w:spacing w:before="120" w:after="120"/>
              <w:ind w:firstLineChars="100" w:firstLine="240"/>
              <w:jc w:val="left"/>
              <w:rPr>
                <w:rFonts w:ascii="Times New Roman" w:hAnsi="Times New Roman"/>
                <w:sz w:val="24"/>
                <w:szCs w:val="24"/>
              </w:rPr>
            </w:pPr>
            <m:oMathPara>
              <m:oMath>
                <m:r>
                  <m:rPr>
                    <m:nor/>
                  </m:rPr>
                  <w:rPr>
                    <w:rFonts w:ascii="Times New Roman" w:eastAsia="Cambria Math" w:hAnsi="Times New Roman"/>
                    <w:i/>
                    <w:sz w:val="24"/>
                    <w:szCs w:val="24"/>
                  </w:rPr>
                  <m:t>J=</m:t>
                </m:r>
                <m:f>
                  <m:fPr>
                    <m:ctrlPr>
                      <w:rPr>
                        <w:rFonts w:ascii="Cambria Math" w:eastAsia="Cambria Math" w:hAnsi="Cambria Math"/>
                        <w:i/>
                        <w:sz w:val="24"/>
                        <w:szCs w:val="24"/>
                      </w:rPr>
                    </m:ctrlPr>
                  </m:fPr>
                  <m:num>
                    <m:r>
                      <m:rPr>
                        <m:nor/>
                      </m:rPr>
                      <w:rPr>
                        <w:rFonts w:ascii="Times New Roman" w:hAnsi="Times New Roman"/>
                        <w:i/>
                        <w:sz w:val="24"/>
                        <w:szCs w:val="24"/>
                      </w:rPr>
                      <m:t>m(</m:t>
                    </m:r>
                    <m:sSub>
                      <m:sSubPr>
                        <m:ctrlPr>
                          <w:rPr>
                            <w:rFonts w:ascii="Cambria Math" w:hAnsi="Cambria Math"/>
                            <w:i/>
                            <w:sz w:val="24"/>
                            <w:szCs w:val="24"/>
                          </w:rPr>
                        </m:ctrlPr>
                      </m:sSubPr>
                      <m:e>
                        <m:r>
                          <m:rPr>
                            <m:nor/>
                          </m:rPr>
                          <w:rPr>
                            <w:rFonts w:ascii="Times New Roman" w:hAnsi="Times New Roman"/>
                            <w:i/>
                            <w:sz w:val="24"/>
                            <w:szCs w:val="24"/>
                          </w:rPr>
                          <m:t>C</m:t>
                        </m:r>
                      </m:e>
                      <m:sub>
                        <m:r>
                          <m:rPr>
                            <m:nor/>
                          </m:rPr>
                          <w:rPr>
                            <w:rFonts w:ascii="Times New Roman" w:hAnsi="Times New Roman"/>
                            <w:i/>
                            <w:sz w:val="24"/>
                            <w:szCs w:val="24"/>
                          </w:rPr>
                          <m:t>2</m:t>
                        </m:r>
                      </m:sub>
                    </m:sSub>
                    <m:r>
                      <m:rPr>
                        <m:nor/>
                      </m:rPr>
                      <w:rPr>
                        <w:rFonts w:ascii="Times New Roman" w:hAnsi="Times New Roman"/>
                        <w:i/>
                        <w:sz w:val="24"/>
                        <w:szCs w:val="24"/>
                      </w:rPr>
                      <m:t>-</m:t>
                    </m:r>
                    <m:sSub>
                      <m:sSubPr>
                        <m:ctrlPr>
                          <w:rPr>
                            <w:rFonts w:ascii="Cambria Math" w:hAnsi="Cambria Math"/>
                            <w:i/>
                            <w:sz w:val="24"/>
                            <w:szCs w:val="24"/>
                          </w:rPr>
                        </m:ctrlPr>
                      </m:sSubPr>
                      <m:e>
                        <m:r>
                          <m:rPr>
                            <m:nor/>
                          </m:rPr>
                          <w:rPr>
                            <w:rFonts w:ascii="Times New Roman" w:hAnsi="Times New Roman"/>
                            <w:i/>
                            <w:sz w:val="24"/>
                            <w:szCs w:val="24"/>
                          </w:rPr>
                          <m:t>C</m:t>
                        </m:r>
                      </m:e>
                      <m:sub>
                        <m:r>
                          <m:rPr>
                            <m:nor/>
                          </m:rPr>
                          <w:rPr>
                            <w:rFonts w:ascii="Times New Roman" w:hAnsi="Times New Roman"/>
                            <w:i/>
                            <w:sz w:val="24"/>
                            <w:szCs w:val="24"/>
                          </w:rPr>
                          <m:t>1</m:t>
                        </m:r>
                      </m:sub>
                    </m:sSub>
                    <m:r>
                      <m:rPr>
                        <m:nor/>
                      </m:rPr>
                      <w:rPr>
                        <w:rFonts w:ascii="Times New Roman" w:hAnsi="Times New Roman"/>
                        <w:i/>
                        <w:sz w:val="24"/>
                        <w:szCs w:val="24"/>
                      </w:rPr>
                      <m:t>)</m:t>
                    </m:r>
                  </m:num>
                  <m:den>
                    <m:r>
                      <m:rPr>
                        <m:nor/>
                      </m:rPr>
                      <w:rPr>
                        <w:rFonts w:ascii="Times New Roman" w:eastAsia="Cambria Math" w:hAnsi="Times New Roman"/>
                        <w:i/>
                        <w:sz w:val="24"/>
                        <w:szCs w:val="24"/>
                      </w:rPr>
                      <m:t>S</m:t>
                    </m:r>
                    <m:r>
                      <m:rPr>
                        <m:nor/>
                      </m:rPr>
                      <w:rPr>
                        <w:rFonts w:ascii="Times New Roman" w:hAnsi="Times New Roman"/>
                        <w:i/>
                        <w:sz w:val="24"/>
                        <w:szCs w:val="24"/>
                      </w:rPr>
                      <m:t>·T</m:t>
                    </m:r>
                  </m:den>
                </m:f>
              </m:oMath>
            </m:oMathPara>
          </w:p>
        </w:tc>
        <w:tc>
          <w:tcPr>
            <w:tcW w:w="3304" w:type="dxa"/>
          </w:tcPr>
          <w:p w14:paraId="6385D486" w14:textId="77777777" w:rsidR="00DB2448" w:rsidRPr="00D561AB" w:rsidRDefault="00DB2448" w:rsidP="006D5AE7">
            <w:pPr>
              <w:widowControl/>
              <w:spacing w:before="120" w:after="120"/>
              <w:ind w:firstLineChars="100" w:firstLine="240"/>
              <w:jc w:val="right"/>
              <w:rPr>
                <w:rFonts w:ascii="Times New Roman" w:hAnsi="Times New Roman"/>
                <w:sz w:val="24"/>
                <w:szCs w:val="24"/>
              </w:rPr>
            </w:pPr>
          </w:p>
          <w:p w14:paraId="16FDD92F" w14:textId="14CE6681" w:rsidR="000C04E9" w:rsidRPr="00D561AB" w:rsidRDefault="000C04E9" w:rsidP="006D5AE7">
            <w:pPr>
              <w:widowControl/>
              <w:spacing w:before="120" w:after="120"/>
              <w:ind w:firstLineChars="100" w:firstLine="240"/>
              <w:jc w:val="right"/>
              <w:rPr>
                <w:rFonts w:ascii="Times New Roman" w:hAnsi="Times New Roman"/>
                <w:sz w:val="24"/>
                <w:szCs w:val="24"/>
              </w:rPr>
            </w:pPr>
            <w:r w:rsidRPr="00D561AB">
              <w:rPr>
                <w:rFonts w:ascii="Times New Roman" w:hAnsi="Times New Roman" w:hint="eastAsia"/>
                <w:sz w:val="24"/>
                <w:szCs w:val="24"/>
              </w:rPr>
              <w:t>(</w:t>
            </w:r>
            <w:r w:rsidR="00DD1F4A">
              <w:rPr>
                <w:rFonts w:ascii="Times New Roman" w:hAnsi="Times New Roman" w:hint="eastAsia"/>
                <w:sz w:val="24"/>
                <w:szCs w:val="24"/>
              </w:rPr>
              <w:t>S9</w:t>
            </w:r>
            <w:r w:rsidRPr="00D561AB">
              <w:rPr>
                <w:rFonts w:ascii="Times New Roman" w:hAnsi="Times New Roman" w:hint="eastAsia"/>
                <w:sz w:val="24"/>
                <w:szCs w:val="24"/>
              </w:rPr>
              <w:t>)</w:t>
            </w:r>
          </w:p>
        </w:tc>
      </w:tr>
    </w:tbl>
    <w:p w14:paraId="237773E0" w14:textId="3E9C3791" w:rsidR="000C04E9" w:rsidRPr="00D561AB" w:rsidRDefault="007D7BDF" w:rsidP="006D5AE7">
      <w:pPr>
        <w:widowControl/>
        <w:spacing w:before="120" w:after="120"/>
        <w:ind w:firstLineChars="100" w:firstLine="240"/>
        <w:jc w:val="left"/>
        <w:rPr>
          <w:rFonts w:ascii="Times New Roman" w:eastAsiaTheme="minorEastAsia" w:hAnsi="Times New Roman"/>
          <w:color w:val="000000" w:themeColor="text1"/>
          <w:sz w:val="24"/>
          <w:szCs w:val="24"/>
        </w:rPr>
      </w:pPr>
      <w:r w:rsidRPr="00D561AB">
        <w:rPr>
          <w:rFonts w:ascii="Times New Roman" w:eastAsiaTheme="minorEastAsia" w:hAnsi="Times New Roman"/>
          <w:color w:val="000000" w:themeColor="text1"/>
          <w:sz w:val="24"/>
          <w:szCs w:val="24"/>
        </w:rPr>
        <w:t>W</w:t>
      </w:r>
      <w:r w:rsidR="000C04E9" w:rsidRPr="00D561AB">
        <w:rPr>
          <w:rFonts w:ascii="Times New Roman" w:eastAsiaTheme="minorEastAsia" w:hAnsi="Times New Roman" w:hint="eastAsia"/>
          <w:color w:val="000000" w:themeColor="text1"/>
          <w:sz w:val="24"/>
          <w:szCs w:val="24"/>
        </w:rPr>
        <w:t xml:space="preserve">here </w:t>
      </w:r>
      <w:r w:rsidR="000C04E9" w:rsidRPr="00D561AB">
        <w:rPr>
          <w:rFonts w:ascii="Times New Roman" w:eastAsiaTheme="minorEastAsia" w:hAnsi="Times New Roman" w:hint="eastAsia"/>
          <w:i/>
          <w:iCs/>
          <w:color w:val="000000" w:themeColor="text1"/>
          <w:sz w:val="24"/>
          <w:szCs w:val="24"/>
        </w:rPr>
        <w:t>S</w:t>
      </w:r>
      <w:r w:rsidR="000C04E9" w:rsidRPr="00D561AB">
        <w:rPr>
          <w:rFonts w:ascii="Times New Roman" w:eastAsiaTheme="minorEastAsia" w:hAnsi="Times New Roman" w:hint="eastAsia"/>
          <w:color w:val="000000" w:themeColor="text1"/>
          <w:sz w:val="24"/>
          <w:szCs w:val="24"/>
        </w:rPr>
        <w:t xml:space="preserve"> is the effective mass transfer area of the evaporator</w:t>
      </w:r>
      <w:r w:rsidRPr="00D561AB">
        <w:rPr>
          <w:rFonts w:ascii="Times New Roman" w:eastAsiaTheme="minorEastAsia" w:hAnsi="Times New Roman"/>
          <w:color w:val="000000" w:themeColor="text1"/>
          <w:sz w:val="24"/>
          <w:szCs w:val="24"/>
        </w:rPr>
        <w:t>,</w:t>
      </w:r>
      <w:r w:rsidR="000C04E9" w:rsidRPr="00D561AB">
        <w:rPr>
          <w:rFonts w:ascii="Times New Roman" w:eastAsiaTheme="minorEastAsia" w:hAnsi="Times New Roman" w:hint="eastAsia"/>
          <w:color w:val="000000" w:themeColor="text1"/>
          <w:sz w:val="24"/>
          <w:szCs w:val="24"/>
        </w:rPr>
        <w:t xml:space="preserve"> and </w:t>
      </w:r>
      <w:r w:rsidR="000C04E9" w:rsidRPr="00D561AB">
        <w:rPr>
          <w:rFonts w:ascii="Times New Roman" w:eastAsiaTheme="minorEastAsia" w:hAnsi="Times New Roman" w:hint="eastAsia"/>
          <w:i/>
          <w:iCs/>
          <w:color w:val="000000" w:themeColor="text1"/>
          <w:sz w:val="24"/>
          <w:szCs w:val="24"/>
        </w:rPr>
        <w:t>T</w:t>
      </w:r>
      <w:r w:rsidR="000C04E9" w:rsidRPr="00D561AB">
        <w:rPr>
          <w:rFonts w:ascii="Times New Roman" w:eastAsiaTheme="minorEastAsia" w:hAnsi="Times New Roman" w:hint="eastAsia"/>
          <w:color w:val="000000" w:themeColor="text1"/>
          <w:sz w:val="24"/>
          <w:szCs w:val="24"/>
        </w:rPr>
        <w:t xml:space="preserve"> is the measurement time.</w:t>
      </w:r>
    </w:p>
    <w:p w14:paraId="31CF78D2" w14:textId="77777777" w:rsidR="000C04E9" w:rsidRPr="00D561AB" w:rsidRDefault="000C04E9" w:rsidP="006D5AE7">
      <w:pPr>
        <w:widowControl/>
        <w:spacing w:before="120" w:after="120"/>
        <w:ind w:firstLineChars="100" w:firstLine="240"/>
        <w:rPr>
          <w:rFonts w:ascii="Times New Roman" w:eastAsiaTheme="minorEastAsia" w:hAnsi="Times New Roman"/>
          <w:color w:val="000000" w:themeColor="text1"/>
          <w:sz w:val="24"/>
          <w:szCs w:val="24"/>
        </w:rPr>
      </w:pPr>
      <w:r w:rsidRPr="00D561AB">
        <w:rPr>
          <w:rFonts w:ascii="Times New Roman" w:eastAsiaTheme="minorEastAsia" w:hAnsi="Times New Roman"/>
          <w:color w:val="000000" w:themeColor="text1"/>
          <w:sz w:val="24"/>
          <w:szCs w:val="24"/>
        </w:rPr>
        <w:t xml:space="preserve">Under identical test conditions (m = 25 g, C₁ = </w:t>
      </w:r>
      <w:r w:rsidRPr="00D561AB">
        <w:rPr>
          <w:rFonts w:ascii="Times New Roman" w:eastAsiaTheme="minorEastAsia" w:hAnsi="Times New Roman" w:hint="eastAsia"/>
          <w:color w:val="000000" w:themeColor="text1"/>
          <w:sz w:val="24"/>
          <w:szCs w:val="24"/>
        </w:rPr>
        <w:t>3.</w:t>
      </w:r>
      <w:r w:rsidRPr="00D561AB">
        <w:rPr>
          <w:rFonts w:ascii="Times New Roman" w:eastAsiaTheme="minorEastAsia" w:hAnsi="Times New Roman"/>
          <w:color w:val="000000" w:themeColor="text1"/>
          <w:sz w:val="24"/>
          <w:szCs w:val="24"/>
        </w:rPr>
        <w:t>5%, S = 4 cm², T = 10 min), calculations show that the salt flux of the 3D-printed porous framework (4.125 kg m⁻² h⁻¹) is significantly higher than that of the solid block (0.75 kg m⁻² h⁻¹). This result direc</w:t>
      </w:r>
      <w:r w:rsidRPr="00D561AB">
        <w:rPr>
          <w:rFonts w:ascii="Times New Roman" w:eastAsiaTheme="minorEastAsia" w:hAnsi="Times New Roman" w:hint="eastAsia"/>
          <w:color w:val="000000" w:themeColor="text1"/>
          <w:sz w:val="24"/>
          <w:szCs w:val="24"/>
        </w:rPr>
        <w:t>tly demonstrates that the 3D-printed porous framework structure is more conducive to salt reflux. Its vertical grid structure provides a large specific surface area and abundant capillary channels, greatly enhancing the transport efficiency of salts from the evaporation interface to the bulk solution through capillary convection and diffusion. This is the fundamental reason for its outstanding salt transport capability.</w:t>
      </w:r>
    </w:p>
    <w:p w14:paraId="5D1FADCE" w14:textId="77777777" w:rsidR="000C04E9" w:rsidRPr="00D561AB" w:rsidRDefault="000C04E9" w:rsidP="006D5AE7">
      <w:pPr>
        <w:widowControl/>
        <w:spacing w:before="120" w:after="120"/>
        <w:rPr>
          <w:rFonts w:ascii="Times New Roman" w:eastAsiaTheme="minorEastAsia" w:hAnsi="Times New Roman"/>
          <w:b/>
          <w:bCs/>
          <w:sz w:val="24"/>
          <w:szCs w:val="24"/>
        </w:rPr>
      </w:pPr>
      <w:r w:rsidRPr="00D561AB">
        <w:rPr>
          <w:rFonts w:ascii="Times New Roman" w:eastAsiaTheme="minorEastAsia" w:hAnsi="Times New Roman" w:hint="eastAsia"/>
          <w:b/>
          <w:bCs/>
          <w:sz w:val="24"/>
          <w:szCs w:val="24"/>
        </w:rPr>
        <w:t>The Critical Role of Low-Tortuosity Pores: A Literature Corroboration</w:t>
      </w:r>
    </w:p>
    <w:p w14:paraId="0F4BB958" w14:textId="370F69B0" w:rsidR="000C04E9" w:rsidRPr="00D561AB" w:rsidRDefault="000C04E9" w:rsidP="006D5AE7">
      <w:pPr>
        <w:widowControl/>
        <w:spacing w:before="120" w:after="120"/>
        <w:rPr>
          <w:rFonts w:ascii="Times New Roman" w:eastAsiaTheme="minorEastAsia" w:hAnsi="Times New Roman"/>
          <w:sz w:val="24"/>
          <w:szCs w:val="24"/>
        </w:rPr>
      </w:pPr>
      <w:r w:rsidRPr="00D561AB">
        <w:rPr>
          <w:rFonts w:ascii="Times New Roman" w:eastAsiaTheme="minorEastAsia" w:hAnsi="Times New Roman" w:hint="eastAsia"/>
          <w:sz w:val="24"/>
          <w:szCs w:val="24"/>
        </w:rPr>
        <w:t>The decisive role of pore geometry is further strongly supported by independent work. Yang et al</w:t>
      </w:r>
      <w:r w:rsidR="008F176A" w:rsidRPr="00D561AB">
        <w:rPr>
          <w:rFonts w:ascii="Times New Roman" w:eastAsiaTheme="minorEastAsia" w:hAnsi="Times New Roman" w:hint="eastAsia"/>
          <w:sz w:val="24"/>
          <w:szCs w:val="24"/>
        </w:rPr>
        <w:t xml:space="preserve"> [</w:t>
      </w:r>
      <w:r w:rsidR="00E95342">
        <w:rPr>
          <w:rFonts w:ascii="Times New Roman" w:eastAsiaTheme="minorEastAsia" w:hAnsi="Times New Roman"/>
          <w:sz w:val="24"/>
          <w:szCs w:val="24"/>
        </w:rPr>
        <w:t>S</w:t>
      </w:r>
      <w:r w:rsidR="002C2F3A" w:rsidRPr="00D561AB">
        <w:rPr>
          <w:rFonts w:ascii="Times New Roman" w:eastAsiaTheme="minorEastAsia" w:hAnsi="Times New Roman" w:hint="eastAsia"/>
          <w:sz w:val="24"/>
          <w:szCs w:val="24"/>
        </w:rPr>
        <w:t>9</w:t>
      </w:r>
      <w:r w:rsidR="008F176A" w:rsidRPr="00D561AB">
        <w:rPr>
          <w:rFonts w:ascii="Times New Roman" w:eastAsiaTheme="minorEastAsia" w:hAnsi="Times New Roman" w:hint="eastAsia"/>
          <w:sz w:val="24"/>
          <w:szCs w:val="24"/>
        </w:rPr>
        <w:t>]</w:t>
      </w:r>
      <w:r w:rsidRPr="00D561AB">
        <w:rPr>
          <w:rFonts w:ascii="Times New Roman" w:eastAsiaTheme="minorEastAsia" w:hAnsi="Times New Roman" w:hint="eastAsia"/>
          <w:sz w:val="24"/>
          <w:szCs w:val="24"/>
        </w:rPr>
        <w:t>.</w:t>
      </w:r>
      <w:r w:rsidR="009470C2" w:rsidRPr="00D561AB">
        <w:rPr>
          <w:rFonts w:ascii="Times New Roman" w:eastAsiaTheme="minorEastAsia" w:hAnsi="Times New Roman" w:hint="eastAsia"/>
          <w:sz w:val="24"/>
          <w:szCs w:val="24"/>
        </w:rPr>
        <w:t xml:space="preserve"> </w:t>
      </w:r>
      <w:r w:rsidRPr="00D561AB">
        <w:rPr>
          <w:rFonts w:ascii="Times New Roman" w:eastAsiaTheme="minorEastAsia" w:hAnsi="Times New Roman" w:hint="eastAsia"/>
          <w:sz w:val="24"/>
          <w:szCs w:val="24"/>
        </w:rPr>
        <w:t>constructed a 3D evaporator with vertically aligned Mass Transfer Bridges (MTBs)</w:t>
      </w:r>
      <w:r w:rsidRPr="00D561AB">
        <w:rPr>
          <w:rFonts w:ascii="Times New Roman" w:eastAsiaTheme="minorEastAsia" w:hAnsi="Times New Roman" w:hint="eastAsia"/>
          <w:sz w:val="24"/>
          <w:szCs w:val="24"/>
        </w:rPr>
        <w:t>—</w:t>
      </w:r>
      <w:r w:rsidRPr="00D561AB">
        <w:rPr>
          <w:rFonts w:ascii="Times New Roman" w:eastAsiaTheme="minorEastAsia" w:hAnsi="Times New Roman" w:hint="eastAsia"/>
          <w:sz w:val="24"/>
          <w:szCs w:val="24"/>
        </w:rPr>
        <w:t>a design paradigm of low tortuosity. Their dev</w:t>
      </w:r>
      <w:r w:rsidRPr="00D561AB">
        <w:rPr>
          <w:rFonts w:ascii="Times New Roman" w:eastAsiaTheme="minorEastAsia" w:hAnsi="Times New Roman"/>
          <w:sz w:val="24"/>
          <w:szCs w:val="24"/>
        </w:rPr>
        <w:t xml:space="preserve">ice achieved stable operation in high-salinity brines (12–14 </w:t>
      </w:r>
      <w:proofErr w:type="spellStart"/>
      <w:r w:rsidRPr="00D561AB">
        <w:rPr>
          <w:rFonts w:ascii="Times New Roman" w:eastAsiaTheme="minorEastAsia" w:hAnsi="Times New Roman"/>
          <w:sz w:val="24"/>
          <w:szCs w:val="24"/>
        </w:rPr>
        <w:t>wt</w:t>
      </w:r>
      <w:proofErr w:type="spellEnd"/>
      <w:r w:rsidRPr="00D561AB">
        <w:rPr>
          <w:rFonts w:ascii="Times New Roman" w:eastAsiaTheme="minorEastAsia" w:hAnsi="Times New Roman"/>
          <w:sz w:val="24"/>
          <w:szCs w:val="24"/>
        </w:rPr>
        <w:t>% NaCl) without salt accumulation, sustaining a high evaporation rate (~1.64 kg m⁻² h⁻¹). This work directly confirms that low-tortuosity channels are the key to enabling efficient salt back-fl</w:t>
      </w:r>
      <w:r w:rsidRPr="00D561AB">
        <w:rPr>
          <w:rFonts w:ascii="Times New Roman" w:eastAsiaTheme="minorEastAsia" w:hAnsi="Times New Roman" w:hint="eastAsia"/>
          <w:sz w:val="24"/>
          <w:szCs w:val="24"/>
        </w:rPr>
        <w:t>ow, which aligns perfectly with our findings.</w:t>
      </w:r>
    </w:p>
    <w:p w14:paraId="3E06CAA7" w14:textId="001085BF" w:rsidR="000C04E9" w:rsidRPr="00D561AB" w:rsidRDefault="000C04E9" w:rsidP="006D5AE7">
      <w:pPr>
        <w:spacing w:before="120" w:after="120"/>
        <w:rPr>
          <w:rFonts w:ascii="Times New Roman" w:eastAsiaTheme="minorEastAsia" w:hAnsi="Times New Roman"/>
          <w:color w:val="000000" w:themeColor="text1"/>
          <w:sz w:val="24"/>
          <w:szCs w:val="24"/>
        </w:rPr>
      </w:pPr>
      <w:r w:rsidRPr="00D561AB">
        <w:rPr>
          <w:rFonts w:ascii="Times New Roman" w:eastAsiaTheme="minorEastAsia" w:hAnsi="Times New Roman" w:hint="eastAsia"/>
          <w:color w:val="000000" w:themeColor="text1"/>
          <w:sz w:val="24"/>
          <w:szCs w:val="24"/>
        </w:rPr>
        <w:t xml:space="preserve">Regarding the </w:t>
      </w:r>
      <w:proofErr w:type="spellStart"/>
      <w:r w:rsidRPr="00D561AB">
        <w:rPr>
          <w:rFonts w:ascii="Times New Roman" w:eastAsiaTheme="minorEastAsia" w:hAnsi="Times New Roman" w:hint="eastAsia"/>
          <w:color w:val="000000" w:themeColor="text1"/>
          <w:sz w:val="24"/>
          <w:szCs w:val="24"/>
        </w:rPr>
        <w:t>Dedye</w:t>
      </w:r>
      <w:proofErr w:type="spellEnd"/>
      <w:r w:rsidRPr="00D561AB">
        <w:rPr>
          <w:rFonts w:ascii="Times New Roman" w:eastAsiaTheme="minorEastAsia" w:hAnsi="Times New Roman" w:hint="eastAsia"/>
          <w:color w:val="000000" w:themeColor="text1"/>
          <w:sz w:val="24"/>
          <w:szCs w:val="24"/>
        </w:rPr>
        <w:t xml:space="preserve"> length, w</w:t>
      </w:r>
      <w:r w:rsidRPr="00D561AB">
        <w:rPr>
          <w:rFonts w:ascii="Times New Roman" w:eastAsiaTheme="minorEastAsia" w:hAnsi="Times New Roman"/>
          <w:color w:val="000000" w:themeColor="text1"/>
          <w:sz w:val="24"/>
          <w:szCs w:val="24"/>
        </w:rPr>
        <w:t xml:space="preserve">e performed calculations based on the experimental conditions described in the paper (saline concentration of 3.5 </w:t>
      </w:r>
      <w:proofErr w:type="spellStart"/>
      <w:r w:rsidRPr="00D561AB">
        <w:rPr>
          <w:rFonts w:ascii="Times New Roman" w:eastAsiaTheme="minorEastAsia" w:hAnsi="Times New Roman"/>
          <w:color w:val="000000" w:themeColor="text1"/>
          <w:sz w:val="24"/>
          <w:szCs w:val="24"/>
        </w:rPr>
        <w:t>wt</w:t>
      </w:r>
      <w:proofErr w:type="spellEnd"/>
      <w:r w:rsidRPr="00D561AB">
        <w:rPr>
          <w:rFonts w:ascii="Times New Roman" w:eastAsiaTheme="minorEastAsia" w:hAnsi="Times New Roman"/>
          <w:color w:val="000000" w:themeColor="text1"/>
          <w:sz w:val="24"/>
          <w:szCs w:val="24"/>
        </w:rPr>
        <w:t>%, approximately 0.61 M NaCl). The Debye length (</w:t>
      </w:r>
      <w:proofErr w:type="spellStart"/>
      <w:r w:rsidRPr="00D561AB">
        <w:rPr>
          <w:rFonts w:ascii="Times New Roman" w:eastAsiaTheme="minorEastAsia" w:hAnsi="Times New Roman"/>
          <w:i/>
          <w:iCs/>
          <w:color w:val="000000" w:themeColor="text1"/>
          <w:sz w:val="24"/>
          <w:szCs w:val="24"/>
        </w:rPr>
        <w:t>λ</w:t>
      </w:r>
      <w:r w:rsidRPr="00D561AB">
        <w:rPr>
          <w:rFonts w:ascii="Times New Roman" w:eastAsiaTheme="minorEastAsia" w:hAnsi="Times New Roman" w:hint="eastAsia"/>
          <w:i/>
          <w:iCs/>
          <w:color w:val="000000" w:themeColor="text1"/>
          <w:sz w:val="24"/>
          <w:szCs w:val="24"/>
          <w:vertAlign w:val="subscript"/>
        </w:rPr>
        <w:t>D</w:t>
      </w:r>
      <w:proofErr w:type="spellEnd"/>
      <w:r w:rsidRPr="00D561AB">
        <w:rPr>
          <w:rFonts w:ascii="Times New Roman" w:eastAsiaTheme="minorEastAsia" w:hAnsi="Times New Roman"/>
          <w:color w:val="000000" w:themeColor="text1"/>
          <w:sz w:val="24"/>
          <w:szCs w:val="24"/>
        </w:rPr>
        <w:t xml:space="preserve">) </w:t>
      </w:r>
      <w:r w:rsidRPr="00D561AB">
        <w:rPr>
          <w:rFonts w:ascii="Times New Roman" w:eastAsiaTheme="minorEastAsia" w:hAnsi="Times New Roman" w:hint="eastAsia"/>
          <w:color w:val="000000" w:themeColor="text1"/>
          <w:sz w:val="24"/>
          <w:szCs w:val="24"/>
        </w:rPr>
        <w:t xml:space="preserve">of NaCl </w:t>
      </w:r>
      <w:r w:rsidRPr="00D561AB">
        <w:rPr>
          <w:rFonts w:ascii="Times New Roman" w:eastAsiaTheme="minorEastAsia" w:hAnsi="Times New Roman"/>
          <w:color w:val="000000" w:themeColor="text1"/>
          <w:sz w:val="24"/>
          <w:szCs w:val="24"/>
        </w:rPr>
        <w:t>is calculated using the formula</w:t>
      </w:r>
      <w:r w:rsidRPr="00D561AB">
        <w:rPr>
          <w:rFonts w:ascii="Times New Roman" w:eastAsiaTheme="minorEastAsia" w:hAnsi="Times New Roman" w:hint="eastAsia"/>
          <w:color w:val="000000" w:themeColor="text1"/>
          <w:sz w:val="24"/>
          <w:szCs w:val="24"/>
        </w:rPr>
        <w:t xml:space="preserve"> (</w:t>
      </w:r>
      <w:r w:rsidR="00DB5D73">
        <w:rPr>
          <w:rFonts w:ascii="Times New Roman" w:eastAsiaTheme="minorEastAsia" w:hAnsi="Times New Roman" w:hint="eastAsia"/>
          <w:color w:val="000000" w:themeColor="text1"/>
          <w:sz w:val="24"/>
          <w:szCs w:val="24"/>
        </w:rPr>
        <w:t>S10</w:t>
      </w:r>
      <w:r w:rsidRPr="00D561AB">
        <w:rPr>
          <w:rFonts w:ascii="Times New Roman" w:eastAsiaTheme="minorEastAsia" w:hAnsi="Times New Roman" w:hint="eastAsia"/>
          <w:color w:val="000000" w:themeColor="text1"/>
          <w:sz w:val="24"/>
          <w:szCs w:val="24"/>
        </w:rPr>
        <w:t>):</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3097"/>
        <w:gridCol w:w="3016"/>
      </w:tblGrid>
      <w:tr w:rsidR="000C04E9" w:rsidRPr="00D561AB" w14:paraId="5C042853" w14:textId="77777777" w:rsidTr="00DF4899">
        <w:tc>
          <w:tcPr>
            <w:tcW w:w="3304" w:type="dxa"/>
          </w:tcPr>
          <w:p w14:paraId="1C750E12" w14:textId="77777777" w:rsidR="000C04E9" w:rsidRPr="00D561AB" w:rsidRDefault="000C04E9" w:rsidP="006D5AE7">
            <w:pPr>
              <w:spacing w:before="120" w:after="120"/>
              <w:rPr>
                <w:rFonts w:ascii="Times New Roman" w:hAnsi="Times New Roman"/>
                <w:color w:val="000000" w:themeColor="text1"/>
                <w:sz w:val="24"/>
                <w:szCs w:val="24"/>
              </w:rPr>
            </w:pPr>
          </w:p>
        </w:tc>
        <w:tc>
          <w:tcPr>
            <w:tcW w:w="3304" w:type="dxa"/>
          </w:tcPr>
          <w:p w14:paraId="727CA3C8" w14:textId="1556F38A" w:rsidR="000C04E9" w:rsidRPr="00D561AB" w:rsidRDefault="005C1817" w:rsidP="006D5AE7">
            <w:pPr>
              <w:spacing w:before="120" w:after="120"/>
              <w:rPr>
                <w:rFonts w:ascii="Times New Roman" w:hAnsi="Times New Roman"/>
                <w:i/>
                <w:color w:val="000000" w:themeColor="text1"/>
                <w:sz w:val="24"/>
                <w:szCs w:val="24"/>
              </w:rPr>
            </w:pPr>
            <m:oMathPara>
              <m:oMath>
                <m:sSub>
                  <m:sSubPr>
                    <m:ctrlPr>
                      <w:rPr>
                        <w:rFonts w:ascii="Cambria Math" w:hAnsi="Cambria Math"/>
                        <w:i/>
                        <w:color w:val="000000" w:themeColor="text1"/>
                        <w:sz w:val="24"/>
                        <w:szCs w:val="24"/>
                        <w:vertAlign w:val="subscript"/>
                      </w:rPr>
                    </m:ctrlPr>
                  </m:sSubPr>
                  <m:e>
                    <m:r>
                      <m:rPr>
                        <m:nor/>
                      </m:rPr>
                      <w:rPr>
                        <w:rFonts w:ascii="Times New Roman" w:hAnsi="Times New Roman"/>
                        <w:i/>
                        <w:color w:val="000000" w:themeColor="text1"/>
                        <w:sz w:val="24"/>
                        <w:szCs w:val="24"/>
                      </w:rPr>
                      <m:t>λ</m:t>
                    </m:r>
                  </m:e>
                  <m:sub>
                    <m:r>
                      <m:rPr>
                        <m:nor/>
                      </m:rPr>
                      <w:rPr>
                        <w:rFonts w:ascii="Times New Roman" w:hAnsi="Times New Roman"/>
                        <w:i/>
                        <w:color w:val="000000" w:themeColor="text1"/>
                        <w:sz w:val="24"/>
                        <w:szCs w:val="24"/>
                        <w:vertAlign w:val="subscript"/>
                      </w:rPr>
                      <m:t>D</m:t>
                    </m:r>
                  </m:sub>
                </m:sSub>
                <m:r>
                  <m:rPr>
                    <m:nor/>
                  </m:rPr>
                  <w:rPr>
                    <w:rFonts w:ascii="Times New Roman" w:eastAsia="Cambria Math" w:hAnsi="Times New Roman"/>
                    <w:i/>
                    <w:color w:val="000000" w:themeColor="text1"/>
                    <w:sz w:val="24"/>
                    <w:szCs w:val="24"/>
                  </w:rPr>
                  <m:t>=</m:t>
                </m:r>
                <m:rad>
                  <m:radPr>
                    <m:degHide m:val="1"/>
                    <m:ctrlPr>
                      <w:rPr>
                        <w:rFonts w:ascii="Cambria Math" w:eastAsia="Cambria Math" w:hAnsi="Cambria Math"/>
                        <w:i/>
                        <w:color w:val="000000" w:themeColor="text1"/>
                        <w:sz w:val="24"/>
                        <w:szCs w:val="24"/>
                      </w:rPr>
                    </m:ctrlPr>
                  </m:radPr>
                  <m:deg/>
                  <m:e>
                    <m:f>
                      <m:fPr>
                        <m:ctrlPr>
                          <w:rPr>
                            <w:rFonts w:ascii="Cambria Math" w:eastAsia="Cambria Math" w:hAnsi="Cambria Math"/>
                            <w:i/>
                            <w:color w:val="000000" w:themeColor="text1"/>
                            <w:sz w:val="24"/>
                            <w:szCs w:val="24"/>
                          </w:rPr>
                        </m:ctrlPr>
                      </m:fPr>
                      <m:num>
                        <m:sSub>
                          <m:sSubPr>
                            <m:ctrlPr>
                              <w:rPr>
                                <w:rFonts w:ascii="Cambria Math" w:eastAsia="Cambria Math" w:hAnsi="Cambria Math"/>
                                <w:i/>
                                <w:color w:val="000000" w:themeColor="text1"/>
                                <w:sz w:val="24"/>
                                <w:szCs w:val="24"/>
                              </w:rPr>
                            </m:ctrlPr>
                          </m:sSubPr>
                          <m:e>
                            <m:r>
                              <m:rPr>
                                <m:nor/>
                              </m:rPr>
                              <w:rPr>
                                <w:rFonts w:ascii="Times New Roman" w:eastAsia="Cambria Math" w:hAnsi="Times New Roman"/>
                                <w:i/>
                                <w:color w:val="000000" w:themeColor="text1"/>
                                <w:sz w:val="24"/>
                                <w:szCs w:val="24"/>
                              </w:rPr>
                              <m:t>ε</m:t>
                            </m:r>
                          </m:e>
                          <m:sub>
                            <m:r>
                              <m:rPr>
                                <m:nor/>
                              </m:rPr>
                              <w:rPr>
                                <w:rFonts w:ascii="Times New Roman" w:eastAsia="Cambria Math" w:hAnsi="Times New Roman"/>
                                <w:i/>
                                <w:color w:val="000000" w:themeColor="text1"/>
                                <w:sz w:val="24"/>
                                <w:szCs w:val="24"/>
                              </w:rPr>
                              <m:t>r</m:t>
                            </m:r>
                          </m:sub>
                        </m:sSub>
                        <m:sSub>
                          <m:sSubPr>
                            <m:ctrlPr>
                              <w:rPr>
                                <w:rFonts w:ascii="Cambria Math" w:eastAsia="Cambria Math" w:hAnsi="Cambria Math"/>
                                <w:i/>
                                <w:color w:val="000000" w:themeColor="text1"/>
                                <w:sz w:val="24"/>
                                <w:szCs w:val="24"/>
                              </w:rPr>
                            </m:ctrlPr>
                          </m:sSubPr>
                          <m:e>
                            <m:r>
                              <m:rPr>
                                <m:nor/>
                              </m:rPr>
                              <w:rPr>
                                <w:rFonts w:ascii="Times New Roman" w:eastAsia="Cambria Math" w:hAnsi="Times New Roman"/>
                                <w:i/>
                                <w:color w:val="000000" w:themeColor="text1"/>
                                <w:sz w:val="24"/>
                                <w:szCs w:val="24"/>
                              </w:rPr>
                              <m:t>ε</m:t>
                            </m:r>
                          </m:e>
                          <m:sub>
                            <m:r>
                              <m:rPr>
                                <m:nor/>
                              </m:rPr>
                              <w:rPr>
                                <w:rFonts w:ascii="Times New Roman" w:eastAsia="Cambria Math" w:hAnsi="Times New Roman"/>
                                <w:i/>
                                <w:color w:val="000000" w:themeColor="text1"/>
                                <w:sz w:val="24"/>
                                <w:szCs w:val="24"/>
                              </w:rPr>
                              <m:t>0</m:t>
                            </m:r>
                          </m:sub>
                        </m:sSub>
                        <m:sSub>
                          <m:sSubPr>
                            <m:ctrlPr>
                              <w:rPr>
                                <w:rFonts w:ascii="Cambria Math" w:eastAsia="Cambria Math" w:hAnsi="Cambria Math"/>
                                <w:i/>
                                <w:color w:val="000000" w:themeColor="text1"/>
                                <w:sz w:val="24"/>
                                <w:szCs w:val="24"/>
                              </w:rPr>
                            </m:ctrlPr>
                          </m:sSubPr>
                          <m:e>
                            <m:r>
                              <m:rPr>
                                <m:nor/>
                              </m:rPr>
                              <w:rPr>
                                <w:rFonts w:ascii="Times New Roman" w:eastAsia="Cambria Math" w:hAnsi="Times New Roman"/>
                                <w:i/>
                                <w:color w:val="000000" w:themeColor="text1"/>
                                <w:sz w:val="24"/>
                                <w:szCs w:val="24"/>
                              </w:rPr>
                              <m:t>k</m:t>
                            </m:r>
                          </m:e>
                          <m:sub>
                            <m:r>
                              <m:rPr>
                                <m:nor/>
                              </m:rPr>
                              <w:rPr>
                                <w:rFonts w:ascii="Times New Roman" w:eastAsia="Cambria Math" w:hAnsi="Times New Roman"/>
                                <w:i/>
                                <w:color w:val="000000" w:themeColor="text1"/>
                                <w:sz w:val="24"/>
                                <w:szCs w:val="24"/>
                              </w:rPr>
                              <m:t>B</m:t>
                            </m:r>
                          </m:sub>
                        </m:sSub>
                        <m:r>
                          <m:rPr>
                            <m:nor/>
                          </m:rPr>
                          <w:rPr>
                            <w:rFonts w:ascii="Times New Roman" w:eastAsia="Cambria Math" w:hAnsi="Times New Roman"/>
                            <w:i/>
                            <w:color w:val="000000" w:themeColor="text1"/>
                            <w:sz w:val="24"/>
                            <w:szCs w:val="24"/>
                          </w:rPr>
                          <m:t>T</m:t>
                        </m:r>
                      </m:num>
                      <m:den>
                        <m:r>
                          <m:rPr>
                            <m:nor/>
                          </m:rPr>
                          <w:rPr>
                            <w:rFonts w:ascii="Times New Roman" w:eastAsia="Cambria Math" w:hAnsi="Times New Roman"/>
                            <w:i/>
                            <w:color w:val="000000" w:themeColor="text1"/>
                            <w:sz w:val="24"/>
                            <w:szCs w:val="24"/>
                          </w:rPr>
                          <m:t>2</m:t>
                        </m:r>
                        <m:sSup>
                          <m:sSupPr>
                            <m:ctrlPr>
                              <w:rPr>
                                <w:rFonts w:ascii="Cambria Math" w:eastAsia="Cambria Math" w:hAnsi="Cambria Math"/>
                                <w:i/>
                                <w:color w:val="000000" w:themeColor="text1"/>
                                <w:sz w:val="24"/>
                                <w:szCs w:val="24"/>
                              </w:rPr>
                            </m:ctrlPr>
                          </m:sSupPr>
                          <m:e>
                            <m:r>
                              <m:rPr>
                                <m:nor/>
                              </m:rPr>
                              <w:rPr>
                                <w:rFonts w:ascii="Times New Roman" w:eastAsia="Cambria Math" w:hAnsi="Times New Roman"/>
                                <w:i/>
                                <w:color w:val="000000" w:themeColor="text1"/>
                                <w:sz w:val="24"/>
                                <w:szCs w:val="24"/>
                              </w:rPr>
                              <m:t>e</m:t>
                            </m:r>
                          </m:e>
                          <m:sup>
                            <m:r>
                              <m:rPr>
                                <m:nor/>
                              </m:rPr>
                              <w:rPr>
                                <w:rFonts w:ascii="Times New Roman" w:eastAsia="Cambria Math" w:hAnsi="Times New Roman"/>
                                <w:i/>
                                <w:color w:val="000000" w:themeColor="text1"/>
                                <w:sz w:val="24"/>
                                <w:szCs w:val="24"/>
                              </w:rPr>
                              <m:t>2</m:t>
                            </m:r>
                          </m:sup>
                        </m:sSup>
                        <m:sSub>
                          <m:sSubPr>
                            <m:ctrlPr>
                              <w:rPr>
                                <w:rFonts w:ascii="Cambria Math" w:eastAsia="Cambria Math" w:hAnsi="Cambria Math"/>
                                <w:i/>
                                <w:color w:val="000000" w:themeColor="text1"/>
                                <w:sz w:val="24"/>
                                <w:szCs w:val="24"/>
                              </w:rPr>
                            </m:ctrlPr>
                          </m:sSubPr>
                          <m:e>
                            <m:r>
                              <m:rPr>
                                <m:nor/>
                              </m:rPr>
                              <w:rPr>
                                <w:rFonts w:ascii="Times New Roman" w:eastAsia="Cambria Math" w:hAnsi="Times New Roman"/>
                                <w:i/>
                                <w:color w:val="000000" w:themeColor="text1"/>
                                <w:sz w:val="24"/>
                                <w:szCs w:val="24"/>
                              </w:rPr>
                              <m:t>c</m:t>
                            </m:r>
                          </m:e>
                          <m:sub>
                            <m:r>
                              <m:rPr>
                                <m:nor/>
                              </m:rPr>
                              <w:rPr>
                                <w:rFonts w:ascii="Times New Roman" w:eastAsia="Cambria Math" w:hAnsi="Times New Roman"/>
                                <w:i/>
                                <w:color w:val="000000" w:themeColor="text1"/>
                                <w:sz w:val="24"/>
                                <w:szCs w:val="24"/>
                              </w:rPr>
                              <m:t>0</m:t>
                            </m:r>
                          </m:sub>
                        </m:sSub>
                      </m:den>
                    </m:f>
                  </m:e>
                </m:rad>
              </m:oMath>
            </m:oMathPara>
          </w:p>
        </w:tc>
        <w:tc>
          <w:tcPr>
            <w:tcW w:w="3304" w:type="dxa"/>
          </w:tcPr>
          <w:p w14:paraId="32A4169C" w14:textId="3E4D78F8" w:rsidR="000C04E9" w:rsidRPr="00D561AB" w:rsidRDefault="000C04E9" w:rsidP="006D5AE7">
            <w:pPr>
              <w:spacing w:before="120" w:after="120"/>
              <w:jc w:val="right"/>
              <w:rPr>
                <w:rFonts w:ascii="Times New Roman" w:hAnsi="Times New Roman"/>
                <w:color w:val="000000" w:themeColor="text1"/>
                <w:sz w:val="24"/>
                <w:szCs w:val="24"/>
              </w:rPr>
            </w:pPr>
            <w:r w:rsidRPr="00D561AB">
              <w:rPr>
                <w:rFonts w:ascii="Times New Roman" w:hAnsi="Times New Roman" w:hint="eastAsia"/>
                <w:color w:val="000000" w:themeColor="text1"/>
                <w:sz w:val="24"/>
                <w:szCs w:val="24"/>
              </w:rPr>
              <w:t>(</w:t>
            </w:r>
            <w:r w:rsidR="00DB5D73">
              <w:rPr>
                <w:rFonts w:ascii="Times New Roman" w:hAnsi="Times New Roman" w:hint="eastAsia"/>
                <w:color w:val="000000" w:themeColor="text1"/>
                <w:sz w:val="24"/>
                <w:szCs w:val="24"/>
              </w:rPr>
              <w:t>S10</w:t>
            </w:r>
            <w:r w:rsidRPr="00D561AB">
              <w:rPr>
                <w:rFonts w:ascii="Times New Roman" w:hAnsi="Times New Roman" w:hint="eastAsia"/>
                <w:color w:val="000000" w:themeColor="text1"/>
                <w:sz w:val="24"/>
                <w:szCs w:val="24"/>
              </w:rPr>
              <w:t>)</w:t>
            </w:r>
          </w:p>
        </w:tc>
      </w:tr>
    </w:tbl>
    <w:p w14:paraId="268BE733" w14:textId="1C9B6714" w:rsidR="000C04E9" w:rsidRPr="00D561AB" w:rsidRDefault="000C04E9" w:rsidP="006D5AE7">
      <w:pPr>
        <w:spacing w:before="120" w:after="120"/>
        <w:rPr>
          <w:rFonts w:ascii="Times New Roman" w:eastAsiaTheme="minorEastAsia" w:hAnsi="Times New Roman"/>
          <w:color w:val="000000" w:themeColor="text1"/>
          <w:sz w:val="24"/>
          <w:szCs w:val="24"/>
        </w:rPr>
      </w:pPr>
      <w:r w:rsidRPr="00D561AB">
        <w:rPr>
          <w:rFonts w:ascii="Times New Roman" w:eastAsiaTheme="minorEastAsia" w:hAnsi="Times New Roman" w:hint="eastAsia"/>
          <w:color w:val="000000" w:themeColor="text1"/>
          <w:sz w:val="24"/>
          <w:szCs w:val="24"/>
        </w:rPr>
        <w:t xml:space="preserve">Where: </w:t>
      </w:r>
      <w:proofErr w:type="spellStart"/>
      <w:r w:rsidRPr="00D561AB">
        <w:rPr>
          <w:rFonts w:ascii="Times New Roman" w:eastAsiaTheme="minorEastAsia" w:hAnsi="Times New Roman"/>
          <w:i/>
          <w:iCs/>
          <w:color w:val="000000" w:themeColor="text1"/>
          <w:sz w:val="24"/>
          <w:szCs w:val="24"/>
        </w:rPr>
        <w:t>ε</w:t>
      </w:r>
      <w:r w:rsidRPr="00D561AB">
        <w:rPr>
          <w:rFonts w:ascii="Times New Roman" w:eastAsiaTheme="minorEastAsia" w:hAnsi="Times New Roman" w:hint="eastAsia"/>
          <w:i/>
          <w:iCs/>
          <w:color w:val="000000" w:themeColor="text1"/>
          <w:sz w:val="24"/>
          <w:szCs w:val="24"/>
          <w:vertAlign w:val="subscript"/>
        </w:rPr>
        <w:t>r</w:t>
      </w:r>
      <w:proofErr w:type="spellEnd"/>
      <w:r w:rsidRPr="00D561AB">
        <w:rPr>
          <w:rFonts w:ascii="Times New Roman" w:eastAsiaTheme="minorEastAsia" w:hAnsi="Times New Roman" w:hint="eastAsia"/>
          <w:color w:val="000000" w:themeColor="text1"/>
          <w:sz w:val="24"/>
          <w:szCs w:val="24"/>
        </w:rPr>
        <w:t xml:space="preserve"> is the relative permittivity of water (~80), </w:t>
      </w:r>
      <w:r w:rsidRPr="00D561AB">
        <w:rPr>
          <w:rFonts w:ascii="Times New Roman" w:eastAsiaTheme="minorEastAsia" w:hAnsi="Times New Roman"/>
          <w:i/>
          <w:iCs/>
          <w:color w:val="000000" w:themeColor="text1"/>
          <w:sz w:val="24"/>
          <w:szCs w:val="24"/>
        </w:rPr>
        <w:t>ε</w:t>
      </w:r>
      <w:r w:rsidRPr="00D561AB">
        <w:rPr>
          <w:rFonts w:ascii="Times New Roman" w:eastAsiaTheme="minorEastAsia" w:hAnsi="Times New Roman" w:hint="eastAsia"/>
          <w:i/>
          <w:iCs/>
          <w:color w:val="000000" w:themeColor="text1"/>
          <w:sz w:val="24"/>
          <w:szCs w:val="24"/>
          <w:vertAlign w:val="subscript"/>
        </w:rPr>
        <w:t>0</w:t>
      </w:r>
      <w:r w:rsidRPr="00D561AB">
        <w:rPr>
          <w:rFonts w:ascii="Times New Roman" w:eastAsiaTheme="minorEastAsia" w:hAnsi="Times New Roman"/>
          <w:color w:val="000000" w:themeColor="text1"/>
          <w:sz w:val="24"/>
          <w:szCs w:val="24"/>
        </w:rPr>
        <w:t xml:space="preserve"> is the permittivity of free space</w:t>
      </w:r>
      <w:r w:rsidRPr="00D561AB">
        <w:rPr>
          <w:rFonts w:ascii="Times New Roman" w:eastAsiaTheme="minorEastAsia" w:hAnsi="Times New Roman" w:hint="eastAsia"/>
          <w:color w:val="000000" w:themeColor="text1"/>
          <w:sz w:val="24"/>
          <w:szCs w:val="24"/>
        </w:rPr>
        <w:t xml:space="preserve">, </w:t>
      </w:r>
      <w:r w:rsidRPr="00D561AB">
        <w:rPr>
          <w:rFonts w:ascii="Times New Roman" w:eastAsiaTheme="minorEastAsia" w:hAnsi="Times New Roman" w:hint="eastAsia"/>
          <w:i/>
          <w:iCs/>
          <w:color w:val="000000" w:themeColor="text1"/>
          <w:sz w:val="24"/>
          <w:szCs w:val="24"/>
        </w:rPr>
        <w:t>k</w:t>
      </w:r>
      <w:r w:rsidRPr="00D561AB">
        <w:rPr>
          <w:rFonts w:ascii="Times New Roman" w:eastAsiaTheme="minorEastAsia" w:hAnsi="Times New Roman" w:hint="eastAsia"/>
          <w:i/>
          <w:iCs/>
          <w:color w:val="000000" w:themeColor="text1"/>
          <w:sz w:val="24"/>
          <w:szCs w:val="24"/>
          <w:vertAlign w:val="subscript"/>
        </w:rPr>
        <w:t>B</w:t>
      </w:r>
      <w:r w:rsidRPr="00D561AB">
        <w:rPr>
          <w:rFonts w:ascii="Times New Roman" w:eastAsiaTheme="minorEastAsia" w:hAnsi="Times New Roman" w:hint="eastAsia"/>
          <w:color w:val="000000" w:themeColor="text1"/>
          <w:sz w:val="24"/>
          <w:szCs w:val="24"/>
        </w:rPr>
        <w:t xml:space="preserve"> is the Boltzmann constant, T is the absolute temperature (typically 298 K at room temperature), </w:t>
      </w:r>
      <w:r w:rsidRPr="00D561AB">
        <w:rPr>
          <w:rFonts w:ascii="Times New Roman" w:eastAsiaTheme="minorEastAsia" w:hAnsi="Times New Roman" w:hint="eastAsia"/>
          <w:i/>
          <w:iCs/>
          <w:color w:val="000000" w:themeColor="text1"/>
          <w:sz w:val="24"/>
          <w:szCs w:val="24"/>
        </w:rPr>
        <w:t>e</w:t>
      </w:r>
      <w:r w:rsidRPr="00D561AB">
        <w:rPr>
          <w:rFonts w:ascii="Times New Roman" w:eastAsiaTheme="minorEastAsia" w:hAnsi="Times New Roman" w:hint="eastAsia"/>
          <w:color w:val="000000" w:themeColor="text1"/>
          <w:sz w:val="24"/>
          <w:szCs w:val="24"/>
        </w:rPr>
        <w:t xml:space="preserve"> is the elementary charge</w:t>
      </w:r>
      <w:r w:rsidR="007D7BDF" w:rsidRPr="00D561AB">
        <w:rPr>
          <w:rFonts w:ascii="Times New Roman" w:eastAsiaTheme="minorEastAsia" w:hAnsi="Times New Roman"/>
          <w:color w:val="000000" w:themeColor="text1"/>
          <w:sz w:val="24"/>
          <w:szCs w:val="24"/>
        </w:rPr>
        <w:t>,</w:t>
      </w:r>
      <w:r w:rsidRPr="00D561AB">
        <w:rPr>
          <w:rFonts w:ascii="Times New Roman" w:eastAsiaTheme="minorEastAsia" w:hAnsi="Times New Roman" w:hint="eastAsia"/>
          <w:color w:val="000000" w:themeColor="text1"/>
          <w:sz w:val="24"/>
          <w:szCs w:val="24"/>
        </w:rPr>
        <w:t xml:space="preserve"> and </w:t>
      </w:r>
      <w:r w:rsidRPr="00D561AB">
        <w:rPr>
          <w:rFonts w:ascii="Times New Roman" w:eastAsiaTheme="minorEastAsia" w:hAnsi="Times New Roman"/>
          <w:i/>
          <w:iCs/>
          <w:color w:val="000000" w:themeColor="text1"/>
          <w:sz w:val="24"/>
          <w:szCs w:val="24"/>
        </w:rPr>
        <w:t>c₀</w:t>
      </w:r>
      <w:r w:rsidRPr="00D561AB">
        <w:rPr>
          <w:rFonts w:ascii="Times New Roman" w:eastAsiaTheme="minorEastAsia" w:hAnsi="Times New Roman"/>
          <w:color w:val="000000" w:themeColor="text1"/>
          <w:sz w:val="24"/>
          <w:szCs w:val="24"/>
        </w:rPr>
        <w:t xml:space="preserve"> is the volume concentration of the electrolyte (m⁻³)</w:t>
      </w:r>
      <w:r w:rsidRPr="00D561AB">
        <w:rPr>
          <w:rFonts w:ascii="Times New Roman" w:eastAsiaTheme="minorEastAsia" w:hAnsi="Times New Roman" w:hint="eastAsia"/>
          <w:color w:val="000000" w:themeColor="text1"/>
          <w:sz w:val="24"/>
          <w:szCs w:val="24"/>
        </w:rPr>
        <w:t>.</w:t>
      </w:r>
    </w:p>
    <w:p w14:paraId="5DFE025C" w14:textId="1C4E71F5" w:rsidR="000C04E9" w:rsidRPr="00D561AB" w:rsidRDefault="000C04E9" w:rsidP="006D5AE7">
      <w:pPr>
        <w:spacing w:before="120" w:after="120"/>
        <w:rPr>
          <w:rFonts w:ascii="Times New Roman" w:eastAsiaTheme="minorEastAsia" w:hAnsi="Times New Roman"/>
          <w:color w:val="000000" w:themeColor="text1"/>
          <w:sz w:val="24"/>
          <w:szCs w:val="24"/>
        </w:rPr>
      </w:pPr>
      <w:r w:rsidRPr="00D561AB">
        <w:rPr>
          <w:rFonts w:ascii="Times New Roman" w:eastAsiaTheme="minorEastAsia" w:hAnsi="Times New Roman"/>
          <w:color w:val="000000" w:themeColor="text1"/>
          <w:sz w:val="24"/>
          <w:szCs w:val="24"/>
        </w:rPr>
        <w:t>Calculations indicate t</w:t>
      </w:r>
      <w:r w:rsidRPr="00D561AB">
        <w:rPr>
          <w:rFonts w:ascii="Times New Roman" w:eastAsiaTheme="minorEastAsia" w:hAnsi="Times New Roman" w:hint="eastAsia"/>
          <w:color w:val="000000" w:themeColor="text1"/>
          <w:sz w:val="24"/>
          <w:szCs w:val="24"/>
        </w:rPr>
        <w:t xml:space="preserve">hat </w:t>
      </w:r>
      <w:proofErr w:type="spellStart"/>
      <w:r w:rsidRPr="00D561AB">
        <w:rPr>
          <w:rFonts w:ascii="Times New Roman" w:eastAsiaTheme="minorEastAsia" w:hAnsi="Times New Roman"/>
          <w:color w:val="000000" w:themeColor="text1"/>
          <w:sz w:val="24"/>
          <w:szCs w:val="24"/>
        </w:rPr>
        <w:t>λ</w:t>
      </w:r>
      <w:r w:rsidRPr="00D561AB">
        <w:rPr>
          <w:rFonts w:ascii="Times New Roman" w:eastAsiaTheme="minorEastAsia" w:hAnsi="Times New Roman" w:hint="eastAsia"/>
          <w:color w:val="000000" w:themeColor="text1"/>
          <w:sz w:val="24"/>
          <w:szCs w:val="24"/>
          <w:vertAlign w:val="subscript"/>
        </w:rPr>
        <w:t>D</w:t>
      </w:r>
      <w:proofErr w:type="spellEnd"/>
      <w:r w:rsidRPr="00D561AB">
        <w:rPr>
          <w:rFonts w:ascii="Times New Roman" w:eastAsiaTheme="minorEastAsia" w:hAnsi="Times New Roman" w:hint="eastAsia"/>
          <w:color w:val="000000" w:themeColor="text1"/>
          <w:sz w:val="24"/>
          <w:szCs w:val="24"/>
        </w:rPr>
        <w:t xml:space="preserve"> is approximately 0.39 nm in this system. The pore size distribution of our material (hydrogel), as determined by SEM characterization data (Fig</w:t>
      </w:r>
      <w:r w:rsidR="00216162" w:rsidRPr="00D561AB">
        <w:rPr>
          <w:rFonts w:ascii="Times New Roman" w:eastAsiaTheme="minorEastAsia" w:hAnsi="Times New Roman" w:hint="eastAsia"/>
          <w:color w:val="000000" w:themeColor="text1"/>
          <w:sz w:val="24"/>
          <w:szCs w:val="24"/>
        </w:rPr>
        <w:t xml:space="preserve">. </w:t>
      </w:r>
      <w:r w:rsidRPr="00D561AB">
        <w:rPr>
          <w:rFonts w:ascii="Times New Roman" w:eastAsiaTheme="minorEastAsia" w:hAnsi="Times New Roman" w:hint="eastAsia"/>
          <w:color w:val="000000" w:themeColor="text1"/>
          <w:sz w:val="24"/>
          <w:szCs w:val="24"/>
        </w:rPr>
        <w:t xml:space="preserve">2i in the paper), ranges from 20,000 to 80,000 nm. Clearly, even using the most conservative estimate (minimum pore size of 20 </w:t>
      </w:r>
      <w:proofErr w:type="spellStart"/>
      <w:r w:rsidRPr="00D561AB">
        <w:rPr>
          <w:rFonts w:ascii="Times New Roman" w:eastAsiaTheme="minorEastAsia" w:hAnsi="Times New Roman"/>
          <w:color w:val="000000" w:themeColor="text1"/>
          <w:sz w:val="24"/>
          <w:szCs w:val="24"/>
        </w:rPr>
        <w:t>μ</w:t>
      </w:r>
      <w:r w:rsidRPr="00D561AB">
        <w:rPr>
          <w:rFonts w:ascii="Times New Roman" w:eastAsiaTheme="minorEastAsia" w:hAnsi="Times New Roman" w:hint="eastAsia"/>
          <w:color w:val="000000" w:themeColor="text1"/>
          <w:sz w:val="24"/>
          <w:szCs w:val="24"/>
        </w:rPr>
        <w:t>m</w:t>
      </w:r>
      <w:proofErr w:type="spellEnd"/>
      <w:r w:rsidRPr="00D561AB">
        <w:rPr>
          <w:rFonts w:ascii="Times New Roman" w:eastAsiaTheme="minorEastAsia" w:hAnsi="Times New Roman" w:hint="eastAsia"/>
          <w:color w:val="000000" w:themeColor="text1"/>
          <w:sz w:val="24"/>
          <w:szCs w:val="24"/>
        </w:rPr>
        <w:t>), 20,000 nm &gt;&gt; 0.39 nm.</w:t>
      </w:r>
    </w:p>
    <w:p w14:paraId="1BFE8641" w14:textId="6556454D" w:rsidR="00BE3A00" w:rsidRDefault="000C04E9" w:rsidP="002905DF">
      <w:pPr>
        <w:spacing w:before="120" w:after="120"/>
        <w:rPr>
          <w:rFonts w:ascii="Times New Roman" w:eastAsiaTheme="minorEastAsia" w:hAnsi="Times New Roman"/>
          <w:color w:val="000000" w:themeColor="text1"/>
          <w:sz w:val="24"/>
          <w:szCs w:val="24"/>
        </w:rPr>
      </w:pPr>
      <w:r w:rsidRPr="00D561AB">
        <w:rPr>
          <w:rFonts w:ascii="Times New Roman" w:eastAsiaTheme="minorEastAsia" w:hAnsi="Times New Roman" w:hint="eastAsia"/>
          <w:color w:val="000000" w:themeColor="text1"/>
          <w:sz w:val="24"/>
          <w:szCs w:val="24"/>
        </w:rPr>
        <w:t>This substantial size ratio (</w:t>
      </w:r>
      <w:proofErr w:type="spellStart"/>
      <w:r w:rsidRPr="00D561AB">
        <w:rPr>
          <w:rFonts w:ascii="Times New Roman" w:eastAsiaTheme="minorEastAsia" w:hAnsi="Times New Roman" w:hint="eastAsia"/>
          <w:color w:val="000000" w:themeColor="text1"/>
          <w:sz w:val="24"/>
          <w:szCs w:val="24"/>
        </w:rPr>
        <w:t>d</w:t>
      </w:r>
      <w:r w:rsidRPr="00D561AB">
        <w:rPr>
          <w:rFonts w:ascii="Times New Roman" w:eastAsiaTheme="minorEastAsia" w:hAnsi="Times New Roman" w:hint="eastAsia"/>
          <w:color w:val="000000" w:themeColor="text1"/>
          <w:sz w:val="24"/>
          <w:szCs w:val="24"/>
          <w:vertAlign w:val="subscript"/>
        </w:rPr>
        <w:t>pore</w:t>
      </w:r>
      <w:proofErr w:type="spellEnd"/>
      <w:r w:rsidRPr="00D561AB">
        <w:rPr>
          <w:rFonts w:ascii="Times New Roman" w:eastAsiaTheme="minorEastAsia" w:hAnsi="Times New Roman" w:hint="eastAsia"/>
          <w:color w:val="000000" w:themeColor="text1"/>
          <w:sz w:val="24"/>
          <w:szCs w:val="24"/>
        </w:rPr>
        <w:t xml:space="preserve"> &gt;&gt; </w:t>
      </w:r>
      <w:proofErr w:type="spellStart"/>
      <w:r w:rsidRPr="00D561AB">
        <w:rPr>
          <w:rFonts w:ascii="Times New Roman" w:eastAsiaTheme="minorEastAsia" w:hAnsi="Times New Roman"/>
          <w:color w:val="000000" w:themeColor="text1"/>
          <w:sz w:val="24"/>
          <w:szCs w:val="24"/>
        </w:rPr>
        <w:t>λ</w:t>
      </w:r>
      <w:r w:rsidRPr="00D561AB">
        <w:rPr>
          <w:rFonts w:ascii="Times New Roman" w:eastAsiaTheme="minorEastAsia" w:hAnsi="Times New Roman"/>
          <w:color w:val="000000" w:themeColor="text1"/>
          <w:sz w:val="24"/>
          <w:szCs w:val="24"/>
          <w:vertAlign w:val="subscript"/>
        </w:rPr>
        <w:t>D</w:t>
      </w:r>
      <w:proofErr w:type="spellEnd"/>
      <w:r w:rsidRPr="00D561AB">
        <w:rPr>
          <w:rFonts w:ascii="Times New Roman" w:eastAsiaTheme="minorEastAsia" w:hAnsi="Times New Roman" w:hint="eastAsia"/>
          <w:color w:val="000000" w:themeColor="text1"/>
          <w:sz w:val="24"/>
          <w:szCs w:val="24"/>
        </w:rPr>
        <w:t>) implies that the electrostatic double layer effect within the pore is confined to the sub-nanometer region immediately adjacent to the pore walls, while the vast majority of the pore space constitutes an electrically neutral bulk solution region</w:t>
      </w:r>
      <w:r w:rsidR="00216162" w:rsidRPr="00D561AB">
        <w:rPr>
          <w:rFonts w:ascii="Times New Roman" w:eastAsiaTheme="minorEastAsia" w:hAnsi="Times New Roman" w:hint="eastAsia"/>
          <w:color w:val="000000" w:themeColor="text1"/>
          <w:sz w:val="24"/>
          <w:szCs w:val="24"/>
        </w:rPr>
        <w:t xml:space="preserve"> [</w:t>
      </w:r>
      <w:r w:rsidR="00E95342">
        <w:rPr>
          <w:rFonts w:ascii="Times New Roman" w:eastAsiaTheme="minorEastAsia" w:hAnsi="Times New Roman"/>
          <w:color w:val="000000" w:themeColor="text1"/>
          <w:sz w:val="24"/>
          <w:szCs w:val="24"/>
        </w:rPr>
        <w:t>S</w:t>
      </w:r>
      <w:r w:rsidR="002C2F3A" w:rsidRPr="00D561AB">
        <w:rPr>
          <w:rFonts w:ascii="Times New Roman" w:eastAsiaTheme="minorEastAsia" w:hAnsi="Times New Roman" w:hint="eastAsia"/>
          <w:color w:val="000000" w:themeColor="text1"/>
          <w:sz w:val="24"/>
          <w:szCs w:val="24"/>
        </w:rPr>
        <w:t>10</w:t>
      </w:r>
      <w:r w:rsidR="00216162" w:rsidRPr="00D561AB">
        <w:rPr>
          <w:rFonts w:ascii="Times New Roman" w:eastAsiaTheme="minorEastAsia" w:hAnsi="Times New Roman" w:hint="eastAsia"/>
          <w:color w:val="000000" w:themeColor="text1"/>
          <w:sz w:val="24"/>
          <w:szCs w:val="24"/>
        </w:rPr>
        <w:t>]</w:t>
      </w:r>
      <w:r w:rsidR="00B83E2D" w:rsidRPr="00D561AB">
        <w:rPr>
          <w:rFonts w:ascii="Times New Roman" w:eastAsiaTheme="minorEastAsia" w:hAnsi="Times New Roman" w:hint="eastAsia"/>
          <w:color w:val="000000" w:themeColor="text1"/>
          <w:sz w:val="24"/>
          <w:szCs w:val="24"/>
        </w:rPr>
        <w:t>.</w:t>
      </w:r>
      <w:r w:rsidRPr="00D561AB">
        <w:rPr>
          <w:rFonts w:ascii="Times New Roman" w:eastAsiaTheme="minorEastAsia" w:hAnsi="Times New Roman" w:hint="eastAsia"/>
          <w:color w:val="000000" w:themeColor="text1"/>
          <w:sz w:val="24"/>
          <w:szCs w:val="24"/>
        </w:rPr>
        <w:t xml:space="preserve"> Consequently, ion transport within the pore is unaffected by nanoconfinement effects or ion selectivity, and its reflux kinetics are primarily governed by the diffusion coefficient of the bulk solution and the geometric structure of the pore (such as tortuosity).</w:t>
      </w:r>
    </w:p>
    <w:p w14:paraId="75C0D7E5" w14:textId="77777777" w:rsidR="002905DF" w:rsidRPr="00D561AB" w:rsidRDefault="002905DF" w:rsidP="002905DF">
      <w:pPr>
        <w:spacing w:before="120" w:after="120"/>
        <w:rPr>
          <w:rFonts w:ascii="Times New Roman" w:eastAsiaTheme="minorEastAsia" w:hAnsi="Times New Roman"/>
          <w:b/>
          <w:bCs/>
          <w:color w:val="4472C4" w:themeColor="accent1"/>
          <w:sz w:val="24"/>
          <w:szCs w:val="24"/>
        </w:rPr>
      </w:pPr>
    </w:p>
    <w:p w14:paraId="7EB28D7B" w14:textId="3E25887A" w:rsidR="000C04E9" w:rsidRPr="00D561AB" w:rsidRDefault="00BE3A00" w:rsidP="002905DF">
      <w:pPr>
        <w:spacing w:before="120" w:after="120"/>
        <w:jc w:val="left"/>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b/>
          <w:bCs/>
          <w:color w:val="000000" w:themeColor="text1"/>
          <w:sz w:val="24"/>
          <w:szCs w:val="24"/>
          <w:shd w:val="clear" w:color="auto" w:fill="FFFFFF"/>
        </w:rPr>
        <w:t xml:space="preserve">Table </w:t>
      </w:r>
      <w:r w:rsidR="00A71EA2" w:rsidRPr="00D561AB">
        <w:rPr>
          <w:rFonts w:ascii="Times New Roman" w:hAnsiTheme="minorHAnsi" w:cstheme="minorBidi" w:hint="eastAsia"/>
          <w:b/>
          <w:bCs/>
          <w:color w:val="000000" w:themeColor="text1"/>
          <w:sz w:val="24"/>
          <w:szCs w:val="24"/>
          <w:shd w:val="clear" w:color="auto" w:fill="FFFFFF"/>
        </w:rPr>
        <w:t>S</w:t>
      </w:r>
      <w:r w:rsidR="009E45E3" w:rsidRPr="00D561AB">
        <w:rPr>
          <w:rFonts w:ascii="Times New Roman" w:hAnsiTheme="minorHAnsi" w:cstheme="minorBidi" w:hint="eastAsia"/>
          <w:b/>
          <w:bCs/>
          <w:color w:val="000000" w:themeColor="text1"/>
          <w:sz w:val="24"/>
          <w:szCs w:val="24"/>
          <w:shd w:val="clear" w:color="auto" w:fill="FFFFFF"/>
        </w:rPr>
        <w:t>3</w:t>
      </w:r>
      <w:r w:rsidRPr="00D561AB">
        <w:rPr>
          <w:rFonts w:ascii="Times New Roman" w:hAnsiTheme="minorHAnsi" w:cstheme="minorBidi" w:hint="eastAsia"/>
          <w:color w:val="000000" w:themeColor="text1"/>
          <w:sz w:val="24"/>
          <w:szCs w:val="24"/>
          <w:shd w:val="clear" w:color="auto" w:fill="FFFFFF"/>
        </w:rPr>
        <w:t xml:space="preserve"> Dynamic salt transport flux of the 3D framework under hypersaline conditions and fluctuating salt loads</w:t>
      </w:r>
    </w:p>
    <w:tbl>
      <w:tblPr>
        <w:tblStyle w:val="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7"/>
        <w:gridCol w:w="2409"/>
        <w:gridCol w:w="2266"/>
      </w:tblGrid>
      <w:tr w:rsidR="00BE3A00" w:rsidRPr="002905DF" w14:paraId="3A107BB8" w14:textId="77777777" w:rsidTr="002905DF">
        <w:trPr>
          <w:trHeight w:val="340"/>
        </w:trPr>
        <w:tc>
          <w:tcPr>
            <w:tcW w:w="2268" w:type="dxa"/>
            <w:tcBorders>
              <w:top w:val="single" w:sz="12" w:space="0" w:color="auto"/>
              <w:bottom w:val="single" w:sz="8" w:space="0" w:color="auto"/>
            </w:tcBorders>
            <w:vAlign w:val="center"/>
          </w:tcPr>
          <w:p w14:paraId="0E21B75B"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Time Interval (min)</w:t>
            </w:r>
          </w:p>
        </w:tc>
        <w:tc>
          <w:tcPr>
            <w:tcW w:w="2127" w:type="dxa"/>
            <w:tcBorders>
              <w:top w:val="single" w:sz="12" w:space="0" w:color="auto"/>
              <w:bottom w:val="single" w:sz="8" w:space="0" w:color="auto"/>
            </w:tcBorders>
            <w:vAlign w:val="center"/>
          </w:tcPr>
          <w:p w14:paraId="3E83DD86"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Operational Status</w:t>
            </w:r>
          </w:p>
        </w:tc>
        <w:tc>
          <w:tcPr>
            <w:tcW w:w="2409" w:type="dxa"/>
            <w:tcBorders>
              <w:top w:val="single" w:sz="12" w:space="0" w:color="auto"/>
              <w:bottom w:val="single" w:sz="8" w:space="0" w:color="auto"/>
            </w:tcBorders>
            <w:vAlign w:val="center"/>
          </w:tcPr>
          <w:p w14:paraId="63D631BF"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Bulk Salinity (</w:t>
            </w:r>
            <w:proofErr w:type="spellStart"/>
            <w:r w:rsidRPr="002905DF">
              <w:rPr>
                <w:rFonts w:ascii="Times New Roman" w:hint="eastAsia"/>
                <w:color w:val="000000" w:themeColor="text1"/>
                <w:szCs w:val="21"/>
                <w:shd w:val="clear" w:color="auto" w:fill="FFFFFF"/>
              </w:rPr>
              <w:t>wt</w:t>
            </w:r>
            <w:proofErr w:type="spellEnd"/>
            <w:r w:rsidRPr="002905DF">
              <w:rPr>
                <w:rFonts w:ascii="Times New Roman" w:hint="eastAsia"/>
                <w:color w:val="000000" w:themeColor="text1"/>
                <w:szCs w:val="21"/>
                <w:shd w:val="clear" w:color="auto" w:fill="FFFFFF"/>
              </w:rPr>
              <w:t>%)</w:t>
            </w:r>
          </w:p>
        </w:tc>
        <w:tc>
          <w:tcPr>
            <w:tcW w:w="2266" w:type="dxa"/>
            <w:tcBorders>
              <w:top w:val="single" w:sz="12" w:space="0" w:color="auto"/>
              <w:bottom w:val="single" w:sz="8" w:space="0" w:color="auto"/>
            </w:tcBorders>
            <w:vAlign w:val="center"/>
          </w:tcPr>
          <w:p w14:paraId="2B3F64F3"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Salt Flux (J, kg m</w:t>
            </w:r>
            <w:r w:rsidRPr="002905DF">
              <w:rPr>
                <w:rFonts w:ascii="Times New Roman" w:hint="eastAsia"/>
                <w:color w:val="000000" w:themeColor="text1"/>
                <w:szCs w:val="21"/>
                <w:shd w:val="clear" w:color="auto" w:fill="FFFFFF"/>
                <w:vertAlign w:val="superscript"/>
              </w:rPr>
              <w:t>-2</w:t>
            </w:r>
            <w:r w:rsidRPr="002905DF">
              <w:rPr>
                <w:rFonts w:ascii="Times New Roman" w:hint="eastAsia"/>
                <w:color w:val="000000" w:themeColor="text1"/>
                <w:szCs w:val="21"/>
                <w:shd w:val="clear" w:color="auto" w:fill="FFFFFF"/>
              </w:rPr>
              <w:t xml:space="preserve"> h</w:t>
            </w:r>
            <w:r w:rsidRPr="002905DF">
              <w:rPr>
                <w:rFonts w:ascii="Times New Roman" w:hint="eastAsia"/>
                <w:color w:val="000000" w:themeColor="text1"/>
                <w:szCs w:val="21"/>
                <w:shd w:val="clear" w:color="auto" w:fill="FFFFFF"/>
                <w:vertAlign w:val="superscript"/>
              </w:rPr>
              <w:t>-1</w:t>
            </w:r>
            <w:r w:rsidRPr="002905DF">
              <w:rPr>
                <w:rFonts w:ascii="Times New Roman" w:hint="eastAsia"/>
                <w:color w:val="000000" w:themeColor="text1"/>
                <w:szCs w:val="21"/>
                <w:shd w:val="clear" w:color="auto" w:fill="FFFFFF"/>
              </w:rPr>
              <w:t>)</w:t>
            </w:r>
          </w:p>
        </w:tc>
      </w:tr>
      <w:tr w:rsidR="00BE3A00" w:rsidRPr="002905DF" w14:paraId="2170A31C" w14:textId="77777777" w:rsidTr="002905DF">
        <w:trPr>
          <w:trHeight w:val="340"/>
        </w:trPr>
        <w:tc>
          <w:tcPr>
            <w:tcW w:w="2268" w:type="dxa"/>
            <w:tcBorders>
              <w:top w:val="single" w:sz="8" w:space="0" w:color="auto"/>
            </w:tcBorders>
            <w:vAlign w:val="center"/>
          </w:tcPr>
          <w:p w14:paraId="25671996" w14:textId="26A33BFF"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0-10</w:t>
            </w:r>
          </w:p>
        </w:tc>
        <w:tc>
          <w:tcPr>
            <w:tcW w:w="2127" w:type="dxa"/>
            <w:tcBorders>
              <w:top w:val="single" w:sz="8" w:space="0" w:color="auto"/>
            </w:tcBorders>
            <w:vAlign w:val="center"/>
          </w:tcPr>
          <w:p w14:paraId="7F4D5DDD"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0.5 g NaCl added</w:t>
            </w:r>
          </w:p>
        </w:tc>
        <w:tc>
          <w:tcPr>
            <w:tcW w:w="2409" w:type="dxa"/>
            <w:tcBorders>
              <w:top w:val="single" w:sz="8" w:space="0" w:color="auto"/>
            </w:tcBorders>
            <w:vAlign w:val="center"/>
          </w:tcPr>
          <w:p w14:paraId="5616E756" w14:textId="1CF8C1A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10.0</w:t>
            </w:r>
            <w:r w:rsidR="00DB0BEB" w:rsidRPr="002905DF">
              <w:rPr>
                <w:rFonts w:ascii="Times New Roman" w:hint="eastAsia"/>
                <w:color w:val="000000" w:themeColor="text1"/>
                <w:szCs w:val="21"/>
                <w:shd w:val="clear" w:color="auto" w:fill="FFFFFF"/>
              </w:rPr>
              <w:t>-</w:t>
            </w:r>
            <w:r w:rsidRPr="002905DF">
              <w:rPr>
                <w:rFonts w:ascii="Times New Roman" w:hAnsi="Times New Roman" w:hint="eastAsia"/>
                <w:color w:val="000000" w:themeColor="text1"/>
                <w:szCs w:val="21"/>
                <w:shd w:val="clear" w:color="auto" w:fill="FFFFFF"/>
              </w:rPr>
              <w:t>10.6</w:t>
            </w:r>
          </w:p>
        </w:tc>
        <w:tc>
          <w:tcPr>
            <w:tcW w:w="2266" w:type="dxa"/>
            <w:tcBorders>
              <w:top w:val="single" w:sz="8" w:space="0" w:color="auto"/>
            </w:tcBorders>
            <w:vAlign w:val="center"/>
          </w:tcPr>
          <w:p w14:paraId="47B5B86A"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2.25</w:t>
            </w:r>
          </w:p>
        </w:tc>
      </w:tr>
      <w:tr w:rsidR="00BE3A00" w:rsidRPr="002905DF" w14:paraId="0045D7B3" w14:textId="77777777" w:rsidTr="002905DF">
        <w:trPr>
          <w:trHeight w:val="340"/>
        </w:trPr>
        <w:tc>
          <w:tcPr>
            <w:tcW w:w="2268" w:type="dxa"/>
            <w:vAlign w:val="center"/>
          </w:tcPr>
          <w:p w14:paraId="792E3286"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10-20</w:t>
            </w:r>
          </w:p>
        </w:tc>
        <w:tc>
          <w:tcPr>
            <w:tcW w:w="2127" w:type="dxa"/>
            <w:vAlign w:val="center"/>
          </w:tcPr>
          <w:p w14:paraId="7C553836"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w:t>
            </w:r>
          </w:p>
        </w:tc>
        <w:tc>
          <w:tcPr>
            <w:tcW w:w="2409" w:type="dxa"/>
            <w:vAlign w:val="center"/>
          </w:tcPr>
          <w:p w14:paraId="6C5A616E" w14:textId="7973F27A"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10.6</w:t>
            </w:r>
            <w:r w:rsidR="00DB0BEB" w:rsidRPr="002905DF">
              <w:rPr>
                <w:rFonts w:ascii="Times New Roman" w:hint="eastAsia"/>
                <w:color w:val="000000" w:themeColor="text1"/>
                <w:szCs w:val="21"/>
                <w:shd w:val="clear" w:color="auto" w:fill="FFFFFF"/>
              </w:rPr>
              <w:t>-</w:t>
            </w:r>
            <w:r w:rsidRPr="002905DF">
              <w:rPr>
                <w:rFonts w:ascii="Times New Roman" w:hint="eastAsia"/>
                <w:color w:val="000000" w:themeColor="text1"/>
                <w:szCs w:val="21"/>
                <w:shd w:val="clear" w:color="auto" w:fill="FFFFFF"/>
              </w:rPr>
              <w:t>10.6</w:t>
            </w:r>
          </w:p>
        </w:tc>
        <w:tc>
          <w:tcPr>
            <w:tcW w:w="2266" w:type="dxa"/>
            <w:vAlign w:val="center"/>
          </w:tcPr>
          <w:p w14:paraId="6258B5DD"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0</w:t>
            </w:r>
          </w:p>
        </w:tc>
      </w:tr>
      <w:tr w:rsidR="00BE3A00" w:rsidRPr="002905DF" w14:paraId="41D44A03" w14:textId="77777777" w:rsidTr="002905DF">
        <w:trPr>
          <w:trHeight w:val="340"/>
        </w:trPr>
        <w:tc>
          <w:tcPr>
            <w:tcW w:w="2268" w:type="dxa"/>
            <w:vAlign w:val="center"/>
          </w:tcPr>
          <w:p w14:paraId="12709D89"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20-30</w:t>
            </w:r>
          </w:p>
        </w:tc>
        <w:tc>
          <w:tcPr>
            <w:tcW w:w="2127" w:type="dxa"/>
            <w:vAlign w:val="center"/>
          </w:tcPr>
          <w:p w14:paraId="05584A65"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0.5 g NaCl added</w:t>
            </w:r>
          </w:p>
        </w:tc>
        <w:tc>
          <w:tcPr>
            <w:tcW w:w="2409" w:type="dxa"/>
            <w:vAlign w:val="center"/>
          </w:tcPr>
          <w:p w14:paraId="272ABA53" w14:textId="1C518255" w:rsidR="00BE3A00" w:rsidRPr="002905DF" w:rsidRDefault="00BE3A00" w:rsidP="002905DF">
            <w:pPr>
              <w:jc w:val="center"/>
              <w:rPr>
                <w:rFonts w:ascii="Times New Roman"/>
                <w:color w:val="000000" w:themeColor="text1"/>
                <w:szCs w:val="21"/>
                <w:shd w:val="clear" w:color="auto" w:fill="FFFFFF"/>
              </w:rPr>
            </w:pPr>
            <w:r w:rsidRPr="002905DF">
              <w:rPr>
                <w:rFonts w:ascii="Times New Roman" w:hAnsi="Times New Roman" w:hint="eastAsia"/>
                <w:color w:val="000000" w:themeColor="text1"/>
                <w:szCs w:val="21"/>
                <w:shd w:val="clear" w:color="auto" w:fill="FFFFFF"/>
              </w:rPr>
              <w:t>10.6</w:t>
            </w:r>
            <w:r w:rsidR="00DB0BEB" w:rsidRPr="002905DF">
              <w:rPr>
                <w:rFonts w:ascii="Times New Roman" w:hAnsi="Times New Roman" w:hint="eastAsia"/>
                <w:color w:val="000000" w:themeColor="text1"/>
                <w:szCs w:val="21"/>
                <w:shd w:val="clear" w:color="auto" w:fill="FFFFFF"/>
              </w:rPr>
              <w:t>-</w:t>
            </w:r>
            <w:r w:rsidRPr="002905DF">
              <w:rPr>
                <w:rFonts w:ascii="Times New Roman" w:hAnsi="Times New Roman" w:hint="eastAsia"/>
                <w:color w:val="000000" w:themeColor="text1"/>
                <w:szCs w:val="21"/>
                <w:shd w:val="clear" w:color="auto" w:fill="FFFFFF"/>
              </w:rPr>
              <w:t>11.4</w:t>
            </w:r>
          </w:p>
        </w:tc>
        <w:tc>
          <w:tcPr>
            <w:tcW w:w="2266" w:type="dxa"/>
            <w:vAlign w:val="center"/>
          </w:tcPr>
          <w:p w14:paraId="2D3ABF94" w14:textId="77777777" w:rsidR="00BE3A00" w:rsidRPr="002905DF" w:rsidRDefault="00BE3A00" w:rsidP="002905DF">
            <w:pPr>
              <w:jc w:val="center"/>
              <w:rPr>
                <w:rFonts w:ascii="Times New Roman" w:hAnsi="Times New Roman"/>
                <w:color w:val="000000" w:themeColor="text1"/>
                <w:szCs w:val="21"/>
                <w:shd w:val="clear" w:color="auto" w:fill="FFFFFF"/>
              </w:rPr>
            </w:pPr>
            <w:r w:rsidRPr="002905DF">
              <w:rPr>
                <w:rFonts w:ascii="Times New Roman" w:hAnsi="Times New Roman" w:hint="eastAsia"/>
                <w:color w:val="000000" w:themeColor="text1"/>
                <w:szCs w:val="21"/>
                <w:shd w:val="clear" w:color="auto" w:fill="FFFFFF"/>
              </w:rPr>
              <w:t>3.00</w:t>
            </w:r>
          </w:p>
        </w:tc>
      </w:tr>
      <w:tr w:rsidR="00BE3A00" w:rsidRPr="002905DF" w14:paraId="17E2CA34" w14:textId="77777777" w:rsidTr="002905DF">
        <w:trPr>
          <w:trHeight w:val="340"/>
        </w:trPr>
        <w:tc>
          <w:tcPr>
            <w:tcW w:w="2268" w:type="dxa"/>
            <w:vAlign w:val="center"/>
          </w:tcPr>
          <w:p w14:paraId="0828263E"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30-40</w:t>
            </w:r>
          </w:p>
        </w:tc>
        <w:tc>
          <w:tcPr>
            <w:tcW w:w="2127" w:type="dxa"/>
            <w:vAlign w:val="center"/>
          </w:tcPr>
          <w:p w14:paraId="074FC123" w14:textId="77777777" w:rsidR="00BE3A00" w:rsidRPr="002905DF" w:rsidRDefault="00BE3A00" w:rsidP="002905DF">
            <w:pPr>
              <w:jc w:val="center"/>
              <w:rPr>
                <w:rFonts w:ascii="Times New Roman" w:hAnsi="Times New Roman"/>
                <w:color w:val="000000" w:themeColor="text1"/>
                <w:szCs w:val="21"/>
                <w:shd w:val="clear" w:color="auto" w:fill="FFFFFF"/>
              </w:rPr>
            </w:pPr>
            <w:r w:rsidRPr="002905DF">
              <w:rPr>
                <w:rFonts w:ascii="Times New Roman" w:hAnsi="Times New Roman" w:hint="eastAsia"/>
                <w:color w:val="000000" w:themeColor="text1"/>
                <w:szCs w:val="21"/>
                <w:shd w:val="clear" w:color="auto" w:fill="FFFFFF"/>
              </w:rPr>
              <w:t>-</w:t>
            </w:r>
          </w:p>
        </w:tc>
        <w:tc>
          <w:tcPr>
            <w:tcW w:w="2409" w:type="dxa"/>
            <w:vAlign w:val="center"/>
          </w:tcPr>
          <w:p w14:paraId="19B1206D" w14:textId="207E3BE8" w:rsidR="00BE3A00" w:rsidRPr="002905DF" w:rsidRDefault="00BE3A00" w:rsidP="002905DF">
            <w:pPr>
              <w:jc w:val="center"/>
              <w:rPr>
                <w:rFonts w:ascii="Times New Roman" w:hAnsi="Times New Roman"/>
                <w:color w:val="000000" w:themeColor="text1"/>
                <w:szCs w:val="21"/>
                <w:shd w:val="clear" w:color="auto" w:fill="FFFFFF"/>
              </w:rPr>
            </w:pPr>
            <w:r w:rsidRPr="002905DF">
              <w:rPr>
                <w:rFonts w:ascii="Times New Roman" w:hAnsi="Times New Roman" w:hint="eastAsia"/>
                <w:color w:val="000000" w:themeColor="text1"/>
                <w:szCs w:val="21"/>
                <w:shd w:val="clear" w:color="auto" w:fill="FFFFFF"/>
              </w:rPr>
              <w:t>11.4</w:t>
            </w:r>
            <w:r w:rsidR="00DB0BEB" w:rsidRPr="002905DF">
              <w:rPr>
                <w:rFonts w:ascii="Times New Roman" w:hAnsi="Times New Roman" w:hint="eastAsia"/>
                <w:color w:val="000000" w:themeColor="text1"/>
                <w:szCs w:val="21"/>
                <w:shd w:val="clear" w:color="auto" w:fill="FFFFFF"/>
              </w:rPr>
              <w:t>-</w:t>
            </w:r>
            <w:r w:rsidRPr="002905DF">
              <w:rPr>
                <w:rFonts w:ascii="Times New Roman" w:hAnsi="Times New Roman" w:hint="eastAsia"/>
                <w:color w:val="000000" w:themeColor="text1"/>
                <w:szCs w:val="21"/>
                <w:shd w:val="clear" w:color="auto" w:fill="FFFFFF"/>
              </w:rPr>
              <w:t>11.6</w:t>
            </w:r>
          </w:p>
        </w:tc>
        <w:tc>
          <w:tcPr>
            <w:tcW w:w="2266" w:type="dxa"/>
            <w:vAlign w:val="center"/>
          </w:tcPr>
          <w:p w14:paraId="3B35BEBA" w14:textId="77777777" w:rsidR="00BE3A00" w:rsidRPr="002905DF" w:rsidRDefault="00BE3A00" w:rsidP="002905DF">
            <w:pPr>
              <w:jc w:val="center"/>
              <w:rPr>
                <w:rFonts w:ascii="Times New Roman" w:hAnsi="Times New Roman"/>
                <w:color w:val="000000" w:themeColor="text1"/>
                <w:szCs w:val="21"/>
                <w:shd w:val="clear" w:color="auto" w:fill="FFFFFF"/>
              </w:rPr>
            </w:pPr>
            <w:r w:rsidRPr="002905DF">
              <w:rPr>
                <w:rFonts w:ascii="Times New Roman" w:hAnsi="Times New Roman" w:hint="eastAsia"/>
                <w:color w:val="000000" w:themeColor="text1"/>
                <w:szCs w:val="21"/>
                <w:shd w:val="clear" w:color="auto" w:fill="FFFFFF"/>
              </w:rPr>
              <w:t>0.75</w:t>
            </w:r>
          </w:p>
        </w:tc>
      </w:tr>
      <w:tr w:rsidR="00BE3A00" w:rsidRPr="002905DF" w14:paraId="690251A1" w14:textId="77777777" w:rsidTr="002905DF">
        <w:trPr>
          <w:trHeight w:val="340"/>
        </w:trPr>
        <w:tc>
          <w:tcPr>
            <w:tcW w:w="2268" w:type="dxa"/>
            <w:vAlign w:val="center"/>
          </w:tcPr>
          <w:p w14:paraId="7273DE31"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40-50</w:t>
            </w:r>
          </w:p>
        </w:tc>
        <w:tc>
          <w:tcPr>
            <w:tcW w:w="2127" w:type="dxa"/>
            <w:vAlign w:val="center"/>
          </w:tcPr>
          <w:p w14:paraId="621FEB92"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0.5 g NaCl added</w:t>
            </w:r>
          </w:p>
        </w:tc>
        <w:tc>
          <w:tcPr>
            <w:tcW w:w="2409" w:type="dxa"/>
            <w:vAlign w:val="center"/>
          </w:tcPr>
          <w:p w14:paraId="7D9D1DEC" w14:textId="5979AB66" w:rsidR="00BE3A00" w:rsidRPr="002905DF" w:rsidRDefault="00BE3A00" w:rsidP="002905DF">
            <w:pPr>
              <w:jc w:val="center"/>
              <w:rPr>
                <w:rFonts w:ascii="Times New Roman"/>
                <w:color w:val="000000" w:themeColor="text1"/>
                <w:szCs w:val="21"/>
                <w:shd w:val="clear" w:color="auto" w:fill="FFFFFF"/>
              </w:rPr>
            </w:pPr>
            <w:r w:rsidRPr="002905DF">
              <w:rPr>
                <w:rFonts w:ascii="Times New Roman" w:hAnsi="Times New Roman" w:hint="eastAsia"/>
                <w:color w:val="000000" w:themeColor="text1"/>
                <w:szCs w:val="21"/>
                <w:shd w:val="clear" w:color="auto" w:fill="FFFFFF"/>
              </w:rPr>
              <w:t>11.6</w:t>
            </w:r>
            <w:r w:rsidR="00DB0BEB" w:rsidRPr="002905DF">
              <w:rPr>
                <w:rFonts w:ascii="Times New Roman" w:hAnsi="Times New Roman" w:hint="eastAsia"/>
                <w:color w:val="000000" w:themeColor="text1"/>
                <w:szCs w:val="21"/>
                <w:shd w:val="clear" w:color="auto" w:fill="FFFFFF"/>
              </w:rPr>
              <w:t>-</w:t>
            </w:r>
            <w:r w:rsidRPr="002905DF">
              <w:rPr>
                <w:rFonts w:ascii="Times New Roman" w:hAnsi="Times New Roman" w:hint="eastAsia"/>
                <w:color w:val="000000" w:themeColor="text1"/>
                <w:szCs w:val="21"/>
                <w:shd w:val="clear" w:color="auto" w:fill="FFFFFF"/>
              </w:rPr>
              <w:t>12.4</w:t>
            </w:r>
          </w:p>
        </w:tc>
        <w:tc>
          <w:tcPr>
            <w:tcW w:w="2266" w:type="dxa"/>
            <w:vAlign w:val="center"/>
          </w:tcPr>
          <w:p w14:paraId="0F91D76E"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3.00</w:t>
            </w:r>
          </w:p>
        </w:tc>
      </w:tr>
      <w:tr w:rsidR="00BE3A00" w:rsidRPr="002905DF" w14:paraId="719E35B5" w14:textId="77777777" w:rsidTr="002905DF">
        <w:trPr>
          <w:trHeight w:val="340"/>
        </w:trPr>
        <w:tc>
          <w:tcPr>
            <w:tcW w:w="2268" w:type="dxa"/>
            <w:tcBorders>
              <w:bottom w:val="single" w:sz="12" w:space="0" w:color="auto"/>
            </w:tcBorders>
            <w:vAlign w:val="center"/>
          </w:tcPr>
          <w:p w14:paraId="19026FF2"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50-60</w:t>
            </w:r>
          </w:p>
        </w:tc>
        <w:tc>
          <w:tcPr>
            <w:tcW w:w="2127" w:type="dxa"/>
            <w:tcBorders>
              <w:bottom w:val="single" w:sz="12" w:space="0" w:color="auto"/>
            </w:tcBorders>
            <w:vAlign w:val="center"/>
          </w:tcPr>
          <w:p w14:paraId="0D8D6452" w14:textId="77777777" w:rsidR="00BE3A00" w:rsidRPr="002905DF" w:rsidRDefault="00BE3A00" w:rsidP="002905DF">
            <w:pPr>
              <w:ind w:firstLineChars="500" w:firstLine="1050"/>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w:t>
            </w:r>
          </w:p>
        </w:tc>
        <w:tc>
          <w:tcPr>
            <w:tcW w:w="2409" w:type="dxa"/>
            <w:tcBorders>
              <w:bottom w:val="single" w:sz="12" w:space="0" w:color="auto"/>
            </w:tcBorders>
            <w:vAlign w:val="center"/>
          </w:tcPr>
          <w:p w14:paraId="044E4342" w14:textId="4A7EBCC2" w:rsidR="00BE3A00" w:rsidRPr="002905DF" w:rsidRDefault="00BE3A00" w:rsidP="002905DF">
            <w:pPr>
              <w:jc w:val="center"/>
              <w:rPr>
                <w:rFonts w:ascii="Times New Roman"/>
                <w:color w:val="000000" w:themeColor="text1"/>
                <w:szCs w:val="21"/>
                <w:shd w:val="clear" w:color="auto" w:fill="FFFFFF"/>
              </w:rPr>
            </w:pPr>
            <w:r w:rsidRPr="002905DF">
              <w:rPr>
                <w:rFonts w:ascii="Times New Roman" w:hAnsi="Times New Roman" w:hint="eastAsia"/>
                <w:color w:val="000000" w:themeColor="text1"/>
                <w:szCs w:val="21"/>
                <w:shd w:val="clear" w:color="auto" w:fill="FFFFFF"/>
              </w:rPr>
              <w:t>12.4</w:t>
            </w:r>
            <w:r w:rsidR="00DB0BEB" w:rsidRPr="002905DF">
              <w:rPr>
                <w:rFonts w:ascii="Times New Roman" w:hAnsi="Times New Roman" w:hint="eastAsia"/>
                <w:color w:val="000000" w:themeColor="text1"/>
                <w:szCs w:val="21"/>
                <w:shd w:val="clear" w:color="auto" w:fill="FFFFFF"/>
              </w:rPr>
              <w:t>-</w:t>
            </w:r>
            <w:r w:rsidRPr="002905DF">
              <w:rPr>
                <w:rFonts w:ascii="Times New Roman" w:hAnsi="Times New Roman" w:hint="eastAsia"/>
                <w:color w:val="000000" w:themeColor="text1"/>
                <w:szCs w:val="21"/>
                <w:shd w:val="clear" w:color="auto" w:fill="FFFFFF"/>
              </w:rPr>
              <w:t>12.6</w:t>
            </w:r>
          </w:p>
        </w:tc>
        <w:tc>
          <w:tcPr>
            <w:tcW w:w="2266" w:type="dxa"/>
            <w:tcBorders>
              <w:bottom w:val="single" w:sz="12" w:space="0" w:color="auto"/>
            </w:tcBorders>
            <w:vAlign w:val="center"/>
          </w:tcPr>
          <w:p w14:paraId="4976E78F" w14:textId="77777777" w:rsidR="00BE3A00" w:rsidRPr="002905DF" w:rsidRDefault="00BE3A00" w:rsidP="002905DF">
            <w:pPr>
              <w:jc w:val="center"/>
              <w:rPr>
                <w:rFonts w:ascii="Times New Roman"/>
                <w:color w:val="000000" w:themeColor="text1"/>
                <w:szCs w:val="21"/>
                <w:shd w:val="clear" w:color="auto" w:fill="FFFFFF"/>
              </w:rPr>
            </w:pPr>
            <w:r w:rsidRPr="002905DF">
              <w:rPr>
                <w:rFonts w:ascii="Times New Roman" w:hint="eastAsia"/>
                <w:color w:val="000000" w:themeColor="text1"/>
                <w:szCs w:val="21"/>
                <w:shd w:val="clear" w:color="auto" w:fill="FFFFFF"/>
              </w:rPr>
              <w:t>0.38</w:t>
            </w:r>
          </w:p>
        </w:tc>
      </w:tr>
    </w:tbl>
    <w:p w14:paraId="46EC2319" w14:textId="77777777" w:rsidR="00BE3A00" w:rsidRPr="00D561AB" w:rsidRDefault="00BE3A00" w:rsidP="006D5AE7">
      <w:pPr>
        <w:spacing w:before="120" w:after="120"/>
        <w:rPr>
          <w:rFonts w:ascii="Times New Roman" w:hAnsi="Times New Roman"/>
          <w:bCs/>
          <w:sz w:val="24"/>
          <w:szCs w:val="24"/>
        </w:rPr>
      </w:pPr>
    </w:p>
    <w:p w14:paraId="40EE7487" w14:textId="172D25E4" w:rsidR="00263E79" w:rsidRPr="00D561AB" w:rsidRDefault="00B0294E" w:rsidP="006D5AE7">
      <w:pPr>
        <w:spacing w:before="120" w:after="120"/>
        <w:rPr>
          <w:rFonts w:ascii="Times New Roman" w:hAnsiTheme="minorHAnsi" w:cstheme="minorBidi"/>
          <w:b/>
          <w:bCs/>
          <w:color w:val="000000" w:themeColor="text1"/>
          <w:sz w:val="24"/>
          <w:szCs w:val="24"/>
          <w:shd w:val="clear" w:color="auto" w:fill="FFFFFF"/>
        </w:rPr>
      </w:pPr>
      <w:r w:rsidRPr="00D561AB">
        <w:rPr>
          <w:rFonts w:ascii="Times New Roman" w:hAnsi="Times New Roman"/>
          <w:b/>
          <w:sz w:val="24"/>
          <w:szCs w:val="24"/>
        </w:rPr>
        <w:t>Test S</w:t>
      </w:r>
      <w:r w:rsidR="00DF0E4D" w:rsidRPr="00D561AB">
        <w:rPr>
          <w:rFonts w:ascii="Times New Roman" w:hAnsi="Times New Roman" w:hint="eastAsia"/>
          <w:b/>
          <w:sz w:val="24"/>
          <w:szCs w:val="24"/>
        </w:rPr>
        <w:t>9</w:t>
      </w:r>
      <w:r w:rsidRPr="00D561AB">
        <w:rPr>
          <w:rFonts w:ascii="Times New Roman" w:hAnsi="Times New Roman" w:hint="eastAsia"/>
          <w:b/>
          <w:sz w:val="24"/>
          <w:szCs w:val="24"/>
        </w:rPr>
        <w:t xml:space="preserve"> </w:t>
      </w:r>
      <w:r w:rsidR="00263E79" w:rsidRPr="00D561AB">
        <w:rPr>
          <w:rFonts w:ascii="Times New Roman" w:hAnsiTheme="minorHAnsi" w:cstheme="minorBidi"/>
          <w:b/>
          <w:bCs/>
          <w:color w:val="000000" w:themeColor="text1"/>
          <w:sz w:val="24"/>
          <w:szCs w:val="24"/>
          <w:shd w:val="clear" w:color="auto" w:fill="FFFFFF"/>
        </w:rPr>
        <w:t xml:space="preserve">Adsorption Performance of PCN-224 for </w:t>
      </w:r>
      <w:proofErr w:type="spellStart"/>
      <w:r w:rsidR="00263E79" w:rsidRPr="00D561AB">
        <w:rPr>
          <w:rFonts w:ascii="Times New Roman" w:hAnsiTheme="minorHAnsi" w:cstheme="minorBidi"/>
          <w:b/>
          <w:bCs/>
          <w:color w:val="000000" w:themeColor="text1"/>
          <w:sz w:val="24"/>
          <w:szCs w:val="24"/>
          <w:shd w:val="clear" w:color="auto" w:fill="FFFFFF"/>
        </w:rPr>
        <w:t>RhB</w:t>
      </w:r>
      <w:proofErr w:type="spellEnd"/>
    </w:p>
    <w:p w14:paraId="00C10FFD" w14:textId="1FBA1619" w:rsidR="00B4171F" w:rsidRPr="00D561AB" w:rsidRDefault="00B4171F" w:rsidP="006D5AE7">
      <w:pPr>
        <w:spacing w:before="120" w:after="120"/>
        <w:ind w:firstLineChars="100" w:firstLine="24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 xml:space="preserve">PCN-224 is a porous metal-organic framework material. To determine its adsorption equilibrium time for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which will guide subsequent photocatalytic experimental conditions, adsorption kinetics tests were conducted in this study. Under dark conditions at room temperature, PCN-224 was interacted with a 200 ppm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solution, with a contact time set to 120 minutes. The changes in the adsorption amount of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by PCN-224 at different time points were monitored to clarify the adsorption equilibrium time and investigate its adsorption kinetic behavior.</w:t>
      </w:r>
    </w:p>
    <w:p w14:paraId="4F830280" w14:textId="1BEC8402" w:rsidR="00B4171F" w:rsidRPr="00D561AB" w:rsidRDefault="00B4171F" w:rsidP="006D5AE7">
      <w:pPr>
        <w:spacing w:before="120" w:after="120"/>
        <w:ind w:firstLineChars="100" w:firstLine="24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 xml:space="preserve">Based on the experimental measurements, the kinetic profile of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adsorption was clearly revealed. The results showed (Fig</w:t>
      </w:r>
      <w:r w:rsidR="00C62DBA" w:rsidRPr="00D561AB">
        <w:rPr>
          <w:rFonts w:ascii="Times New Roman" w:hAnsiTheme="minorHAnsi" w:cstheme="minorBidi" w:hint="eastAsia"/>
          <w:color w:val="000000" w:themeColor="text1"/>
          <w:sz w:val="24"/>
          <w:szCs w:val="24"/>
          <w:shd w:val="clear" w:color="auto" w:fill="FFFFFF"/>
        </w:rPr>
        <w:t>.</w:t>
      </w:r>
      <w:r w:rsidRPr="00D561AB">
        <w:rPr>
          <w:rFonts w:ascii="Times New Roman" w:hAnsiTheme="minorHAnsi" w:cstheme="minorBidi" w:hint="eastAsia"/>
          <w:color w:val="000000" w:themeColor="text1"/>
          <w:sz w:val="24"/>
          <w:szCs w:val="24"/>
          <w:shd w:val="clear" w:color="auto" w:fill="FFFFFF"/>
        </w:rPr>
        <w:t xml:space="preserve"> </w:t>
      </w:r>
      <w:r w:rsidR="008E38B9" w:rsidRPr="00D561AB">
        <w:rPr>
          <w:rFonts w:ascii="Times New Roman" w:hAnsiTheme="minorHAnsi" w:cstheme="minorBidi" w:hint="eastAsia"/>
          <w:color w:val="000000" w:themeColor="text1"/>
          <w:sz w:val="24"/>
          <w:szCs w:val="24"/>
          <w:shd w:val="clear" w:color="auto" w:fill="FFFFFF"/>
        </w:rPr>
        <w:t>S</w:t>
      </w:r>
      <w:r w:rsidR="00B90D1A" w:rsidRPr="00D561AB">
        <w:rPr>
          <w:rFonts w:ascii="Times New Roman" w:hAnsiTheme="minorHAnsi" w:cstheme="minorBidi" w:hint="eastAsia"/>
          <w:color w:val="000000" w:themeColor="text1"/>
          <w:sz w:val="24"/>
          <w:szCs w:val="24"/>
          <w:shd w:val="clear" w:color="auto" w:fill="FFFFFF"/>
        </w:rPr>
        <w:t>2</w:t>
      </w:r>
      <w:r w:rsidR="00107C7E" w:rsidRPr="00D561AB">
        <w:rPr>
          <w:rFonts w:ascii="Times New Roman" w:hAnsiTheme="minorHAnsi" w:cstheme="minorBidi" w:hint="eastAsia"/>
          <w:color w:val="000000" w:themeColor="text1"/>
          <w:sz w:val="24"/>
          <w:szCs w:val="24"/>
          <w:shd w:val="clear" w:color="auto" w:fill="FFFFFF"/>
        </w:rPr>
        <w:t>6</w:t>
      </w:r>
      <w:r w:rsidRPr="00D561AB">
        <w:rPr>
          <w:rFonts w:ascii="Times New Roman" w:hAnsiTheme="minorHAnsi" w:cstheme="minorBidi" w:hint="eastAsia"/>
          <w:color w:val="000000" w:themeColor="text1"/>
          <w:sz w:val="24"/>
          <w:szCs w:val="24"/>
          <w:shd w:val="clear" w:color="auto" w:fill="FFFFFF"/>
        </w:rPr>
        <w:t xml:space="preserve">a) that the adsorption of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by PCN-224 reached equilibrium within approximately 10 minutes. To ensure that the adsorption process reached complete equilibrium before the photocatalytic experiments, a uniform pre-adsorption time of </w:t>
      </w:r>
      <w:r w:rsidRPr="00D561AB">
        <w:rPr>
          <w:rFonts w:ascii="Times New Roman" w:hAnsiTheme="minorHAnsi" w:cstheme="minorBidi" w:hint="eastAsia"/>
          <w:color w:val="000000" w:themeColor="text1"/>
          <w:sz w:val="24"/>
          <w:szCs w:val="24"/>
          <w:shd w:val="clear" w:color="auto" w:fill="FFFFFF"/>
        </w:rPr>
        <w:lastRenderedPageBreak/>
        <w:t>30 minutes was adopted in subsequent experiments to minimize the influence of adsorption effects on the photocatalytic degradation process.</w:t>
      </w:r>
    </w:p>
    <w:p w14:paraId="5D0DD0B0" w14:textId="77777777" w:rsidR="00B4171F" w:rsidRPr="00D561AB" w:rsidRDefault="00B4171F" w:rsidP="006D5AE7">
      <w:pPr>
        <w:spacing w:before="120" w:after="120"/>
        <w:ind w:firstLineChars="100" w:firstLine="24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To gain further insight into the adsorption mechanism, the adsorption process was fitted using pseudo-first-order and pseudo-second-order kinetic models, with the model equations shown below:</w:t>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2"/>
        <w:gridCol w:w="2946"/>
        <w:gridCol w:w="2393"/>
        <w:gridCol w:w="2239"/>
      </w:tblGrid>
      <w:tr w:rsidR="00B4171F" w:rsidRPr="00D561AB" w14:paraId="2578609D" w14:textId="77777777" w:rsidTr="00DF4899">
        <w:tc>
          <w:tcPr>
            <w:tcW w:w="1696" w:type="dxa"/>
            <w:vAlign w:val="center"/>
          </w:tcPr>
          <w:p w14:paraId="760BC7AD" w14:textId="77777777" w:rsidR="00B4171F" w:rsidRPr="00D561AB" w:rsidRDefault="00B4171F" w:rsidP="006D5AE7">
            <w:pPr>
              <w:spacing w:before="120" w:after="120"/>
              <w:jc w:val="center"/>
              <w:rPr>
                <w:rFonts w:ascii="Times New Roman"/>
                <w:color w:val="000000" w:themeColor="text1"/>
                <w:sz w:val="24"/>
                <w:szCs w:val="24"/>
                <w:shd w:val="clear" w:color="auto" w:fill="FFFFFF"/>
              </w:rPr>
            </w:pPr>
          </w:p>
        </w:tc>
        <w:tc>
          <w:tcPr>
            <w:tcW w:w="3260" w:type="dxa"/>
            <w:vAlign w:val="center"/>
          </w:tcPr>
          <w:p w14:paraId="3CF82C96" w14:textId="77777777" w:rsidR="00B4171F" w:rsidRPr="00D561AB" w:rsidRDefault="00B4171F" w:rsidP="006D5AE7">
            <w:pPr>
              <w:spacing w:before="120" w:after="120"/>
              <w:jc w:val="center"/>
              <w:rPr>
                <w:rFonts w:ascii="Times New Roman"/>
                <w:color w:val="000000" w:themeColor="text1"/>
                <w:sz w:val="24"/>
                <w:szCs w:val="24"/>
                <w:shd w:val="clear" w:color="auto" w:fill="FFFFFF"/>
              </w:rPr>
            </w:pPr>
            <w:r w:rsidRPr="00D561AB">
              <w:rPr>
                <w:rFonts w:ascii="Times New Roman" w:hint="eastAsia"/>
                <w:color w:val="000000" w:themeColor="text1"/>
                <w:sz w:val="24"/>
                <w:szCs w:val="24"/>
                <w:shd w:val="clear" w:color="auto" w:fill="FFFFFF"/>
              </w:rPr>
              <w:t>Pseudo-first-order kinetic model:</w:t>
            </w:r>
          </w:p>
        </w:tc>
        <w:tc>
          <w:tcPr>
            <w:tcW w:w="2478" w:type="dxa"/>
            <w:vAlign w:val="center"/>
          </w:tcPr>
          <w:p w14:paraId="17D35056" w14:textId="77777777" w:rsidR="00B4171F" w:rsidRPr="00D561AB" w:rsidRDefault="005C1817" w:rsidP="006D5AE7">
            <w:pPr>
              <w:spacing w:before="120" w:after="120"/>
              <w:jc w:val="center"/>
              <w:rPr>
                <w:rFonts w:ascii="Times New Roman" w:hAnsi="Times New Roman"/>
                <w:i/>
                <w:color w:val="000000" w:themeColor="text1"/>
                <w:sz w:val="24"/>
                <w:szCs w:val="24"/>
                <w:shd w:val="clear" w:color="auto" w:fill="FFFFFF"/>
              </w:rPr>
            </w:pPr>
            <m:oMathPara>
              <m:oMath>
                <m:sSub>
                  <m:sSubPr>
                    <m:ctrlPr>
                      <w:rPr>
                        <w:rFonts w:ascii="Cambria Math" w:eastAsia="Cambria Math" w:hAnsi="Cambria Math"/>
                        <w:i/>
                        <w:color w:val="000000" w:themeColor="text1"/>
                        <w:sz w:val="24"/>
                        <w:szCs w:val="24"/>
                        <w:shd w:val="clear" w:color="auto" w:fill="FFFFFF"/>
                      </w:rPr>
                    </m:ctrlPr>
                  </m:sSubPr>
                  <m:e>
                    <m:r>
                      <m:rPr>
                        <m:nor/>
                      </m:rPr>
                      <w:rPr>
                        <w:rFonts w:ascii="Times New Roman" w:eastAsia="Cambria Math" w:hAnsi="Times New Roman"/>
                        <w:i/>
                        <w:color w:val="000000" w:themeColor="text1"/>
                        <w:sz w:val="24"/>
                        <w:szCs w:val="24"/>
                        <w:shd w:val="clear" w:color="auto" w:fill="FFFFFF"/>
                      </w:rPr>
                      <m:t>Q</m:t>
                    </m:r>
                  </m:e>
                  <m:sub>
                    <m:r>
                      <m:rPr>
                        <m:nor/>
                      </m:rPr>
                      <w:rPr>
                        <w:rFonts w:ascii="Times New Roman" w:eastAsia="Cambria Math" w:hAnsi="Times New Roman"/>
                        <w:i/>
                        <w:color w:val="000000" w:themeColor="text1"/>
                        <w:sz w:val="24"/>
                        <w:szCs w:val="24"/>
                        <w:shd w:val="clear" w:color="auto" w:fill="FFFFFF"/>
                      </w:rPr>
                      <m:t>t</m:t>
                    </m:r>
                  </m:sub>
                </m:sSub>
                <m:r>
                  <m:rPr>
                    <m:nor/>
                  </m:rPr>
                  <w:rPr>
                    <w:rFonts w:ascii="Times New Roman" w:eastAsia="Cambria Math" w:hAnsi="Times New Roman"/>
                    <w:i/>
                    <w:color w:val="000000" w:themeColor="text1"/>
                    <w:sz w:val="24"/>
                    <w:szCs w:val="24"/>
                    <w:shd w:val="clear" w:color="auto" w:fill="FFFFFF"/>
                  </w:rPr>
                  <m:t>=</m:t>
                </m:r>
                <m:sSub>
                  <m:sSubPr>
                    <m:ctrlPr>
                      <w:rPr>
                        <w:rFonts w:ascii="Cambria Math" w:eastAsia="Cambria Math" w:hAnsi="Cambria Math"/>
                        <w:i/>
                        <w:color w:val="000000" w:themeColor="text1"/>
                        <w:sz w:val="24"/>
                        <w:szCs w:val="24"/>
                        <w:shd w:val="clear" w:color="auto" w:fill="FFFFFF"/>
                      </w:rPr>
                    </m:ctrlPr>
                  </m:sSubPr>
                  <m:e>
                    <m:r>
                      <m:rPr>
                        <m:nor/>
                      </m:rPr>
                      <w:rPr>
                        <w:rFonts w:ascii="Times New Roman" w:eastAsia="Cambria Math" w:hAnsi="Times New Roman"/>
                        <w:i/>
                        <w:color w:val="000000" w:themeColor="text1"/>
                        <w:sz w:val="24"/>
                        <w:szCs w:val="24"/>
                        <w:shd w:val="clear" w:color="auto" w:fill="FFFFFF"/>
                      </w:rPr>
                      <m:t>Q</m:t>
                    </m:r>
                  </m:e>
                  <m:sub>
                    <m:r>
                      <m:rPr>
                        <m:nor/>
                      </m:rPr>
                      <w:rPr>
                        <w:rFonts w:ascii="Times New Roman" w:eastAsia="Cambria Math" w:hAnsi="Times New Roman"/>
                        <w:i/>
                        <w:color w:val="000000" w:themeColor="text1"/>
                        <w:sz w:val="24"/>
                        <w:szCs w:val="24"/>
                        <w:shd w:val="clear" w:color="auto" w:fill="FFFFFF"/>
                      </w:rPr>
                      <m:t>e</m:t>
                    </m:r>
                  </m:sub>
                </m:sSub>
                <m:r>
                  <m:rPr>
                    <m:nor/>
                  </m:rPr>
                  <w:rPr>
                    <w:rFonts w:ascii="Times New Roman" w:eastAsia="Cambria Math" w:hAnsi="Times New Roman"/>
                    <w:i/>
                    <w:color w:val="000000" w:themeColor="text1"/>
                    <w:sz w:val="24"/>
                    <w:szCs w:val="24"/>
                    <w:shd w:val="clear" w:color="auto" w:fill="FFFFFF"/>
                  </w:rPr>
                  <m:t>×(1</m:t>
                </m:r>
                <m:r>
                  <m:rPr>
                    <m:nor/>
                  </m:rPr>
                  <w:rPr>
                    <w:rFonts w:ascii="Times New Roman" w:hAnsi="Times New Roman"/>
                    <w:i/>
                    <w:color w:val="000000" w:themeColor="text1"/>
                    <w:sz w:val="24"/>
                    <w:szCs w:val="24"/>
                    <w:shd w:val="clear" w:color="auto" w:fill="FFFFFF"/>
                  </w:rPr>
                  <m:t xml:space="preserve">- </m:t>
                </m:r>
                <m:sSup>
                  <m:sSupPr>
                    <m:ctrlPr>
                      <w:rPr>
                        <w:rFonts w:ascii="Cambria Math" w:hAnsi="Cambria Math"/>
                        <w:i/>
                        <w:color w:val="000000" w:themeColor="text1"/>
                        <w:sz w:val="24"/>
                        <w:szCs w:val="24"/>
                        <w:shd w:val="clear" w:color="auto" w:fill="FFFFFF"/>
                      </w:rPr>
                    </m:ctrlPr>
                  </m:sSupPr>
                  <m:e>
                    <m:r>
                      <m:rPr>
                        <m:nor/>
                      </m:rPr>
                      <w:rPr>
                        <w:rFonts w:ascii="Times New Roman" w:hAnsi="Times New Roman"/>
                        <w:i/>
                        <w:color w:val="000000" w:themeColor="text1"/>
                        <w:sz w:val="24"/>
                        <w:szCs w:val="24"/>
                        <w:shd w:val="clear" w:color="auto" w:fill="FFFFFF"/>
                      </w:rPr>
                      <m:t>e</m:t>
                    </m:r>
                  </m:e>
                  <m:sup>
                    <m:r>
                      <m:rPr>
                        <m:nor/>
                      </m:rPr>
                      <w:rPr>
                        <w:rFonts w:ascii="Times New Roman" w:hAnsi="Times New Roman"/>
                        <w:i/>
                        <w:color w:val="000000" w:themeColor="text1"/>
                        <w:sz w:val="24"/>
                        <w:szCs w:val="24"/>
                        <w:shd w:val="clear" w:color="auto" w:fill="FFFFFF"/>
                      </w:rPr>
                      <m:t>-</m:t>
                    </m:r>
                    <m:sSub>
                      <m:sSubPr>
                        <m:ctrlPr>
                          <w:rPr>
                            <w:rFonts w:ascii="Cambria Math" w:hAnsi="Cambria Math"/>
                            <w:i/>
                            <w:color w:val="000000" w:themeColor="text1"/>
                            <w:sz w:val="24"/>
                            <w:szCs w:val="24"/>
                            <w:shd w:val="clear" w:color="auto" w:fill="FFFFFF"/>
                          </w:rPr>
                        </m:ctrlPr>
                      </m:sSubPr>
                      <m:e>
                        <m:r>
                          <m:rPr>
                            <m:nor/>
                          </m:rPr>
                          <w:rPr>
                            <w:rFonts w:ascii="Times New Roman" w:hAnsi="Times New Roman"/>
                            <w:i/>
                            <w:color w:val="000000" w:themeColor="text1"/>
                            <w:sz w:val="24"/>
                            <w:szCs w:val="24"/>
                            <w:shd w:val="clear" w:color="auto" w:fill="FFFFFF"/>
                          </w:rPr>
                          <m:t>K</m:t>
                        </m:r>
                      </m:e>
                      <m:sub>
                        <m:r>
                          <m:rPr>
                            <m:nor/>
                          </m:rPr>
                          <w:rPr>
                            <w:rFonts w:ascii="Times New Roman" w:hAnsi="Times New Roman"/>
                            <w:i/>
                            <w:color w:val="000000" w:themeColor="text1"/>
                            <w:sz w:val="24"/>
                            <w:szCs w:val="24"/>
                            <w:shd w:val="clear" w:color="auto" w:fill="FFFFFF"/>
                          </w:rPr>
                          <m:t>1</m:t>
                        </m:r>
                      </m:sub>
                    </m:sSub>
                    <m:r>
                      <m:rPr>
                        <m:nor/>
                      </m:rPr>
                      <w:rPr>
                        <w:rFonts w:ascii="Times New Roman" w:hAnsi="Times New Roman"/>
                        <w:i/>
                        <w:color w:val="000000" w:themeColor="text1"/>
                        <w:sz w:val="24"/>
                        <w:szCs w:val="24"/>
                        <w:shd w:val="clear" w:color="auto" w:fill="FFFFFF"/>
                      </w:rPr>
                      <m:t>t</m:t>
                    </m:r>
                  </m:sup>
                </m:sSup>
                <m:r>
                  <m:rPr>
                    <m:nor/>
                  </m:rPr>
                  <w:rPr>
                    <w:rFonts w:ascii="Times New Roman" w:hAnsi="Times New Roman"/>
                    <w:i/>
                    <w:color w:val="000000" w:themeColor="text1"/>
                    <w:sz w:val="24"/>
                    <w:szCs w:val="24"/>
                    <w:shd w:val="clear" w:color="auto" w:fill="FFFFFF"/>
                  </w:rPr>
                  <m:t>)</m:t>
                </m:r>
              </m:oMath>
            </m:oMathPara>
          </w:p>
        </w:tc>
        <w:tc>
          <w:tcPr>
            <w:tcW w:w="2478" w:type="dxa"/>
            <w:vAlign w:val="center"/>
          </w:tcPr>
          <w:p w14:paraId="20BD9E8E" w14:textId="3190D50C" w:rsidR="00B4171F" w:rsidRPr="00D561AB" w:rsidRDefault="00B4171F" w:rsidP="006D5AE7">
            <w:pPr>
              <w:spacing w:before="120" w:after="120"/>
              <w:jc w:val="right"/>
              <w:rPr>
                <w:rFonts w:ascii="Times New Roman"/>
                <w:color w:val="000000" w:themeColor="text1"/>
                <w:sz w:val="24"/>
                <w:szCs w:val="24"/>
                <w:shd w:val="clear" w:color="auto" w:fill="FFFFFF"/>
              </w:rPr>
            </w:pPr>
            <w:r w:rsidRPr="00D561AB">
              <w:rPr>
                <w:rFonts w:ascii="Times New Roman" w:hint="eastAsia"/>
                <w:color w:val="000000" w:themeColor="text1"/>
                <w:sz w:val="24"/>
                <w:szCs w:val="24"/>
                <w:shd w:val="clear" w:color="auto" w:fill="FFFFFF"/>
              </w:rPr>
              <w:t>(</w:t>
            </w:r>
            <w:r w:rsidR="00162A0D">
              <w:rPr>
                <w:rFonts w:ascii="Times New Roman" w:hint="eastAsia"/>
                <w:color w:val="000000" w:themeColor="text1"/>
                <w:sz w:val="24"/>
                <w:szCs w:val="24"/>
                <w:shd w:val="clear" w:color="auto" w:fill="FFFFFF"/>
              </w:rPr>
              <w:t>S11</w:t>
            </w:r>
            <w:r w:rsidRPr="00D561AB">
              <w:rPr>
                <w:rFonts w:ascii="Times New Roman" w:hint="eastAsia"/>
                <w:color w:val="000000" w:themeColor="text1"/>
                <w:sz w:val="24"/>
                <w:szCs w:val="24"/>
                <w:shd w:val="clear" w:color="auto" w:fill="FFFFFF"/>
              </w:rPr>
              <w:t>)</w:t>
            </w:r>
          </w:p>
        </w:tc>
      </w:tr>
      <w:tr w:rsidR="00B4171F" w:rsidRPr="00D561AB" w14:paraId="4B8FFF61" w14:textId="77777777" w:rsidTr="00DF4899">
        <w:tc>
          <w:tcPr>
            <w:tcW w:w="1696" w:type="dxa"/>
            <w:vAlign w:val="center"/>
          </w:tcPr>
          <w:p w14:paraId="161F3543" w14:textId="77777777" w:rsidR="00B4171F" w:rsidRPr="00D561AB" w:rsidRDefault="00B4171F" w:rsidP="006D5AE7">
            <w:pPr>
              <w:spacing w:before="120" w:after="120"/>
              <w:jc w:val="center"/>
              <w:rPr>
                <w:rFonts w:ascii="Times New Roman"/>
                <w:color w:val="000000" w:themeColor="text1"/>
                <w:sz w:val="24"/>
                <w:szCs w:val="24"/>
                <w:shd w:val="clear" w:color="auto" w:fill="FFFFFF"/>
              </w:rPr>
            </w:pPr>
          </w:p>
        </w:tc>
        <w:tc>
          <w:tcPr>
            <w:tcW w:w="3260" w:type="dxa"/>
            <w:vAlign w:val="center"/>
          </w:tcPr>
          <w:p w14:paraId="464B1718" w14:textId="77777777" w:rsidR="00B4171F" w:rsidRPr="00D561AB" w:rsidRDefault="00B4171F" w:rsidP="006D5AE7">
            <w:pPr>
              <w:spacing w:before="120" w:after="120"/>
              <w:jc w:val="center"/>
              <w:rPr>
                <w:rFonts w:ascii="Times New Roman"/>
                <w:color w:val="000000" w:themeColor="text1"/>
                <w:sz w:val="24"/>
                <w:szCs w:val="24"/>
                <w:shd w:val="clear" w:color="auto" w:fill="FFFFFF"/>
              </w:rPr>
            </w:pPr>
            <w:r w:rsidRPr="00D561AB">
              <w:rPr>
                <w:rFonts w:ascii="Times New Roman" w:hint="eastAsia"/>
                <w:color w:val="000000" w:themeColor="text1"/>
                <w:sz w:val="24"/>
                <w:szCs w:val="24"/>
                <w:shd w:val="clear" w:color="auto" w:fill="FFFFFF"/>
              </w:rPr>
              <w:t>Pseudo-second-order kinetic model:</w:t>
            </w:r>
          </w:p>
        </w:tc>
        <w:tc>
          <w:tcPr>
            <w:tcW w:w="2478" w:type="dxa"/>
            <w:vAlign w:val="center"/>
          </w:tcPr>
          <w:p w14:paraId="49C1BFB2" w14:textId="77777777" w:rsidR="00B4171F" w:rsidRPr="00D561AB" w:rsidRDefault="005C1817" w:rsidP="006D5AE7">
            <w:pPr>
              <w:spacing w:before="120" w:after="120"/>
              <w:jc w:val="center"/>
              <w:rPr>
                <w:rFonts w:ascii="Times New Roman" w:hAnsi="Times New Roman"/>
                <w:i/>
                <w:color w:val="000000" w:themeColor="text1"/>
                <w:sz w:val="24"/>
                <w:szCs w:val="24"/>
                <w:shd w:val="clear" w:color="auto" w:fill="FFFFFF"/>
              </w:rPr>
            </w:pPr>
            <m:oMathPara>
              <m:oMath>
                <m:f>
                  <m:fPr>
                    <m:ctrlPr>
                      <w:rPr>
                        <w:rFonts w:ascii="Cambria Math" w:eastAsia="Cambria Math" w:hAnsi="Cambria Math"/>
                        <w:i/>
                        <w:color w:val="000000" w:themeColor="text1"/>
                        <w:sz w:val="24"/>
                        <w:szCs w:val="24"/>
                        <w:shd w:val="clear" w:color="auto" w:fill="FFFFFF"/>
                      </w:rPr>
                    </m:ctrlPr>
                  </m:fPr>
                  <m:num>
                    <m:r>
                      <m:rPr>
                        <m:nor/>
                      </m:rPr>
                      <w:rPr>
                        <w:rFonts w:ascii="Times New Roman" w:eastAsia="Cambria Math" w:hAnsi="Times New Roman"/>
                        <w:i/>
                        <w:color w:val="000000" w:themeColor="text1"/>
                        <w:sz w:val="24"/>
                        <w:szCs w:val="24"/>
                        <w:shd w:val="clear" w:color="auto" w:fill="FFFFFF"/>
                      </w:rPr>
                      <m:t>t</m:t>
                    </m:r>
                  </m:num>
                  <m:den>
                    <m:sSub>
                      <m:sSubPr>
                        <m:ctrlPr>
                          <w:rPr>
                            <w:rFonts w:ascii="Cambria Math" w:eastAsia="Cambria Math" w:hAnsi="Cambria Math"/>
                            <w:i/>
                            <w:color w:val="000000" w:themeColor="text1"/>
                            <w:sz w:val="24"/>
                            <w:szCs w:val="24"/>
                            <w:shd w:val="clear" w:color="auto" w:fill="FFFFFF"/>
                          </w:rPr>
                        </m:ctrlPr>
                      </m:sSubPr>
                      <m:e>
                        <m:r>
                          <m:rPr>
                            <m:nor/>
                          </m:rPr>
                          <w:rPr>
                            <w:rFonts w:ascii="Times New Roman" w:eastAsia="Cambria Math" w:hAnsi="Times New Roman"/>
                            <w:i/>
                            <w:color w:val="000000" w:themeColor="text1"/>
                            <w:sz w:val="24"/>
                            <w:szCs w:val="24"/>
                            <w:shd w:val="clear" w:color="auto" w:fill="FFFFFF"/>
                          </w:rPr>
                          <m:t>Q</m:t>
                        </m:r>
                      </m:e>
                      <m:sub>
                        <m:r>
                          <m:rPr>
                            <m:nor/>
                          </m:rPr>
                          <w:rPr>
                            <w:rFonts w:ascii="Times New Roman" w:eastAsia="Cambria Math" w:hAnsi="Times New Roman"/>
                            <w:i/>
                            <w:color w:val="000000" w:themeColor="text1"/>
                            <w:sz w:val="24"/>
                            <w:szCs w:val="24"/>
                            <w:shd w:val="clear" w:color="auto" w:fill="FFFFFF"/>
                          </w:rPr>
                          <m:t>t</m:t>
                        </m:r>
                      </m:sub>
                    </m:sSub>
                  </m:den>
                </m:f>
                <m:r>
                  <m:rPr>
                    <m:nor/>
                  </m:rPr>
                  <w:rPr>
                    <w:rFonts w:ascii="Times New Roman" w:eastAsia="Cambria Math" w:hAnsi="Times New Roman"/>
                    <w:i/>
                    <w:color w:val="000000" w:themeColor="text1"/>
                    <w:sz w:val="24"/>
                    <w:szCs w:val="24"/>
                    <w:shd w:val="clear" w:color="auto" w:fill="FFFFFF"/>
                  </w:rPr>
                  <m:t>=</m:t>
                </m:r>
                <m:f>
                  <m:fPr>
                    <m:ctrlPr>
                      <w:rPr>
                        <w:rFonts w:ascii="Cambria Math" w:eastAsia="Cambria Math" w:hAnsi="Cambria Math"/>
                        <w:i/>
                        <w:color w:val="000000" w:themeColor="text1"/>
                        <w:sz w:val="24"/>
                        <w:szCs w:val="24"/>
                        <w:shd w:val="clear" w:color="auto" w:fill="FFFFFF"/>
                      </w:rPr>
                    </m:ctrlPr>
                  </m:fPr>
                  <m:num>
                    <m:r>
                      <m:rPr>
                        <m:nor/>
                      </m:rPr>
                      <w:rPr>
                        <w:rFonts w:ascii="Times New Roman" w:eastAsia="Cambria Math" w:hAnsi="Times New Roman"/>
                        <w:i/>
                        <w:color w:val="000000" w:themeColor="text1"/>
                        <w:sz w:val="24"/>
                        <w:szCs w:val="24"/>
                        <w:shd w:val="clear" w:color="auto" w:fill="FFFFFF"/>
                      </w:rPr>
                      <m:t>1</m:t>
                    </m:r>
                  </m:num>
                  <m:den>
                    <m:sSub>
                      <m:sSubPr>
                        <m:ctrlPr>
                          <w:rPr>
                            <w:rFonts w:ascii="Cambria Math" w:eastAsia="Cambria Math" w:hAnsi="Cambria Math"/>
                            <w:i/>
                            <w:color w:val="000000" w:themeColor="text1"/>
                            <w:sz w:val="24"/>
                            <w:szCs w:val="24"/>
                            <w:shd w:val="clear" w:color="auto" w:fill="FFFFFF"/>
                          </w:rPr>
                        </m:ctrlPr>
                      </m:sSubPr>
                      <m:e>
                        <m:r>
                          <m:rPr>
                            <m:nor/>
                          </m:rPr>
                          <w:rPr>
                            <w:rFonts w:ascii="Times New Roman" w:eastAsia="Cambria Math" w:hAnsi="Times New Roman"/>
                            <w:i/>
                            <w:color w:val="000000" w:themeColor="text1"/>
                            <w:sz w:val="24"/>
                            <w:szCs w:val="24"/>
                            <w:shd w:val="clear" w:color="auto" w:fill="FFFFFF"/>
                          </w:rPr>
                          <m:t>k</m:t>
                        </m:r>
                      </m:e>
                      <m:sub>
                        <m:r>
                          <m:rPr>
                            <m:nor/>
                          </m:rPr>
                          <w:rPr>
                            <w:rFonts w:ascii="Times New Roman" w:eastAsia="Cambria Math" w:hAnsi="Times New Roman"/>
                            <w:i/>
                            <w:color w:val="000000" w:themeColor="text1"/>
                            <w:sz w:val="24"/>
                            <w:szCs w:val="24"/>
                            <w:shd w:val="clear" w:color="auto" w:fill="FFFFFF"/>
                          </w:rPr>
                          <m:t>2</m:t>
                        </m:r>
                      </m:sub>
                    </m:sSub>
                    <m:sSubSup>
                      <m:sSubSupPr>
                        <m:ctrlPr>
                          <w:rPr>
                            <w:rFonts w:ascii="Cambria Math" w:eastAsia="Cambria Math" w:hAnsi="Cambria Math"/>
                            <w:i/>
                            <w:color w:val="000000" w:themeColor="text1"/>
                            <w:sz w:val="24"/>
                            <w:szCs w:val="24"/>
                            <w:shd w:val="clear" w:color="auto" w:fill="FFFFFF"/>
                          </w:rPr>
                        </m:ctrlPr>
                      </m:sSubSupPr>
                      <m:e>
                        <m:r>
                          <m:rPr>
                            <m:nor/>
                          </m:rPr>
                          <w:rPr>
                            <w:rFonts w:ascii="Times New Roman" w:eastAsia="Cambria Math" w:hAnsi="Times New Roman"/>
                            <w:i/>
                            <w:color w:val="000000" w:themeColor="text1"/>
                            <w:sz w:val="24"/>
                            <w:szCs w:val="24"/>
                            <w:shd w:val="clear" w:color="auto" w:fill="FFFFFF"/>
                          </w:rPr>
                          <m:t>Q</m:t>
                        </m:r>
                      </m:e>
                      <m:sub>
                        <m:r>
                          <m:rPr>
                            <m:nor/>
                          </m:rPr>
                          <w:rPr>
                            <w:rFonts w:ascii="Times New Roman" w:eastAsia="Cambria Math" w:hAnsi="Times New Roman"/>
                            <w:i/>
                            <w:color w:val="000000" w:themeColor="text1"/>
                            <w:sz w:val="24"/>
                            <w:szCs w:val="24"/>
                            <w:shd w:val="clear" w:color="auto" w:fill="FFFFFF"/>
                          </w:rPr>
                          <m:t>e</m:t>
                        </m:r>
                      </m:sub>
                      <m:sup>
                        <m:r>
                          <m:rPr>
                            <m:nor/>
                          </m:rPr>
                          <w:rPr>
                            <w:rFonts w:ascii="Times New Roman" w:eastAsia="Cambria Math" w:hAnsi="Times New Roman"/>
                            <w:i/>
                            <w:color w:val="000000" w:themeColor="text1"/>
                            <w:sz w:val="24"/>
                            <w:szCs w:val="24"/>
                            <w:shd w:val="clear" w:color="auto" w:fill="FFFFFF"/>
                          </w:rPr>
                          <m:t>2</m:t>
                        </m:r>
                      </m:sup>
                    </m:sSubSup>
                  </m:den>
                </m:f>
                <m:r>
                  <m:rPr>
                    <m:nor/>
                  </m:rPr>
                  <w:rPr>
                    <w:rFonts w:ascii="Times New Roman" w:eastAsia="Cambria Math" w:hAnsi="Times New Roman"/>
                    <w:i/>
                    <w:color w:val="000000" w:themeColor="text1"/>
                    <w:sz w:val="24"/>
                    <w:szCs w:val="24"/>
                    <w:shd w:val="clear" w:color="auto" w:fill="FFFFFF"/>
                  </w:rPr>
                  <m:t>+</m:t>
                </m:r>
                <m:f>
                  <m:fPr>
                    <m:ctrlPr>
                      <w:rPr>
                        <w:rFonts w:ascii="Cambria Math" w:eastAsia="Cambria Math" w:hAnsi="Cambria Math"/>
                        <w:i/>
                        <w:color w:val="000000" w:themeColor="text1"/>
                        <w:sz w:val="24"/>
                        <w:szCs w:val="24"/>
                        <w:shd w:val="clear" w:color="auto" w:fill="FFFFFF"/>
                      </w:rPr>
                    </m:ctrlPr>
                  </m:fPr>
                  <m:num>
                    <m:r>
                      <m:rPr>
                        <m:nor/>
                      </m:rPr>
                      <w:rPr>
                        <w:rFonts w:ascii="Times New Roman" w:eastAsia="Cambria Math" w:hAnsi="Times New Roman"/>
                        <w:i/>
                        <w:color w:val="000000" w:themeColor="text1"/>
                        <w:sz w:val="24"/>
                        <w:szCs w:val="24"/>
                        <w:shd w:val="clear" w:color="auto" w:fill="FFFFFF"/>
                      </w:rPr>
                      <m:t>t</m:t>
                    </m:r>
                  </m:num>
                  <m:den>
                    <m:sSub>
                      <m:sSubPr>
                        <m:ctrlPr>
                          <w:rPr>
                            <w:rFonts w:ascii="Cambria Math" w:eastAsia="Cambria Math" w:hAnsi="Cambria Math"/>
                            <w:i/>
                            <w:color w:val="000000" w:themeColor="text1"/>
                            <w:sz w:val="24"/>
                            <w:szCs w:val="24"/>
                            <w:shd w:val="clear" w:color="auto" w:fill="FFFFFF"/>
                          </w:rPr>
                        </m:ctrlPr>
                      </m:sSubPr>
                      <m:e>
                        <m:r>
                          <m:rPr>
                            <m:nor/>
                          </m:rPr>
                          <w:rPr>
                            <w:rFonts w:ascii="Times New Roman" w:eastAsia="Cambria Math" w:hAnsi="Times New Roman"/>
                            <w:i/>
                            <w:color w:val="000000" w:themeColor="text1"/>
                            <w:sz w:val="24"/>
                            <w:szCs w:val="24"/>
                            <w:shd w:val="clear" w:color="auto" w:fill="FFFFFF"/>
                          </w:rPr>
                          <m:t>Q</m:t>
                        </m:r>
                      </m:e>
                      <m:sub>
                        <m:r>
                          <m:rPr>
                            <m:nor/>
                          </m:rPr>
                          <w:rPr>
                            <w:rFonts w:ascii="Times New Roman" w:eastAsia="Cambria Math" w:hAnsi="Times New Roman"/>
                            <w:i/>
                            <w:color w:val="000000" w:themeColor="text1"/>
                            <w:sz w:val="24"/>
                            <w:szCs w:val="24"/>
                            <w:shd w:val="clear" w:color="auto" w:fill="FFFFFF"/>
                          </w:rPr>
                          <m:t>e</m:t>
                        </m:r>
                      </m:sub>
                    </m:sSub>
                  </m:den>
                </m:f>
              </m:oMath>
            </m:oMathPara>
          </w:p>
        </w:tc>
        <w:tc>
          <w:tcPr>
            <w:tcW w:w="2478" w:type="dxa"/>
            <w:vAlign w:val="center"/>
          </w:tcPr>
          <w:p w14:paraId="28E3F08C" w14:textId="661406C0" w:rsidR="00B4171F" w:rsidRPr="00D561AB" w:rsidRDefault="00B4171F" w:rsidP="006D5AE7">
            <w:pPr>
              <w:spacing w:before="120" w:after="120"/>
              <w:jc w:val="right"/>
              <w:rPr>
                <w:rFonts w:ascii="Times New Roman"/>
                <w:color w:val="000000" w:themeColor="text1"/>
                <w:sz w:val="24"/>
                <w:szCs w:val="24"/>
                <w:shd w:val="clear" w:color="auto" w:fill="FFFFFF"/>
              </w:rPr>
            </w:pPr>
            <w:r w:rsidRPr="00D561AB">
              <w:rPr>
                <w:rFonts w:ascii="Times New Roman" w:hint="eastAsia"/>
                <w:color w:val="000000" w:themeColor="text1"/>
                <w:sz w:val="24"/>
                <w:szCs w:val="24"/>
                <w:shd w:val="clear" w:color="auto" w:fill="FFFFFF"/>
              </w:rPr>
              <w:t>(</w:t>
            </w:r>
            <w:r w:rsidR="005219A3">
              <w:rPr>
                <w:rFonts w:ascii="Times New Roman" w:hint="eastAsia"/>
                <w:color w:val="000000" w:themeColor="text1"/>
                <w:sz w:val="24"/>
                <w:szCs w:val="24"/>
                <w:shd w:val="clear" w:color="auto" w:fill="FFFFFF"/>
              </w:rPr>
              <w:t>S12</w:t>
            </w:r>
            <w:r w:rsidRPr="00D561AB">
              <w:rPr>
                <w:rFonts w:ascii="Times New Roman" w:hint="eastAsia"/>
                <w:color w:val="000000" w:themeColor="text1"/>
                <w:sz w:val="24"/>
                <w:szCs w:val="24"/>
                <w:shd w:val="clear" w:color="auto" w:fill="FFFFFF"/>
              </w:rPr>
              <w:t>)</w:t>
            </w:r>
          </w:p>
        </w:tc>
      </w:tr>
    </w:tbl>
    <w:p w14:paraId="6E4501E1" w14:textId="77777777" w:rsidR="00B4171F" w:rsidRPr="00D561AB" w:rsidRDefault="00B4171F" w:rsidP="006D5AE7">
      <w:pPr>
        <w:spacing w:before="120" w:after="120"/>
        <w:ind w:firstLineChars="100" w:firstLine="24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 xml:space="preserve">In the formula, </w:t>
      </w:r>
      <w:proofErr w:type="spellStart"/>
      <w:r w:rsidRPr="00D561AB">
        <w:rPr>
          <w:rFonts w:ascii="Times New Roman" w:hAnsiTheme="minorHAnsi" w:cstheme="minorBidi" w:hint="eastAsia"/>
          <w:i/>
          <w:iCs/>
          <w:color w:val="000000" w:themeColor="text1"/>
          <w:sz w:val="24"/>
          <w:szCs w:val="24"/>
          <w:shd w:val="clear" w:color="auto" w:fill="FFFFFF"/>
        </w:rPr>
        <w:t>Q</w:t>
      </w:r>
      <w:r w:rsidRPr="00D561AB">
        <w:rPr>
          <w:rFonts w:ascii="Times New Roman" w:hAnsiTheme="minorHAnsi" w:cstheme="minorBidi" w:hint="eastAsia"/>
          <w:i/>
          <w:iCs/>
          <w:color w:val="000000" w:themeColor="text1"/>
          <w:sz w:val="24"/>
          <w:szCs w:val="24"/>
          <w:shd w:val="clear" w:color="auto" w:fill="FFFFFF"/>
          <w:vertAlign w:val="subscript"/>
        </w:rPr>
        <w:t>e</w:t>
      </w:r>
      <w:proofErr w:type="spellEnd"/>
      <w:r w:rsidRPr="00D561AB">
        <w:rPr>
          <w:rFonts w:ascii="Times New Roman" w:hAnsiTheme="minorHAnsi" w:cstheme="minorBidi" w:hint="eastAsia"/>
          <w:i/>
          <w:iCs/>
          <w:color w:val="000000" w:themeColor="text1"/>
          <w:sz w:val="24"/>
          <w:szCs w:val="24"/>
          <w:shd w:val="clear" w:color="auto" w:fill="FFFFFF"/>
        </w:rPr>
        <w:t xml:space="preserve"> </w:t>
      </w:r>
      <w:r w:rsidRPr="00D561AB">
        <w:rPr>
          <w:rFonts w:ascii="Times New Roman" w:hAnsiTheme="minorHAnsi" w:cstheme="minorBidi" w:hint="eastAsia"/>
          <w:color w:val="000000" w:themeColor="text1"/>
          <w:sz w:val="24"/>
          <w:szCs w:val="24"/>
          <w:shd w:val="clear" w:color="auto" w:fill="FFFFFF"/>
        </w:rPr>
        <w:t xml:space="preserve">and </w:t>
      </w:r>
      <w:r w:rsidRPr="00D561AB">
        <w:rPr>
          <w:rFonts w:ascii="Times New Roman" w:hAnsiTheme="minorHAnsi" w:cstheme="minorBidi" w:hint="eastAsia"/>
          <w:i/>
          <w:iCs/>
          <w:color w:val="000000" w:themeColor="text1"/>
          <w:sz w:val="24"/>
          <w:szCs w:val="24"/>
          <w:shd w:val="clear" w:color="auto" w:fill="FFFFFF"/>
        </w:rPr>
        <w:t>Q</w:t>
      </w:r>
      <w:r w:rsidRPr="00D561AB">
        <w:rPr>
          <w:rFonts w:ascii="Times New Roman" w:hAnsiTheme="minorHAnsi" w:cstheme="minorBidi" w:hint="eastAsia"/>
          <w:i/>
          <w:iCs/>
          <w:color w:val="000000" w:themeColor="text1"/>
          <w:sz w:val="24"/>
          <w:szCs w:val="24"/>
          <w:shd w:val="clear" w:color="auto" w:fill="FFFFFF"/>
          <w:vertAlign w:val="subscript"/>
        </w:rPr>
        <w:t>t</w:t>
      </w:r>
      <w:r w:rsidRPr="00D561AB">
        <w:rPr>
          <w:rFonts w:ascii="Times New Roman" w:hAnsiTheme="minorHAnsi" w:cstheme="minorBidi" w:hint="eastAsia"/>
          <w:color w:val="000000" w:themeColor="text1"/>
          <w:sz w:val="24"/>
          <w:szCs w:val="24"/>
          <w:shd w:val="clear" w:color="auto" w:fill="FFFFFF"/>
        </w:rPr>
        <w:t xml:space="preserve"> represent the adsorption amounts of simulated pollutants at equilibrium and adsorption time </w:t>
      </w:r>
      <w:r w:rsidRPr="00D561AB">
        <w:rPr>
          <w:rFonts w:ascii="Times New Roman" w:hAnsiTheme="minorHAnsi" w:cstheme="minorBidi" w:hint="eastAsia"/>
          <w:i/>
          <w:iCs/>
          <w:color w:val="000000" w:themeColor="text1"/>
          <w:sz w:val="24"/>
          <w:szCs w:val="24"/>
          <w:shd w:val="clear" w:color="auto" w:fill="FFFFFF"/>
        </w:rPr>
        <w:t xml:space="preserve">t </w:t>
      </w:r>
      <w:r w:rsidRPr="00D561AB">
        <w:rPr>
          <w:rFonts w:ascii="Times New Roman" w:hAnsiTheme="minorHAnsi" w:cstheme="minorBidi" w:hint="eastAsia"/>
          <w:color w:val="000000" w:themeColor="text1"/>
          <w:sz w:val="24"/>
          <w:szCs w:val="24"/>
          <w:shd w:val="clear" w:color="auto" w:fill="FFFFFF"/>
        </w:rPr>
        <w:t xml:space="preserve">(min), respectively; </w:t>
      </w:r>
      <w:r w:rsidRPr="00D561AB">
        <w:rPr>
          <w:rFonts w:ascii="Times New Roman" w:hAnsiTheme="minorHAnsi" w:cstheme="minorBidi" w:hint="eastAsia"/>
          <w:i/>
          <w:iCs/>
          <w:color w:val="000000" w:themeColor="text1"/>
          <w:sz w:val="24"/>
          <w:szCs w:val="24"/>
          <w:shd w:val="clear" w:color="auto" w:fill="FFFFFF"/>
        </w:rPr>
        <w:t>K</w:t>
      </w:r>
      <w:r w:rsidRPr="00D561AB">
        <w:rPr>
          <w:rFonts w:ascii="Times New Roman" w:hAnsiTheme="minorHAnsi" w:cstheme="minorBidi" w:hint="eastAsia"/>
          <w:i/>
          <w:iCs/>
          <w:color w:val="000000" w:themeColor="text1"/>
          <w:sz w:val="24"/>
          <w:szCs w:val="24"/>
          <w:shd w:val="clear" w:color="auto" w:fill="FFFFFF"/>
          <w:vertAlign w:val="subscript"/>
        </w:rPr>
        <w:t>1</w:t>
      </w:r>
      <w:r w:rsidRPr="00D561AB">
        <w:rPr>
          <w:rFonts w:ascii="Times New Roman" w:hAnsiTheme="minorHAnsi" w:cstheme="minorBidi" w:hint="eastAsia"/>
          <w:color w:val="000000" w:themeColor="text1"/>
          <w:sz w:val="24"/>
          <w:szCs w:val="24"/>
          <w:shd w:val="clear" w:color="auto" w:fill="FFFFFF"/>
        </w:rPr>
        <w:t xml:space="preserve"> (min</w:t>
      </w:r>
      <w:r w:rsidRPr="00D561AB">
        <w:rPr>
          <w:rFonts w:ascii="Times New Roman" w:hAnsiTheme="minorHAnsi" w:cstheme="minorBidi" w:hint="eastAsia"/>
          <w:color w:val="000000" w:themeColor="text1"/>
          <w:sz w:val="24"/>
          <w:szCs w:val="24"/>
          <w:shd w:val="clear" w:color="auto" w:fill="FFFFFF"/>
          <w:vertAlign w:val="superscript"/>
        </w:rPr>
        <w:t>-1</w:t>
      </w:r>
      <w:r w:rsidRPr="00D561AB">
        <w:rPr>
          <w:rFonts w:ascii="Times New Roman" w:hAnsiTheme="minorHAnsi" w:cstheme="minorBidi" w:hint="eastAsia"/>
          <w:color w:val="000000" w:themeColor="text1"/>
          <w:sz w:val="24"/>
          <w:szCs w:val="24"/>
          <w:shd w:val="clear" w:color="auto" w:fill="FFFFFF"/>
        </w:rPr>
        <w:t xml:space="preserve">) is the adsorption rate constant of the pseudo-first-order model, and </w:t>
      </w:r>
      <w:r w:rsidRPr="00D561AB">
        <w:rPr>
          <w:rFonts w:ascii="Times New Roman" w:hAnsiTheme="minorHAnsi" w:cstheme="minorBidi" w:hint="eastAsia"/>
          <w:i/>
          <w:iCs/>
          <w:color w:val="000000" w:themeColor="text1"/>
          <w:sz w:val="24"/>
          <w:szCs w:val="24"/>
          <w:shd w:val="clear" w:color="auto" w:fill="FFFFFF"/>
        </w:rPr>
        <w:t>K</w:t>
      </w:r>
      <w:r w:rsidRPr="00D561AB">
        <w:rPr>
          <w:rFonts w:ascii="Times New Roman" w:hAnsiTheme="minorHAnsi" w:cstheme="minorBidi" w:hint="eastAsia"/>
          <w:i/>
          <w:iCs/>
          <w:color w:val="000000" w:themeColor="text1"/>
          <w:sz w:val="24"/>
          <w:szCs w:val="24"/>
          <w:shd w:val="clear" w:color="auto" w:fill="FFFFFF"/>
          <w:vertAlign w:val="subscript"/>
        </w:rPr>
        <w:t>2</w:t>
      </w:r>
      <w:r w:rsidRPr="00D561AB">
        <w:rPr>
          <w:rFonts w:ascii="Times New Roman" w:hAnsiTheme="minorHAnsi" w:cstheme="minorBidi" w:hint="eastAsia"/>
          <w:color w:val="000000" w:themeColor="text1"/>
          <w:sz w:val="24"/>
          <w:szCs w:val="24"/>
          <w:shd w:val="clear" w:color="auto" w:fill="FFFFFF"/>
        </w:rPr>
        <w:t xml:space="preserve"> (g (mg min)</w:t>
      </w:r>
      <w:r w:rsidRPr="00D561AB">
        <w:rPr>
          <w:rFonts w:ascii="Times New Roman" w:hAnsiTheme="minorHAnsi" w:cstheme="minorBidi" w:hint="eastAsia"/>
          <w:color w:val="000000" w:themeColor="text1"/>
          <w:sz w:val="24"/>
          <w:szCs w:val="24"/>
          <w:shd w:val="clear" w:color="auto" w:fill="FFFFFF"/>
          <w:vertAlign w:val="superscript"/>
        </w:rPr>
        <w:t>-1</w:t>
      </w:r>
      <w:r w:rsidRPr="00D561AB">
        <w:rPr>
          <w:rFonts w:ascii="Times New Roman" w:hAnsiTheme="minorHAnsi" w:cstheme="minorBidi" w:hint="eastAsia"/>
          <w:color w:val="000000" w:themeColor="text1"/>
          <w:sz w:val="24"/>
          <w:szCs w:val="24"/>
          <w:shd w:val="clear" w:color="auto" w:fill="FFFFFF"/>
        </w:rPr>
        <w:t>) is the kinetic constant of the pseudo-second-order model.</w:t>
      </w:r>
    </w:p>
    <w:p w14:paraId="2D07ECDA" w14:textId="657643B9" w:rsidR="00B4171F" w:rsidRPr="00D561AB" w:rsidRDefault="00B4171F" w:rsidP="006D5AE7">
      <w:pPr>
        <w:spacing w:before="120" w:after="120"/>
        <w:ind w:firstLineChars="100" w:firstLine="24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 xml:space="preserve">The fitting parameters are listed in Table </w:t>
      </w:r>
      <w:r w:rsidR="008E38B9" w:rsidRPr="00D561AB">
        <w:rPr>
          <w:rFonts w:ascii="Times New Roman" w:hAnsiTheme="minorHAnsi" w:cstheme="minorBidi" w:hint="eastAsia"/>
          <w:color w:val="000000" w:themeColor="text1"/>
          <w:sz w:val="24"/>
          <w:szCs w:val="24"/>
          <w:shd w:val="clear" w:color="auto" w:fill="FFFFFF"/>
        </w:rPr>
        <w:t>S</w:t>
      </w:r>
      <w:r w:rsidR="00107C7E" w:rsidRPr="00D561AB">
        <w:rPr>
          <w:rFonts w:ascii="Times New Roman" w:hAnsiTheme="minorHAnsi" w:cstheme="minorBidi" w:hint="eastAsia"/>
          <w:color w:val="000000" w:themeColor="text1"/>
          <w:sz w:val="24"/>
          <w:szCs w:val="24"/>
          <w:shd w:val="clear" w:color="auto" w:fill="FFFFFF"/>
        </w:rPr>
        <w:t>4</w:t>
      </w:r>
      <w:r w:rsidRPr="00D561AB">
        <w:rPr>
          <w:rFonts w:ascii="Times New Roman" w:hAnsiTheme="minorHAnsi" w:cstheme="minorBidi" w:hint="eastAsia"/>
          <w:color w:val="000000" w:themeColor="text1"/>
          <w:sz w:val="24"/>
          <w:szCs w:val="24"/>
          <w:shd w:val="clear" w:color="auto" w:fill="FFFFFF"/>
        </w:rPr>
        <w:t>. The pseudo-second-order kinetic model exhibited a higher correlation coefficient (R</w:t>
      </w:r>
      <w:r w:rsidRPr="00D561AB">
        <w:rPr>
          <w:rFonts w:ascii="Times New Roman" w:hAnsiTheme="minorHAnsi" w:cstheme="minorBidi" w:hint="eastAsia"/>
          <w:color w:val="000000" w:themeColor="text1"/>
          <w:sz w:val="24"/>
          <w:szCs w:val="24"/>
          <w:shd w:val="clear" w:color="auto" w:fill="FFFFFF"/>
        </w:rPr>
        <w:t>²</w:t>
      </w:r>
      <w:r w:rsidRPr="00D561AB">
        <w:rPr>
          <w:rFonts w:ascii="Times New Roman" w:hAnsiTheme="minorHAnsi" w:cstheme="minorBidi" w:hint="eastAsia"/>
          <w:color w:val="000000" w:themeColor="text1"/>
          <w:sz w:val="24"/>
          <w:szCs w:val="24"/>
          <w:shd w:val="clear" w:color="auto" w:fill="FFFFFF"/>
        </w:rPr>
        <w:t xml:space="preserve">), indicating that the adsorption behavior of PCN-224 toward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better conforms to the pseudo-second-order kinetic model, with the adsorption mechanism primarily dominated by chemical adsorption.</w:t>
      </w:r>
    </w:p>
    <w:p w14:paraId="01FE0826" w14:textId="7433383E" w:rsidR="00B4171F" w:rsidRPr="00D561AB" w:rsidRDefault="001B0A3C" w:rsidP="006D5AE7">
      <w:pPr>
        <w:spacing w:before="120" w:after="120"/>
        <w:jc w:val="center"/>
        <w:rPr>
          <w:rFonts w:ascii="Times New Roman" w:hAnsiTheme="minorHAnsi" w:cstheme="minorBidi"/>
          <w:color w:val="000000" w:themeColor="text1"/>
          <w:sz w:val="24"/>
          <w:szCs w:val="24"/>
          <w:shd w:val="clear" w:color="auto" w:fill="FFFFFF"/>
        </w:rPr>
      </w:pPr>
      <w:r>
        <w:rPr>
          <w:rFonts w:ascii="Times New Roman" w:hAnsiTheme="minorHAnsi" w:cstheme="minorBidi" w:hint="eastAsia"/>
          <w:noProof/>
          <w:color w:val="000000" w:themeColor="text1"/>
          <w:sz w:val="24"/>
          <w:szCs w:val="24"/>
          <w:shd w:val="clear" w:color="auto" w:fill="FFFFFF"/>
        </w:rPr>
        <w:drawing>
          <wp:inline distT="0" distB="0" distL="0" distR="0" wp14:anchorId="30EF7250" wp14:editId="7234C553">
            <wp:extent cx="4979963" cy="2048737"/>
            <wp:effectExtent l="0" t="0" r="0" b="8890"/>
            <wp:docPr id="10357351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89823" cy="2052793"/>
                    </a:xfrm>
                    <a:prstGeom prst="rect">
                      <a:avLst/>
                    </a:prstGeom>
                    <a:noFill/>
                  </pic:spPr>
                </pic:pic>
              </a:graphicData>
            </a:graphic>
          </wp:inline>
        </w:drawing>
      </w:r>
    </w:p>
    <w:p w14:paraId="098B432B" w14:textId="3A136269" w:rsidR="00B4171F" w:rsidRPr="00D561AB" w:rsidRDefault="00B4171F" w:rsidP="002905DF">
      <w:pPr>
        <w:spacing w:before="120" w:after="120"/>
        <w:jc w:val="left"/>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b/>
          <w:bCs/>
          <w:color w:val="000000" w:themeColor="text1"/>
          <w:sz w:val="24"/>
          <w:szCs w:val="24"/>
          <w:shd w:val="clear" w:color="auto" w:fill="FFFFFF"/>
        </w:rPr>
        <w:t>Fig</w:t>
      </w:r>
      <w:r w:rsidR="00C62DBA" w:rsidRPr="00D561AB">
        <w:rPr>
          <w:rFonts w:ascii="Times New Roman" w:hAnsiTheme="minorHAnsi" w:cstheme="minorBidi" w:hint="eastAsia"/>
          <w:b/>
          <w:bCs/>
          <w:color w:val="000000" w:themeColor="text1"/>
          <w:sz w:val="24"/>
          <w:szCs w:val="24"/>
          <w:shd w:val="clear" w:color="auto" w:fill="FFFFFF"/>
        </w:rPr>
        <w:t xml:space="preserve">. </w:t>
      </w:r>
      <w:r w:rsidR="0039201A" w:rsidRPr="00D561AB">
        <w:rPr>
          <w:rFonts w:ascii="Times New Roman" w:hAnsiTheme="minorHAnsi" w:cstheme="minorBidi" w:hint="eastAsia"/>
          <w:b/>
          <w:bCs/>
          <w:color w:val="000000" w:themeColor="text1"/>
          <w:sz w:val="24"/>
          <w:szCs w:val="24"/>
          <w:shd w:val="clear" w:color="auto" w:fill="FFFFFF"/>
        </w:rPr>
        <w:t>S</w:t>
      </w:r>
      <w:r w:rsidR="00DA4EB7" w:rsidRPr="00D561AB">
        <w:rPr>
          <w:rFonts w:ascii="Times New Roman" w:hAnsiTheme="minorHAnsi" w:cstheme="minorBidi" w:hint="eastAsia"/>
          <w:b/>
          <w:bCs/>
          <w:color w:val="000000" w:themeColor="text1"/>
          <w:sz w:val="24"/>
          <w:szCs w:val="24"/>
          <w:shd w:val="clear" w:color="auto" w:fill="FFFFFF"/>
        </w:rPr>
        <w:t>2</w:t>
      </w:r>
      <w:r w:rsidR="00107C7E" w:rsidRPr="00D561AB">
        <w:rPr>
          <w:rFonts w:ascii="Times New Roman" w:hAnsiTheme="minorHAnsi" w:cstheme="minorBidi" w:hint="eastAsia"/>
          <w:b/>
          <w:bCs/>
          <w:color w:val="000000" w:themeColor="text1"/>
          <w:sz w:val="24"/>
          <w:szCs w:val="24"/>
          <w:shd w:val="clear" w:color="auto" w:fill="FFFFFF"/>
        </w:rPr>
        <w:t>6</w:t>
      </w:r>
      <w:r w:rsidRPr="00D561AB">
        <w:rPr>
          <w:rFonts w:ascii="Times New Roman" w:hAnsiTheme="minorHAnsi" w:cstheme="minorBidi" w:hint="eastAsia"/>
          <w:color w:val="000000" w:themeColor="text1"/>
          <w:sz w:val="24"/>
          <w:szCs w:val="24"/>
          <w:shd w:val="clear" w:color="auto" w:fill="FFFFFF"/>
        </w:rPr>
        <w:t xml:space="preserve"> </w:t>
      </w:r>
      <w:r w:rsidRPr="00D561AB">
        <w:rPr>
          <w:rFonts w:ascii="Times New Roman" w:hAnsiTheme="minorHAnsi" w:cstheme="minorBidi" w:hint="eastAsia"/>
          <w:b/>
          <w:bCs/>
          <w:color w:val="000000" w:themeColor="text1"/>
          <w:sz w:val="24"/>
          <w:szCs w:val="24"/>
          <w:shd w:val="clear" w:color="auto" w:fill="FFFFFF"/>
        </w:rPr>
        <w:t>a</w:t>
      </w:r>
      <w:r w:rsidRPr="00D561AB">
        <w:rPr>
          <w:rFonts w:ascii="Times New Roman" w:hAnsiTheme="minorHAnsi" w:cstheme="minorBidi" w:hint="eastAsia"/>
          <w:color w:val="000000" w:themeColor="text1"/>
          <w:sz w:val="24"/>
          <w:szCs w:val="24"/>
          <w:shd w:val="clear" w:color="auto" w:fill="FFFFFF"/>
        </w:rPr>
        <w:t xml:space="preserve"> Pseudo-first-order kinetic model fitting results of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w:t>
      </w:r>
      <w:r w:rsidRPr="00D561AB">
        <w:rPr>
          <w:rFonts w:ascii="Times New Roman" w:hAnsiTheme="minorHAnsi" w:cstheme="minorBidi" w:hint="eastAsia"/>
          <w:b/>
          <w:bCs/>
          <w:color w:val="000000" w:themeColor="text1"/>
          <w:sz w:val="24"/>
          <w:szCs w:val="24"/>
          <w:shd w:val="clear" w:color="auto" w:fill="FFFFFF"/>
        </w:rPr>
        <w:t>b</w:t>
      </w:r>
      <w:r w:rsidRPr="00D561AB">
        <w:rPr>
          <w:rFonts w:ascii="Times New Roman" w:hAnsiTheme="minorHAnsi" w:cstheme="minorBidi" w:hint="eastAsia"/>
          <w:color w:val="000000" w:themeColor="text1"/>
          <w:sz w:val="24"/>
          <w:szCs w:val="24"/>
          <w:shd w:val="clear" w:color="auto" w:fill="FFFFFF"/>
        </w:rPr>
        <w:t xml:space="preserve"> Pseudo-second-order kinetic of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p>
    <w:p w14:paraId="6790101C" w14:textId="77777777" w:rsidR="002905DF" w:rsidRDefault="002905DF" w:rsidP="006D5AE7">
      <w:pPr>
        <w:spacing w:before="120" w:after="120"/>
        <w:jc w:val="center"/>
        <w:rPr>
          <w:rFonts w:ascii="Times New Roman" w:hAnsiTheme="minorHAnsi" w:cstheme="minorBidi"/>
          <w:b/>
          <w:bCs/>
          <w:color w:val="000000" w:themeColor="text1"/>
          <w:sz w:val="24"/>
          <w:szCs w:val="24"/>
          <w:shd w:val="clear" w:color="auto" w:fill="FFFFFF"/>
        </w:rPr>
      </w:pPr>
    </w:p>
    <w:p w14:paraId="35FBE6E9" w14:textId="6C467F57" w:rsidR="00B4171F" w:rsidRPr="00D561AB" w:rsidRDefault="00B4171F" w:rsidP="006D5AE7">
      <w:pPr>
        <w:spacing w:before="120" w:after="120"/>
        <w:jc w:val="center"/>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b/>
          <w:bCs/>
          <w:color w:val="000000" w:themeColor="text1"/>
          <w:sz w:val="24"/>
          <w:szCs w:val="24"/>
          <w:shd w:val="clear" w:color="auto" w:fill="FFFFFF"/>
        </w:rPr>
        <w:t xml:space="preserve">Table </w:t>
      </w:r>
      <w:r w:rsidR="0039201A" w:rsidRPr="00D561AB">
        <w:rPr>
          <w:rFonts w:ascii="Times New Roman" w:hAnsiTheme="minorHAnsi" w:cstheme="minorBidi" w:hint="eastAsia"/>
          <w:b/>
          <w:bCs/>
          <w:color w:val="000000" w:themeColor="text1"/>
          <w:sz w:val="24"/>
          <w:szCs w:val="24"/>
          <w:shd w:val="clear" w:color="auto" w:fill="FFFFFF"/>
        </w:rPr>
        <w:t>S</w:t>
      </w:r>
      <w:r w:rsidR="00DA4EB7" w:rsidRPr="00D561AB">
        <w:rPr>
          <w:rFonts w:ascii="Times New Roman" w:hAnsiTheme="minorHAnsi" w:cstheme="minorBidi" w:hint="eastAsia"/>
          <w:b/>
          <w:bCs/>
          <w:color w:val="000000" w:themeColor="text1"/>
          <w:sz w:val="24"/>
          <w:szCs w:val="24"/>
          <w:shd w:val="clear" w:color="auto" w:fill="FFFFFF"/>
        </w:rPr>
        <w:t>4</w:t>
      </w:r>
      <w:r w:rsidRPr="00D561AB">
        <w:rPr>
          <w:rFonts w:ascii="Times New Roman" w:hAnsiTheme="minorHAnsi" w:cstheme="minorBidi" w:hint="eastAsia"/>
          <w:color w:val="000000" w:themeColor="text1"/>
          <w:sz w:val="24"/>
          <w:szCs w:val="24"/>
          <w:shd w:val="clear" w:color="auto" w:fill="FFFFFF"/>
        </w:rPr>
        <w:t xml:space="preserve"> Adsorption kinetic model fitting parameters of PCN-224 toward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00DA4EB7" w:rsidRPr="00D561AB">
        <w:rPr>
          <w:rFonts w:ascii="Times New Roman" w:hAnsiTheme="minorHAnsi" w:cstheme="minorBidi" w:hint="eastAsia"/>
          <w:color w:val="000000" w:themeColor="text1"/>
          <w:sz w:val="24"/>
          <w:szCs w:val="24"/>
          <w:shd w:val="clear" w:color="auto" w:fill="FFFFFF"/>
        </w:rPr>
        <w:t>.</w:t>
      </w:r>
    </w:p>
    <w:tbl>
      <w:tblPr>
        <w:tblW w:w="8916" w:type="dxa"/>
        <w:jc w:val="center"/>
        <w:tblCellMar>
          <w:left w:w="0" w:type="dxa"/>
          <w:right w:w="0" w:type="dxa"/>
        </w:tblCellMar>
        <w:tblLook w:val="04A0" w:firstRow="1" w:lastRow="0" w:firstColumn="1" w:lastColumn="0" w:noHBand="0" w:noVBand="1"/>
      </w:tblPr>
      <w:tblGrid>
        <w:gridCol w:w="1731"/>
        <w:gridCol w:w="1193"/>
        <w:gridCol w:w="1418"/>
        <w:gridCol w:w="865"/>
        <w:gridCol w:w="861"/>
        <w:gridCol w:w="869"/>
        <w:gridCol w:w="1119"/>
        <w:gridCol w:w="860"/>
      </w:tblGrid>
      <w:tr w:rsidR="00B4171F" w:rsidRPr="002905DF" w14:paraId="10779E60" w14:textId="77777777" w:rsidTr="00693FA6">
        <w:trPr>
          <w:trHeight w:val="521"/>
          <w:jc w:val="center"/>
        </w:trPr>
        <w:tc>
          <w:tcPr>
            <w:tcW w:w="1755" w:type="dxa"/>
            <w:vMerge w:val="restart"/>
            <w:tcBorders>
              <w:top w:val="single" w:sz="18" w:space="0" w:color="000000"/>
              <w:left w:val="nil"/>
              <w:bottom w:val="single" w:sz="12" w:space="0" w:color="000000"/>
              <w:right w:val="nil"/>
            </w:tcBorders>
            <w:tcMar>
              <w:top w:w="15" w:type="dxa"/>
              <w:left w:w="81" w:type="dxa"/>
              <w:bottom w:w="0" w:type="dxa"/>
              <w:right w:w="81" w:type="dxa"/>
            </w:tcMar>
            <w:vAlign w:val="center"/>
            <w:hideMark/>
          </w:tcPr>
          <w:p w14:paraId="1BD654CF"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Sample</w:t>
            </w:r>
          </w:p>
        </w:tc>
        <w:tc>
          <w:tcPr>
            <w:tcW w:w="1200" w:type="dxa"/>
            <w:vMerge w:val="restart"/>
            <w:tcBorders>
              <w:top w:val="single" w:sz="18" w:space="0" w:color="000000"/>
              <w:left w:val="nil"/>
              <w:bottom w:val="single" w:sz="12" w:space="0" w:color="000000"/>
              <w:right w:val="nil"/>
            </w:tcBorders>
            <w:tcMar>
              <w:top w:w="15" w:type="dxa"/>
              <w:left w:w="81" w:type="dxa"/>
              <w:bottom w:w="0" w:type="dxa"/>
              <w:right w:w="81" w:type="dxa"/>
            </w:tcMar>
            <w:vAlign w:val="center"/>
            <w:hideMark/>
          </w:tcPr>
          <w:p w14:paraId="08804CB7"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Pollutant</w:t>
            </w:r>
          </w:p>
        </w:tc>
        <w:tc>
          <w:tcPr>
            <w:tcW w:w="3171" w:type="dxa"/>
            <w:gridSpan w:val="3"/>
            <w:tcBorders>
              <w:top w:val="single" w:sz="18" w:space="0" w:color="000000"/>
              <w:left w:val="nil"/>
              <w:bottom w:val="single" w:sz="8" w:space="0" w:color="000000"/>
              <w:right w:val="nil"/>
            </w:tcBorders>
            <w:tcMar>
              <w:top w:w="15" w:type="dxa"/>
              <w:left w:w="81" w:type="dxa"/>
              <w:bottom w:w="0" w:type="dxa"/>
              <w:right w:w="81" w:type="dxa"/>
            </w:tcMar>
            <w:vAlign w:val="center"/>
            <w:hideMark/>
          </w:tcPr>
          <w:p w14:paraId="3D0BAED8"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Pseudo-first-order</w:t>
            </w:r>
          </w:p>
        </w:tc>
        <w:tc>
          <w:tcPr>
            <w:tcW w:w="2790" w:type="dxa"/>
            <w:gridSpan w:val="3"/>
            <w:tcBorders>
              <w:top w:val="single" w:sz="18" w:space="0" w:color="000000"/>
              <w:left w:val="nil"/>
              <w:bottom w:val="single" w:sz="8" w:space="0" w:color="000000"/>
              <w:right w:val="nil"/>
            </w:tcBorders>
            <w:tcMar>
              <w:top w:w="15" w:type="dxa"/>
              <w:left w:w="81" w:type="dxa"/>
              <w:bottom w:w="0" w:type="dxa"/>
              <w:right w:w="81" w:type="dxa"/>
            </w:tcMar>
            <w:vAlign w:val="center"/>
            <w:hideMark/>
          </w:tcPr>
          <w:p w14:paraId="043F6E50"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Pseudo-second-order</w:t>
            </w:r>
          </w:p>
        </w:tc>
      </w:tr>
      <w:tr w:rsidR="00B4171F" w:rsidRPr="002905DF" w14:paraId="4EA9CC28" w14:textId="77777777" w:rsidTr="00693FA6">
        <w:trPr>
          <w:trHeight w:val="539"/>
          <w:jc w:val="center"/>
        </w:trPr>
        <w:tc>
          <w:tcPr>
            <w:tcW w:w="0" w:type="auto"/>
            <w:vMerge/>
            <w:tcBorders>
              <w:left w:val="nil"/>
              <w:bottom w:val="single" w:sz="8" w:space="0" w:color="000000"/>
              <w:right w:val="nil"/>
            </w:tcBorders>
            <w:vAlign w:val="center"/>
            <w:hideMark/>
          </w:tcPr>
          <w:p w14:paraId="58037BE6" w14:textId="77777777" w:rsidR="00B4171F" w:rsidRPr="002905DF" w:rsidRDefault="00B4171F" w:rsidP="002905DF">
            <w:pPr>
              <w:widowControl/>
              <w:jc w:val="center"/>
              <w:rPr>
                <w:rFonts w:ascii="Times New Roman" w:hAnsiTheme="minorHAnsi" w:cstheme="minorBidi"/>
                <w:color w:val="000000" w:themeColor="text1"/>
                <w:szCs w:val="21"/>
                <w:shd w:val="clear" w:color="auto" w:fill="FFFFFF"/>
              </w:rPr>
            </w:pPr>
          </w:p>
        </w:tc>
        <w:tc>
          <w:tcPr>
            <w:tcW w:w="0" w:type="auto"/>
            <w:vMerge/>
            <w:tcBorders>
              <w:left w:val="nil"/>
              <w:bottom w:val="single" w:sz="8" w:space="0" w:color="000000"/>
              <w:right w:val="nil"/>
            </w:tcBorders>
            <w:vAlign w:val="center"/>
            <w:hideMark/>
          </w:tcPr>
          <w:p w14:paraId="18B51B25" w14:textId="77777777" w:rsidR="00B4171F" w:rsidRPr="002905DF" w:rsidRDefault="00B4171F" w:rsidP="002905DF">
            <w:pPr>
              <w:widowControl/>
              <w:jc w:val="center"/>
              <w:rPr>
                <w:rFonts w:ascii="Times New Roman" w:hAnsiTheme="minorHAnsi" w:cstheme="minorBidi"/>
                <w:color w:val="000000" w:themeColor="text1"/>
                <w:szCs w:val="21"/>
                <w:shd w:val="clear" w:color="auto" w:fill="FFFFFF"/>
              </w:rPr>
            </w:pPr>
          </w:p>
        </w:tc>
        <w:tc>
          <w:tcPr>
            <w:tcW w:w="1435" w:type="dxa"/>
            <w:tcBorders>
              <w:top w:val="single" w:sz="8" w:space="0" w:color="000000"/>
              <w:left w:val="nil"/>
              <w:bottom w:val="single" w:sz="8" w:space="0" w:color="000000"/>
              <w:right w:val="nil"/>
            </w:tcBorders>
            <w:tcMar>
              <w:top w:w="15" w:type="dxa"/>
              <w:left w:w="81" w:type="dxa"/>
              <w:bottom w:w="0" w:type="dxa"/>
              <w:right w:w="81" w:type="dxa"/>
            </w:tcMar>
            <w:vAlign w:val="center"/>
            <w:hideMark/>
          </w:tcPr>
          <w:p w14:paraId="76DF2631"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Q</w:t>
            </w:r>
            <w:r w:rsidRPr="002905DF">
              <w:rPr>
                <w:rFonts w:ascii="Times New Roman" w:hAnsiTheme="minorHAnsi" w:cstheme="minorBidi"/>
                <w:color w:val="000000" w:themeColor="text1"/>
                <w:szCs w:val="21"/>
                <w:shd w:val="clear" w:color="auto" w:fill="FFFFFF"/>
                <w:vertAlign w:val="subscript"/>
              </w:rPr>
              <w:t>1e</w:t>
            </w:r>
          </w:p>
          <w:p w14:paraId="69C91824"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(mg/g)</w:t>
            </w:r>
          </w:p>
        </w:tc>
        <w:tc>
          <w:tcPr>
            <w:tcW w:w="869" w:type="dxa"/>
            <w:tcBorders>
              <w:top w:val="single" w:sz="8" w:space="0" w:color="000000"/>
              <w:left w:val="nil"/>
              <w:bottom w:val="single" w:sz="8" w:space="0" w:color="000000"/>
              <w:right w:val="nil"/>
            </w:tcBorders>
            <w:tcMar>
              <w:top w:w="15" w:type="dxa"/>
              <w:left w:w="81" w:type="dxa"/>
              <w:bottom w:w="0" w:type="dxa"/>
              <w:right w:w="81" w:type="dxa"/>
            </w:tcMar>
            <w:vAlign w:val="center"/>
            <w:hideMark/>
          </w:tcPr>
          <w:p w14:paraId="62AFFE1C"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K</w:t>
            </w:r>
            <w:r w:rsidRPr="002905DF">
              <w:rPr>
                <w:rFonts w:ascii="Times New Roman" w:hAnsiTheme="minorHAnsi" w:cstheme="minorBidi"/>
                <w:color w:val="000000" w:themeColor="text1"/>
                <w:szCs w:val="21"/>
                <w:shd w:val="clear" w:color="auto" w:fill="FFFFFF"/>
                <w:vertAlign w:val="subscript"/>
              </w:rPr>
              <w:t>1</w:t>
            </w:r>
          </w:p>
          <w:p w14:paraId="14B45AA1"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(/min)</w:t>
            </w:r>
          </w:p>
        </w:tc>
        <w:tc>
          <w:tcPr>
            <w:tcW w:w="866" w:type="dxa"/>
            <w:tcBorders>
              <w:top w:val="single" w:sz="8" w:space="0" w:color="000000"/>
              <w:left w:val="nil"/>
              <w:bottom w:val="single" w:sz="8" w:space="0" w:color="000000"/>
              <w:right w:val="nil"/>
            </w:tcBorders>
            <w:tcMar>
              <w:top w:w="15" w:type="dxa"/>
              <w:left w:w="81" w:type="dxa"/>
              <w:bottom w:w="0" w:type="dxa"/>
              <w:right w:w="81" w:type="dxa"/>
            </w:tcMar>
            <w:vAlign w:val="center"/>
            <w:hideMark/>
          </w:tcPr>
          <w:p w14:paraId="66059FE3"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R</w:t>
            </w:r>
            <w:r w:rsidRPr="002905DF">
              <w:rPr>
                <w:rFonts w:ascii="Times New Roman" w:hAnsiTheme="minorHAnsi" w:cstheme="minorBidi"/>
                <w:color w:val="000000" w:themeColor="text1"/>
                <w:szCs w:val="21"/>
                <w:shd w:val="clear" w:color="auto" w:fill="FFFFFF"/>
                <w:vertAlign w:val="superscript"/>
              </w:rPr>
              <w:t>2</w:t>
            </w:r>
          </w:p>
        </w:tc>
        <w:tc>
          <w:tcPr>
            <w:tcW w:w="872" w:type="dxa"/>
            <w:tcBorders>
              <w:top w:val="single" w:sz="8" w:space="0" w:color="000000"/>
              <w:left w:val="nil"/>
              <w:bottom w:val="single" w:sz="8" w:space="0" w:color="000000"/>
              <w:right w:val="nil"/>
            </w:tcBorders>
            <w:tcMar>
              <w:top w:w="15" w:type="dxa"/>
              <w:left w:w="81" w:type="dxa"/>
              <w:bottom w:w="0" w:type="dxa"/>
              <w:right w:w="81" w:type="dxa"/>
            </w:tcMar>
            <w:vAlign w:val="center"/>
            <w:hideMark/>
          </w:tcPr>
          <w:p w14:paraId="00D3B9A9"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Q</w:t>
            </w:r>
            <w:r w:rsidRPr="002905DF">
              <w:rPr>
                <w:rFonts w:ascii="Times New Roman" w:hAnsiTheme="minorHAnsi" w:cstheme="minorBidi"/>
                <w:color w:val="000000" w:themeColor="text1"/>
                <w:szCs w:val="21"/>
                <w:shd w:val="clear" w:color="auto" w:fill="FFFFFF"/>
                <w:vertAlign w:val="subscript"/>
              </w:rPr>
              <w:t>2e</w:t>
            </w:r>
          </w:p>
          <w:p w14:paraId="558634FA"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(mg/g)</w:t>
            </w:r>
          </w:p>
        </w:tc>
        <w:tc>
          <w:tcPr>
            <w:tcW w:w="1052" w:type="dxa"/>
            <w:tcBorders>
              <w:top w:val="single" w:sz="8" w:space="0" w:color="000000"/>
              <w:left w:val="nil"/>
              <w:bottom w:val="single" w:sz="8" w:space="0" w:color="000000"/>
              <w:right w:val="nil"/>
            </w:tcBorders>
            <w:tcMar>
              <w:top w:w="15" w:type="dxa"/>
              <w:left w:w="81" w:type="dxa"/>
              <w:bottom w:w="0" w:type="dxa"/>
              <w:right w:w="81" w:type="dxa"/>
            </w:tcMar>
            <w:vAlign w:val="center"/>
            <w:hideMark/>
          </w:tcPr>
          <w:p w14:paraId="18AB3796"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K</w:t>
            </w:r>
            <w:r w:rsidRPr="002905DF">
              <w:rPr>
                <w:rFonts w:ascii="Times New Roman" w:hAnsiTheme="minorHAnsi" w:cstheme="minorBidi"/>
                <w:color w:val="000000" w:themeColor="text1"/>
                <w:szCs w:val="21"/>
                <w:shd w:val="clear" w:color="auto" w:fill="FFFFFF"/>
                <w:vertAlign w:val="subscript"/>
              </w:rPr>
              <w:t>2</w:t>
            </w:r>
          </w:p>
          <w:p w14:paraId="7B802F7C"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(g/mg/min)</w:t>
            </w:r>
          </w:p>
        </w:tc>
        <w:tc>
          <w:tcPr>
            <w:tcW w:w="866" w:type="dxa"/>
            <w:tcBorders>
              <w:top w:val="single" w:sz="8" w:space="0" w:color="000000"/>
              <w:left w:val="nil"/>
              <w:bottom w:val="single" w:sz="8" w:space="0" w:color="000000"/>
              <w:right w:val="nil"/>
            </w:tcBorders>
            <w:tcMar>
              <w:top w:w="15" w:type="dxa"/>
              <w:left w:w="81" w:type="dxa"/>
              <w:bottom w:w="0" w:type="dxa"/>
              <w:right w:w="81" w:type="dxa"/>
            </w:tcMar>
            <w:vAlign w:val="center"/>
            <w:hideMark/>
          </w:tcPr>
          <w:p w14:paraId="7FAA9883"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R</w:t>
            </w:r>
            <w:r w:rsidRPr="002905DF">
              <w:rPr>
                <w:rFonts w:ascii="Times New Roman" w:hAnsiTheme="minorHAnsi" w:cstheme="minorBidi"/>
                <w:color w:val="000000" w:themeColor="text1"/>
                <w:szCs w:val="21"/>
                <w:shd w:val="clear" w:color="auto" w:fill="FFFFFF"/>
                <w:vertAlign w:val="superscript"/>
              </w:rPr>
              <w:t>2</w:t>
            </w:r>
          </w:p>
        </w:tc>
      </w:tr>
      <w:tr w:rsidR="00B4171F" w:rsidRPr="002905DF" w14:paraId="7170BC11" w14:textId="77777777" w:rsidTr="00693FA6">
        <w:trPr>
          <w:trHeight w:val="360"/>
          <w:jc w:val="center"/>
        </w:trPr>
        <w:tc>
          <w:tcPr>
            <w:tcW w:w="1755" w:type="dxa"/>
            <w:tcBorders>
              <w:top w:val="single" w:sz="8" w:space="0" w:color="000000"/>
              <w:left w:val="nil"/>
              <w:bottom w:val="single" w:sz="18" w:space="0" w:color="000000"/>
              <w:right w:val="nil"/>
            </w:tcBorders>
            <w:tcMar>
              <w:top w:w="15" w:type="dxa"/>
              <w:left w:w="81" w:type="dxa"/>
              <w:bottom w:w="0" w:type="dxa"/>
              <w:right w:w="81" w:type="dxa"/>
            </w:tcMar>
            <w:vAlign w:val="center"/>
            <w:hideMark/>
          </w:tcPr>
          <w:p w14:paraId="6309EA07"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PCN-224</w:t>
            </w:r>
          </w:p>
        </w:tc>
        <w:tc>
          <w:tcPr>
            <w:tcW w:w="1200" w:type="dxa"/>
            <w:tcBorders>
              <w:top w:val="single" w:sz="8" w:space="0" w:color="000000"/>
              <w:left w:val="nil"/>
              <w:bottom w:val="single" w:sz="18" w:space="0" w:color="000000"/>
              <w:right w:val="nil"/>
            </w:tcBorders>
            <w:tcMar>
              <w:top w:w="15" w:type="dxa"/>
              <w:left w:w="81" w:type="dxa"/>
              <w:bottom w:w="0" w:type="dxa"/>
              <w:right w:w="81" w:type="dxa"/>
            </w:tcMar>
            <w:vAlign w:val="center"/>
            <w:hideMark/>
          </w:tcPr>
          <w:p w14:paraId="0E640409"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proofErr w:type="spellStart"/>
            <w:r w:rsidRPr="002905DF">
              <w:rPr>
                <w:rFonts w:ascii="Times New Roman" w:hAnsiTheme="minorHAnsi" w:cstheme="minorBidi"/>
                <w:color w:val="000000" w:themeColor="text1"/>
                <w:szCs w:val="21"/>
                <w:shd w:val="clear" w:color="auto" w:fill="FFFFFF"/>
              </w:rPr>
              <w:t>RhB</w:t>
            </w:r>
            <w:proofErr w:type="spellEnd"/>
          </w:p>
        </w:tc>
        <w:tc>
          <w:tcPr>
            <w:tcW w:w="1435" w:type="dxa"/>
            <w:tcBorders>
              <w:top w:val="single" w:sz="8" w:space="0" w:color="000000"/>
              <w:left w:val="nil"/>
              <w:bottom w:val="single" w:sz="18" w:space="0" w:color="000000"/>
              <w:right w:val="nil"/>
            </w:tcBorders>
            <w:tcMar>
              <w:top w:w="15" w:type="dxa"/>
              <w:left w:w="81" w:type="dxa"/>
              <w:bottom w:w="0" w:type="dxa"/>
              <w:right w:w="81" w:type="dxa"/>
            </w:tcMar>
            <w:vAlign w:val="center"/>
            <w:hideMark/>
          </w:tcPr>
          <w:p w14:paraId="2DFB798E"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150.39</w:t>
            </w:r>
          </w:p>
        </w:tc>
        <w:tc>
          <w:tcPr>
            <w:tcW w:w="869" w:type="dxa"/>
            <w:tcBorders>
              <w:top w:val="single" w:sz="8" w:space="0" w:color="000000"/>
              <w:left w:val="nil"/>
              <w:bottom w:val="single" w:sz="18" w:space="0" w:color="000000"/>
              <w:right w:val="nil"/>
            </w:tcBorders>
            <w:tcMar>
              <w:top w:w="15" w:type="dxa"/>
              <w:left w:w="81" w:type="dxa"/>
              <w:bottom w:w="0" w:type="dxa"/>
              <w:right w:w="81" w:type="dxa"/>
            </w:tcMar>
            <w:vAlign w:val="center"/>
            <w:hideMark/>
          </w:tcPr>
          <w:p w14:paraId="2372FD7A"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0.91</w:t>
            </w:r>
          </w:p>
        </w:tc>
        <w:tc>
          <w:tcPr>
            <w:tcW w:w="866" w:type="dxa"/>
            <w:tcBorders>
              <w:top w:val="single" w:sz="8" w:space="0" w:color="000000"/>
              <w:left w:val="nil"/>
              <w:bottom w:val="single" w:sz="18" w:space="0" w:color="000000"/>
              <w:right w:val="nil"/>
            </w:tcBorders>
            <w:tcMar>
              <w:top w:w="15" w:type="dxa"/>
              <w:left w:w="81" w:type="dxa"/>
              <w:bottom w:w="0" w:type="dxa"/>
              <w:right w:w="81" w:type="dxa"/>
            </w:tcMar>
            <w:vAlign w:val="center"/>
            <w:hideMark/>
          </w:tcPr>
          <w:p w14:paraId="0D72F057"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0.922</w:t>
            </w:r>
          </w:p>
        </w:tc>
        <w:tc>
          <w:tcPr>
            <w:tcW w:w="872" w:type="dxa"/>
            <w:tcBorders>
              <w:top w:val="single" w:sz="8" w:space="0" w:color="000000"/>
              <w:left w:val="nil"/>
              <w:bottom w:val="single" w:sz="18" w:space="0" w:color="000000"/>
              <w:right w:val="nil"/>
            </w:tcBorders>
            <w:tcMar>
              <w:top w:w="15" w:type="dxa"/>
              <w:left w:w="81" w:type="dxa"/>
              <w:bottom w:w="0" w:type="dxa"/>
              <w:right w:w="81" w:type="dxa"/>
            </w:tcMar>
            <w:vAlign w:val="center"/>
            <w:hideMark/>
          </w:tcPr>
          <w:p w14:paraId="0D7AE3DE"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168.35</w:t>
            </w:r>
          </w:p>
        </w:tc>
        <w:tc>
          <w:tcPr>
            <w:tcW w:w="1052" w:type="dxa"/>
            <w:tcBorders>
              <w:top w:val="single" w:sz="8" w:space="0" w:color="000000"/>
              <w:left w:val="nil"/>
              <w:bottom w:val="single" w:sz="18" w:space="0" w:color="000000"/>
              <w:right w:val="nil"/>
            </w:tcBorders>
            <w:tcMar>
              <w:top w:w="15" w:type="dxa"/>
              <w:left w:w="81" w:type="dxa"/>
              <w:bottom w:w="0" w:type="dxa"/>
              <w:right w:w="81" w:type="dxa"/>
            </w:tcMar>
            <w:vAlign w:val="center"/>
            <w:hideMark/>
          </w:tcPr>
          <w:p w14:paraId="3E848035"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0.0033</w:t>
            </w:r>
          </w:p>
        </w:tc>
        <w:tc>
          <w:tcPr>
            <w:tcW w:w="866" w:type="dxa"/>
            <w:tcBorders>
              <w:top w:val="single" w:sz="8" w:space="0" w:color="000000"/>
              <w:left w:val="nil"/>
              <w:bottom w:val="single" w:sz="18" w:space="0" w:color="000000"/>
              <w:right w:val="nil"/>
            </w:tcBorders>
            <w:tcMar>
              <w:top w:w="15" w:type="dxa"/>
              <w:left w:w="81" w:type="dxa"/>
              <w:bottom w:w="0" w:type="dxa"/>
              <w:right w:w="81" w:type="dxa"/>
            </w:tcMar>
            <w:vAlign w:val="center"/>
            <w:hideMark/>
          </w:tcPr>
          <w:p w14:paraId="7C3752CF" w14:textId="77777777" w:rsidR="00B4171F" w:rsidRPr="002905DF" w:rsidRDefault="00B4171F" w:rsidP="002905DF">
            <w:pPr>
              <w:widowControl/>
              <w:tabs>
                <w:tab w:val="left" w:pos="888"/>
              </w:tabs>
              <w:jc w:val="center"/>
              <w:rPr>
                <w:rFonts w:ascii="Times New Roman" w:hAnsiTheme="minorHAnsi" w:cstheme="minorBidi"/>
                <w:color w:val="000000" w:themeColor="text1"/>
                <w:szCs w:val="21"/>
                <w:shd w:val="clear" w:color="auto" w:fill="FFFFFF"/>
              </w:rPr>
            </w:pPr>
            <w:r w:rsidRPr="002905DF">
              <w:rPr>
                <w:rFonts w:ascii="Times New Roman" w:hAnsiTheme="minorHAnsi" w:cstheme="minorBidi"/>
                <w:color w:val="000000" w:themeColor="text1"/>
                <w:szCs w:val="21"/>
                <w:shd w:val="clear" w:color="auto" w:fill="FFFFFF"/>
              </w:rPr>
              <w:t>0.997</w:t>
            </w:r>
          </w:p>
        </w:tc>
      </w:tr>
    </w:tbl>
    <w:p w14:paraId="2E91CF53" w14:textId="77777777" w:rsidR="0021383C" w:rsidRPr="00D561AB" w:rsidRDefault="0021383C" w:rsidP="006D5AE7">
      <w:pPr>
        <w:spacing w:before="120" w:after="120"/>
        <w:rPr>
          <w:rFonts w:ascii="Times New Roman" w:hAnsiTheme="minorHAnsi" w:cstheme="minorBidi"/>
          <w:b/>
          <w:bCs/>
          <w:color w:val="000000" w:themeColor="text1"/>
          <w:sz w:val="24"/>
          <w:szCs w:val="24"/>
          <w:shd w:val="clear" w:color="auto" w:fill="FFFFFF"/>
        </w:rPr>
      </w:pPr>
    </w:p>
    <w:p w14:paraId="231EB151" w14:textId="6DDF677B" w:rsidR="00263E79" w:rsidRPr="00D561AB" w:rsidRDefault="00263E79" w:rsidP="006D5AE7">
      <w:pPr>
        <w:spacing w:before="120" w:after="120"/>
        <w:rPr>
          <w:rFonts w:ascii="Times New Roman" w:hAnsiTheme="minorHAnsi" w:cstheme="minorBidi"/>
          <w:b/>
          <w:bCs/>
          <w:color w:val="000000" w:themeColor="text1"/>
          <w:sz w:val="24"/>
          <w:szCs w:val="24"/>
          <w:shd w:val="clear" w:color="auto" w:fill="FFFFFF"/>
        </w:rPr>
      </w:pPr>
      <w:r w:rsidRPr="00D561AB">
        <w:rPr>
          <w:rFonts w:ascii="Times New Roman" w:hAnsiTheme="minorHAnsi" w:cstheme="minorBidi"/>
          <w:b/>
          <w:bCs/>
          <w:color w:val="000000" w:themeColor="text1"/>
          <w:sz w:val="24"/>
          <w:szCs w:val="24"/>
          <w:shd w:val="clear" w:color="auto" w:fill="FFFFFF"/>
        </w:rPr>
        <w:lastRenderedPageBreak/>
        <w:t xml:space="preserve">Photocatalytic Performance of PCN-224 for </w:t>
      </w:r>
      <w:proofErr w:type="spellStart"/>
      <w:r w:rsidRPr="00D561AB">
        <w:rPr>
          <w:rFonts w:ascii="Times New Roman" w:hAnsiTheme="minorHAnsi" w:cstheme="minorBidi"/>
          <w:b/>
          <w:bCs/>
          <w:color w:val="000000" w:themeColor="text1"/>
          <w:sz w:val="24"/>
          <w:szCs w:val="24"/>
          <w:shd w:val="clear" w:color="auto" w:fill="FFFFFF"/>
        </w:rPr>
        <w:t>RhB</w:t>
      </w:r>
      <w:proofErr w:type="spellEnd"/>
    </w:p>
    <w:p w14:paraId="4E6B97E6" w14:textId="3A9FE4F0" w:rsidR="00B4171F" w:rsidRPr="00D561AB" w:rsidRDefault="00B4171F" w:rsidP="006D5AE7">
      <w:pPr>
        <w:spacing w:before="120" w:after="12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 xml:space="preserve">To verify the photocatalytic performance of PCN-224 toward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50 mg of PCN-224 was dispersed in 100 mL of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solution with an initial concentration of 200 ppm, and stirred in the dark for 30 minutes to achieve adsorption equilibrium. Subsequently, photocatalytic reactions were conducted under 500 W xenon lamp irradiation. Samples were collected every 30 minutes, centrifuged, and the UV-Vis absorption spectra of the supernatant in the 400</w:t>
      </w:r>
      <w:r w:rsidRPr="00D561AB">
        <w:rPr>
          <w:rFonts w:ascii="Times New Roman" w:hAnsi="Times New Roman"/>
          <w:color w:val="000000" w:themeColor="text1"/>
          <w:sz w:val="24"/>
          <w:szCs w:val="24"/>
          <w:shd w:val="clear" w:color="auto" w:fill="FFFFFF"/>
        </w:rPr>
        <w:t>–</w:t>
      </w:r>
      <w:r w:rsidRPr="00D561AB">
        <w:rPr>
          <w:rFonts w:ascii="Times New Roman" w:hAnsiTheme="minorHAnsi" w:cstheme="minorBidi" w:hint="eastAsia"/>
          <w:color w:val="000000" w:themeColor="text1"/>
          <w:sz w:val="24"/>
          <w:szCs w:val="24"/>
          <w:shd w:val="clear" w:color="auto" w:fill="FFFFFF"/>
        </w:rPr>
        <w:t>700 nm range were measured.</w:t>
      </w:r>
    </w:p>
    <w:p w14:paraId="2CB9BFAF" w14:textId="2B260B74" w:rsidR="00B4171F" w:rsidRPr="00D561AB" w:rsidRDefault="00B4171F" w:rsidP="006D5AE7">
      <w:pPr>
        <w:spacing w:before="120" w:after="120"/>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color w:val="000000" w:themeColor="text1"/>
          <w:sz w:val="24"/>
          <w:szCs w:val="24"/>
          <w:shd w:val="clear" w:color="auto" w:fill="FFFFFF"/>
        </w:rPr>
        <w:t xml:space="preserve">The results showed that the intensity of the characteristic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absorption peak at 554 nm gradually decreased with increasing irradiation time (Fig</w:t>
      </w:r>
      <w:r w:rsidR="00C62DBA" w:rsidRPr="00D561AB">
        <w:rPr>
          <w:rFonts w:ascii="Times New Roman" w:hAnsiTheme="minorHAnsi" w:cstheme="minorBidi" w:hint="eastAsia"/>
          <w:color w:val="000000" w:themeColor="text1"/>
          <w:sz w:val="24"/>
          <w:szCs w:val="24"/>
          <w:shd w:val="clear" w:color="auto" w:fill="FFFFFF"/>
        </w:rPr>
        <w:t>.</w:t>
      </w:r>
      <w:r w:rsidRPr="00D561AB">
        <w:rPr>
          <w:rFonts w:ascii="Times New Roman" w:hAnsiTheme="minorHAnsi" w:cstheme="minorBidi" w:hint="eastAsia"/>
          <w:color w:val="000000" w:themeColor="text1"/>
          <w:sz w:val="24"/>
          <w:szCs w:val="24"/>
          <w:shd w:val="clear" w:color="auto" w:fill="FFFFFF"/>
        </w:rPr>
        <w:t xml:space="preserve"> </w:t>
      </w:r>
      <w:r w:rsidR="008E38B9" w:rsidRPr="00D561AB">
        <w:rPr>
          <w:rFonts w:ascii="Times New Roman" w:hAnsiTheme="minorHAnsi" w:cstheme="minorBidi" w:hint="eastAsia"/>
          <w:color w:val="000000" w:themeColor="text1"/>
          <w:sz w:val="24"/>
          <w:szCs w:val="24"/>
          <w:shd w:val="clear" w:color="auto" w:fill="FFFFFF"/>
        </w:rPr>
        <w:t>S</w:t>
      </w:r>
      <w:r w:rsidR="00645761" w:rsidRPr="00D561AB">
        <w:rPr>
          <w:rFonts w:ascii="Times New Roman" w:hAnsiTheme="minorHAnsi" w:cstheme="minorBidi" w:hint="eastAsia"/>
          <w:color w:val="000000" w:themeColor="text1"/>
          <w:sz w:val="24"/>
          <w:szCs w:val="24"/>
          <w:shd w:val="clear" w:color="auto" w:fill="FFFFFF"/>
        </w:rPr>
        <w:t>2</w:t>
      </w:r>
      <w:r w:rsidR="00B62641" w:rsidRPr="00D561AB">
        <w:rPr>
          <w:rFonts w:ascii="Times New Roman" w:hAnsiTheme="minorHAnsi" w:cstheme="minorBidi" w:hint="eastAsia"/>
          <w:color w:val="000000" w:themeColor="text1"/>
          <w:sz w:val="24"/>
          <w:szCs w:val="24"/>
          <w:shd w:val="clear" w:color="auto" w:fill="FFFFFF"/>
        </w:rPr>
        <w:t>7</w:t>
      </w:r>
      <w:r w:rsidR="008E38B9" w:rsidRPr="00D561AB">
        <w:rPr>
          <w:rFonts w:ascii="Times New Roman" w:hAnsiTheme="minorHAnsi" w:cstheme="minorBidi" w:hint="eastAsia"/>
          <w:color w:val="000000" w:themeColor="text1"/>
          <w:sz w:val="24"/>
          <w:szCs w:val="24"/>
          <w:shd w:val="clear" w:color="auto" w:fill="FFFFFF"/>
        </w:rPr>
        <w:t>a</w:t>
      </w:r>
      <w:r w:rsidRPr="00D561AB">
        <w:rPr>
          <w:rFonts w:ascii="Times New Roman" w:hAnsiTheme="minorHAnsi" w:cstheme="minorBidi" w:hint="eastAsia"/>
          <w:color w:val="000000" w:themeColor="text1"/>
          <w:sz w:val="24"/>
          <w:szCs w:val="24"/>
          <w:shd w:val="clear" w:color="auto" w:fill="FFFFFF"/>
        </w:rPr>
        <w:t xml:space="preserve">); blank experiments indicated that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was almost not degraded in the absence of a catalyst (</w:t>
      </w:r>
      <w:r w:rsidR="008E38B9" w:rsidRPr="00D561AB">
        <w:rPr>
          <w:rFonts w:ascii="Times New Roman" w:hAnsiTheme="minorHAnsi" w:cstheme="minorBidi" w:hint="eastAsia"/>
          <w:color w:val="000000" w:themeColor="text1"/>
          <w:sz w:val="24"/>
          <w:szCs w:val="24"/>
          <w:shd w:val="clear" w:color="auto" w:fill="FFFFFF"/>
        </w:rPr>
        <w:t>Fig</w:t>
      </w:r>
      <w:r w:rsidR="00C62DBA" w:rsidRPr="00D561AB">
        <w:rPr>
          <w:rFonts w:ascii="Times New Roman" w:hAnsiTheme="minorHAnsi" w:cstheme="minorBidi" w:hint="eastAsia"/>
          <w:color w:val="000000" w:themeColor="text1"/>
          <w:sz w:val="24"/>
          <w:szCs w:val="24"/>
          <w:shd w:val="clear" w:color="auto" w:fill="FFFFFF"/>
        </w:rPr>
        <w:t>.</w:t>
      </w:r>
      <w:r w:rsidR="008E38B9" w:rsidRPr="00D561AB">
        <w:rPr>
          <w:rFonts w:ascii="Times New Roman" w:hAnsiTheme="minorHAnsi" w:cstheme="minorBidi" w:hint="eastAsia"/>
          <w:color w:val="000000" w:themeColor="text1"/>
          <w:sz w:val="24"/>
          <w:szCs w:val="24"/>
          <w:shd w:val="clear" w:color="auto" w:fill="FFFFFF"/>
        </w:rPr>
        <w:t xml:space="preserve"> S</w:t>
      </w:r>
      <w:r w:rsidR="00645761" w:rsidRPr="00D561AB">
        <w:rPr>
          <w:rFonts w:ascii="Times New Roman" w:hAnsiTheme="minorHAnsi" w:cstheme="minorBidi" w:hint="eastAsia"/>
          <w:color w:val="000000" w:themeColor="text1"/>
          <w:sz w:val="24"/>
          <w:szCs w:val="24"/>
          <w:shd w:val="clear" w:color="auto" w:fill="FFFFFF"/>
        </w:rPr>
        <w:t>2</w:t>
      </w:r>
      <w:r w:rsidR="00B62641" w:rsidRPr="00D561AB">
        <w:rPr>
          <w:rFonts w:ascii="Times New Roman" w:hAnsiTheme="minorHAnsi" w:cstheme="minorBidi" w:hint="eastAsia"/>
          <w:color w:val="000000" w:themeColor="text1"/>
          <w:sz w:val="24"/>
          <w:szCs w:val="24"/>
          <w:shd w:val="clear" w:color="auto" w:fill="FFFFFF"/>
        </w:rPr>
        <w:t>7</w:t>
      </w:r>
      <w:r w:rsidR="008E38B9" w:rsidRPr="00D561AB">
        <w:rPr>
          <w:rFonts w:ascii="Times New Roman" w:hAnsiTheme="minorHAnsi" w:cstheme="minorBidi" w:hint="eastAsia"/>
          <w:color w:val="000000" w:themeColor="text1"/>
          <w:sz w:val="24"/>
          <w:szCs w:val="24"/>
          <w:shd w:val="clear" w:color="auto" w:fill="FFFFFF"/>
        </w:rPr>
        <w:t>b</w:t>
      </w:r>
      <w:r w:rsidRPr="00D561AB">
        <w:rPr>
          <w:rFonts w:ascii="Times New Roman" w:hAnsiTheme="minorHAnsi" w:cstheme="minorBidi" w:hint="eastAsia"/>
          <w:color w:val="000000" w:themeColor="text1"/>
          <w:sz w:val="24"/>
          <w:szCs w:val="24"/>
          <w:shd w:val="clear" w:color="auto" w:fill="FFFFFF"/>
        </w:rPr>
        <w:t>)); simultaneously, the solution containing PCN-224 exhibited a significantly lighter color (</w:t>
      </w:r>
      <w:r w:rsidR="008E38B9" w:rsidRPr="00D561AB">
        <w:rPr>
          <w:rFonts w:ascii="Times New Roman" w:hAnsiTheme="minorHAnsi" w:cstheme="minorBidi" w:hint="eastAsia"/>
          <w:color w:val="000000" w:themeColor="text1"/>
          <w:sz w:val="24"/>
          <w:szCs w:val="24"/>
          <w:shd w:val="clear" w:color="auto" w:fill="FFFFFF"/>
        </w:rPr>
        <w:t>Fig</w:t>
      </w:r>
      <w:r w:rsidR="00C62DBA" w:rsidRPr="00D561AB">
        <w:rPr>
          <w:rFonts w:ascii="Times New Roman" w:hAnsiTheme="minorHAnsi" w:cstheme="minorBidi" w:hint="eastAsia"/>
          <w:color w:val="000000" w:themeColor="text1"/>
          <w:sz w:val="24"/>
          <w:szCs w:val="24"/>
          <w:shd w:val="clear" w:color="auto" w:fill="FFFFFF"/>
        </w:rPr>
        <w:t>.</w:t>
      </w:r>
      <w:r w:rsidR="002E37F0" w:rsidRPr="00D561AB">
        <w:rPr>
          <w:rFonts w:ascii="Times New Roman" w:hAnsiTheme="minorHAnsi" w:cstheme="minorBidi" w:hint="eastAsia"/>
          <w:color w:val="000000" w:themeColor="text1"/>
          <w:sz w:val="24"/>
          <w:szCs w:val="24"/>
          <w:shd w:val="clear" w:color="auto" w:fill="FFFFFF"/>
        </w:rPr>
        <w:t xml:space="preserve"> </w:t>
      </w:r>
      <w:r w:rsidR="008E38B9" w:rsidRPr="00D561AB">
        <w:rPr>
          <w:rFonts w:ascii="Times New Roman" w:hAnsiTheme="minorHAnsi" w:cstheme="minorBidi" w:hint="eastAsia"/>
          <w:color w:val="000000" w:themeColor="text1"/>
          <w:sz w:val="24"/>
          <w:szCs w:val="24"/>
          <w:shd w:val="clear" w:color="auto" w:fill="FFFFFF"/>
        </w:rPr>
        <w:t>S</w:t>
      </w:r>
      <w:r w:rsidR="00645761" w:rsidRPr="00D561AB">
        <w:rPr>
          <w:rFonts w:ascii="Times New Roman" w:hAnsiTheme="minorHAnsi" w:cstheme="minorBidi" w:hint="eastAsia"/>
          <w:color w:val="000000" w:themeColor="text1"/>
          <w:sz w:val="24"/>
          <w:szCs w:val="24"/>
          <w:shd w:val="clear" w:color="auto" w:fill="FFFFFF"/>
        </w:rPr>
        <w:t>2</w:t>
      </w:r>
      <w:r w:rsidR="00B62641" w:rsidRPr="00D561AB">
        <w:rPr>
          <w:rFonts w:ascii="Times New Roman" w:hAnsiTheme="minorHAnsi" w:cstheme="minorBidi" w:hint="eastAsia"/>
          <w:color w:val="000000" w:themeColor="text1"/>
          <w:sz w:val="24"/>
          <w:szCs w:val="24"/>
          <w:shd w:val="clear" w:color="auto" w:fill="FFFFFF"/>
        </w:rPr>
        <w:t>7</w:t>
      </w:r>
      <w:r w:rsidR="008E38B9" w:rsidRPr="00D561AB">
        <w:rPr>
          <w:rFonts w:ascii="Times New Roman" w:hAnsiTheme="minorHAnsi" w:cstheme="minorBidi" w:hint="eastAsia"/>
          <w:color w:val="000000" w:themeColor="text1"/>
          <w:sz w:val="24"/>
          <w:szCs w:val="24"/>
          <w:shd w:val="clear" w:color="auto" w:fill="FFFFFF"/>
        </w:rPr>
        <w:t>c</w:t>
      </w:r>
      <w:r w:rsidRPr="00D561AB">
        <w:rPr>
          <w:rFonts w:ascii="Times New Roman" w:hAnsiTheme="minorHAnsi" w:cstheme="minorBidi" w:hint="eastAsia"/>
          <w:color w:val="000000" w:themeColor="text1"/>
          <w:sz w:val="24"/>
          <w:szCs w:val="24"/>
          <w:shd w:val="clear" w:color="auto" w:fill="FFFFFF"/>
        </w:rPr>
        <w:t xml:space="preserve">), confirming that PCN-224 exhibits a significant photocatalytic degradation effect on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w:t>
      </w:r>
    </w:p>
    <w:p w14:paraId="00FB6BBC" w14:textId="560D6A5E" w:rsidR="00B4171F" w:rsidRPr="00D561AB" w:rsidRDefault="001B0A3C" w:rsidP="001B0A3C">
      <w:pPr>
        <w:spacing w:before="120" w:after="120"/>
        <w:jc w:val="center"/>
        <w:rPr>
          <w:rFonts w:ascii="Times New Roman" w:eastAsiaTheme="minorEastAsia" w:hAnsi="Times New Roman"/>
          <w:b/>
          <w:bCs/>
          <w:color w:val="4472C4" w:themeColor="accent1"/>
          <w:sz w:val="24"/>
          <w:szCs w:val="24"/>
        </w:rPr>
      </w:pPr>
      <w:r>
        <w:rPr>
          <w:rFonts w:ascii="Times New Roman" w:eastAsiaTheme="minorEastAsia" w:hAnsi="Times New Roman"/>
          <w:b/>
          <w:bCs/>
          <w:noProof/>
          <w:color w:val="4472C4" w:themeColor="accent1"/>
          <w:sz w:val="24"/>
          <w:szCs w:val="24"/>
        </w:rPr>
        <w:drawing>
          <wp:inline distT="0" distB="0" distL="0" distR="0" wp14:anchorId="2853F9AB" wp14:editId="3B545040">
            <wp:extent cx="5148776" cy="1571391"/>
            <wp:effectExtent l="0" t="0" r="0" b="0"/>
            <wp:docPr id="26534697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66559" cy="1576818"/>
                    </a:xfrm>
                    <a:prstGeom prst="rect">
                      <a:avLst/>
                    </a:prstGeom>
                    <a:noFill/>
                  </pic:spPr>
                </pic:pic>
              </a:graphicData>
            </a:graphic>
          </wp:inline>
        </w:drawing>
      </w:r>
    </w:p>
    <w:p w14:paraId="4860B6D4" w14:textId="1CC6E468" w:rsidR="00B4171F" w:rsidRPr="00D561AB" w:rsidRDefault="00B4171F" w:rsidP="002905DF">
      <w:pPr>
        <w:spacing w:before="120" w:after="120"/>
        <w:jc w:val="left"/>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b/>
          <w:bCs/>
          <w:color w:val="000000" w:themeColor="text1"/>
          <w:sz w:val="24"/>
          <w:szCs w:val="24"/>
          <w:shd w:val="clear" w:color="auto" w:fill="FFFFFF"/>
        </w:rPr>
        <w:t>Fig</w:t>
      </w:r>
      <w:r w:rsidR="00C62DBA" w:rsidRPr="00D561AB">
        <w:rPr>
          <w:rFonts w:ascii="Times New Roman" w:hAnsiTheme="minorHAnsi" w:cstheme="minorBidi" w:hint="eastAsia"/>
          <w:b/>
          <w:bCs/>
          <w:color w:val="000000" w:themeColor="text1"/>
          <w:sz w:val="24"/>
          <w:szCs w:val="24"/>
          <w:shd w:val="clear" w:color="auto" w:fill="FFFFFF"/>
        </w:rPr>
        <w:t>.</w:t>
      </w:r>
      <w:r w:rsidRPr="00D561AB">
        <w:rPr>
          <w:rFonts w:ascii="Times New Roman" w:hAnsiTheme="minorHAnsi" w:cstheme="minorBidi" w:hint="eastAsia"/>
          <w:b/>
          <w:bCs/>
          <w:color w:val="000000" w:themeColor="text1"/>
          <w:sz w:val="24"/>
          <w:szCs w:val="24"/>
          <w:shd w:val="clear" w:color="auto" w:fill="FFFFFF"/>
        </w:rPr>
        <w:t xml:space="preserve"> </w:t>
      </w:r>
      <w:r w:rsidR="0039201A" w:rsidRPr="00D561AB">
        <w:rPr>
          <w:rFonts w:ascii="Times New Roman" w:hAnsiTheme="minorHAnsi" w:cstheme="minorBidi" w:hint="eastAsia"/>
          <w:b/>
          <w:bCs/>
          <w:color w:val="000000" w:themeColor="text1"/>
          <w:sz w:val="24"/>
          <w:szCs w:val="24"/>
          <w:shd w:val="clear" w:color="auto" w:fill="FFFFFF"/>
        </w:rPr>
        <w:t>S</w:t>
      </w:r>
      <w:r w:rsidR="0028233A" w:rsidRPr="00D561AB">
        <w:rPr>
          <w:rFonts w:ascii="Times New Roman" w:hAnsiTheme="minorHAnsi" w:cstheme="minorBidi" w:hint="eastAsia"/>
          <w:b/>
          <w:bCs/>
          <w:color w:val="000000" w:themeColor="text1"/>
          <w:sz w:val="24"/>
          <w:szCs w:val="24"/>
          <w:shd w:val="clear" w:color="auto" w:fill="FFFFFF"/>
        </w:rPr>
        <w:t>2</w:t>
      </w:r>
      <w:r w:rsidR="00B62641" w:rsidRPr="00D561AB">
        <w:rPr>
          <w:rFonts w:ascii="Times New Roman" w:hAnsiTheme="minorHAnsi" w:cstheme="minorBidi" w:hint="eastAsia"/>
          <w:b/>
          <w:bCs/>
          <w:color w:val="000000" w:themeColor="text1"/>
          <w:sz w:val="24"/>
          <w:szCs w:val="24"/>
          <w:shd w:val="clear" w:color="auto" w:fill="FFFFFF"/>
        </w:rPr>
        <w:t>7</w:t>
      </w:r>
      <w:r w:rsidRPr="00D561AB">
        <w:rPr>
          <w:rFonts w:ascii="Times New Roman" w:hAnsiTheme="minorHAnsi" w:cstheme="minorBidi" w:hint="eastAsia"/>
          <w:b/>
          <w:bCs/>
          <w:color w:val="000000" w:themeColor="text1"/>
          <w:sz w:val="24"/>
          <w:szCs w:val="24"/>
          <w:shd w:val="clear" w:color="auto" w:fill="FFFFFF"/>
        </w:rPr>
        <w:t xml:space="preserve"> a</w:t>
      </w:r>
      <w:r w:rsidRPr="00D561AB">
        <w:rPr>
          <w:rFonts w:ascii="Times New Roman" w:hAnsiTheme="minorHAnsi" w:cstheme="minorBidi" w:hint="eastAsia"/>
          <w:color w:val="000000" w:themeColor="text1"/>
          <w:sz w:val="24"/>
          <w:szCs w:val="24"/>
          <w:shd w:val="clear" w:color="auto" w:fill="FFFFFF"/>
        </w:rPr>
        <w:t xml:space="preserve"> UV-Vis spectra of the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solution with PCN-224 under light irradiation. </w:t>
      </w:r>
      <w:r w:rsidRPr="00D561AB">
        <w:rPr>
          <w:rFonts w:ascii="Times New Roman" w:hAnsiTheme="minorHAnsi" w:cstheme="minorBidi" w:hint="eastAsia"/>
          <w:b/>
          <w:bCs/>
          <w:color w:val="000000" w:themeColor="text1"/>
          <w:sz w:val="24"/>
          <w:szCs w:val="24"/>
          <w:shd w:val="clear" w:color="auto" w:fill="FFFFFF"/>
        </w:rPr>
        <w:t>b</w:t>
      </w:r>
      <w:r w:rsidRPr="00D561AB">
        <w:rPr>
          <w:rFonts w:ascii="Times New Roman" w:hAnsiTheme="minorHAnsi" w:cstheme="minorBidi" w:hint="eastAsia"/>
          <w:color w:val="000000" w:themeColor="text1"/>
          <w:sz w:val="24"/>
          <w:szCs w:val="24"/>
          <w:shd w:val="clear" w:color="auto" w:fill="FFFFFF"/>
        </w:rPr>
        <w:t xml:space="preserve"> Photodegradation efficiency of </w:t>
      </w:r>
      <w:proofErr w:type="spellStart"/>
      <w:r w:rsidRPr="00D561AB">
        <w:rPr>
          <w:rFonts w:ascii="Times New Roman" w:hAnsiTheme="minorHAnsi" w:cstheme="minorBidi" w:hint="eastAsia"/>
          <w:color w:val="000000" w:themeColor="text1"/>
          <w:sz w:val="24"/>
          <w:szCs w:val="24"/>
          <w:shd w:val="clear" w:color="auto" w:fill="FFFFFF"/>
        </w:rPr>
        <w:t>RhB</w:t>
      </w:r>
      <w:proofErr w:type="spellEnd"/>
      <w:r w:rsidRPr="00D561AB">
        <w:rPr>
          <w:rFonts w:ascii="Times New Roman" w:hAnsiTheme="minorHAnsi" w:cstheme="minorBidi" w:hint="eastAsia"/>
          <w:color w:val="000000" w:themeColor="text1"/>
          <w:sz w:val="24"/>
          <w:szCs w:val="24"/>
          <w:shd w:val="clear" w:color="auto" w:fill="FFFFFF"/>
        </w:rPr>
        <w:t xml:space="preserve"> with and without PCN-224. </w:t>
      </w:r>
      <w:r w:rsidRPr="00D561AB">
        <w:rPr>
          <w:rFonts w:ascii="Times New Roman" w:hAnsiTheme="minorHAnsi" w:cstheme="minorBidi" w:hint="eastAsia"/>
          <w:b/>
          <w:bCs/>
          <w:color w:val="000000" w:themeColor="text1"/>
          <w:sz w:val="24"/>
          <w:szCs w:val="24"/>
          <w:shd w:val="clear" w:color="auto" w:fill="FFFFFF"/>
        </w:rPr>
        <w:t>c</w:t>
      </w:r>
      <w:r w:rsidRPr="00D561AB">
        <w:rPr>
          <w:rFonts w:ascii="Times New Roman" w:hAnsiTheme="minorHAnsi" w:cstheme="minorBidi" w:hint="eastAsia"/>
          <w:color w:val="000000" w:themeColor="text1"/>
          <w:sz w:val="24"/>
          <w:szCs w:val="24"/>
          <w:shd w:val="clear" w:color="auto" w:fill="FFFFFF"/>
        </w:rPr>
        <w:t xml:space="preserve"> Photograph showing the corresponding color changes of the solution over time</w:t>
      </w:r>
    </w:p>
    <w:p w14:paraId="776B30C8" w14:textId="77777777" w:rsidR="00B4171F" w:rsidRPr="00D561AB" w:rsidRDefault="00B4171F" w:rsidP="006D5AE7">
      <w:pPr>
        <w:spacing w:before="120" w:after="120"/>
        <w:jc w:val="center"/>
        <w:rPr>
          <w:rFonts w:ascii="Times New Roman" w:hAnsi="Times New Roman"/>
          <w:bCs/>
          <w:sz w:val="24"/>
          <w:szCs w:val="24"/>
        </w:rPr>
      </w:pPr>
    </w:p>
    <w:p w14:paraId="7530FBCB" w14:textId="2A5F6726" w:rsidR="00250FF8" w:rsidRPr="00D561AB" w:rsidRDefault="001B0A3C"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3E0962F8" wp14:editId="6AF30816">
            <wp:extent cx="4536831" cy="1930074"/>
            <wp:effectExtent l="0" t="0" r="0" b="0"/>
            <wp:docPr id="147241520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48386" cy="1934990"/>
                    </a:xfrm>
                    <a:prstGeom prst="rect">
                      <a:avLst/>
                    </a:prstGeom>
                    <a:noFill/>
                  </pic:spPr>
                </pic:pic>
              </a:graphicData>
            </a:graphic>
          </wp:inline>
        </w:drawing>
      </w:r>
    </w:p>
    <w:p w14:paraId="3C8066D4" w14:textId="04CF1D4F" w:rsidR="00250FF8" w:rsidRPr="00D561AB" w:rsidRDefault="00250FF8" w:rsidP="002905DF">
      <w:pPr>
        <w:spacing w:before="120" w:after="120"/>
        <w:jc w:val="left"/>
        <w:rPr>
          <w:rFonts w:ascii="Times New Roman" w:hAnsi="Times New Roman"/>
          <w:bCs/>
          <w:sz w:val="24"/>
          <w:szCs w:val="24"/>
        </w:rPr>
      </w:pPr>
      <w:bookmarkStart w:id="3" w:name="_Hlk192946413"/>
      <w:r w:rsidRPr="00D561AB">
        <w:rPr>
          <w:rFonts w:ascii="Times New Roman" w:hAnsi="Times New Roman"/>
          <w:b/>
          <w:sz w:val="24"/>
          <w:szCs w:val="24"/>
        </w:rPr>
        <w:t>Fig</w:t>
      </w:r>
      <w:r w:rsidR="00C62DBA" w:rsidRPr="00D561AB">
        <w:rPr>
          <w:rFonts w:ascii="Times New Roman" w:hAnsi="Times New Roman" w:hint="eastAsia"/>
          <w:b/>
          <w:sz w:val="24"/>
          <w:szCs w:val="24"/>
        </w:rPr>
        <w:t>.</w:t>
      </w:r>
      <w:r w:rsidRPr="00D561AB">
        <w:rPr>
          <w:rFonts w:ascii="Times New Roman" w:hAnsi="Times New Roman" w:hint="eastAsia"/>
          <w:b/>
          <w:sz w:val="24"/>
          <w:szCs w:val="24"/>
        </w:rPr>
        <w:t xml:space="preserve"> </w:t>
      </w:r>
      <w:r w:rsidRPr="00D561AB">
        <w:rPr>
          <w:rFonts w:ascii="Times New Roman" w:hAnsi="Times New Roman"/>
          <w:b/>
          <w:sz w:val="24"/>
          <w:szCs w:val="24"/>
        </w:rPr>
        <w:t>S</w:t>
      </w:r>
      <w:r w:rsidR="00000417" w:rsidRPr="00D561AB">
        <w:rPr>
          <w:rFonts w:ascii="Times New Roman" w:hAnsi="Times New Roman" w:hint="eastAsia"/>
          <w:b/>
          <w:sz w:val="24"/>
          <w:szCs w:val="24"/>
        </w:rPr>
        <w:t>2</w:t>
      </w:r>
      <w:r w:rsidR="006378F0" w:rsidRPr="00D561AB">
        <w:rPr>
          <w:rFonts w:ascii="Times New Roman" w:hAnsi="Times New Roman" w:hint="eastAsia"/>
          <w:b/>
          <w:sz w:val="24"/>
          <w:szCs w:val="24"/>
        </w:rPr>
        <w:t>8</w:t>
      </w:r>
      <w:r w:rsidRPr="00D561AB">
        <w:rPr>
          <w:rFonts w:ascii="Times New Roman" w:hAnsi="Times New Roman" w:hint="eastAsia"/>
          <w:bCs/>
          <w:sz w:val="24"/>
          <w:szCs w:val="24"/>
        </w:rPr>
        <w:t xml:space="preserve"> </w:t>
      </w:r>
      <w:r w:rsidRPr="00D561AB">
        <w:rPr>
          <w:rFonts w:ascii="Times New Roman" w:hAnsi="Times New Roman"/>
          <w:bCs/>
          <w:sz w:val="24"/>
          <w:szCs w:val="24"/>
        </w:rPr>
        <w:t xml:space="preserve">The degradation rates of </w:t>
      </w:r>
      <w:proofErr w:type="spellStart"/>
      <w:r w:rsidRPr="00D561AB">
        <w:rPr>
          <w:rFonts w:ascii="Times New Roman" w:hAnsi="Times New Roman"/>
          <w:bCs/>
          <w:sz w:val="24"/>
          <w:szCs w:val="24"/>
        </w:rPr>
        <w:t>R</w:t>
      </w:r>
      <w:r w:rsidRPr="00D561AB">
        <w:rPr>
          <w:rFonts w:ascii="Times New Roman" w:hAnsi="Times New Roman" w:hint="eastAsia"/>
          <w:bCs/>
          <w:sz w:val="24"/>
          <w:szCs w:val="24"/>
        </w:rPr>
        <w:t>h</w:t>
      </w:r>
      <w:r w:rsidRPr="00D561AB">
        <w:rPr>
          <w:rFonts w:ascii="Times New Roman" w:hAnsi="Times New Roman"/>
          <w:bCs/>
          <w:sz w:val="24"/>
          <w:szCs w:val="24"/>
        </w:rPr>
        <w:t>B</w:t>
      </w:r>
      <w:proofErr w:type="spellEnd"/>
      <w:r w:rsidRPr="00D561AB">
        <w:rPr>
          <w:rFonts w:ascii="Times New Roman" w:hAnsi="Times New Roman"/>
          <w:bCs/>
          <w:sz w:val="24"/>
          <w:szCs w:val="24"/>
        </w:rPr>
        <w:t xml:space="preserve"> in</w:t>
      </w:r>
      <w:r w:rsidR="00C62DBA" w:rsidRPr="00D561AB">
        <w:rPr>
          <w:rFonts w:ascii="Times New Roman" w:hAnsi="Times New Roman" w:hint="eastAsia"/>
          <w:bCs/>
          <w:sz w:val="24"/>
          <w:szCs w:val="24"/>
        </w:rPr>
        <w:t xml:space="preserve"> </w:t>
      </w:r>
      <w:r w:rsidRPr="00D561AB">
        <w:rPr>
          <w:rFonts w:ascii="Times New Roman" w:hAnsi="Times New Roman" w:hint="eastAsia"/>
          <w:b/>
          <w:sz w:val="24"/>
          <w:szCs w:val="24"/>
        </w:rPr>
        <w:t>a</w:t>
      </w:r>
      <w:r w:rsidRPr="00D561AB">
        <w:rPr>
          <w:rFonts w:ascii="Times New Roman" w:hAnsi="Times New Roman"/>
          <w:bCs/>
          <w:sz w:val="24"/>
          <w:szCs w:val="24"/>
        </w:rPr>
        <w:t xml:space="preserve"> 0 </w:t>
      </w:r>
      <w:proofErr w:type="spellStart"/>
      <w:r w:rsidRPr="00D561AB">
        <w:rPr>
          <w:rFonts w:ascii="Times New Roman" w:hAnsi="Times New Roman"/>
          <w:bCs/>
          <w:sz w:val="24"/>
          <w:szCs w:val="24"/>
        </w:rPr>
        <w:t>wt</w:t>
      </w:r>
      <w:proofErr w:type="spellEnd"/>
      <w:r w:rsidRPr="00D561AB">
        <w:rPr>
          <w:rFonts w:ascii="Times New Roman" w:hAnsi="Times New Roman"/>
          <w:bCs/>
          <w:sz w:val="24"/>
          <w:szCs w:val="24"/>
        </w:rPr>
        <w:t xml:space="preserve">% NaCl, </w:t>
      </w:r>
      <w:r w:rsidRPr="00D561AB">
        <w:rPr>
          <w:rFonts w:ascii="Times New Roman" w:hAnsi="Times New Roman" w:hint="eastAsia"/>
          <w:b/>
          <w:sz w:val="24"/>
          <w:szCs w:val="24"/>
        </w:rPr>
        <w:t>b</w:t>
      </w:r>
      <w:r w:rsidRPr="00D561AB">
        <w:rPr>
          <w:rFonts w:ascii="Times New Roman" w:hAnsi="Times New Roman"/>
          <w:bCs/>
          <w:sz w:val="24"/>
          <w:szCs w:val="24"/>
        </w:rPr>
        <w:t xml:space="preserve"> 10 </w:t>
      </w:r>
      <w:proofErr w:type="spellStart"/>
      <w:r w:rsidRPr="00D561AB">
        <w:rPr>
          <w:rFonts w:ascii="Times New Roman" w:hAnsi="Times New Roman"/>
          <w:bCs/>
          <w:sz w:val="24"/>
          <w:szCs w:val="24"/>
        </w:rPr>
        <w:t>wt</w:t>
      </w:r>
      <w:proofErr w:type="spellEnd"/>
      <w:r w:rsidRPr="00D561AB">
        <w:rPr>
          <w:rFonts w:ascii="Times New Roman" w:hAnsi="Times New Roman"/>
          <w:bCs/>
          <w:sz w:val="24"/>
          <w:szCs w:val="24"/>
        </w:rPr>
        <w:t xml:space="preserve">% NaCl by </w:t>
      </w:r>
      <w:r w:rsidRPr="00D561AB">
        <w:rPr>
          <w:rFonts w:ascii="Times New Roman" w:hAnsi="Times New Roman" w:hint="eastAsia"/>
          <w:bCs/>
          <w:sz w:val="24"/>
          <w:szCs w:val="24"/>
        </w:rPr>
        <w:t>CB@NFC/SA</w:t>
      </w:r>
      <w:bookmarkEnd w:id="3"/>
    </w:p>
    <w:p w14:paraId="4EA552E4" w14:textId="77777777" w:rsidR="00CD531C" w:rsidRPr="00D561AB" w:rsidRDefault="00CD531C" w:rsidP="006D5AE7">
      <w:pPr>
        <w:spacing w:before="120" w:after="120"/>
        <w:jc w:val="center"/>
        <w:rPr>
          <w:rFonts w:ascii="Times New Roman" w:hAnsi="Times New Roman"/>
          <w:bCs/>
          <w:sz w:val="24"/>
          <w:szCs w:val="24"/>
        </w:rPr>
      </w:pPr>
    </w:p>
    <w:p w14:paraId="197159EA" w14:textId="18A405D7" w:rsidR="008F0352" w:rsidRPr="00D561AB" w:rsidRDefault="008F0352" w:rsidP="006D5AE7">
      <w:pPr>
        <w:spacing w:before="120" w:after="120"/>
        <w:rPr>
          <w:rFonts w:ascii="Times New Roman" w:eastAsiaTheme="minorEastAsia" w:hAnsi="Times New Roman"/>
          <w:b/>
          <w:bCs/>
          <w:sz w:val="24"/>
          <w:szCs w:val="24"/>
        </w:rPr>
      </w:pPr>
      <w:r w:rsidRPr="00D561AB">
        <w:rPr>
          <w:rFonts w:ascii="Times New Roman" w:eastAsiaTheme="minorEastAsia" w:hAnsi="Times New Roman" w:hint="eastAsia"/>
          <w:b/>
          <w:bCs/>
          <w:sz w:val="24"/>
          <w:szCs w:val="24"/>
        </w:rPr>
        <w:t>Test</w:t>
      </w:r>
      <w:r w:rsidR="00000417" w:rsidRPr="00D561AB">
        <w:rPr>
          <w:rFonts w:ascii="Times New Roman" w:eastAsiaTheme="minorEastAsia" w:hAnsi="Times New Roman" w:hint="eastAsia"/>
          <w:b/>
          <w:bCs/>
          <w:sz w:val="24"/>
          <w:szCs w:val="24"/>
        </w:rPr>
        <w:t xml:space="preserve"> S</w:t>
      </w:r>
      <w:r w:rsidR="00373049" w:rsidRPr="00D561AB">
        <w:rPr>
          <w:rFonts w:ascii="Times New Roman" w:eastAsiaTheme="minorEastAsia" w:hAnsi="Times New Roman" w:hint="eastAsia"/>
          <w:b/>
          <w:bCs/>
          <w:sz w:val="24"/>
          <w:szCs w:val="24"/>
        </w:rPr>
        <w:t xml:space="preserve">10 </w:t>
      </w:r>
      <w:r w:rsidR="00373049" w:rsidRPr="00D561AB">
        <w:rPr>
          <w:rFonts w:ascii="Times New Roman" w:eastAsiaTheme="minorEastAsia" w:hAnsi="Times New Roman"/>
          <w:b/>
          <w:bCs/>
          <w:sz w:val="24"/>
          <w:szCs w:val="24"/>
        </w:rPr>
        <w:t>Chemical Stability and Structural Fidelity in High-Salinity Environments</w:t>
      </w:r>
    </w:p>
    <w:p w14:paraId="22EAAE78" w14:textId="6C8AF55D" w:rsidR="00196E41" w:rsidRPr="00D561AB" w:rsidRDefault="00196E41" w:rsidP="006D5AE7">
      <w:pPr>
        <w:spacing w:before="120" w:after="120"/>
        <w:rPr>
          <w:rFonts w:ascii="Times New Roman" w:eastAsiaTheme="minorEastAsia" w:hAnsi="Times New Roman"/>
          <w:b/>
          <w:bCs/>
          <w:sz w:val="24"/>
          <w:szCs w:val="24"/>
        </w:rPr>
      </w:pPr>
      <w:r w:rsidRPr="00D561AB">
        <w:rPr>
          <w:rFonts w:ascii="Times New Roman" w:eastAsiaTheme="minorEastAsia" w:hAnsi="Times New Roman"/>
          <w:b/>
          <w:bCs/>
          <w:sz w:val="24"/>
          <w:szCs w:val="24"/>
        </w:rPr>
        <w:t>Quantitative Analysis of Metal Ion Leaching</w:t>
      </w:r>
    </w:p>
    <w:p w14:paraId="06D284D2" w14:textId="1F116FAE" w:rsidR="004F4869" w:rsidRPr="00D561AB" w:rsidRDefault="004F4869" w:rsidP="006D5AE7">
      <w:pPr>
        <w:spacing w:before="120" w:after="120"/>
        <w:rPr>
          <w:rFonts w:ascii="Times New Roman" w:eastAsiaTheme="minorEastAsia" w:hAnsi="Times New Roman"/>
          <w:sz w:val="24"/>
          <w:szCs w:val="24"/>
        </w:rPr>
      </w:pPr>
      <w:r w:rsidRPr="00D561AB">
        <w:rPr>
          <w:rFonts w:ascii="Times New Roman" w:eastAsiaTheme="minorEastAsia" w:hAnsi="Times New Roman"/>
          <w:sz w:val="24"/>
          <w:szCs w:val="24"/>
        </w:rPr>
        <w:t>ICP-</w:t>
      </w:r>
      <w:r w:rsidR="00373049" w:rsidRPr="00D561AB">
        <w:rPr>
          <w:rFonts w:ascii="Times New Roman" w:eastAsiaTheme="minorEastAsia" w:hAnsi="Times New Roman" w:hint="eastAsia"/>
          <w:sz w:val="24"/>
          <w:szCs w:val="24"/>
        </w:rPr>
        <w:t>M</w:t>
      </w:r>
      <w:r w:rsidRPr="00D561AB">
        <w:rPr>
          <w:rFonts w:ascii="Times New Roman" w:eastAsiaTheme="minorEastAsia" w:hAnsi="Times New Roman"/>
          <w:sz w:val="24"/>
          <w:szCs w:val="24"/>
        </w:rPr>
        <w:t>S analysis shows that after 24 h of immersion in a 10% NaCl solution at a loading of 0.1 mg mL</w:t>
      </w:r>
      <w:r w:rsidRPr="00D561AB">
        <w:rPr>
          <w:rFonts w:ascii="Times New Roman" w:eastAsiaTheme="minorEastAsia" w:hAnsi="Times New Roman"/>
          <w:sz w:val="24"/>
          <w:szCs w:val="24"/>
          <w:vertAlign w:val="superscript"/>
        </w:rPr>
        <w:t>-1</w:t>
      </w:r>
      <w:r w:rsidRPr="00D561AB">
        <w:rPr>
          <w:rFonts w:ascii="Times New Roman" w:eastAsiaTheme="minorEastAsia" w:hAnsi="Times New Roman"/>
          <w:sz w:val="24"/>
          <w:szCs w:val="24"/>
        </w:rPr>
        <w:t>, the concentration of leached Zr</w:t>
      </w:r>
      <w:r w:rsidRPr="00D561AB">
        <w:rPr>
          <w:rFonts w:ascii="Times New Roman" w:eastAsiaTheme="minorEastAsia" w:hAnsi="Times New Roman"/>
          <w:sz w:val="24"/>
          <w:szCs w:val="24"/>
          <w:vertAlign w:val="superscript"/>
        </w:rPr>
        <w:t>4+</w:t>
      </w:r>
      <w:r w:rsidRPr="00D561AB">
        <w:rPr>
          <w:rFonts w:ascii="Times New Roman" w:eastAsiaTheme="minorEastAsia" w:hAnsi="Times New Roman" w:hint="eastAsia"/>
          <w:sz w:val="24"/>
          <w:szCs w:val="24"/>
          <w:vertAlign w:val="superscript"/>
        </w:rPr>
        <w:t xml:space="preserve"> </w:t>
      </w:r>
      <w:r w:rsidRPr="00D561AB">
        <w:rPr>
          <w:rFonts w:ascii="Times New Roman" w:eastAsiaTheme="minorEastAsia" w:hAnsi="Times New Roman"/>
          <w:sz w:val="24"/>
          <w:szCs w:val="24"/>
        </w:rPr>
        <w:t>is 0.43 mg L</w:t>
      </w:r>
      <w:r w:rsidRPr="00D561AB">
        <w:rPr>
          <w:rFonts w:ascii="Times New Roman" w:eastAsiaTheme="minorEastAsia" w:hAnsi="Times New Roman"/>
          <w:sz w:val="24"/>
          <w:szCs w:val="24"/>
          <w:vertAlign w:val="superscript"/>
        </w:rPr>
        <w:t>-1</w:t>
      </w:r>
      <w:r w:rsidRPr="00D561AB">
        <w:rPr>
          <w:rFonts w:ascii="Times New Roman" w:eastAsiaTheme="minorEastAsia" w:hAnsi="Times New Roman"/>
          <w:sz w:val="24"/>
          <w:szCs w:val="24"/>
        </w:rPr>
        <w:t xml:space="preserve">. This translates to a mass leaching </w:t>
      </w:r>
      <w:r w:rsidRPr="00D561AB">
        <w:rPr>
          <w:rFonts w:ascii="Times New Roman" w:eastAsiaTheme="minorEastAsia" w:hAnsi="Times New Roman"/>
          <w:sz w:val="24"/>
          <w:szCs w:val="24"/>
        </w:rPr>
        <w:lastRenderedPageBreak/>
        <w:t>ratio of approximately 1.43%, whereas the Zr concentration in pure water remained below the detection limit. This marginal leaching rate in an environment with nearly three times the salinity of typical seawater demonstrates the robust nature of the Zr-O clusters within the PCN-224 framework.</w:t>
      </w:r>
    </w:p>
    <w:p w14:paraId="553E138D" w14:textId="1F9EC8A3" w:rsidR="004F4869" w:rsidRPr="00D561AB" w:rsidRDefault="00D466E4" w:rsidP="006D5AE7">
      <w:pPr>
        <w:spacing w:before="120" w:after="120"/>
        <w:rPr>
          <w:rFonts w:ascii="Times New Roman" w:eastAsiaTheme="minorEastAsia" w:hAnsi="Times New Roman"/>
          <w:b/>
          <w:bCs/>
          <w:sz w:val="24"/>
          <w:szCs w:val="24"/>
        </w:rPr>
      </w:pPr>
      <w:r w:rsidRPr="00D561AB">
        <w:rPr>
          <w:rFonts w:ascii="Times New Roman" w:eastAsiaTheme="minorEastAsia" w:hAnsi="Times New Roman"/>
          <w:b/>
          <w:bCs/>
          <w:sz w:val="24"/>
          <w:szCs w:val="24"/>
        </w:rPr>
        <w:t>Qualitative Evaluation of Crystalline Integrity</w:t>
      </w:r>
    </w:p>
    <w:p w14:paraId="4980E8F4" w14:textId="1D9F44AC" w:rsidR="004F4869" w:rsidRPr="00D561AB" w:rsidRDefault="004F4869" w:rsidP="006D5AE7">
      <w:pPr>
        <w:spacing w:before="120" w:after="120"/>
        <w:rPr>
          <w:rFonts w:ascii="Times New Roman" w:eastAsiaTheme="minorEastAsia" w:hAnsi="Times New Roman"/>
          <w:sz w:val="24"/>
          <w:szCs w:val="24"/>
        </w:rPr>
      </w:pPr>
      <w:r w:rsidRPr="00D561AB">
        <w:rPr>
          <w:rFonts w:ascii="Times New Roman" w:eastAsiaTheme="minorEastAsia" w:hAnsi="Times New Roman"/>
          <w:sz w:val="24"/>
          <w:szCs w:val="24"/>
        </w:rPr>
        <w:t>Furthermore, the PXRD patterns (Fig</w:t>
      </w:r>
      <w:r w:rsidRPr="00D561AB">
        <w:rPr>
          <w:rFonts w:ascii="Times New Roman" w:eastAsiaTheme="minorEastAsia" w:hAnsi="Times New Roman" w:hint="eastAsia"/>
          <w:sz w:val="24"/>
          <w:szCs w:val="24"/>
        </w:rPr>
        <w:t xml:space="preserve">. </w:t>
      </w:r>
      <w:r w:rsidR="00D466E4" w:rsidRPr="00D561AB">
        <w:rPr>
          <w:rFonts w:ascii="Times New Roman" w:eastAsiaTheme="minorEastAsia" w:hAnsi="Times New Roman" w:hint="eastAsia"/>
          <w:sz w:val="24"/>
          <w:szCs w:val="24"/>
        </w:rPr>
        <w:t>S2</w:t>
      </w:r>
      <w:r w:rsidR="001E25B2" w:rsidRPr="00D561AB">
        <w:rPr>
          <w:rFonts w:ascii="Times New Roman" w:eastAsiaTheme="minorEastAsia" w:hAnsi="Times New Roman" w:hint="eastAsia"/>
          <w:sz w:val="24"/>
          <w:szCs w:val="24"/>
        </w:rPr>
        <w:t>9</w:t>
      </w:r>
      <w:r w:rsidRPr="00D561AB">
        <w:rPr>
          <w:rFonts w:ascii="Times New Roman" w:eastAsiaTheme="minorEastAsia" w:hAnsi="Times New Roman"/>
          <w:sz w:val="24"/>
          <w:szCs w:val="24"/>
        </w:rPr>
        <w:t xml:space="preserve">) of the samples recovered from the brine show sharp diffraction peaks that perfectly match the pristine material. There is no evidence of phase transformation or crystallinity loss. </w:t>
      </w:r>
    </w:p>
    <w:p w14:paraId="7175C595" w14:textId="199B34AA" w:rsidR="004F4869" w:rsidRPr="00D561AB" w:rsidRDefault="000C4041" w:rsidP="006D5AE7">
      <w:pPr>
        <w:spacing w:before="120" w:after="120"/>
        <w:jc w:val="center"/>
        <w:rPr>
          <w:rFonts w:ascii="Times New Roman" w:eastAsiaTheme="minorEastAsia" w:hAnsi="Times New Roman"/>
        </w:rPr>
      </w:pPr>
      <w:r>
        <w:rPr>
          <w:rFonts w:ascii="Times New Roman" w:eastAsiaTheme="minorEastAsia" w:hAnsi="Times New Roman"/>
          <w:noProof/>
        </w:rPr>
        <w:drawing>
          <wp:inline distT="0" distB="0" distL="0" distR="0" wp14:anchorId="3F2666FB" wp14:editId="6C4B236E">
            <wp:extent cx="2737485" cy="2091055"/>
            <wp:effectExtent l="0" t="0" r="5715" b="4445"/>
            <wp:docPr id="182776644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37485" cy="2091055"/>
                    </a:xfrm>
                    <a:prstGeom prst="rect">
                      <a:avLst/>
                    </a:prstGeom>
                    <a:noFill/>
                  </pic:spPr>
                </pic:pic>
              </a:graphicData>
            </a:graphic>
          </wp:inline>
        </w:drawing>
      </w:r>
    </w:p>
    <w:p w14:paraId="735E98E8" w14:textId="6780CE0A" w:rsidR="00250FF8" w:rsidRPr="00D561AB" w:rsidRDefault="004F4869" w:rsidP="002905DF">
      <w:pPr>
        <w:spacing w:before="120" w:after="120"/>
        <w:jc w:val="left"/>
        <w:rPr>
          <w:rFonts w:ascii="Times New Roman" w:eastAsiaTheme="minorEastAsia" w:hAnsi="Times New Roman"/>
          <w:sz w:val="24"/>
          <w:szCs w:val="24"/>
        </w:rPr>
      </w:pPr>
      <w:r w:rsidRPr="00D561AB">
        <w:rPr>
          <w:rFonts w:ascii="Times New Roman" w:eastAsiaTheme="minorEastAsia" w:hAnsi="Times New Roman"/>
          <w:b/>
          <w:bCs/>
          <w:sz w:val="24"/>
          <w:szCs w:val="24"/>
        </w:rPr>
        <w:t xml:space="preserve">Fig. </w:t>
      </w:r>
      <w:r w:rsidR="00196E41" w:rsidRPr="00D561AB">
        <w:rPr>
          <w:rFonts w:ascii="Times New Roman" w:eastAsiaTheme="minorEastAsia" w:hAnsi="Times New Roman" w:hint="eastAsia"/>
          <w:b/>
          <w:bCs/>
          <w:sz w:val="24"/>
          <w:szCs w:val="24"/>
        </w:rPr>
        <w:t>S2</w:t>
      </w:r>
      <w:r w:rsidR="001E25B2" w:rsidRPr="00D561AB">
        <w:rPr>
          <w:rFonts w:ascii="Times New Roman" w:eastAsiaTheme="minorEastAsia" w:hAnsi="Times New Roman" w:hint="eastAsia"/>
          <w:b/>
          <w:bCs/>
          <w:sz w:val="24"/>
          <w:szCs w:val="24"/>
        </w:rPr>
        <w:t>9</w:t>
      </w:r>
      <w:r w:rsidRPr="00D561AB">
        <w:rPr>
          <w:rFonts w:ascii="Times New Roman" w:eastAsiaTheme="minorEastAsia" w:hAnsi="Times New Roman"/>
          <w:sz w:val="24"/>
          <w:szCs w:val="24"/>
        </w:rPr>
        <w:t xml:space="preserve"> PXRD patterns of PCN-224 before and after 24 h of immersion in 10% NaCl solution</w:t>
      </w:r>
    </w:p>
    <w:p w14:paraId="12AA2103" w14:textId="77777777" w:rsidR="00250FF8" w:rsidRPr="00D561AB" w:rsidRDefault="00250FF8" w:rsidP="006D5AE7">
      <w:pPr>
        <w:spacing w:before="120" w:after="120"/>
        <w:jc w:val="center"/>
        <w:rPr>
          <w:rFonts w:ascii="Times New Roman" w:hAnsi="Times New Roman"/>
          <w:bCs/>
          <w:sz w:val="24"/>
          <w:szCs w:val="24"/>
        </w:rPr>
      </w:pPr>
    </w:p>
    <w:p w14:paraId="6411EC2E" w14:textId="40338249" w:rsidR="00270C46" w:rsidRPr="00D561AB" w:rsidRDefault="000C4041" w:rsidP="006D5AE7">
      <w:pPr>
        <w:widowControl/>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19D67F8D" wp14:editId="7C4362D5">
            <wp:extent cx="2780030" cy="2127885"/>
            <wp:effectExtent l="0" t="0" r="1270" b="5715"/>
            <wp:docPr id="25410652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80030" cy="2127885"/>
                    </a:xfrm>
                    <a:prstGeom prst="rect">
                      <a:avLst/>
                    </a:prstGeom>
                    <a:noFill/>
                  </pic:spPr>
                </pic:pic>
              </a:graphicData>
            </a:graphic>
          </wp:inline>
        </w:drawing>
      </w:r>
    </w:p>
    <w:p w14:paraId="241C5985" w14:textId="536D33AB" w:rsidR="00270C46" w:rsidRPr="00D561AB" w:rsidRDefault="00270C46" w:rsidP="002905DF">
      <w:pPr>
        <w:spacing w:before="120" w:after="120"/>
        <w:jc w:val="left"/>
        <w:rPr>
          <w:rFonts w:ascii="Times New Roman" w:eastAsiaTheme="minorEastAsia" w:hAnsi="Times New Roman"/>
          <w:sz w:val="24"/>
          <w:szCs w:val="24"/>
        </w:rPr>
      </w:pPr>
      <w:r w:rsidRPr="00D561AB">
        <w:rPr>
          <w:rFonts w:ascii="Times New Roman" w:eastAsiaTheme="minorEastAsia" w:hAnsi="Times New Roman" w:hint="eastAsia"/>
          <w:b/>
          <w:bCs/>
          <w:sz w:val="24"/>
          <w:szCs w:val="24"/>
        </w:rPr>
        <w:t>Fig</w:t>
      </w:r>
      <w:r w:rsidR="00BE1B07" w:rsidRPr="00D561AB">
        <w:rPr>
          <w:rFonts w:ascii="Times New Roman" w:eastAsiaTheme="minorEastAsia" w:hAnsi="Times New Roman" w:hint="eastAsia"/>
          <w:b/>
          <w:bCs/>
          <w:sz w:val="24"/>
          <w:szCs w:val="24"/>
        </w:rPr>
        <w:t>.</w:t>
      </w:r>
      <w:r w:rsidRPr="00D561AB">
        <w:rPr>
          <w:rFonts w:ascii="Times New Roman" w:eastAsiaTheme="minorEastAsia" w:hAnsi="Times New Roman" w:hint="eastAsia"/>
          <w:b/>
          <w:bCs/>
          <w:sz w:val="24"/>
          <w:szCs w:val="24"/>
        </w:rPr>
        <w:t xml:space="preserve"> S</w:t>
      </w:r>
      <w:r w:rsidR="001E25B2" w:rsidRPr="00D561AB">
        <w:rPr>
          <w:rFonts w:ascii="Times New Roman" w:eastAsiaTheme="minorEastAsia" w:hAnsi="Times New Roman" w:hint="eastAsia"/>
          <w:b/>
          <w:bCs/>
          <w:sz w:val="24"/>
          <w:szCs w:val="24"/>
        </w:rPr>
        <w:t>30</w:t>
      </w:r>
      <w:r w:rsidRPr="00D561AB">
        <w:rPr>
          <w:rFonts w:ascii="Times New Roman" w:eastAsiaTheme="minorEastAsia" w:hAnsi="Times New Roman" w:hint="eastAsia"/>
          <w:sz w:val="24"/>
          <w:szCs w:val="24"/>
        </w:rPr>
        <w:t xml:space="preserve"> Degradation of </w:t>
      </w:r>
      <w:proofErr w:type="spellStart"/>
      <w:r w:rsidRPr="00D561AB">
        <w:rPr>
          <w:rFonts w:ascii="Times New Roman" w:eastAsiaTheme="minorEastAsia" w:hAnsi="Times New Roman" w:hint="eastAsia"/>
          <w:sz w:val="24"/>
          <w:szCs w:val="24"/>
        </w:rPr>
        <w:t>RhB</w:t>
      </w:r>
      <w:proofErr w:type="spellEnd"/>
      <w:r w:rsidRPr="00D561AB">
        <w:rPr>
          <w:rFonts w:ascii="Times New Roman" w:eastAsiaTheme="minorEastAsia" w:hAnsi="Times New Roman" w:hint="eastAsia"/>
          <w:sz w:val="24"/>
          <w:szCs w:val="24"/>
        </w:rPr>
        <w:t xml:space="preserve"> under different conditions</w:t>
      </w:r>
    </w:p>
    <w:p w14:paraId="63109A74" w14:textId="49B1A41E" w:rsidR="00A27C5B" w:rsidRPr="00D561AB" w:rsidRDefault="00A27C5B" w:rsidP="006D5AE7">
      <w:pPr>
        <w:spacing w:before="120" w:after="120"/>
        <w:jc w:val="center"/>
        <w:rPr>
          <w:rFonts w:ascii="Times New Roman" w:hAnsi="Times New Roman"/>
          <w:bCs/>
          <w:sz w:val="24"/>
          <w:szCs w:val="24"/>
        </w:rPr>
      </w:pPr>
    </w:p>
    <w:p w14:paraId="3BF6BF89" w14:textId="1F63FF64" w:rsidR="001B73DE" w:rsidRPr="00D561AB" w:rsidRDefault="00FF65D2" w:rsidP="006D5AE7">
      <w:pPr>
        <w:widowControl/>
        <w:spacing w:before="120" w:after="120"/>
        <w:jc w:val="left"/>
        <w:rPr>
          <w:b/>
        </w:rPr>
      </w:pPr>
      <w:bookmarkStart w:id="4" w:name="_Hlk208672657"/>
      <w:r w:rsidRPr="00D561AB">
        <w:rPr>
          <w:rFonts w:ascii="Times New Roman" w:hAnsi="Times New Roman" w:hint="eastAsia"/>
          <w:b/>
          <w:noProof/>
          <w:sz w:val="24"/>
          <w:szCs w:val="24"/>
        </w:rPr>
        <w:t>Test S</w:t>
      </w:r>
      <w:r w:rsidR="008514DC" w:rsidRPr="00D561AB">
        <w:rPr>
          <w:rFonts w:ascii="Times New Roman" w:hAnsi="Times New Roman" w:hint="eastAsia"/>
          <w:b/>
          <w:noProof/>
          <w:sz w:val="24"/>
          <w:szCs w:val="24"/>
        </w:rPr>
        <w:t>1</w:t>
      </w:r>
      <w:r w:rsidR="000F0FE2" w:rsidRPr="00D561AB">
        <w:rPr>
          <w:rFonts w:ascii="Times New Roman" w:hAnsi="Times New Roman" w:hint="eastAsia"/>
          <w:b/>
          <w:noProof/>
          <w:sz w:val="24"/>
          <w:szCs w:val="24"/>
        </w:rPr>
        <w:t>1</w:t>
      </w:r>
      <w:r w:rsidRPr="00D561AB">
        <w:rPr>
          <w:rFonts w:ascii="Times New Roman" w:hAnsi="Times New Roman" w:hint="eastAsia"/>
          <w:b/>
          <w:noProof/>
          <w:sz w:val="24"/>
          <w:szCs w:val="24"/>
        </w:rPr>
        <w:t xml:space="preserve"> </w:t>
      </w:r>
      <w:r w:rsidR="00217E6E" w:rsidRPr="00D561AB">
        <w:rPr>
          <w:rFonts w:ascii="Times New Roman" w:hAnsi="Times New Roman"/>
          <w:b/>
          <w:noProof/>
          <w:sz w:val="24"/>
          <w:szCs w:val="24"/>
        </w:rPr>
        <w:t>Catalytic Cycle Stability of PCN-224</w:t>
      </w:r>
    </w:p>
    <w:bookmarkEnd w:id="4"/>
    <w:p w14:paraId="3742866E" w14:textId="32445B1D" w:rsidR="001B73DE" w:rsidRPr="00D561AB" w:rsidRDefault="001B73DE" w:rsidP="006D5AE7">
      <w:pPr>
        <w:widowControl/>
        <w:spacing w:before="120" w:after="120"/>
        <w:rPr>
          <w:rFonts w:ascii="Times New Roman" w:hAnsi="Times New Roman"/>
          <w:bCs/>
          <w:noProof/>
          <w:sz w:val="24"/>
          <w:szCs w:val="24"/>
        </w:rPr>
      </w:pPr>
      <w:r w:rsidRPr="00D561AB">
        <w:rPr>
          <w:rFonts w:ascii="Times New Roman" w:hAnsi="Times New Roman"/>
          <w:bCs/>
          <w:noProof/>
          <w:sz w:val="24"/>
          <w:szCs w:val="24"/>
        </w:rPr>
        <w:t>The cyclic stability of PCN-224 for RhB degradation was evaluated over three consecutive cycles. The initial concentration of RhB is 10 ppm (10</w:t>
      </w:r>
      <w:r w:rsidR="00665000" w:rsidRPr="00D561AB">
        <w:rPr>
          <w:rFonts w:ascii="Times New Roman" w:hAnsi="Times New Roman" w:hint="eastAsia"/>
          <w:bCs/>
          <w:noProof/>
          <w:sz w:val="24"/>
          <w:szCs w:val="24"/>
        </w:rPr>
        <w:t xml:space="preserve"> wt</w:t>
      </w:r>
      <w:r w:rsidRPr="00D561AB">
        <w:rPr>
          <w:rFonts w:ascii="Times New Roman" w:hAnsi="Times New Roman"/>
          <w:bCs/>
          <w:noProof/>
          <w:sz w:val="24"/>
          <w:szCs w:val="24"/>
        </w:rPr>
        <w:t xml:space="preserve">% NaCl) and the PCN-224 dosage ratio is 0.1 mg mL⁻¹. After each cycle (30 min adsorption in </w:t>
      </w:r>
      <w:r w:rsidR="00AD748B" w:rsidRPr="00D561AB">
        <w:rPr>
          <w:rFonts w:ascii="Times New Roman" w:hAnsi="Times New Roman"/>
          <w:bCs/>
          <w:noProof/>
          <w:sz w:val="24"/>
          <w:szCs w:val="24"/>
        </w:rPr>
        <w:t xml:space="preserve">the </w:t>
      </w:r>
      <w:r w:rsidRPr="00D561AB">
        <w:rPr>
          <w:rFonts w:ascii="Times New Roman" w:hAnsi="Times New Roman"/>
          <w:bCs/>
          <w:noProof/>
          <w:sz w:val="24"/>
          <w:szCs w:val="24"/>
        </w:rPr>
        <w:t>dark followed by 60 min under 1.5 k</w:t>
      </w:r>
      <w:r w:rsidR="00AD748B" w:rsidRPr="00D561AB">
        <w:rPr>
          <w:rFonts w:ascii="Times New Roman" w:hAnsi="Times New Roman"/>
          <w:bCs/>
          <w:noProof/>
          <w:sz w:val="24"/>
          <w:szCs w:val="24"/>
        </w:rPr>
        <w:t>W</w:t>
      </w:r>
      <w:r w:rsidRPr="00D561AB">
        <w:rPr>
          <w:rFonts w:ascii="Times New Roman" w:hAnsi="Times New Roman"/>
          <w:bCs/>
          <w:noProof/>
          <w:sz w:val="24"/>
          <w:szCs w:val="24"/>
        </w:rPr>
        <w:t xml:space="preserve"> m</w:t>
      </w:r>
      <w:r w:rsidRPr="00D561AB">
        <w:rPr>
          <w:rFonts w:ascii="Times New Roman" w:hAnsi="Times New Roman"/>
          <w:bCs/>
          <w:noProof/>
          <w:sz w:val="24"/>
          <w:szCs w:val="24"/>
          <w:vertAlign w:val="superscript"/>
        </w:rPr>
        <w:t>-2</w:t>
      </w:r>
      <w:r w:rsidRPr="00D561AB">
        <w:rPr>
          <w:rFonts w:ascii="Times New Roman" w:hAnsi="Times New Roman"/>
          <w:bCs/>
          <w:noProof/>
          <w:sz w:val="24"/>
          <w:szCs w:val="24"/>
        </w:rPr>
        <w:t xml:space="preserve"> light irradiation), the catalyst was recovered by centrifugation, thoroughly washed with ethanol to remove any residual organic species, and dried before the next run.</w:t>
      </w:r>
    </w:p>
    <w:p w14:paraId="483BF0EC" w14:textId="17DA15B1" w:rsidR="001B73DE" w:rsidRPr="00D561AB" w:rsidRDefault="001B73DE" w:rsidP="006D5AE7">
      <w:pPr>
        <w:widowControl/>
        <w:spacing w:before="120" w:after="120"/>
        <w:rPr>
          <w:rFonts w:ascii="Times New Roman" w:hAnsi="Times New Roman"/>
          <w:bCs/>
          <w:noProof/>
          <w:sz w:val="24"/>
          <w:szCs w:val="24"/>
        </w:rPr>
      </w:pPr>
      <w:r w:rsidRPr="00D561AB">
        <w:rPr>
          <w:rFonts w:ascii="Times New Roman" w:hAnsi="Times New Roman"/>
          <w:bCs/>
          <w:noProof/>
          <w:sz w:val="24"/>
          <w:szCs w:val="24"/>
        </w:rPr>
        <w:lastRenderedPageBreak/>
        <w:t>As Fig</w:t>
      </w:r>
      <w:r w:rsidR="00BE1B07" w:rsidRPr="00D561AB">
        <w:rPr>
          <w:rFonts w:ascii="Times New Roman" w:hAnsi="Times New Roman" w:hint="eastAsia"/>
          <w:bCs/>
          <w:noProof/>
          <w:sz w:val="24"/>
          <w:szCs w:val="24"/>
        </w:rPr>
        <w:t>.</w:t>
      </w:r>
      <w:r w:rsidR="004D4DD5" w:rsidRPr="00D561AB">
        <w:rPr>
          <w:rFonts w:ascii="Times New Roman" w:hAnsi="Times New Roman" w:hint="eastAsia"/>
          <w:bCs/>
          <w:noProof/>
          <w:sz w:val="24"/>
          <w:szCs w:val="24"/>
        </w:rPr>
        <w:t xml:space="preserve"> </w:t>
      </w:r>
      <w:r w:rsidR="00D535A3" w:rsidRPr="00D561AB">
        <w:rPr>
          <w:rFonts w:ascii="Times New Roman" w:hAnsi="Times New Roman" w:hint="eastAsia"/>
          <w:bCs/>
          <w:noProof/>
          <w:sz w:val="24"/>
          <w:szCs w:val="24"/>
        </w:rPr>
        <w:t>S</w:t>
      </w:r>
      <w:r w:rsidR="002B5D2B" w:rsidRPr="00D561AB">
        <w:rPr>
          <w:rFonts w:ascii="Times New Roman" w:hAnsi="Times New Roman" w:hint="eastAsia"/>
          <w:bCs/>
          <w:noProof/>
          <w:sz w:val="24"/>
          <w:szCs w:val="24"/>
        </w:rPr>
        <w:t>3</w:t>
      </w:r>
      <w:r w:rsidR="0062284E" w:rsidRPr="00D561AB">
        <w:rPr>
          <w:rFonts w:ascii="Times New Roman" w:hAnsi="Times New Roman" w:hint="eastAsia"/>
          <w:bCs/>
          <w:noProof/>
          <w:sz w:val="24"/>
          <w:szCs w:val="24"/>
        </w:rPr>
        <w:t>1</w:t>
      </w:r>
      <w:r w:rsidRPr="00D561AB">
        <w:rPr>
          <w:rFonts w:ascii="Times New Roman" w:hAnsi="Times New Roman"/>
          <w:bCs/>
          <w:noProof/>
          <w:sz w:val="24"/>
          <w:szCs w:val="24"/>
        </w:rPr>
        <w:t>a, the degradation efficiency for RhB remained at 84.58% in the first cycle, 82.33% in the second cycle, and 79.87% in the third cycle. The slight decrease in activity can be attributed to the inevitable minor mass loss during the recovery and washing process rather than catalyst deactivation. This result confirms the high operational stability and reusability of our PCN-224 catalyst.</w:t>
      </w:r>
    </w:p>
    <w:p w14:paraId="2B9A3DDE" w14:textId="1626DDF3" w:rsidR="001B73DE" w:rsidRPr="00D561AB" w:rsidRDefault="001B73DE" w:rsidP="006D5AE7">
      <w:pPr>
        <w:widowControl/>
        <w:spacing w:before="120" w:after="120"/>
        <w:rPr>
          <w:rFonts w:ascii="Times New Roman" w:hAnsi="Times New Roman"/>
          <w:bCs/>
          <w:noProof/>
          <w:sz w:val="24"/>
          <w:szCs w:val="24"/>
        </w:rPr>
      </w:pPr>
      <w:r w:rsidRPr="00D561AB">
        <w:rPr>
          <w:rFonts w:ascii="Times New Roman" w:hAnsi="Times New Roman"/>
          <w:bCs/>
          <w:noProof/>
          <w:sz w:val="24"/>
          <w:szCs w:val="24"/>
        </w:rPr>
        <w:t>To further corroborate the structural stability, we characterized the fresh and used catalyst (after 3 cycles) by XRD and FT-IR. As shown in Fig</w:t>
      </w:r>
      <w:r w:rsidR="00BE1B07" w:rsidRPr="00D561AB">
        <w:rPr>
          <w:rFonts w:ascii="Times New Roman" w:hAnsi="Times New Roman" w:hint="eastAsia"/>
          <w:bCs/>
          <w:noProof/>
          <w:sz w:val="24"/>
          <w:szCs w:val="24"/>
        </w:rPr>
        <w:t>.</w:t>
      </w:r>
      <w:r w:rsidRPr="00D561AB">
        <w:rPr>
          <w:rFonts w:ascii="Times New Roman" w:hAnsi="Times New Roman"/>
          <w:bCs/>
          <w:noProof/>
          <w:sz w:val="24"/>
          <w:szCs w:val="24"/>
        </w:rPr>
        <w:t xml:space="preserve"> </w:t>
      </w:r>
      <w:r w:rsidR="00D535A3" w:rsidRPr="00D561AB">
        <w:rPr>
          <w:rFonts w:ascii="Times New Roman" w:hAnsi="Times New Roman" w:hint="eastAsia"/>
          <w:bCs/>
          <w:noProof/>
          <w:sz w:val="24"/>
          <w:szCs w:val="24"/>
        </w:rPr>
        <w:t>S</w:t>
      </w:r>
      <w:r w:rsidR="002B5D2B" w:rsidRPr="00D561AB">
        <w:rPr>
          <w:rFonts w:ascii="Times New Roman" w:hAnsi="Times New Roman" w:hint="eastAsia"/>
          <w:bCs/>
          <w:noProof/>
          <w:sz w:val="24"/>
          <w:szCs w:val="24"/>
        </w:rPr>
        <w:t>3</w:t>
      </w:r>
      <w:r w:rsidR="0062284E" w:rsidRPr="00D561AB">
        <w:rPr>
          <w:rFonts w:ascii="Times New Roman" w:hAnsi="Times New Roman" w:hint="eastAsia"/>
          <w:bCs/>
          <w:noProof/>
          <w:sz w:val="24"/>
          <w:szCs w:val="24"/>
        </w:rPr>
        <w:t>1</w:t>
      </w:r>
      <w:r w:rsidRPr="00D561AB">
        <w:rPr>
          <w:rFonts w:ascii="Times New Roman" w:hAnsi="Times New Roman"/>
          <w:bCs/>
          <w:noProof/>
          <w:sz w:val="24"/>
          <w:szCs w:val="24"/>
        </w:rPr>
        <w:t>b, the XRD pattern of the used PCN-224 catalyst after three cycles is nearly identical to that of the fresh one. All characteristic diffraction peaks of PCN-224 are well-preserved, indicating that the crystalline framework and structural integrity of PCN-224 were maintained throughout the photocatalytic process.</w:t>
      </w:r>
    </w:p>
    <w:p w14:paraId="19F39E4D" w14:textId="4282632D" w:rsidR="00F7682A" w:rsidRPr="00D561AB" w:rsidRDefault="001B73DE" w:rsidP="006D5AE7">
      <w:pPr>
        <w:widowControl/>
        <w:spacing w:before="120" w:after="120"/>
        <w:rPr>
          <w:rFonts w:ascii="Times New Roman" w:hAnsi="Times New Roman"/>
          <w:bCs/>
          <w:sz w:val="24"/>
          <w:szCs w:val="24"/>
        </w:rPr>
      </w:pPr>
      <w:r w:rsidRPr="00D561AB">
        <w:rPr>
          <w:rFonts w:ascii="Times New Roman" w:hAnsi="Times New Roman"/>
          <w:bCs/>
          <w:noProof/>
          <w:sz w:val="24"/>
          <w:szCs w:val="24"/>
        </w:rPr>
        <w:t>As shown in Fig</w:t>
      </w:r>
      <w:r w:rsidR="00BE1B07" w:rsidRPr="00D561AB">
        <w:rPr>
          <w:rFonts w:ascii="Times New Roman" w:hAnsi="Times New Roman" w:hint="eastAsia"/>
          <w:bCs/>
          <w:noProof/>
          <w:sz w:val="24"/>
          <w:szCs w:val="24"/>
        </w:rPr>
        <w:t>.</w:t>
      </w:r>
      <w:r w:rsidRPr="00D561AB">
        <w:rPr>
          <w:rFonts w:ascii="Times New Roman" w:hAnsi="Times New Roman"/>
          <w:bCs/>
          <w:noProof/>
          <w:sz w:val="24"/>
          <w:szCs w:val="24"/>
        </w:rPr>
        <w:t xml:space="preserve"> </w:t>
      </w:r>
      <w:r w:rsidR="00D535A3" w:rsidRPr="00D561AB">
        <w:rPr>
          <w:rFonts w:ascii="Times New Roman" w:hAnsi="Times New Roman" w:hint="eastAsia"/>
          <w:bCs/>
          <w:noProof/>
          <w:sz w:val="24"/>
          <w:szCs w:val="24"/>
        </w:rPr>
        <w:t>S</w:t>
      </w:r>
      <w:r w:rsidR="00CE6CD2" w:rsidRPr="00D561AB">
        <w:rPr>
          <w:rFonts w:ascii="Times New Roman" w:hAnsi="Times New Roman" w:hint="eastAsia"/>
          <w:bCs/>
          <w:noProof/>
          <w:sz w:val="24"/>
          <w:szCs w:val="24"/>
        </w:rPr>
        <w:t>3</w:t>
      </w:r>
      <w:r w:rsidR="0062284E" w:rsidRPr="00D561AB">
        <w:rPr>
          <w:rFonts w:ascii="Times New Roman" w:hAnsi="Times New Roman" w:hint="eastAsia"/>
          <w:bCs/>
          <w:noProof/>
          <w:sz w:val="24"/>
          <w:szCs w:val="24"/>
        </w:rPr>
        <w:t>1</w:t>
      </w:r>
      <w:r w:rsidRPr="00D561AB">
        <w:rPr>
          <w:rFonts w:ascii="Times New Roman" w:hAnsi="Times New Roman"/>
          <w:bCs/>
          <w:noProof/>
          <w:sz w:val="24"/>
          <w:szCs w:val="24"/>
        </w:rPr>
        <w:t>c, the FT-IR spectra of the fresh and used catalysts also show no significant changes. First, the positions of key characteristic peaks (~1584 cm⁻¹ and ~1404 cm⁻¹) attributed to Zr₆ clusters and carboxylate coordination bonds remained stable, indicating that the core framework of the PCN-224 remained intact after the catalytic reaction. Second, the vibration peaks attributed to Zr-O bonds (~650 cm⁻¹ and ~474 cm⁻¹) were clearly visible, with no new characteristic peaks associated with organic contaminants appearing. These results conclusively demonstrate that PCN-224 exhibits outstanding structural and chemical stability during photocatalytic cycling.</w:t>
      </w:r>
    </w:p>
    <w:p w14:paraId="3CEEBAC4" w14:textId="46B4E393" w:rsidR="00F7682A" w:rsidRPr="00D561AB" w:rsidRDefault="00043415"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350F3E6F" wp14:editId="2130CC85">
            <wp:extent cx="5739619" cy="1759862"/>
            <wp:effectExtent l="0" t="0" r="0" b="0"/>
            <wp:docPr id="96572682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48351" cy="1762539"/>
                    </a:xfrm>
                    <a:prstGeom prst="rect">
                      <a:avLst/>
                    </a:prstGeom>
                    <a:noFill/>
                  </pic:spPr>
                </pic:pic>
              </a:graphicData>
            </a:graphic>
          </wp:inline>
        </w:drawing>
      </w:r>
    </w:p>
    <w:p w14:paraId="24F08A1B" w14:textId="5A4951C1" w:rsidR="0021383C" w:rsidRPr="00D561AB" w:rsidRDefault="002136BF" w:rsidP="002905DF">
      <w:pPr>
        <w:widowControl/>
        <w:spacing w:before="120" w:after="120"/>
        <w:jc w:val="left"/>
        <w:rPr>
          <w:rFonts w:ascii="Times New Roman" w:hAnsi="Times New Roman"/>
          <w:bCs/>
          <w:sz w:val="24"/>
          <w:szCs w:val="24"/>
        </w:rPr>
      </w:pPr>
      <w:r w:rsidRPr="00D561AB">
        <w:rPr>
          <w:rFonts w:ascii="Times New Roman" w:hAnsi="Times New Roman"/>
          <w:b/>
          <w:sz w:val="24"/>
          <w:szCs w:val="24"/>
        </w:rPr>
        <w:t>Fig</w:t>
      </w:r>
      <w:r w:rsidR="00BE1B07" w:rsidRPr="00D561AB">
        <w:rPr>
          <w:rFonts w:ascii="Times New Roman" w:hAnsi="Times New Roman" w:hint="eastAsia"/>
          <w:b/>
          <w:sz w:val="24"/>
          <w:szCs w:val="24"/>
        </w:rPr>
        <w:t>.</w:t>
      </w:r>
      <w:r w:rsidRPr="00D561AB">
        <w:rPr>
          <w:rFonts w:ascii="Times New Roman" w:hAnsi="Times New Roman"/>
          <w:b/>
          <w:sz w:val="24"/>
          <w:szCs w:val="24"/>
        </w:rPr>
        <w:t xml:space="preserve"> S</w:t>
      </w:r>
      <w:r w:rsidR="004A50E4" w:rsidRPr="00D561AB">
        <w:rPr>
          <w:rFonts w:ascii="Times New Roman" w:hAnsi="Times New Roman" w:hint="eastAsia"/>
          <w:b/>
          <w:sz w:val="24"/>
          <w:szCs w:val="24"/>
        </w:rPr>
        <w:t>3</w:t>
      </w:r>
      <w:r w:rsidR="0062284E" w:rsidRPr="00D561AB">
        <w:rPr>
          <w:rFonts w:ascii="Times New Roman" w:hAnsi="Times New Roman" w:hint="eastAsia"/>
          <w:b/>
          <w:sz w:val="24"/>
          <w:szCs w:val="24"/>
        </w:rPr>
        <w:t>1</w:t>
      </w:r>
      <w:r w:rsidRPr="00D561AB">
        <w:rPr>
          <w:rFonts w:ascii="Times New Roman" w:hAnsi="Times New Roman"/>
          <w:b/>
          <w:sz w:val="24"/>
          <w:szCs w:val="24"/>
        </w:rPr>
        <w:t xml:space="preserve"> </w:t>
      </w:r>
      <w:r w:rsidR="00EE3C08" w:rsidRPr="00D561AB">
        <w:rPr>
          <w:rFonts w:ascii="Times New Roman" w:hAnsi="Times New Roman"/>
          <w:b/>
          <w:sz w:val="24"/>
          <w:szCs w:val="24"/>
        </w:rPr>
        <w:t xml:space="preserve">a </w:t>
      </w:r>
      <w:r w:rsidR="00EE3C08" w:rsidRPr="00D561AB">
        <w:rPr>
          <w:rFonts w:ascii="Times New Roman" w:hAnsi="Times New Roman"/>
          <w:bCs/>
          <w:sz w:val="24"/>
          <w:szCs w:val="24"/>
        </w:rPr>
        <w:t xml:space="preserve">Cyclic stability of PCN-224 for the photocatalytic degradation of </w:t>
      </w:r>
      <w:proofErr w:type="spellStart"/>
      <w:r w:rsidR="00EE3C08" w:rsidRPr="00D561AB">
        <w:rPr>
          <w:rFonts w:ascii="Times New Roman" w:hAnsi="Times New Roman"/>
          <w:bCs/>
          <w:sz w:val="24"/>
          <w:szCs w:val="24"/>
        </w:rPr>
        <w:t>RhB</w:t>
      </w:r>
      <w:proofErr w:type="spellEnd"/>
      <w:r w:rsidR="00EE3C08" w:rsidRPr="00D561AB">
        <w:rPr>
          <w:rFonts w:ascii="Times New Roman" w:hAnsi="Times New Roman"/>
          <w:bCs/>
          <w:sz w:val="24"/>
          <w:szCs w:val="24"/>
        </w:rPr>
        <w:t xml:space="preserve">. </w:t>
      </w:r>
      <w:r w:rsidR="00EE3C08" w:rsidRPr="00D561AB">
        <w:rPr>
          <w:rFonts w:ascii="Times New Roman" w:hAnsi="Times New Roman"/>
          <w:b/>
          <w:sz w:val="24"/>
          <w:szCs w:val="24"/>
        </w:rPr>
        <w:t>b</w:t>
      </w:r>
      <w:r w:rsidR="00EE3C08" w:rsidRPr="00D561AB">
        <w:rPr>
          <w:rFonts w:ascii="Times New Roman" w:hAnsi="Times New Roman"/>
          <w:bCs/>
          <w:sz w:val="24"/>
          <w:szCs w:val="24"/>
        </w:rPr>
        <w:t xml:space="preserve"> XRD patterns and </w:t>
      </w:r>
      <w:r w:rsidR="00EE3C08" w:rsidRPr="00D561AB">
        <w:rPr>
          <w:rFonts w:ascii="Times New Roman" w:hAnsi="Times New Roman"/>
          <w:b/>
          <w:sz w:val="24"/>
          <w:szCs w:val="24"/>
        </w:rPr>
        <w:t>c</w:t>
      </w:r>
      <w:r w:rsidR="00EE3C08" w:rsidRPr="00D561AB">
        <w:rPr>
          <w:rFonts w:ascii="Times New Roman" w:hAnsi="Times New Roman"/>
          <w:bCs/>
          <w:sz w:val="24"/>
          <w:szCs w:val="24"/>
        </w:rPr>
        <w:t xml:space="preserve"> FTIR spectra of PCN-224 before and after three </w:t>
      </w:r>
      <w:proofErr w:type="gramStart"/>
      <w:r w:rsidR="00EE3C08" w:rsidRPr="00D561AB">
        <w:rPr>
          <w:rFonts w:ascii="Times New Roman" w:hAnsi="Times New Roman"/>
          <w:bCs/>
          <w:sz w:val="24"/>
          <w:szCs w:val="24"/>
        </w:rPr>
        <w:t>consecutive</w:t>
      </w:r>
      <w:proofErr w:type="gramEnd"/>
      <w:r w:rsidR="00EE3C08" w:rsidRPr="00D561AB">
        <w:rPr>
          <w:rFonts w:ascii="Times New Roman" w:hAnsi="Times New Roman"/>
          <w:bCs/>
          <w:sz w:val="24"/>
          <w:szCs w:val="24"/>
        </w:rPr>
        <w:t xml:space="preserve"> photocatalytic</w:t>
      </w:r>
      <w:r w:rsidR="00A27C5B" w:rsidRPr="00D561AB">
        <w:rPr>
          <w:rFonts w:ascii="Times New Roman" w:hAnsi="Times New Roman" w:hint="eastAsia"/>
          <w:bCs/>
          <w:sz w:val="24"/>
          <w:szCs w:val="24"/>
        </w:rPr>
        <w:t>.</w:t>
      </w:r>
      <w:r w:rsidR="00EE3C08" w:rsidRPr="00D561AB">
        <w:rPr>
          <w:rFonts w:ascii="Times New Roman" w:hAnsi="Times New Roman"/>
          <w:bCs/>
          <w:sz w:val="24"/>
          <w:szCs w:val="24"/>
        </w:rPr>
        <w:t xml:space="preserve"> cycles</w:t>
      </w:r>
    </w:p>
    <w:p w14:paraId="7EC31FF3" w14:textId="77777777" w:rsidR="0021383C" w:rsidRPr="00D561AB" w:rsidRDefault="0021383C" w:rsidP="006D5AE7">
      <w:pPr>
        <w:widowControl/>
        <w:spacing w:before="120" w:after="120"/>
        <w:rPr>
          <w:rFonts w:ascii="Times New Roman" w:hAnsi="Times New Roman"/>
          <w:bCs/>
          <w:sz w:val="24"/>
          <w:szCs w:val="24"/>
        </w:rPr>
      </w:pPr>
    </w:p>
    <w:p w14:paraId="645557AC" w14:textId="49D23C51" w:rsidR="00D535A3" w:rsidRPr="00D561AB" w:rsidRDefault="00D535A3" w:rsidP="006D5AE7">
      <w:pPr>
        <w:widowControl/>
        <w:spacing w:before="120" w:after="120"/>
        <w:rPr>
          <w:rFonts w:ascii="Times New Roman" w:hAnsi="Times New Roman"/>
          <w:bCs/>
          <w:sz w:val="24"/>
          <w:szCs w:val="24"/>
        </w:rPr>
      </w:pPr>
      <w:r w:rsidRPr="00D561AB">
        <w:rPr>
          <w:rFonts w:ascii="Times New Roman" w:hAnsi="Times New Roman" w:hint="eastAsia"/>
          <w:b/>
          <w:noProof/>
          <w:sz w:val="24"/>
          <w:szCs w:val="24"/>
        </w:rPr>
        <w:t>Test S1</w:t>
      </w:r>
      <w:r w:rsidR="000F0FE2" w:rsidRPr="00D561AB">
        <w:rPr>
          <w:rFonts w:ascii="Times New Roman" w:hAnsi="Times New Roman" w:hint="eastAsia"/>
          <w:b/>
          <w:noProof/>
          <w:sz w:val="24"/>
          <w:szCs w:val="24"/>
        </w:rPr>
        <w:t>2</w:t>
      </w:r>
      <w:r w:rsidRPr="00D561AB">
        <w:rPr>
          <w:rFonts w:ascii="Times New Roman" w:hAnsi="Times New Roman" w:hint="eastAsia"/>
          <w:b/>
          <w:noProof/>
          <w:sz w:val="24"/>
          <w:szCs w:val="24"/>
        </w:rPr>
        <w:t xml:space="preserve"> </w:t>
      </w:r>
      <w:r w:rsidRPr="00D561AB">
        <w:rPr>
          <w:rFonts w:ascii="Times New Roman" w:hAnsi="Times New Roman"/>
          <w:b/>
          <w:noProof/>
          <w:sz w:val="24"/>
          <w:szCs w:val="24"/>
        </w:rPr>
        <w:t>Catalytic Cycle Stability of PCN-224</w:t>
      </w:r>
      <w:r w:rsidRPr="00D561AB">
        <w:rPr>
          <w:rFonts w:ascii="Times New Roman" w:hAnsi="Times New Roman" w:hint="eastAsia"/>
          <w:b/>
          <w:noProof/>
          <w:sz w:val="24"/>
          <w:szCs w:val="24"/>
        </w:rPr>
        <w:t>/CB@NFC/SA</w:t>
      </w:r>
    </w:p>
    <w:p w14:paraId="1289C3B3" w14:textId="31A5E24E" w:rsidR="007B56B1" w:rsidRPr="00D561AB" w:rsidRDefault="007B56B1" w:rsidP="006D5AE7">
      <w:pPr>
        <w:widowControl/>
        <w:spacing w:before="120" w:after="120"/>
        <w:rPr>
          <w:rFonts w:ascii="Times New Roman" w:hAnsi="Times New Roman"/>
          <w:bCs/>
          <w:noProof/>
          <w:sz w:val="24"/>
          <w:szCs w:val="24"/>
        </w:rPr>
      </w:pPr>
      <w:r w:rsidRPr="00D561AB">
        <w:rPr>
          <w:rFonts w:ascii="Times New Roman" w:hAnsi="Times New Roman"/>
          <w:bCs/>
          <w:noProof/>
          <w:sz w:val="24"/>
          <w:szCs w:val="24"/>
        </w:rPr>
        <w:t xml:space="preserve">The cyclic stability of PCN-224/CB@NFC/SA for RhB degradation was evaluated over three consecutive cycles. After each cycle (30 min adsorption in </w:t>
      </w:r>
      <w:r w:rsidR="00AD748B" w:rsidRPr="00D561AB">
        <w:rPr>
          <w:rFonts w:ascii="Times New Roman" w:hAnsi="Times New Roman"/>
          <w:bCs/>
          <w:noProof/>
          <w:sz w:val="24"/>
          <w:szCs w:val="24"/>
        </w:rPr>
        <w:t xml:space="preserve">the </w:t>
      </w:r>
      <w:r w:rsidRPr="00D561AB">
        <w:rPr>
          <w:rFonts w:ascii="Times New Roman" w:hAnsi="Times New Roman"/>
          <w:bCs/>
          <w:noProof/>
          <w:sz w:val="24"/>
          <w:szCs w:val="24"/>
        </w:rPr>
        <w:t>dark followed by 60 min under light irradiation), the catalyst was recovered by centrifugation, thoroughly washed with low-concentration ethanol solution to remove any residual organic species, and dried before the next run (Fig</w:t>
      </w:r>
      <w:r w:rsidR="00BE1B07" w:rsidRPr="00D561AB">
        <w:rPr>
          <w:rFonts w:ascii="Times New Roman" w:hAnsi="Times New Roman" w:hint="eastAsia"/>
          <w:bCs/>
          <w:noProof/>
          <w:sz w:val="24"/>
          <w:szCs w:val="24"/>
        </w:rPr>
        <w:t>.</w:t>
      </w:r>
      <w:r w:rsidR="00FB1295" w:rsidRPr="00D561AB">
        <w:rPr>
          <w:rFonts w:ascii="Times New Roman" w:hAnsi="Times New Roman" w:hint="eastAsia"/>
          <w:bCs/>
          <w:noProof/>
          <w:sz w:val="24"/>
          <w:szCs w:val="24"/>
        </w:rPr>
        <w:t xml:space="preserve"> </w:t>
      </w:r>
      <w:r w:rsidRPr="00D561AB">
        <w:rPr>
          <w:rFonts w:ascii="Times New Roman" w:hAnsi="Times New Roman" w:hint="eastAsia"/>
          <w:bCs/>
          <w:noProof/>
          <w:sz w:val="24"/>
          <w:szCs w:val="24"/>
        </w:rPr>
        <w:t>S</w:t>
      </w:r>
      <w:r w:rsidR="002458D9" w:rsidRPr="00D561AB">
        <w:rPr>
          <w:rFonts w:ascii="Times New Roman" w:hAnsi="Times New Roman" w:hint="eastAsia"/>
          <w:bCs/>
          <w:noProof/>
          <w:sz w:val="24"/>
          <w:szCs w:val="24"/>
        </w:rPr>
        <w:t>3</w:t>
      </w:r>
      <w:r w:rsidR="0062284E" w:rsidRPr="00D561AB">
        <w:rPr>
          <w:rFonts w:ascii="Times New Roman" w:hAnsi="Times New Roman" w:hint="eastAsia"/>
          <w:bCs/>
          <w:noProof/>
          <w:sz w:val="24"/>
          <w:szCs w:val="24"/>
        </w:rPr>
        <w:t>2</w:t>
      </w:r>
      <w:r w:rsidRPr="00D561AB">
        <w:rPr>
          <w:rFonts w:ascii="Times New Roman" w:hAnsi="Times New Roman"/>
          <w:bCs/>
          <w:noProof/>
          <w:sz w:val="24"/>
          <w:szCs w:val="24"/>
        </w:rPr>
        <w:t>a).</w:t>
      </w:r>
    </w:p>
    <w:p w14:paraId="15F6F5BF" w14:textId="2F7D504A" w:rsidR="007B56B1" w:rsidRPr="00D561AB" w:rsidRDefault="0062284E" w:rsidP="006D5AE7">
      <w:pPr>
        <w:widowControl/>
        <w:spacing w:before="120" w:after="120"/>
        <w:rPr>
          <w:rFonts w:ascii="Times New Roman" w:hAnsi="Times New Roman"/>
          <w:bCs/>
          <w:noProof/>
          <w:sz w:val="24"/>
          <w:szCs w:val="24"/>
        </w:rPr>
      </w:pPr>
      <w:r w:rsidRPr="00D561AB">
        <w:rPr>
          <w:rFonts w:ascii="Times New Roman" w:hAnsi="Times New Roman" w:hint="eastAsia"/>
          <w:bCs/>
          <w:noProof/>
          <w:sz w:val="24"/>
          <w:szCs w:val="24"/>
        </w:rPr>
        <w:t>D</w:t>
      </w:r>
      <w:r w:rsidRPr="00D561AB">
        <w:rPr>
          <w:rFonts w:ascii="Times New Roman" w:hAnsi="Times New Roman"/>
          <w:bCs/>
          <w:noProof/>
          <w:sz w:val="24"/>
          <w:szCs w:val="24"/>
        </w:rPr>
        <w:t>uring 10 consecutive photocatalytic tests, the degradation efficiency of RhB only decreased slightly from 96.5% to 89%, indicating the robust stability of the PCN-224 photocatalyst within the matrix.</w:t>
      </w:r>
      <w:r w:rsidRPr="00D561AB">
        <w:rPr>
          <w:rFonts w:ascii="Times New Roman" w:hAnsi="Times New Roman" w:hint="eastAsia"/>
          <w:bCs/>
          <w:noProof/>
          <w:sz w:val="24"/>
          <w:szCs w:val="24"/>
        </w:rPr>
        <w:t xml:space="preserve"> </w:t>
      </w:r>
      <w:r w:rsidR="007B56B1" w:rsidRPr="00D561AB">
        <w:rPr>
          <w:rFonts w:ascii="Times New Roman" w:hAnsi="Times New Roman"/>
          <w:bCs/>
          <w:noProof/>
          <w:sz w:val="24"/>
          <w:szCs w:val="24"/>
        </w:rPr>
        <w:t xml:space="preserve">The slight decrease in activity can be attributed to the inevitable minor mass loss </w:t>
      </w:r>
      <w:r w:rsidR="007B56B1" w:rsidRPr="00D561AB">
        <w:rPr>
          <w:rFonts w:ascii="Times New Roman" w:hAnsi="Times New Roman"/>
          <w:bCs/>
          <w:noProof/>
          <w:sz w:val="24"/>
          <w:szCs w:val="24"/>
        </w:rPr>
        <w:lastRenderedPageBreak/>
        <w:t>during the recovery and washing process rather than catalyst deactivation. This result confirms the high operational stability and reusability of our PCN-224/CB@NFC/SA catalyst.</w:t>
      </w:r>
    </w:p>
    <w:p w14:paraId="183DFD66" w14:textId="25C94418" w:rsidR="00D535A3" w:rsidRPr="00D561AB" w:rsidRDefault="007B56B1" w:rsidP="006D5AE7">
      <w:pPr>
        <w:widowControl/>
        <w:spacing w:before="120" w:after="120"/>
        <w:rPr>
          <w:rFonts w:ascii="Times New Roman" w:hAnsi="Times New Roman"/>
          <w:bCs/>
          <w:noProof/>
          <w:sz w:val="24"/>
          <w:szCs w:val="24"/>
        </w:rPr>
      </w:pPr>
      <w:r w:rsidRPr="00D561AB">
        <w:rPr>
          <w:rFonts w:ascii="Times New Roman" w:hAnsi="Times New Roman"/>
          <w:bCs/>
          <w:noProof/>
          <w:sz w:val="24"/>
          <w:szCs w:val="24"/>
        </w:rPr>
        <w:t>To further corroborate the structural stability, we characterized the fresh and used catalyst PCN-224/CB@NFC/SA (after 3 cycles) by FT-IR. As shown in Fig</w:t>
      </w:r>
      <w:r w:rsidR="00BE1B07" w:rsidRPr="00D561AB">
        <w:rPr>
          <w:rFonts w:ascii="Times New Roman" w:hAnsi="Times New Roman" w:hint="eastAsia"/>
          <w:bCs/>
          <w:noProof/>
          <w:sz w:val="24"/>
          <w:szCs w:val="24"/>
        </w:rPr>
        <w:t>.</w:t>
      </w:r>
      <w:r w:rsidRPr="00D561AB">
        <w:rPr>
          <w:rFonts w:ascii="Times New Roman" w:hAnsi="Times New Roman"/>
          <w:bCs/>
          <w:noProof/>
          <w:sz w:val="24"/>
          <w:szCs w:val="24"/>
        </w:rPr>
        <w:t xml:space="preserve"> </w:t>
      </w:r>
      <w:r w:rsidRPr="00D561AB">
        <w:rPr>
          <w:rFonts w:ascii="Times New Roman" w:hAnsi="Times New Roman" w:hint="eastAsia"/>
          <w:bCs/>
          <w:noProof/>
          <w:sz w:val="24"/>
          <w:szCs w:val="24"/>
        </w:rPr>
        <w:t>S</w:t>
      </w:r>
      <w:r w:rsidR="00667EB2" w:rsidRPr="00D561AB">
        <w:rPr>
          <w:rFonts w:ascii="Times New Roman" w:hAnsi="Times New Roman" w:hint="eastAsia"/>
          <w:bCs/>
          <w:noProof/>
          <w:sz w:val="24"/>
          <w:szCs w:val="24"/>
        </w:rPr>
        <w:t>3</w:t>
      </w:r>
      <w:r w:rsidR="0062284E" w:rsidRPr="00D561AB">
        <w:rPr>
          <w:rFonts w:ascii="Times New Roman" w:hAnsi="Times New Roman" w:hint="eastAsia"/>
          <w:bCs/>
          <w:noProof/>
          <w:sz w:val="24"/>
          <w:szCs w:val="24"/>
        </w:rPr>
        <w:t>2</w:t>
      </w:r>
      <w:r w:rsidRPr="00D561AB">
        <w:rPr>
          <w:rFonts w:ascii="Times New Roman" w:hAnsi="Times New Roman"/>
          <w:bCs/>
          <w:noProof/>
          <w:sz w:val="24"/>
          <w:szCs w:val="24"/>
        </w:rPr>
        <w:t>b, the FT-IR spectra of the fresh and used catalysts PCN-224/CB@NFC/SA also show no significant changes. In the spectra of fresh and used PCN-224/CB@NFC/SA catalysts, the trans-COO- and cis-COO- peaks shifted slightly from 1598 and 1410 cm⁻¹ to 1595 and 1422 cm⁻¹, respectively. This minor shift likely indicates a reversible change in the local coordination environment induced by the catalytic reaction and washing process, but the integrity of the framework remains intact. The absence of new peaks confirms that no major decomposition occurred, underscoring the robust stability of the material.</w:t>
      </w:r>
    </w:p>
    <w:p w14:paraId="53B0B4C8" w14:textId="6E4B3637" w:rsidR="00E245C4" w:rsidRPr="00D561AB" w:rsidRDefault="00043415"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65865CC2" wp14:editId="770D1EA1">
            <wp:extent cx="4944794" cy="1937887"/>
            <wp:effectExtent l="0" t="0" r="0" b="5715"/>
            <wp:docPr id="32560222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53316" cy="1941227"/>
                    </a:xfrm>
                    <a:prstGeom prst="rect">
                      <a:avLst/>
                    </a:prstGeom>
                    <a:noFill/>
                  </pic:spPr>
                </pic:pic>
              </a:graphicData>
            </a:graphic>
          </wp:inline>
        </w:drawing>
      </w:r>
    </w:p>
    <w:p w14:paraId="119080F3" w14:textId="2160DC26" w:rsidR="002136BF" w:rsidRPr="00D561AB" w:rsidRDefault="002136BF" w:rsidP="002905DF">
      <w:pPr>
        <w:widowControl/>
        <w:spacing w:before="120" w:after="120"/>
        <w:jc w:val="left"/>
        <w:rPr>
          <w:rFonts w:ascii="Times New Roman" w:hAnsi="Times New Roman"/>
          <w:bCs/>
          <w:sz w:val="24"/>
          <w:szCs w:val="24"/>
        </w:rPr>
      </w:pPr>
      <w:r w:rsidRPr="00D561AB">
        <w:rPr>
          <w:rFonts w:ascii="Times New Roman" w:hAnsi="Times New Roman"/>
          <w:b/>
          <w:sz w:val="24"/>
          <w:szCs w:val="24"/>
        </w:rPr>
        <w:t>Fig</w:t>
      </w:r>
      <w:r w:rsidR="00BE1B07" w:rsidRPr="00D561AB">
        <w:rPr>
          <w:rFonts w:ascii="Times New Roman" w:hAnsi="Times New Roman" w:hint="eastAsia"/>
          <w:b/>
          <w:sz w:val="24"/>
          <w:szCs w:val="24"/>
        </w:rPr>
        <w:t xml:space="preserve">. </w:t>
      </w:r>
      <w:r w:rsidRPr="00D561AB">
        <w:rPr>
          <w:rFonts w:ascii="Times New Roman" w:hAnsi="Times New Roman"/>
          <w:b/>
          <w:sz w:val="24"/>
          <w:szCs w:val="24"/>
        </w:rPr>
        <w:t>S</w:t>
      </w:r>
      <w:r w:rsidR="002458D9" w:rsidRPr="00D561AB">
        <w:rPr>
          <w:rFonts w:ascii="Times New Roman" w:hAnsi="Times New Roman" w:hint="eastAsia"/>
          <w:b/>
          <w:sz w:val="24"/>
          <w:szCs w:val="24"/>
        </w:rPr>
        <w:t>3</w:t>
      </w:r>
      <w:r w:rsidR="0062284E" w:rsidRPr="00D561AB">
        <w:rPr>
          <w:rFonts w:ascii="Times New Roman" w:hAnsi="Times New Roman" w:hint="eastAsia"/>
          <w:b/>
          <w:sz w:val="24"/>
          <w:szCs w:val="24"/>
        </w:rPr>
        <w:t>2</w:t>
      </w:r>
      <w:r w:rsidRPr="00D561AB">
        <w:rPr>
          <w:rFonts w:ascii="Times New Roman" w:hAnsi="Times New Roman"/>
          <w:bCs/>
          <w:sz w:val="24"/>
          <w:szCs w:val="24"/>
        </w:rPr>
        <w:t xml:space="preserve"> </w:t>
      </w:r>
      <w:r w:rsidR="00C91975" w:rsidRPr="00D561AB">
        <w:rPr>
          <w:rFonts w:ascii="Times New Roman" w:hAnsi="Times New Roman"/>
          <w:b/>
          <w:sz w:val="24"/>
          <w:szCs w:val="24"/>
        </w:rPr>
        <w:t>a</w:t>
      </w:r>
      <w:r w:rsidR="00C91975" w:rsidRPr="00D561AB">
        <w:rPr>
          <w:rFonts w:ascii="Times New Roman" w:hAnsi="Times New Roman"/>
          <w:bCs/>
          <w:sz w:val="24"/>
          <w:szCs w:val="24"/>
        </w:rPr>
        <w:t xml:space="preserve"> Cyclic stability of PCN-224/CB@NFC/SA for the photocatalytic degradation of </w:t>
      </w:r>
      <w:proofErr w:type="spellStart"/>
      <w:r w:rsidR="00C91975" w:rsidRPr="00D561AB">
        <w:rPr>
          <w:rFonts w:ascii="Times New Roman" w:hAnsi="Times New Roman"/>
          <w:bCs/>
          <w:sz w:val="24"/>
          <w:szCs w:val="24"/>
        </w:rPr>
        <w:t>RhB</w:t>
      </w:r>
      <w:proofErr w:type="spellEnd"/>
      <w:r w:rsidR="00C91975" w:rsidRPr="00D561AB">
        <w:rPr>
          <w:rFonts w:ascii="Times New Roman" w:hAnsi="Times New Roman"/>
          <w:bCs/>
          <w:sz w:val="24"/>
          <w:szCs w:val="24"/>
        </w:rPr>
        <w:t>.</w:t>
      </w:r>
      <w:r w:rsidR="00BE1B07" w:rsidRPr="00D561AB">
        <w:rPr>
          <w:rFonts w:ascii="Times New Roman" w:hAnsi="Times New Roman"/>
          <w:bCs/>
          <w:sz w:val="24"/>
          <w:szCs w:val="24"/>
        </w:rPr>
        <w:t xml:space="preserve"> </w:t>
      </w:r>
      <w:r w:rsidR="00C91975" w:rsidRPr="00D561AB">
        <w:rPr>
          <w:rFonts w:ascii="Times New Roman" w:hAnsi="Times New Roman"/>
          <w:b/>
          <w:sz w:val="24"/>
          <w:szCs w:val="24"/>
        </w:rPr>
        <w:t>b</w:t>
      </w:r>
      <w:r w:rsidR="00C91975" w:rsidRPr="00D561AB">
        <w:rPr>
          <w:rFonts w:ascii="Times New Roman" w:hAnsi="Times New Roman"/>
          <w:bCs/>
          <w:sz w:val="24"/>
          <w:szCs w:val="24"/>
        </w:rPr>
        <w:t xml:space="preserve"> FTIR spectra of PCN-224/CB@NFC/SA before and after three consecutive photocatalytic cycles</w:t>
      </w:r>
    </w:p>
    <w:p w14:paraId="3180F8DF" w14:textId="281F4320" w:rsidR="0062588F" w:rsidRPr="00D561AB" w:rsidRDefault="0062588F" w:rsidP="006D5AE7">
      <w:pPr>
        <w:widowControl/>
        <w:spacing w:before="120" w:after="120"/>
        <w:jc w:val="left"/>
        <w:rPr>
          <w:rFonts w:ascii="Times New Roman" w:hAnsi="Times New Roman"/>
          <w:bCs/>
          <w:sz w:val="24"/>
          <w:szCs w:val="24"/>
        </w:rPr>
      </w:pPr>
    </w:p>
    <w:p w14:paraId="02E6BDD3" w14:textId="3867C286" w:rsidR="0062588F" w:rsidRPr="00D561AB" w:rsidRDefault="00043415"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065FB8B9" wp14:editId="0C5A2766">
            <wp:extent cx="2792794" cy="2142699"/>
            <wp:effectExtent l="0" t="0" r="7620" b="0"/>
            <wp:docPr id="133496552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00551" cy="2148651"/>
                    </a:xfrm>
                    <a:prstGeom prst="rect">
                      <a:avLst/>
                    </a:prstGeom>
                    <a:noFill/>
                  </pic:spPr>
                </pic:pic>
              </a:graphicData>
            </a:graphic>
          </wp:inline>
        </w:drawing>
      </w:r>
    </w:p>
    <w:p w14:paraId="1D8FBF77" w14:textId="1BEA66CA" w:rsidR="0062588F" w:rsidRPr="00D561AB" w:rsidRDefault="0062588F" w:rsidP="002905DF">
      <w:pPr>
        <w:spacing w:before="120" w:after="120"/>
        <w:jc w:val="left"/>
        <w:rPr>
          <w:rFonts w:ascii="Times New Roman" w:hAnsiTheme="minorHAnsi" w:cstheme="minorBidi"/>
          <w:color w:val="000000" w:themeColor="text1"/>
          <w:sz w:val="24"/>
          <w:szCs w:val="24"/>
          <w:shd w:val="clear" w:color="auto" w:fill="FFFFFF"/>
        </w:rPr>
      </w:pPr>
      <w:r w:rsidRPr="00D561AB">
        <w:rPr>
          <w:rFonts w:ascii="Times New Roman" w:hAnsi="Times New Roman"/>
          <w:b/>
          <w:sz w:val="24"/>
          <w:szCs w:val="24"/>
        </w:rPr>
        <w:t>Fig</w:t>
      </w:r>
      <w:r w:rsidRPr="00D561AB">
        <w:rPr>
          <w:rFonts w:ascii="Times New Roman" w:hAnsi="Times New Roman" w:hint="eastAsia"/>
          <w:b/>
          <w:sz w:val="24"/>
          <w:szCs w:val="24"/>
        </w:rPr>
        <w:t>.</w:t>
      </w:r>
      <w:r w:rsidRPr="00D561AB">
        <w:rPr>
          <w:rFonts w:ascii="Times New Roman" w:hAnsi="Times New Roman"/>
          <w:b/>
          <w:sz w:val="24"/>
          <w:szCs w:val="24"/>
        </w:rPr>
        <w:t xml:space="preserve"> </w:t>
      </w:r>
      <w:r w:rsidRPr="00D561AB">
        <w:rPr>
          <w:rFonts w:ascii="Times New Roman" w:hAnsi="Times New Roman" w:hint="eastAsia"/>
          <w:b/>
          <w:sz w:val="24"/>
          <w:szCs w:val="24"/>
        </w:rPr>
        <w:t>S</w:t>
      </w:r>
      <w:r w:rsidR="000D7B6C" w:rsidRPr="00D561AB">
        <w:rPr>
          <w:rFonts w:ascii="Times New Roman" w:hAnsi="Times New Roman" w:hint="eastAsia"/>
          <w:b/>
          <w:sz w:val="24"/>
          <w:szCs w:val="24"/>
        </w:rPr>
        <w:t>3</w:t>
      </w:r>
      <w:r w:rsidR="00FD3C16" w:rsidRPr="00D561AB">
        <w:rPr>
          <w:rFonts w:ascii="Times New Roman" w:hAnsi="Times New Roman" w:hint="eastAsia"/>
          <w:b/>
          <w:sz w:val="24"/>
          <w:szCs w:val="24"/>
        </w:rPr>
        <w:t>3</w:t>
      </w:r>
      <w:r w:rsidRPr="00D561AB">
        <w:rPr>
          <w:rFonts w:ascii="Times New Roman" w:hAnsiTheme="minorHAnsi" w:cstheme="minorBidi"/>
          <w:color w:val="000000" w:themeColor="text1"/>
          <w:shd w:val="clear" w:color="auto" w:fill="FFFFFF"/>
        </w:rPr>
        <w:t xml:space="preserve"> </w:t>
      </w:r>
      <w:r w:rsidRPr="00D561AB">
        <w:rPr>
          <w:rFonts w:ascii="Times New Roman" w:hAnsiTheme="minorHAnsi" w:cstheme="minorBidi"/>
          <w:color w:val="000000" w:themeColor="text1"/>
          <w:sz w:val="24"/>
          <w:szCs w:val="24"/>
          <w:shd w:val="clear" w:color="auto" w:fill="FFFFFF"/>
        </w:rPr>
        <w:t xml:space="preserve">Evaporation rate and stability of the PCN-224/CB@NFC/SA hydrogel during </w:t>
      </w:r>
      <w:r w:rsidRPr="00D561AB">
        <w:rPr>
          <w:rFonts w:ascii="Times New Roman" w:hAnsiTheme="minorHAnsi" w:cstheme="minorBidi" w:hint="eastAsia"/>
          <w:color w:val="000000" w:themeColor="text1"/>
          <w:sz w:val="24"/>
          <w:szCs w:val="24"/>
          <w:shd w:val="clear" w:color="auto" w:fill="FFFFFF"/>
        </w:rPr>
        <w:t>12</w:t>
      </w:r>
      <w:r w:rsidRPr="00D561AB">
        <w:rPr>
          <w:rFonts w:ascii="Times New Roman" w:hAnsiTheme="minorHAnsi" w:cstheme="minorBidi"/>
          <w:color w:val="000000" w:themeColor="text1"/>
          <w:sz w:val="24"/>
          <w:szCs w:val="24"/>
          <w:shd w:val="clear" w:color="auto" w:fill="FFFFFF"/>
        </w:rPr>
        <w:t xml:space="preserve"> h of continuous operation in a 10% NaCl solution containing </w:t>
      </w:r>
      <w:proofErr w:type="spellStart"/>
      <w:r w:rsidRPr="00D561AB">
        <w:rPr>
          <w:rFonts w:ascii="Times New Roman" w:hAnsiTheme="minorHAnsi" w:cstheme="minorBidi"/>
          <w:color w:val="000000" w:themeColor="text1"/>
          <w:sz w:val="24"/>
          <w:szCs w:val="24"/>
          <w:shd w:val="clear" w:color="auto" w:fill="FFFFFF"/>
        </w:rPr>
        <w:t>RhB</w:t>
      </w:r>
      <w:proofErr w:type="spellEnd"/>
    </w:p>
    <w:p w14:paraId="74F659CE" w14:textId="24F89F00" w:rsidR="0062588F" w:rsidRPr="00D561AB" w:rsidRDefault="001870DE" w:rsidP="006D5AE7">
      <w:pPr>
        <w:spacing w:before="120" w:after="120"/>
        <w:jc w:val="center"/>
        <w:rPr>
          <w:rFonts w:ascii="Times New Roman" w:hAnsi="Times New Roman"/>
          <w:bCs/>
          <w:sz w:val="24"/>
          <w:szCs w:val="24"/>
        </w:rPr>
      </w:pPr>
      <w:r>
        <w:rPr>
          <w:rFonts w:ascii="Times New Roman" w:hAnsi="Times New Roman"/>
          <w:bCs/>
          <w:noProof/>
          <w:sz w:val="24"/>
          <w:szCs w:val="24"/>
        </w:rPr>
        <w:lastRenderedPageBreak/>
        <w:drawing>
          <wp:inline distT="0" distB="0" distL="0" distR="0" wp14:anchorId="4CA8D0A7" wp14:editId="69881774">
            <wp:extent cx="5590540" cy="1377950"/>
            <wp:effectExtent l="0" t="0" r="0" b="0"/>
            <wp:docPr id="135375321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90540" cy="1377950"/>
                    </a:xfrm>
                    <a:prstGeom prst="rect">
                      <a:avLst/>
                    </a:prstGeom>
                    <a:noFill/>
                  </pic:spPr>
                </pic:pic>
              </a:graphicData>
            </a:graphic>
          </wp:inline>
        </w:drawing>
      </w:r>
    </w:p>
    <w:p w14:paraId="0648D487" w14:textId="79A63AA2" w:rsidR="0062588F" w:rsidRPr="00D561AB" w:rsidRDefault="0062588F" w:rsidP="002905DF">
      <w:pPr>
        <w:spacing w:before="120" w:after="120"/>
        <w:jc w:val="left"/>
        <w:rPr>
          <w:rFonts w:ascii="Times New Roman" w:hAnsiTheme="minorHAnsi" w:cstheme="minorBidi"/>
          <w:color w:val="000000" w:themeColor="text1"/>
          <w:sz w:val="24"/>
          <w:szCs w:val="24"/>
          <w:shd w:val="clear" w:color="auto" w:fill="FFFFFF"/>
        </w:rPr>
      </w:pPr>
      <w:r w:rsidRPr="00D561AB">
        <w:rPr>
          <w:rFonts w:ascii="Times New Roman" w:hAnsi="Times New Roman"/>
          <w:b/>
          <w:sz w:val="24"/>
          <w:szCs w:val="24"/>
        </w:rPr>
        <w:t>Fig</w:t>
      </w:r>
      <w:r w:rsidRPr="00D561AB">
        <w:rPr>
          <w:rFonts w:ascii="Times New Roman" w:hAnsi="Times New Roman" w:hint="eastAsia"/>
          <w:b/>
          <w:sz w:val="24"/>
          <w:szCs w:val="24"/>
        </w:rPr>
        <w:t>.</w:t>
      </w:r>
      <w:r w:rsidRPr="00D561AB">
        <w:rPr>
          <w:rFonts w:ascii="Times New Roman" w:hAnsi="Times New Roman"/>
          <w:b/>
          <w:sz w:val="24"/>
          <w:szCs w:val="24"/>
        </w:rPr>
        <w:t xml:space="preserve"> </w:t>
      </w:r>
      <w:r w:rsidRPr="00D561AB">
        <w:rPr>
          <w:rFonts w:ascii="Times New Roman" w:hAnsi="Times New Roman" w:hint="eastAsia"/>
          <w:b/>
          <w:sz w:val="24"/>
          <w:szCs w:val="24"/>
        </w:rPr>
        <w:t>S</w:t>
      </w:r>
      <w:r w:rsidR="006E6724" w:rsidRPr="00D561AB">
        <w:rPr>
          <w:rFonts w:ascii="Times New Roman" w:hAnsi="Times New Roman" w:hint="eastAsia"/>
          <w:b/>
          <w:sz w:val="24"/>
          <w:szCs w:val="24"/>
        </w:rPr>
        <w:t>3</w:t>
      </w:r>
      <w:r w:rsidR="00FD3C16" w:rsidRPr="00D561AB">
        <w:rPr>
          <w:rFonts w:ascii="Times New Roman" w:hAnsi="Times New Roman" w:hint="eastAsia"/>
          <w:b/>
          <w:sz w:val="24"/>
          <w:szCs w:val="24"/>
        </w:rPr>
        <w:t>4</w:t>
      </w:r>
      <w:r w:rsidRPr="00D561AB">
        <w:rPr>
          <w:rFonts w:ascii="Times New Roman" w:hAnsiTheme="minorHAnsi" w:cstheme="minorBidi"/>
          <w:color w:val="000000" w:themeColor="text1"/>
          <w:sz w:val="24"/>
          <w:szCs w:val="24"/>
          <w:shd w:val="clear" w:color="auto" w:fill="FFFFFF"/>
        </w:rPr>
        <w:t xml:space="preserve"> Structural characterization of the hydrogel after long-term testing.</w:t>
      </w:r>
      <w:r w:rsidRPr="00D561AB">
        <w:rPr>
          <w:rFonts w:ascii="Times New Roman" w:hAnsiTheme="minorHAnsi" w:cstheme="minorBidi" w:hint="eastAsia"/>
          <w:b/>
          <w:bCs/>
          <w:color w:val="000000" w:themeColor="text1"/>
          <w:sz w:val="24"/>
          <w:szCs w:val="24"/>
          <w:shd w:val="clear" w:color="auto" w:fill="FFFFFF"/>
        </w:rPr>
        <w:t xml:space="preserve"> </w:t>
      </w:r>
      <w:r w:rsidRPr="00D561AB">
        <w:rPr>
          <w:rFonts w:ascii="Times New Roman" w:hAnsiTheme="minorHAnsi" w:cstheme="minorBidi"/>
          <w:b/>
          <w:bCs/>
          <w:color w:val="000000" w:themeColor="text1"/>
          <w:sz w:val="24"/>
          <w:szCs w:val="24"/>
          <w:shd w:val="clear" w:color="auto" w:fill="FFFFFF"/>
        </w:rPr>
        <w:t>a</w:t>
      </w:r>
      <w:r w:rsidRPr="00D561AB">
        <w:rPr>
          <w:rFonts w:ascii="Times New Roman" w:hAnsiTheme="minorHAnsi" w:cstheme="minorBidi"/>
          <w:color w:val="000000" w:themeColor="text1"/>
          <w:sz w:val="24"/>
          <w:szCs w:val="24"/>
          <w:shd w:val="clear" w:color="auto" w:fill="FFFFFF"/>
        </w:rPr>
        <w:t xml:space="preserve"> SEM image of the freeze-dried 3D lattice framework hydrogel after 24 h of operation. </w:t>
      </w:r>
      <w:r w:rsidRPr="00D561AB">
        <w:rPr>
          <w:rFonts w:ascii="Times New Roman" w:hAnsiTheme="minorHAnsi" w:cstheme="minorBidi"/>
          <w:b/>
          <w:bCs/>
          <w:color w:val="000000" w:themeColor="text1"/>
          <w:sz w:val="24"/>
          <w:szCs w:val="24"/>
          <w:shd w:val="clear" w:color="auto" w:fill="FFFFFF"/>
        </w:rPr>
        <w:t>b</w:t>
      </w:r>
      <w:r w:rsidRPr="00D561AB">
        <w:rPr>
          <w:rFonts w:ascii="Times New Roman" w:hAnsiTheme="minorHAnsi" w:cstheme="minorBidi"/>
          <w:color w:val="000000" w:themeColor="text1"/>
          <w:sz w:val="24"/>
          <w:szCs w:val="24"/>
          <w:shd w:val="clear" w:color="auto" w:fill="FFFFFF"/>
        </w:rPr>
        <w:t xml:space="preserve"> SEM image of the hydrogel surface. </w:t>
      </w:r>
      <w:r w:rsidRPr="00D561AB">
        <w:rPr>
          <w:rFonts w:ascii="Times New Roman" w:hAnsiTheme="minorHAnsi" w:cstheme="minorBidi"/>
          <w:b/>
          <w:bCs/>
          <w:color w:val="000000" w:themeColor="text1"/>
          <w:sz w:val="24"/>
          <w:szCs w:val="24"/>
          <w:shd w:val="clear" w:color="auto" w:fill="FFFFFF"/>
        </w:rPr>
        <w:t>c</w:t>
      </w:r>
      <w:r w:rsidRPr="00D561AB">
        <w:rPr>
          <w:rFonts w:ascii="Times New Roman" w:hAnsiTheme="minorHAnsi" w:cstheme="minorBidi"/>
          <w:color w:val="000000" w:themeColor="text1"/>
          <w:sz w:val="24"/>
          <w:szCs w:val="24"/>
          <w:shd w:val="clear" w:color="auto" w:fill="FFFFFF"/>
        </w:rPr>
        <w:t xml:space="preserve"> High-magnification SEM images revealing the stable encapsulation of PCN-224 and CB particles within the NFC/SA polymer matrix</w:t>
      </w:r>
    </w:p>
    <w:p w14:paraId="0293431B" w14:textId="2A74C29F" w:rsidR="0062588F" w:rsidRPr="00D561AB" w:rsidRDefault="0062588F" w:rsidP="006D5AE7">
      <w:pPr>
        <w:spacing w:before="120" w:after="120"/>
        <w:rPr>
          <w:rFonts w:ascii="Times New Roman" w:hAnsiTheme="minorHAnsi" w:cstheme="minorBidi"/>
          <w:color w:val="000000" w:themeColor="text1"/>
          <w:shd w:val="clear" w:color="auto" w:fill="FFFFFF"/>
        </w:rPr>
      </w:pPr>
    </w:p>
    <w:p w14:paraId="6F3E99DC" w14:textId="13CD6099" w:rsidR="0062588F" w:rsidRPr="00D561AB" w:rsidRDefault="001870DE"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36996F12" wp14:editId="1B7FC4A3">
            <wp:extent cx="5254929" cy="2190466"/>
            <wp:effectExtent l="0" t="0" r="0" b="635"/>
            <wp:docPr id="11994062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6070" cy="2199278"/>
                    </a:xfrm>
                    <a:prstGeom prst="rect">
                      <a:avLst/>
                    </a:prstGeom>
                    <a:noFill/>
                  </pic:spPr>
                </pic:pic>
              </a:graphicData>
            </a:graphic>
          </wp:inline>
        </w:drawing>
      </w:r>
    </w:p>
    <w:p w14:paraId="30B9DF5C" w14:textId="79245D19" w:rsidR="00667EB2" w:rsidRPr="00D561AB" w:rsidRDefault="009C2758" w:rsidP="002905DF">
      <w:pPr>
        <w:spacing w:before="120" w:after="120"/>
        <w:jc w:val="left"/>
        <w:rPr>
          <w:rFonts w:ascii="Times New Roman" w:hAnsiTheme="minorHAnsi" w:cstheme="minorBidi"/>
          <w:color w:val="000000" w:themeColor="text1"/>
          <w:sz w:val="24"/>
          <w:szCs w:val="24"/>
          <w:shd w:val="clear" w:color="auto" w:fill="FFFFFF"/>
        </w:rPr>
      </w:pPr>
      <w:r w:rsidRPr="00D561AB">
        <w:rPr>
          <w:rFonts w:ascii="Times New Roman" w:hAnsi="Times New Roman"/>
          <w:b/>
          <w:sz w:val="24"/>
          <w:szCs w:val="24"/>
        </w:rPr>
        <w:t>Fig</w:t>
      </w:r>
      <w:r w:rsidRPr="00D561AB">
        <w:rPr>
          <w:rFonts w:ascii="Times New Roman" w:hAnsi="Times New Roman" w:hint="eastAsia"/>
          <w:b/>
          <w:sz w:val="24"/>
          <w:szCs w:val="24"/>
        </w:rPr>
        <w:t>.</w:t>
      </w:r>
      <w:r w:rsidRPr="00D561AB">
        <w:rPr>
          <w:rFonts w:ascii="Times New Roman" w:hAnsi="Times New Roman"/>
          <w:b/>
          <w:sz w:val="24"/>
          <w:szCs w:val="24"/>
        </w:rPr>
        <w:t xml:space="preserve"> </w:t>
      </w:r>
      <w:r w:rsidRPr="00D561AB">
        <w:rPr>
          <w:rFonts w:ascii="Times New Roman" w:hAnsi="Times New Roman" w:hint="eastAsia"/>
          <w:b/>
          <w:sz w:val="24"/>
          <w:szCs w:val="24"/>
        </w:rPr>
        <w:t>S</w:t>
      </w:r>
      <w:r w:rsidR="000221FE" w:rsidRPr="00D561AB">
        <w:rPr>
          <w:rFonts w:ascii="Times New Roman" w:hAnsi="Times New Roman" w:hint="eastAsia"/>
          <w:b/>
          <w:sz w:val="24"/>
          <w:szCs w:val="24"/>
        </w:rPr>
        <w:t>3</w:t>
      </w:r>
      <w:r w:rsidR="00FD3C16" w:rsidRPr="00D561AB">
        <w:rPr>
          <w:rFonts w:ascii="Times New Roman" w:hAnsi="Times New Roman" w:hint="eastAsia"/>
          <w:b/>
          <w:sz w:val="24"/>
          <w:szCs w:val="24"/>
        </w:rPr>
        <w:t>5</w:t>
      </w:r>
      <w:r w:rsidRPr="00D561AB">
        <w:rPr>
          <w:rFonts w:ascii="Times New Roman" w:hAnsiTheme="minorHAnsi" w:cstheme="minorBidi"/>
          <w:color w:val="000000" w:themeColor="text1"/>
          <w:sz w:val="24"/>
          <w:szCs w:val="24"/>
          <w:shd w:val="clear" w:color="auto" w:fill="FFFFFF"/>
        </w:rPr>
        <w:t xml:space="preserve"> </w:t>
      </w:r>
      <w:r w:rsidRPr="00D561AB">
        <w:rPr>
          <w:rFonts w:ascii="Times New Roman" w:hAnsiTheme="minorHAnsi" w:cstheme="minorBidi"/>
          <w:b/>
          <w:bCs/>
          <w:color w:val="000000" w:themeColor="text1"/>
          <w:sz w:val="24"/>
          <w:szCs w:val="24"/>
          <w:shd w:val="clear" w:color="auto" w:fill="FFFFFF"/>
        </w:rPr>
        <w:t>a</w:t>
      </w:r>
      <w:r w:rsidRPr="00D561AB">
        <w:rPr>
          <w:rFonts w:ascii="Times New Roman" w:hAnsiTheme="minorHAnsi" w:cstheme="minorBidi"/>
          <w:color w:val="000000" w:themeColor="text1"/>
          <w:sz w:val="24"/>
          <w:szCs w:val="24"/>
          <w:shd w:val="clear" w:color="auto" w:fill="FFFFFF"/>
        </w:rPr>
        <w:t xml:space="preserve"> TG and </w:t>
      </w:r>
      <w:r w:rsidRPr="00D561AB">
        <w:rPr>
          <w:rFonts w:ascii="Times New Roman" w:hAnsiTheme="minorHAnsi" w:cstheme="minorBidi"/>
          <w:b/>
          <w:bCs/>
          <w:color w:val="000000" w:themeColor="text1"/>
          <w:sz w:val="24"/>
          <w:szCs w:val="24"/>
          <w:shd w:val="clear" w:color="auto" w:fill="FFFFFF"/>
        </w:rPr>
        <w:t>b</w:t>
      </w:r>
      <w:r w:rsidRPr="00D561AB">
        <w:rPr>
          <w:rFonts w:ascii="Times New Roman" w:hAnsiTheme="minorHAnsi" w:cstheme="minorBidi"/>
          <w:color w:val="000000" w:themeColor="text1"/>
          <w:sz w:val="24"/>
          <w:szCs w:val="24"/>
          <w:shd w:val="clear" w:color="auto" w:fill="FFFFFF"/>
        </w:rPr>
        <w:t xml:space="preserve"> DTG curves of the fresh and used PCN-224/CB@NFC/SA hydrogel</w:t>
      </w:r>
    </w:p>
    <w:p w14:paraId="20CDA2F5" w14:textId="77777777" w:rsidR="002905DF" w:rsidRDefault="002905DF" w:rsidP="006D5AE7">
      <w:pPr>
        <w:widowControl/>
        <w:spacing w:before="120" w:after="120"/>
        <w:jc w:val="left"/>
        <w:rPr>
          <w:rFonts w:ascii="Times New Roman" w:hAnsi="Times New Roman"/>
          <w:b/>
          <w:noProof/>
          <w:sz w:val="24"/>
          <w:szCs w:val="24"/>
        </w:rPr>
      </w:pPr>
    </w:p>
    <w:p w14:paraId="74F56264" w14:textId="0FA750A6" w:rsidR="00BD6FAF" w:rsidRPr="00D561AB" w:rsidRDefault="00BD6FAF" w:rsidP="006D5AE7">
      <w:pPr>
        <w:widowControl/>
        <w:spacing w:before="120" w:after="120"/>
        <w:jc w:val="left"/>
        <w:rPr>
          <w:rFonts w:ascii="Times New Roman" w:hAnsi="Times New Roman"/>
          <w:b/>
          <w:noProof/>
          <w:sz w:val="24"/>
          <w:szCs w:val="24"/>
        </w:rPr>
      </w:pPr>
      <w:r w:rsidRPr="00D561AB">
        <w:rPr>
          <w:rFonts w:ascii="Times New Roman" w:hAnsi="Times New Roman" w:hint="eastAsia"/>
          <w:b/>
          <w:noProof/>
          <w:sz w:val="24"/>
          <w:szCs w:val="24"/>
        </w:rPr>
        <w:t>Test S1</w:t>
      </w:r>
      <w:r w:rsidR="000F0FE2" w:rsidRPr="00D561AB">
        <w:rPr>
          <w:rFonts w:ascii="Times New Roman" w:hAnsi="Times New Roman" w:hint="eastAsia"/>
          <w:b/>
          <w:noProof/>
          <w:sz w:val="24"/>
          <w:szCs w:val="24"/>
        </w:rPr>
        <w:t>3</w:t>
      </w:r>
      <w:r w:rsidRPr="00D561AB">
        <w:rPr>
          <w:rFonts w:ascii="Times New Roman" w:hAnsi="Times New Roman" w:hint="eastAsia"/>
          <w:b/>
          <w:noProof/>
          <w:sz w:val="24"/>
          <w:szCs w:val="24"/>
        </w:rPr>
        <w:t xml:space="preserve"> </w:t>
      </w:r>
      <w:r w:rsidRPr="00D561AB">
        <w:rPr>
          <w:rFonts w:ascii="Times New Roman" w:hAnsi="Times New Roman"/>
          <w:b/>
          <w:noProof/>
          <w:sz w:val="24"/>
          <w:szCs w:val="24"/>
        </w:rPr>
        <w:t xml:space="preserve">Photocatalytic </w:t>
      </w:r>
      <w:r w:rsidRPr="00D561AB">
        <w:rPr>
          <w:rFonts w:ascii="Times New Roman" w:hAnsi="Times New Roman" w:hint="eastAsia"/>
          <w:b/>
          <w:noProof/>
          <w:sz w:val="24"/>
          <w:szCs w:val="24"/>
        </w:rPr>
        <w:t>p</w:t>
      </w:r>
      <w:r w:rsidRPr="00D561AB">
        <w:rPr>
          <w:rFonts w:ascii="Times New Roman" w:hAnsi="Times New Roman"/>
          <w:b/>
          <w:noProof/>
          <w:sz w:val="24"/>
          <w:szCs w:val="24"/>
        </w:rPr>
        <w:t xml:space="preserve">erformance of PCN-224/CB@NFC/SA </w:t>
      </w:r>
      <w:r w:rsidRPr="00D561AB">
        <w:rPr>
          <w:rFonts w:ascii="Times New Roman" w:hAnsi="Times New Roman" w:hint="eastAsia"/>
          <w:b/>
          <w:noProof/>
          <w:sz w:val="24"/>
          <w:szCs w:val="24"/>
        </w:rPr>
        <w:t>t</w:t>
      </w:r>
      <w:r w:rsidRPr="00D561AB">
        <w:rPr>
          <w:rFonts w:ascii="Times New Roman" w:hAnsi="Times New Roman"/>
          <w:b/>
          <w:noProof/>
          <w:sz w:val="24"/>
          <w:szCs w:val="24"/>
        </w:rPr>
        <w:t xml:space="preserve">oward Methylene </w:t>
      </w:r>
      <w:r w:rsidRPr="00D561AB">
        <w:rPr>
          <w:rFonts w:ascii="Times New Roman" w:hAnsi="Times New Roman" w:hint="eastAsia"/>
          <w:b/>
          <w:noProof/>
          <w:sz w:val="24"/>
          <w:szCs w:val="24"/>
        </w:rPr>
        <w:t>b</w:t>
      </w:r>
      <w:r w:rsidRPr="00D561AB">
        <w:rPr>
          <w:rFonts w:ascii="Times New Roman" w:hAnsi="Times New Roman"/>
          <w:b/>
          <w:noProof/>
          <w:sz w:val="24"/>
          <w:szCs w:val="24"/>
        </w:rPr>
        <w:t>lue</w:t>
      </w:r>
      <w:r w:rsidRPr="00D561AB">
        <w:rPr>
          <w:rFonts w:ascii="Times New Roman" w:hAnsi="Times New Roman" w:hint="eastAsia"/>
          <w:b/>
          <w:noProof/>
          <w:sz w:val="24"/>
          <w:szCs w:val="24"/>
        </w:rPr>
        <w:t xml:space="preserve"> (MB)</w:t>
      </w:r>
    </w:p>
    <w:p w14:paraId="1DDE6BC9" w14:textId="77777777" w:rsidR="002905DF" w:rsidRDefault="00BD6FAF" w:rsidP="002905DF">
      <w:pPr>
        <w:widowControl/>
        <w:spacing w:before="120" w:after="120"/>
        <w:rPr>
          <w:rFonts w:ascii="Times New Roman" w:hAnsi="Times New Roman"/>
          <w:bCs/>
          <w:noProof/>
          <w:sz w:val="24"/>
          <w:szCs w:val="24"/>
        </w:rPr>
      </w:pPr>
      <w:r w:rsidRPr="00D561AB">
        <w:rPr>
          <w:rFonts w:ascii="Times New Roman" w:hAnsi="Times New Roman"/>
          <w:bCs/>
          <w:noProof/>
          <w:sz w:val="24"/>
          <w:szCs w:val="24"/>
        </w:rPr>
        <w:t>Under one-sun irradiation, the photocatalytic efficiency of PCN-224/CB@NFC/SA hydrogel toward MB was evaluated for 60 minutes. As shown in Fig</w:t>
      </w:r>
      <w:r w:rsidRPr="00D561AB">
        <w:rPr>
          <w:rFonts w:ascii="Times New Roman" w:hAnsi="Times New Roman" w:hint="eastAsia"/>
          <w:bCs/>
          <w:noProof/>
          <w:sz w:val="24"/>
          <w:szCs w:val="24"/>
        </w:rPr>
        <w:t xml:space="preserve">. </w:t>
      </w:r>
      <w:r w:rsidR="00131C0E" w:rsidRPr="00D561AB">
        <w:rPr>
          <w:rFonts w:ascii="Times New Roman" w:hAnsi="Times New Roman" w:hint="eastAsia"/>
          <w:bCs/>
          <w:noProof/>
          <w:sz w:val="24"/>
          <w:szCs w:val="24"/>
        </w:rPr>
        <w:t>3</w:t>
      </w:r>
      <w:r w:rsidR="00FD3C16" w:rsidRPr="00D561AB">
        <w:rPr>
          <w:rFonts w:ascii="Times New Roman" w:hAnsi="Times New Roman" w:hint="eastAsia"/>
          <w:bCs/>
          <w:noProof/>
          <w:sz w:val="24"/>
          <w:szCs w:val="24"/>
        </w:rPr>
        <w:t>6</w:t>
      </w:r>
      <w:r w:rsidRPr="00D561AB">
        <w:rPr>
          <w:rFonts w:ascii="Times New Roman" w:hAnsi="Times New Roman"/>
          <w:bCs/>
          <w:noProof/>
          <w:sz w:val="24"/>
          <w:szCs w:val="24"/>
        </w:rPr>
        <w:t>a, in a 0 wt% NaCl solution, the degradation efficiencies of MB at 30, 40, and 50 °C were 84.8%, 88.6%, and 93.0%, respectively. Notably, unlike the enhancing effect observed with RhB, the addition of 10 wt% NaCl significantly inhibited MB degradation, with the degradation efficiency remaining around 73.2% regardless of temperature variation (Fig</w:t>
      </w:r>
      <w:r w:rsidRPr="00D561AB">
        <w:rPr>
          <w:rFonts w:ascii="Times New Roman" w:hAnsi="Times New Roman" w:hint="eastAsia"/>
          <w:bCs/>
          <w:noProof/>
          <w:sz w:val="24"/>
          <w:szCs w:val="24"/>
        </w:rPr>
        <w:t>. S</w:t>
      </w:r>
      <w:r w:rsidR="00131C0E" w:rsidRPr="00D561AB">
        <w:rPr>
          <w:rFonts w:ascii="Times New Roman" w:hAnsi="Times New Roman" w:hint="eastAsia"/>
          <w:bCs/>
          <w:noProof/>
          <w:sz w:val="24"/>
          <w:szCs w:val="24"/>
        </w:rPr>
        <w:t>3</w:t>
      </w:r>
      <w:r w:rsidR="00FD3C16" w:rsidRPr="00D561AB">
        <w:rPr>
          <w:rFonts w:ascii="Times New Roman" w:hAnsi="Times New Roman" w:hint="eastAsia"/>
          <w:bCs/>
          <w:noProof/>
          <w:sz w:val="24"/>
          <w:szCs w:val="24"/>
        </w:rPr>
        <w:t>6</w:t>
      </w:r>
      <w:r w:rsidRPr="00D561AB">
        <w:rPr>
          <w:rFonts w:ascii="Times New Roman" w:hAnsi="Times New Roman" w:hint="eastAsia"/>
          <w:bCs/>
          <w:noProof/>
          <w:sz w:val="24"/>
          <w:szCs w:val="24"/>
        </w:rPr>
        <w:t>b</w:t>
      </w:r>
      <w:r w:rsidRPr="00D561AB">
        <w:rPr>
          <w:rFonts w:ascii="Times New Roman" w:hAnsi="Times New Roman"/>
          <w:bCs/>
          <w:noProof/>
          <w:sz w:val="24"/>
          <w:szCs w:val="24"/>
        </w:rPr>
        <w:t>).</w:t>
      </w:r>
    </w:p>
    <w:p w14:paraId="641C5AF0" w14:textId="7715E426" w:rsidR="00BD6FAF" w:rsidRPr="00D561AB" w:rsidRDefault="001870DE" w:rsidP="002905DF">
      <w:pPr>
        <w:widowControl/>
        <w:spacing w:before="120" w:after="120"/>
        <w:jc w:val="center"/>
        <w:rPr>
          <w:rFonts w:ascii="Times New Roman" w:hAnsi="Times New Roman"/>
          <w:bCs/>
          <w:sz w:val="24"/>
          <w:szCs w:val="24"/>
        </w:rPr>
      </w:pPr>
      <w:r>
        <w:rPr>
          <w:rFonts w:ascii="Times New Roman" w:hAnsi="Times New Roman"/>
          <w:bCs/>
          <w:noProof/>
          <w:sz w:val="24"/>
          <w:szCs w:val="24"/>
        </w:rPr>
        <w:lastRenderedPageBreak/>
        <w:drawing>
          <wp:inline distT="0" distB="0" distL="0" distR="0" wp14:anchorId="51B5F874" wp14:editId="2F861745">
            <wp:extent cx="4832252" cy="2012600"/>
            <wp:effectExtent l="0" t="0" r="0" b="6985"/>
            <wp:docPr id="17689993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54001" cy="2021658"/>
                    </a:xfrm>
                    <a:prstGeom prst="rect">
                      <a:avLst/>
                    </a:prstGeom>
                    <a:noFill/>
                  </pic:spPr>
                </pic:pic>
              </a:graphicData>
            </a:graphic>
          </wp:inline>
        </w:drawing>
      </w:r>
    </w:p>
    <w:p w14:paraId="2ED9A20C" w14:textId="0BF162C1" w:rsidR="00BD6FAF" w:rsidRPr="00D561AB" w:rsidRDefault="00BD6FAF" w:rsidP="002905DF">
      <w:pPr>
        <w:spacing w:before="120" w:after="120"/>
        <w:jc w:val="left"/>
        <w:rPr>
          <w:rFonts w:ascii="Times New Roman" w:hAnsi="Times New Roman"/>
          <w:bCs/>
          <w:sz w:val="24"/>
          <w:szCs w:val="24"/>
        </w:rPr>
      </w:pPr>
      <w:r w:rsidRPr="00D561AB">
        <w:rPr>
          <w:rFonts w:ascii="Times New Roman" w:hAnsi="Times New Roman"/>
          <w:b/>
          <w:sz w:val="24"/>
          <w:szCs w:val="24"/>
        </w:rPr>
        <w:t>Fig</w:t>
      </w:r>
      <w:r w:rsidRPr="00D561AB">
        <w:rPr>
          <w:rFonts w:ascii="Times New Roman" w:hAnsi="Times New Roman" w:hint="eastAsia"/>
          <w:b/>
          <w:sz w:val="24"/>
          <w:szCs w:val="24"/>
        </w:rPr>
        <w:t>.</w:t>
      </w:r>
      <w:r w:rsidRPr="00D561AB">
        <w:rPr>
          <w:rFonts w:ascii="Times New Roman" w:hAnsi="Times New Roman"/>
          <w:b/>
          <w:sz w:val="24"/>
          <w:szCs w:val="24"/>
        </w:rPr>
        <w:t xml:space="preserve"> </w:t>
      </w:r>
      <w:r w:rsidRPr="00D561AB">
        <w:rPr>
          <w:rFonts w:ascii="Times New Roman" w:hAnsi="Times New Roman" w:hint="eastAsia"/>
          <w:b/>
          <w:sz w:val="24"/>
          <w:szCs w:val="24"/>
        </w:rPr>
        <w:t>S</w:t>
      </w:r>
      <w:r w:rsidR="00131C0E" w:rsidRPr="00D561AB">
        <w:rPr>
          <w:rFonts w:ascii="Times New Roman" w:hAnsi="Times New Roman" w:hint="eastAsia"/>
          <w:b/>
          <w:sz w:val="24"/>
          <w:szCs w:val="24"/>
        </w:rPr>
        <w:t>3</w:t>
      </w:r>
      <w:r w:rsidR="005A0D84" w:rsidRPr="00D561AB">
        <w:rPr>
          <w:rFonts w:ascii="Times New Roman" w:hAnsi="Times New Roman" w:hint="eastAsia"/>
          <w:b/>
          <w:sz w:val="24"/>
          <w:szCs w:val="24"/>
        </w:rPr>
        <w:t>6</w:t>
      </w:r>
      <w:r w:rsidRPr="00D561AB">
        <w:rPr>
          <w:rFonts w:ascii="Times New Roman" w:hAnsi="Times New Roman"/>
          <w:bCs/>
          <w:sz w:val="24"/>
          <w:szCs w:val="24"/>
        </w:rPr>
        <w:t xml:space="preserve"> Effect of water temperature on the degradation rate of</w:t>
      </w:r>
      <w:r w:rsidRPr="00D561AB">
        <w:rPr>
          <w:rFonts w:ascii="Times New Roman" w:hAnsi="Times New Roman" w:hint="eastAsia"/>
          <w:bCs/>
          <w:sz w:val="24"/>
          <w:szCs w:val="24"/>
        </w:rPr>
        <w:t xml:space="preserve"> </w:t>
      </w:r>
      <w:r w:rsidRPr="00D561AB">
        <w:rPr>
          <w:rFonts w:ascii="Times New Roman" w:hAnsi="Times New Roman"/>
          <w:bCs/>
          <w:sz w:val="24"/>
          <w:szCs w:val="24"/>
        </w:rPr>
        <w:t xml:space="preserve">MB catalyzed by PCN-224/CB@NFC/SA under one-sun irradiation: </w:t>
      </w:r>
      <w:r w:rsidRPr="00D561AB">
        <w:rPr>
          <w:rFonts w:ascii="Times New Roman" w:hAnsi="Times New Roman"/>
          <w:b/>
          <w:sz w:val="24"/>
          <w:szCs w:val="24"/>
        </w:rPr>
        <w:t>a</w:t>
      </w:r>
      <w:r w:rsidRPr="00D561AB">
        <w:rPr>
          <w:rFonts w:ascii="Times New Roman" w:hAnsi="Times New Roman" w:hint="eastAsia"/>
          <w:bCs/>
          <w:sz w:val="24"/>
          <w:szCs w:val="24"/>
        </w:rPr>
        <w:t xml:space="preserve"> </w:t>
      </w:r>
      <w:r w:rsidRPr="00D561AB">
        <w:rPr>
          <w:rFonts w:ascii="Times New Roman" w:hAnsi="Times New Roman"/>
          <w:bCs/>
          <w:sz w:val="24"/>
          <w:szCs w:val="24"/>
        </w:rPr>
        <w:t xml:space="preserve">in 0 </w:t>
      </w:r>
      <w:proofErr w:type="spellStart"/>
      <w:r w:rsidRPr="00D561AB">
        <w:rPr>
          <w:rFonts w:ascii="Times New Roman" w:hAnsi="Times New Roman"/>
          <w:bCs/>
          <w:sz w:val="24"/>
          <w:szCs w:val="24"/>
        </w:rPr>
        <w:t>wt</w:t>
      </w:r>
      <w:proofErr w:type="spellEnd"/>
      <w:r w:rsidRPr="00D561AB">
        <w:rPr>
          <w:rFonts w:ascii="Times New Roman" w:hAnsi="Times New Roman"/>
          <w:bCs/>
          <w:sz w:val="24"/>
          <w:szCs w:val="24"/>
        </w:rPr>
        <w:t>% NaCl solution</w:t>
      </w:r>
      <w:r w:rsidRPr="00D561AB">
        <w:rPr>
          <w:rFonts w:ascii="Times New Roman" w:hAnsi="Times New Roman" w:hint="eastAsia"/>
          <w:bCs/>
          <w:sz w:val="24"/>
          <w:szCs w:val="24"/>
        </w:rPr>
        <w:t>.</w:t>
      </w:r>
      <w:r w:rsidRPr="00D561AB">
        <w:rPr>
          <w:rFonts w:ascii="Times New Roman" w:hAnsi="Times New Roman"/>
          <w:bCs/>
          <w:sz w:val="24"/>
          <w:szCs w:val="24"/>
        </w:rPr>
        <w:t xml:space="preserve"> </w:t>
      </w:r>
      <w:r w:rsidRPr="00D561AB">
        <w:rPr>
          <w:rFonts w:ascii="Times New Roman" w:hAnsi="Times New Roman"/>
          <w:b/>
          <w:sz w:val="24"/>
          <w:szCs w:val="24"/>
        </w:rPr>
        <w:t>b</w:t>
      </w:r>
      <w:r w:rsidRPr="00D561AB">
        <w:rPr>
          <w:rFonts w:ascii="Times New Roman" w:hAnsi="Times New Roman"/>
          <w:bCs/>
          <w:sz w:val="24"/>
          <w:szCs w:val="24"/>
        </w:rPr>
        <w:t xml:space="preserve"> in 10 </w:t>
      </w:r>
      <w:proofErr w:type="spellStart"/>
      <w:r w:rsidRPr="00D561AB">
        <w:rPr>
          <w:rFonts w:ascii="Times New Roman" w:hAnsi="Times New Roman"/>
          <w:bCs/>
          <w:sz w:val="24"/>
          <w:szCs w:val="24"/>
        </w:rPr>
        <w:t>wt</w:t>
      </w:r>
      <w:proofErr w:type="spellEnd"/>
      <w:r w:rsidRPr="00D561AB">
        <w:rPr>
          <w:rFonts w:ascii="Times New Roman" w:hAnsi="Times New Roman"/>
          <w:bCs/>
          <w:sz w:val="24"/>
          <w:szCs w:val="24"/>
        </w:rPr>
        <w:t>% NaCl solution</w:t>
      </w:r>
    </w:p>
    <w:p w14:paraId="6E2A7FAC" w14:textId="77777777" w:rsidR="00BD6FAF" w:rsidRPr="00D561AB" w:rsidRDefault="00BD6FAF" w:rsidP="006D5AE7">
      <w:pPr>
        <w:spacing w:before="120" w:after="120"/>
        <w:jc w:val="center"/>
        <w:rPr>
          <w:rFonts w:ascii="Times New Roman" w:hAnsi="Times New Roman"/>
          <w:bCs/>
          <w:sz w:val="24"/>
          <w:szCs w:val="24"/>
        </w:rPr>
      </w:pPr>
    </w:p>
    <w:p w14:paraId="714FE2D4" w14:textId="7B85016A" w:rsidR="005A02D8" w:rsidRPr="00D561AB" w:rsidRDefault="001870DE"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6261AC12" wp14:editId="54160725">
            <wp:extent cx="4895557" cy="2088124"/>
            <wp:effectExtent l="0" t="0" r="0" b="7620"/>
            <wp:docPr id="139283290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25356" cy="2100834"/>
                    </a:xfrm>
                    <a:prstGeom prst="rect">
                      <a:avLst/>
                    </a:prstGeom>
                    <a:noFill/>
                  </pic:spPr>
                </pic:pic>
              </a:graphicData>
            </a:graphic>
          </wp:inline>
        </w:drawing>
      </w:r>
    </w:p>
    <w:p w14:paraId="6C17DE8F" w14:textId="4666401C" w:rsidR="005A02D8" w:rsidRPr="00D561AB" w:rsidRDefault="005A02D8" w:rsidP="002905DF">
      <w:pPr>
        <w:widowControl/>
        <w:spacing w:before="120" w:after="120"/>
        <w:jc w:val="left"/>
        <w:rPr>
          <w:rFonts w:ascii="Times New Roman" w:hAnsi="Times New Roman"/>
          <w:bCs/>
          <w:sz w:val="24"/>
          <w:szCs w:val="24"/>
        </w:rPr>
      </w:pPr>
      <w:r w:rsidRPr="00D561AB">
        <w:rPr>
          <w:rFonts w:ascii="Times New Roman" w:hAnsi="Times New Roman"/>
          <w:b/>
          <w:sz w:val="24"/>
          <w:szCs w:val="24"/>
        </w:rPr>
        <w:t>Fig</w:t>
      </w:r>
      <w:r w:rsidRPr="00D561AB">
        <w:rPr>
          <w:rFonts w:ascii="Times New Roman" w:hAnsi="Times New Roman" w:hint="eastAsia"/>
          <w:b/>
          <w:sz w:val="24"/>
          <w:szCs w:val="24"/>
        </w:rPr>
        <w:t>.</w:t>
      </w:r>
      <w:r w:rsidRPr="00D561AB">
        <w:rPr>
          <w:rFonts w:ascii="Times New Roman" w:hAnsi="Times New Roman"/>
          <w:b/>
          <w:sz w:val="24"/>
          <w:szCs w:val="24"/>
        </w:rPr>
        <w:t xml:space="preserve"> S</w:t>
      </w:r>
      <w:r w:rsidRPr="00D561AB">
        <w:rPr>
          <w:rFonts w:ascii="Times New Roman" w:hAnsi="Times New Roman" w:hint="eastAsia"/>
          <w:b/>
          <w:sz w:val="24"/>
          <w:szCs w:val="24"/>
        </w:rPr>
        <w:t>3</w:t>
      </w:r>
      <w:r w:rsidR="00451BDC" w:rsidRPr="00D561AB">
        <w:rPr>
          <w:rFonts w:ascii="Times New Roman" w:hAnsi="Times New Roman" w:hint="eastAsia"/>
          <w:b/>
          <w:sz w:val="24"/>
          <w:szCs w:val="24"/>
        </w:rPr>
        <w:t>7</w:t>
      </w:r>
      <w:r w:rsidRPr="00D561AB">
        <w:rPr>
          <w:rFonts w:ascii="Times New Roman" w:hAnsi="Times New Roman"/>
          <w:b/>
          <w:sz w:val="24"/>
          <w:szCs w:val="24"/>
        </w:rPr>
        <w:t xml:space="preserve"> </w:t>
      </w:r>
      <w:r w:rsidR="00891E43" w:rsidRPr="00D561AB">
        <w:rPr>
          <w:rFonts w:ascii="Times New Roman" w:hAnsi="Times New Roman"/>
          <w:bCs/>
          <w:sz w:val="24"/>
          <w:szCs w:val="24"/>
        </w:rPr>
        <w:t xml:space="preserve">EPR spectra of reactive species over PCN-224 under saline (10 </w:t>
      </w:r>
      <w:proofErr w:type="spellStart"/>
      <w:r w:rsidR="00891E43" w:rsidRPr="00D561AB">
        <w:rPr>
          <w:rFonts w:ascii="Times New Roman" w:hAnsi="Times New Roman"/>
          <w:bCs/>
          <w:sz w:val="24"/>
          <w:szCs w:val="24"/>
        </w:rPr>
        <w:t>wt</w:t>
      </w:r>
      <w:proofErr w:type="spellEnd"/>
      <w:r w:rsidR="00891E43" w:rsidRPr="00D561AB">
        <w:rPr>
          <w:rFonts w:ascii="Times New Roman" w:hAnsi="Times New Roman"/>
          <w:bCs/>
          <w:sz w:val="24"/>
          <w:szCs w:val="24"/>
        </w:rPr>
        <w:t>% NaCl) and salt-free conditions after light irradiation for 10 min:</w:t>
      </w:r>
      <w:r w:rsidRPr="00D561AB">
        <w:rPr>
          <w:rFonts w:ascii="Times New Roman" w:hAnsi="Times New Roman"/>
          <w:bCs/>
          <w:sz w:val="24"/>
          <w:szCs w:val="24"/>
        </w:rPr>
        <w:t xml:space="preserve"> </w:t>
      </w:r>
      <w:r w:rsidRPr="00D561AB">
        <w:rPr>
          <w:rFonts w:ascii="Times New Roman" w:hAnsi="Times New Roman"/>
          <w:b/>
          <w:sz w:val="24"/>
          <w:szCs w:val="24"/>
        </w:rPr>
        <w:t xml:space="preserve">a </w:t>
      </w:r>
      <w:r w:rsidRPr="00D561AB">
        <w:rPr>
          <w:rFonts w:ascii="Times New Roman" w:hAnsi="Times New Roman"/>
          <w:bCs/>
          <w:sz w:val="24"/>
          <w:szCs w:val="24"/>
        </w:rPr>
        <w:t>DMPO-·OH in aqueous solution</w:t>
      </w:r>
      <w:r w:rsidRPr="00D561AB">
        <w:rPr>
          <w:rFonts w:ascii="Times New Roman" w:hAnsi="Times New Roman" w:hint="eastAsia"/>
          <w:bCs/>
          <w:sz w:val="24"/>
          <w:szCs w:val="24"/>
        </w:rPr>
        <w:t>.</w:t>
      </w:r>
      <w:r w:rsidRPr="00D561AB">
        <w:rPr>
          <w:rFonts w:ascii="Times New Roman" w:hAnsi="Times New Roman"/>
          <w:bCs/>
          <w:sz w:val="24"/>
          <w:szCs w:val="24"/>
        </w:rPr>
        <w:t xml:space="preserve"> </w:t>
      </w:r>
      <w:r w:rsidRPr="00D561AB">
        <w:rPr>
          <w:rFonts w:ascii="Times New Roman" w:hAnsi="Times New Roman"/>
          <w:b/>
          <w:sz w:val="24"/>
          <w:szCs w:val="24"/>
        </w:rPr>
        <w:t xml:space="preserve">b </w:t>
      </w:r>
      <w:r w:rsidRPr="00D561AB">
        <w:rPr>
          <w:rFonts w:ascii="Times New Roman" w:hAnsi="Times New Roman"/>
          <w:bCs/>
          <w:sz w:val="24"/>
          <w:szCs w:val="24"/>
        </w:rPr>
        <w:t>DMPO-·O</w:t>
      </w:r>
      <w:r w:rsidRPr="00D561AB">
        <w:rPr>
          <w:rFonts w:ascii="Times New Roman" w:hAnsi="Times New Roman"/>
          <w:bCs/>
          <w:sz w:val="24"/>
          <w:szCs w:val="24"/>
          <w:vertAlign w:val="superscript"/>
        </w:rPr>
        <w:t>2−</w:t>
      </w:r>
      <w:r w:rsidRPr="00D561AB">
        <w:rPr>
          <w:rFonts w:ascii="Times New Roman" w:hAnsi="Times New Roman"/>
          <w:bCs/>
          <w:sz w:val="24"/>
          <w:szCs w:val="24"/>
        </w:rPr>
        <w:t xml:space="preserve"> in anhydrous methanol</w:t>
      </w:r>
    </w:p>
    <w:p w14:paraId="6AC20E74" w14:textId="77777777" w:rsidR="005A02D8" w:rsidRPr="00D561AB" w:rsidRDefault="005A02D8" w:rsidP="006D5AE7">
      <w:pPr>
        <w:widowControl/>
        <w:spacing w:before="120" w:after="120"/>
        <w:jc w:val="left"/>
        <w:rPr>
          <w:rFonts w:ascii="Times New Roman" w:hAnsi="Times New Roman"/>
          <w:bCs/>
          <w:sz w:val="24"/>
          <w:szCs w:val="24"/>
        </w:rPr>
      </w:pPr>
    </w:p>
    <w:p w14:paraId="31B177BF" w14:textId="5BB63C46" w:rsidR="005A02D8" w:rsidRPr="00D561AB" w:rsidRDefault="005A02D8" w:rsidP="006D5AE7">
      <w:pPr>
        <w:spacing w:before="120" w:after="120"/>
        <w:rPr>
          <w:rFonts w:ascii="Times New Roman" w:eastAsiaTheme="minorEastAsia" w:hAnsi="Times New Roman"/>
          <w:b/>
          <w:bCs/>
          <w:color w:val="000000" w:themeColor="text1"/>
          <w:sz w:val="24"/>
          <w:szCs w:val="24"/>
        </w:rPr>
      </w:pPr>
      <w:r w:rsidRPr="00D561AB">
        <w:rPr>
          <w:rFonts w:ascii="Times New Roman" w:hAnsi="Times New Roman"/>
          <w:b/>
          <w:sz w:val="24"/>
          <w:szCs w:val="24"/>
        </w:rPr>
        <w:t>Test S</w:t>
      </w:r>
      <w:r w:rsidRPr="00D561AB">
        <w:rPr>
          <w:rFonts w:ascii="Times New Roman" w:hAnsi="Times New Roman" w:hint="eastAsia"/>
          <w:b/>
          <w:sz w:val="24"/>
          <w:szCs w:val="24"/>
        </w:rPr>
        <w:t>1</w:t>
      </w:r>
      <w:r w:rsidR="000F0FE2" w:rsidRPr="00D561AB">
        <w:rPr>
          <w:rFonts w:ascii="Times New Roman" w:hAnsi="Times New Roman" w:hint="eastAsia"/>
          <w:b/>
          <w:sz w:val="24"/>
          <w:szCs w:val="24"/>
        </w:rPr>
        <w:t>4</w:t>
      </w:r>
      <w:r w:rsidRPr="00D561AB">
        <w:rPr>
          <w:rFonts w:ascii="Times New Roman" w:hAnsi="Times New Roman" w:hint="eastAsia"/>
          <w:b/>
          <w:sz w:val="24"/>
          <w:szCs w:val="24"/>
        </w:rPr>
        <w:t xml:space="preserve"> </w:t>
      </w:r>
      <w:r w:rsidRPr="00D561AB">
        <w:rPr>
          <w:rFonts w:ascii="Times New Roman" w:eastAsiaTheme="minorEastAsia" w:hAnsi="Times New Roman"/>
          <w:b/>
          <w:bCs/>
          <w:color w:val="000000" w:themeColor="text1"/>
          <w:sz w:val="24"/>
          <w:szCs w:val="24"/>
        </w:rPr>
        <w:t>Zeta Potential Testing</w:t>
      </w:r>
    </w:p>
    <w:p w14:paraId="004B9AAE" w14:textId="77777777" w:rsidR="005A02D8" w:rsidRPr="00D561AB" w:rsidRDefault="005A02D8" w:rsidP="006D5AE7">
      <w:pPr>
        <w:spacing w:before="120" w:after="120"/>
        <w:rPr>
          <w:rFonts w:ascii="Times New Roman" w:eastAsiaTheme="minorEastAsia" w:hAnsi="Times New Roman"/>
          <w:color w:val="000000" w:themeColor="text1"/>
          <w:sz w:val="24"/>
          <w:szCs w:val="24"/>
        </w:rPr>
      </w:pPr>
      <w:r w:rsidRPr="00D561AB">
        <w:rPr>
          <w:rFonts w:ascii="Times New Roman" w:eastAsiaTheme="minorEastAsia" w:hAnsi="Times New Roman"/>
          <w:color w:val="000000" w:themeColor="text1"/>
          <w:sz w:val="24"/>
          <w:szCs w:val="24"/>
        </w:rPr>
        <w:t xml:space="preserve">The zeta potentials of PCN-224, </w:t>
      </w:r>
      <w:proofErr w:type="spellStart"/>
      <w:r w:rsidRPr="00D561AB">
        <w:rPr>
          <w:rFonts w:ascii="Times New Roman" w:eastAsiaTheme="minorEastAsia" w:hAnsi="Times New Roman"/>
          <w:color w:val="000000" w:themeColor="text1"/>
          <w:sz w:val="24"/>
          <w:szCs w:val="24"/>
        </w:rPr>
        <w:t>RhB</w:t>
      </w:r>
      <w:proofErr w:type="spellEnd"/>
      <w:r w:rsidRPr="00D561AB">
        <w:rPr>
          <w:rFonts w:ascii="Times New Roman" w:eastAsiaTheme="minorEastAsia" w:hAnsi="Times New Roman"/>
          <w:color w:val="000000" w:themeColor="text1"/>
          <w:sz w:val="24"/>
          <w:szCs w:val="24"/>
        </w:rPr>
        <w:t>, and their mixture (PCN-224/</w:t>
      </w:r>
      <w:proofErr w:type="spellStart"/>
      <w:r w:rsidRPr="00D561AB">
        <w:rPr>
          <w:rFonts w:ascii="Times New Roman" w:eastAsiaTheme="minorEastAsia" w:hAnsi="Times New Roman"/>
          <w:color w:val="000000" w:themeColor="text1"/>
          <w:sz w:val="24"/>
          <w:szCs w:val="24"/>
        </w:rPr>
        <w:t>RhB</w:t>
      </w:r>
      <w:proofErr w:type="spellEnd"/>
      <w:r w:rsidRPr="00D561AB">
        <w:rPr>
          <w:rFonts w:ascii="Times New Roman" w:eastAsiaTheme="minorEastAsia" w:hAnsi="Times New Roman"/>
          <w:color w:val="000000" w:themeColor="text1"/>
          <w:sz w:val="24"/>
          <w:szCs w:val="24"/>
        </w:rPr>
        <w:t>) were measured in NaCl solutions at different concentrations (0</w:t>
      </w:r>
      <w:r w:rsidRPr="00D561AB">
        <w:rPr>
          <w:rFonts w:ascii="Times New Roman" w:eastAsiaTheme="minorEastAsia" w:hAnsi="Times New Roman" w:hint="eastAsia"/>
          <w:color w:val="000000" w:themeColor="text1"/>
          <w:sz w:val="24"/>
          <w:szCs w:val="24"/>
        </w:rPr>
        <w:t xml:space="preserve"> </w:t>
      </w:r>
      <w:proofErr w:type="spellStart"/>
      <w:r w:rsidRPr="00D561AB">
        <w:rPr>
          <w:rFonts w:ascii="Times New Roman" w:eastAsiaTheme="minorEastAsia" w:hAnsi="Times New Roman" w:hint="eastAsia"/>
          <w:color w:val="000000" w:themeColor="text1"/>
          <w:sz w:val="24"/>
          <w:szCs w:val="24"/>
        </w:rPr>
        <w:t>wt</w:t>
      </w:r>
      <w:proofErr w:type="spellEnd"/>
      <w:r w:rsidRPr="00D561AB">
        <w:rPr>
          <w:rFonts w:ascii="Times New Roman" w:eastAsiaTheme="minorEastAsia" w:hAnsi="Times New Roman"/>
          <w:color w:val="000000" w:themeColor="text1"/>
          <w:sz w:val="24"/>
          <w:szCs w:val="24"/>
        </w:rPr>
        <w:t>%, 3.5</w:t>
      </w:r>
      <w:r w:rsidRPr="00D561AB">
        <w:rPr>
          <w:rFonts w:ascii="Times New Roman" w:eastAsiaTheme="minorEastAsia" w:hAnsi="Times New Roman" w:hint="eastAsia"/>
          <w:color w:val="000000" w:themeColor="text1"/>
          <w:sz w:val="24"/>
          <w:szCs w:val="24"/>
        </w:rPr>
        <w:t xml:space="preserve"> </w:t>
      </w:r>
      <w:proofErr w:type="spellStart"/>
      <w:r w:rsidRPr="00D561AB">
        <w:rPr>
          <w:rFonts w:ascii="Times New Roman" w:eastAsiaTheme="minorEastAsia" w:hAnsi="Times New Roman" w:hint="eastAsia"/>
          <w:color w:val="000000" w:themeColor="text1"/>
          <w:sz w:val="24"/>
          <w:szCs w:val="24"/>
        </w:rPr>
        <w:t>wt</w:t>
      </w:r>
      <w:proofErr w:type="spellEnd"/>
      <w:r w:rsidRPr="00D561AB">
        <w:rPr>
          <w:rFonts w:ascii="Times New Roman" w:eastAsiaTheme="minorEastAsia" w:hAnsi="Times New Roman"/>
          <w:color w:val="000000" w:themeColor="text1"/>
          <w:sz w:val="24"/>
          <w:szCs w:val="24"/>
        </w:rPr>
        <w:t>%, and 10</w:t>
      </w:r>
      <w:r w:rsidRPr="00D561AB">
        <w:rPr>
          <w:rFonts w:ascii="Times New Roman" w:eastAsiaTheme="minorEastAsia" w:hAnsi="Times New Roman" w:hint="eastAsia"/>
          <w:color w:val="000000" w:themeColor="text1"/>
          <w:sz w:val="24"/>
          <w:szCs w:val="24"/>
        </w:rPr>
        <w:t xml:space="preserve"> </w:t>
      </w:r>
      <w:proofErr w:type="spellStart"/>
      <w:r w:rsidRPr="00D561AB">
        <w:rPr>
          <w:rFonts w:ascii="Times New Roman" w:eastAsiaTheme="minorEastAsia" w:hAnsi="Times New Roman" w:hint="eastAsia"/>
          <w:color w:val="000000" w:themeColor="text1"/>
          <w:sz w:val="24"/>
          <w:szCs w:val="24"/>
        </w:rPr>
        <w:t>wt</w:t>
      </w:r>
      <w:proofErr w:type="spellEnd"/>
      <w:r w:rsidRPr="00D561AB">
        <w:rPr>
          <w:rFonts w:ascii="Times New Roman" w:eastAsiaTheme="minorEastAsia" w:hAnsi="Times New Roman"/>
          <w:color w:val="000000" w:themeColor="text1"/>
          <w:sz w:val="24"/>
          <w:szCs w:val="24"/>
        </w:rPr>
        <w:t>%) (Fig</w:t>
      </w:r>
      <w:r w:rsidRPr="00D561AB">
        <w:rPr>
          <w:rFonts w:ascii="Times New Roman" w:eastAsiaTheme="minorEastAsia" w:hAnsi="Times New Roman" w:hint="eastAsia"/>
          <w:color w:val="000000" w:themeColor="text1"/>
          <w:sz w:val="24"/>
          <w:szCs w:val="24"/>
        </w:rPr>
        <w:t>. S32</w:t>
      </w:r>
      <w:r w:rsidRPr="00D561AB">
        <w:rPr>
          <w:rFonts w:ascii="Times New Roman" w:eastAsiaTheme="minorEastAsia" w:hAnsi="Times New Roman"/>
          <w:color w:val="000000" w:themeColor="text1"/>
          <w:sz w:val="24"/>
          <w:szCs w:val="24"/>
        </w:rPr>
        <w:t>).</w:t>
      </w:r>
    </w:p>
    <w:p w14:paraId="6F79B2D7" w14:textId="77777777" w:rsidR="005A02D8" w:rsidRPr="00D561AB" w:rsidRDefault="005A02D8" w:rsidP="006D5AE7">
      <w:pPr>
        <w:spacing w:before="120" w:after="120"/>
        <w:rPr>
          <w:rFonts w:ascii="Times New Roman" w:eastAsiaTheme="minorEastAsia" w:hAnsi="Times New Roman"/>
          <w:color w:val="000000" w:themeColor="text1"/>
          <w:sz w:val="24"/>
          <w:szCs w:val="24"/>
        </w:rPr>
      </w:pPr>
      <w:r w:rsidRPr="00D561AB">
        <w:rPr>
          <w:rFonts w:ascii="Times New Roman" w:eastAsiaTheme="minorEastAsia" w:hAnsi="Times New Roman" w:hint="eastAsia"/>
          <w:color w:val="000000" w:themeColor="text1"/>
          <w:sz w:val="24"/>
          <w:szCs w:val="24"/>
        </w:rPr>
        <w:t xml:space="preserve">The zeta potential of PCN-224 sharply increased from -33.97 mV (0 </w:t>
      </w:r>
      <w:proofErr w:type="spellStart"/>
      <w:r w:rsidRPr="00D561AB">
        <w:rPr>
          <w:rFonts w:ascii="Times New Roman" w:eastAsiaTheme="minorEastAsia" w:hAnsi="Times New Roman" w:hint="eastAsia"/>
          <w:color w:val="000000" w:themeColor="text1"/>
          <w:sz w:val="24"/>
          <w:szCs w:val="24"/>
        </w:rPr>
        <w:t>wt</w:t>
      </w:r>
      <w:proofErr w:type="spellEnd"/>
      <w:r w:rsidRPr="00D561AB">
        <w:rPr>
          <w:rFonts w:ascii="Times New Roman" w:eastAsiaTheme="minorEastAsia" w:hAnsi="Times New Roman" w:hint="eastAsia"/>
          <w:color w:val="000000" w:themeColor="text1"/>
          <w:sz w:val="24"/>
          <w:szCs w:val="24"/>
        </w:rPr>
        <w:t xml:space="preserve">% NaCl) to -6.26 mV (10 </w:t>
      </w:r>
      <w:proofErr w:type="spellStart"/>
      <w:r w:rsidRPr="00D561AB">
        <w:rPr>
          <w:rFonts w:ascii="Times New Roman" w:eastAsiaTheme="minorEastAsia" w:hAnsi="Times New Roman" w:hint="eastAsia"/>
          <w:color w:val="000000" w:themeColor="text1"/>
          <w:sz w:val="24"/>
          <w:szCs w:val="24"/>
        </w:rPr>
        <w:t>wt</w:t>
      </w:r>
      <w:proofErr w:type="spellEnd"/>
      <w:r w:rsidRPr="00D561AB">
        <w:rPr>
          <w:rFonts w:ascii="Times New Roman" w:eastAsiaTheme="minorEastAsia" w:hAnsi="Times New Roman" w:hint="eastAsia"/>
          <w:color w:val="000000" w:themeColor="text1"/>
          <w:sz w:val="24"/>
          <w:szCs w:val="24"/>
        </w:rPr>
        <w:t xml:space="preserve">% NaCl), with an absolute value decrease of 82%. The potential of </w:t>
      </w:r>
      <w:proofErr w:type="spellStart"/>
      <w:r w:rsidRPr="00D561AB">
        <w:rPr>
          <w:rFonts w:ascii="Times New Roman" w:eastAsiaTheme="minorEastAsia" w:hAnsi="Times New Roman" w:hint="eastAsia"/>
          <w:color w:val="000000" w:themeColor="text1"/>
          <w:sz w:val="24"/>
          <w:szCs w:val="24"/>
        </w:rPr>
        <w:t>RhB</w:t>
      </w:r>
      <w:proofErr w:type="spellEnd"/>
      <w:r w:rsidRPr="00D561AB">
        <w:rPr>
          <w:rFonts w:ascii="Times New Roman" w:eastAsiaTheme="minorEastAsia" w:hAnsi="Times New Roman" w:hint="eastAsia"/>
          <w:color w:val="000000" w:themeColor="text1"/>
          <w:sz w:val="24"/>
          <w:szCs w:val="24"/>
        </w:rPr>
        <w:t xml:space="preserve"> also increased from -12.91 mV to -4.92 mV, representing a 62% decrease in absolute value. This indicates that high ionic strength significantly compresses the double layer.</w:t>
      </w:r>
    </w:p>
    <w:p w14:paraId="2ACED3B3" w14:textId="77777777" w:rsidR="005A02D8" w:rsidRPr="00D561AB" w:rsidRDefault="005A02D8" w:rsidP="006D5AE7">
      <w:pPr>
        <w:spacing w:before="120" w:after="120"/>
        <w:rPr>
          <w:rFonts w:ascii="Times New Roman" w:eastAsiaTheme="minorEastAsia" w:hAnsi="Times New Roman"/>
          <w:color w:val="000000" w:themeColor="text1"/>
          <w:sz w:val="24"/>
          <w:szCs w:val="24"/>
        </w:rPr>
      </w:pPr>
      <w:r w:rsidRPr="00D561AB">
        <w:rPr>
          <w:rFonts w:ascii="Times New Roman" w:eastAsiaTheme="minorEastAsia" w:hAnsi="Times New Roman" w:hint="eastAsia"/>
          <w:color w:val="000000" w:themeColor="text1"/>
          <w:sz w:val="24"/>
          <w:szCs w:val="24"/>
        </w:rPr>
        <w:t xml:space="preserve">Under 0 </w:t>
      </w:r>
      <w:proofErr w:type="spellStart"/>
      <w:r w:rsidRPr="00D561AB">
        <w:rPr>
          <w:rFonts w:ascii="Times New Roman" w:eastAsiaTheme="minorEastAsia" w:hAnsi="Times New Roman" w:hint="eastAsia"/>
          <w:color w:val="000000" w:themeColor="text1"/>
          <w:sz w:val="24"/>
          <w:szCs w:val="24"/>
        </w:rPr>
        <w:t>wt</w:t>
      </w:r>
      <w:proofErr w:type="spellEnd"/>
      <w:r w:rsidRPr="00D561AB">
        <w:rPr>
          <w:rFonts w:ascii="Times New Roman" w:eastAsiaTheme="minorEastAsia" w:hAnsi="Times New Roman" w:hint="eastAsia"/>
          <w:color w:val="000000" w:themeColor="text1"/>
          <w:sz w:val="24"/>
          <w:szCs w:val="24"/>
        </w:rPr>
        <w:t>% NaCl conditions, the absolute value of the potential for the PCN-224/</w:t>
      </w:r>
      <w:proofErr w:type="spellStart"/>
      <w:r w:rsidRPr="00D561AB">
        <w:rPr>
          <w:rFonts w:ascii="Times New Roman" w:eastAsiaTheme="minorEastAsia" w:hAnsi="Times New Roman" w:hint="eastAsia"/>
          <w:color w:val="000000" w:themeColor="text1"/>
          <w:sz w:val="24"/>
          <w:szCs w:val="24"/>
        </w:rPr>
        <w:t>RhB</w:t>
      </w:r>
      <w:proofErr w:type="spellEnd"/>
      <w:r w:rsidRPr="00D561AB">
        <w:rPr>
          <w:rFonts w:ascii="Times New Roman" w:eastAsiaTheme="minorEastAsia" w:hAnsi="Times New Roman" w:hint="eastAsia"/>
          <w:color w:val="000000" w:themeColor="text1"/>
          <w:sz w:val="24"/>
          <w:szCs w:val="24"/>
        </w:rPr>
        <w:t xml:space="preserve"> mixture (-4.87 mV) was lower than both the potential for PCN-22 alone (-33.97 mV) and the potential for </w:t>
      </w:r>
      <w:proofErr w:type="spellStart"/>
      <w:r w:rsidRPr="00D561AB">
        <w:rPr>
          <w:rFonts w:ascii="Times New Roman" w:eastAsiaTheme="minorEastAsia" w:hAnsi="Times New Roman" w:hint="eastAsia"/>
          <w:color w:val="000000" w:themeColor="text1"/>
          <w:sz w:val="24"/>
          <w:szCs w:val="24"/>
        </w:rPr>
        <w:t>RhB</w:t>
      </w:r>
      <w:proofErr w:type="spellEnd"/>
      <w:r w:rsidRPr="00D561AB">
        <w:rPr>
          <w:rFonts w:ascii="Times New Roman" w:eastAsiaTheme="minorEastAsia" w:hAnsi="Times New Roman" w:hint="eastAsia"/>
          <w:color w:val="000000" w:themeColor="text1"/>
          <w:sz w:val="24"/>
          <w:szCs w:val="24"/>
        </w:rPr>
        <w:t xml:space="preserve"> alone (-12.91 mV). This directly demonstrates the successful adsorption of </w:t>
      </w:r>
      <w:proofErr w:type="spellStart"/>
      <w:r w:rsidRPr="00D561AB">
        <w:rPr>
          <w:rFonts w:ascii="Times New Roman" w:eastAsiaTheme="minorEastAsia" w:hAnsi="Times New Roman" w:hint="eastAsia"/>
          <w:color w:val="000000" w:themeColor="text1"/>
          <w:sz w:val="24"/>
          <w:szCs w:val="24"/>
        </w:rPr>
        <w:t>RhB</w:t>
      </w:r>
      <w:proofErr w:type="spellEnd"/>
      <w:r w:rsidRPr="00D561AB">
        <w:rPr>
          <w:rFonts w:ascii="Times New Roman" w:eastAsiaTheme="minorEastAsia" w:hAnsi="Times New Roman" w:hint="eastAsia"/>
          <w:color w:val="000000" w:themeColor="text1"/>
          <w:sz w:val="24"/>
          <w:szCs w:val="24"/>
        </w:rPr>
        <w:t xml:space="preserve"> molecules onto the PCN-224 surface.</w:t>
      </w:r>
    </w:p>
    <w:p w14:paraId="5B9C49F9" w14:textId="77777777" w:rsidR="005A02D8" w:rsidRPr="00D561AB" w:rsidRDefault="005A02D8" w:rsidP="006D5AE7">
      <w:pPr>
        <w:spacing w:before="120" w:after="120"/>
        <w:rPr>
          <w:rFonts w:ascii="Times New Roman" w:eastAsiaTheme="minorEastAsia" w:hAnsi="Times New Roman"/>
          <w:color w:val="000000" w:themeColor="text1"/>
          <w:sz w:val="24"/>
          <w:szCs w:val="24"/>
        </w:rPr>
      </w:pPr>
      <w:r w:rsidRPr="00D561AB">
        <w:rPr>
          <w:rFonts w:ascii="Times New Roman" w:eastAsiaTheme="minorEastAsia" w:hAnsi="Times New Roman" w:hint="eastAsia"/>
          <w:color w:val="000000" w:themeColor="text1"/>
          <w:sz w:val="24"/>
          <w:szCs w:val="24"/>
        </w:rPr>
        <w:lastRenderedPageBreak/>
        <w:t xml:space="preserve">Salt-Enhanced Adsorption Behavior: At 10 </w:t>
      </w:r>
      <w:proofErr w:type="spellStart"/>
      <w:r w:rsidRPr="00D561AB">
        <w:rPr>
          <w:rFonts w:ascii="Times New Roman" w:eastAsiaTheme="minorEastAsia" w:hAnsi="Times New Roman" w:hint="eastAsia"/>
          <w:color w:val="000000" w:themeColor="text1"/>
          <w:sz w:val="24"/>
          <w:szCs w:val="24"/>
        </w:rPr>
        <w:t>wt</w:t>
      </w:r>
      <w:proofErr w:type="spellEnd"/>
      <w:r w:rsidRPr="00D561AB">
        <w:rPr>
          <w:rFonts w:ascii="Times New Roman" w:eastAsiaTheme="minorEastAsia" w:hAnsi="Times New Roman" w:hint="eastAsia"/>
          <w:color w:val="000000" w:themeColor="text1"/>
          <w:sz w:val="24"/>
          <w:szCs w:val="24"/>
        </w:rPr>
        <w:t xml:space="preserve">% salt </w:t>
      </w:r>
      <w:proofErr w:type="gramStart"/>
      <w:r w:rsidRPr="00D561AB">
        <w:rPr>
          <w:rFonts w:ascii="Times New Roman" w:eastAsiaTheme="minorEastAsia" w:hAnsi="Times New Roman" w:hint="eastAsia"/>
          <w:color w:val="000000" w:themeColor="text1"/>
          <w:sz w:val="24"/>
          <w:szCs w:val="24"/>
        </w:rPr>
        <w:t>concentration</w:t>
      </w:r>
      <w:proofErr w:type="gramEnd"/>
      <w:r w:rsidRPr="00D561AB">
        <w:rPr>
          <w:rFonts w:ascii="Times New Roman" w:eastAsiaTheme="minorEastAsia" w:hAnsi="Times New Roman" w:hint="eastAsia"/>
          <w:color w:val="000000" w:themeColor="text1"/>
          <w:sz w:val="24"/>
          <w:szCs w:val="24"/>
        </w:rPr>
        <w:t xml:space="preserve">, the mixture potential (-20.63 mV) exhibits a larger absolute value compared to the salt-free mixture (-4.87 mV). This indicates that reduced electrostatic repulsion allows for the adsorption of a larger, denser layer of </w:t>
      </w:r>
      <w:proofErr w:type="spellStart"/>
      <w:r w:rsidRPr="00D561AB">
        <w:rPr>
          <w:rFonts w:ascii="Times New Roman" w:eastAsiaTheme="minorEastAsia" w:hAnsi="Times New Roman" w:hint="eastAsia"/>
          <w:color w:val="000000" w:themeColor="text1"/>
          <w:sz w:val="24"/>
          <w:szCs w:val="24"/>
        </w:rPr>
        <w:t>RhB</w:t>
      </w:r>
      <w:proofErr w:type="spellEnd"/>
      <w:r w:rsidRPr="00D561AB">
        <w:rPr>
          <w:rFonts w:ascii="Times New Roman" w:eastAsiaTheme="minorEastAsia" w:hAnsi="Times New Roman" w:hint="eastAsia"/>
          <w:color w:val="000000" w:themeColor="text1"/>
          <w:sz w:val="24"/>
          <w:szCs w:val="24"/>
        </w:rPr>
        <w:t xml:space="preserve"> molecules, thereby more fully exposing the dye's negative charge.</w:t>
      </w:r>
    </w:p>
    <w:p w14:paraId="764C66FD" w14:textId="1E2887FC" w:rsidR="005A02D8" w:rsidRPr="00D561AB" w:rsidRDefault="00CD066F"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3473F79A" wp14:editId="74C99A1A">
            <wp:extent cx="2996419" cy="2293501"/>
            <wp:effectExtent l="0" t="0" r="0" b="0"/>
            <wp:docPr id="197106069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02318" cy="2298016"/>
                    </a:xfrm>
                    <a:prstGeom prst="rect">
                      <a:avLst/>
                    </a:prstGeom>
                    <a:noFill/>
                  </pic:spPr>
                </pic:pic>
              </a:graphicData>
            </a:graphic>
          </wp:inline>
        </w:drawing>
      </w:r>
    </w:p>
    <w:p w14:paraId="1ED2A728" w14:textId="79333BEB" w:rsidR="005A02D8" w:rsidRPr="00D561AB" w:rsidRDefault="005A02D8" w:rsidP="002905DF">
      <w:pPr>
        <w:spacing w:before="120" w:after="120"/>
        <w:jc w:val="left"/>
        <w:rPr>
          <w:rFonts w:ascii="Times New Roman" w:eastAsiaTheme="minorEastAsia" w:hAnsi="Times New Roman"/>
          <w:color w:val="000000" w:themeColor="text1"/>
          <w:sz w:val="24"/>
          <w:szCs w:val="24"/>
        </w:rPr>
      </w:pPr>
      <w:r w:rsidRPr="00D561AB">
        <w:rPr>
          <w:rFonts w:ascii="Times New Roman" w:eastAsiaTheme="minorEastAsia" w:hAnsi="Times New Roman"/>
          <w:b/>
          <w:bCs/>
          <w:sz w:val="24"/>
          <w:szCs w:val="24"/>
        </w:rPr>
        <w:t>Fig</w:t>
      </w:r>
      <w:r w:rsidRPr="00D561AB">
        <w:rPr>
          <w:rFonts w:ascii="Times New Roman" w:eastAsiaTheme="minorEastAsia" w:hAnsi="Times New Roman" w:hint="eastAsia"/>
          <w:b/>
          <w:bCs/>
          <w:sz w:val="24"/>
          <w:szCs w:val="24"/>
        </w:rPr>
        <w:t>.</w:t>
      </w:r>
      <w:r w:rsidRPr="00D561AB">
        <w:rPr>
          <w:rFonts w:ascii="Times New Roman" w:eastAsiaTheme="minorEastAsia" w:hAnsi="Times New Roman"/>
          <w:b/>
          <w:bCs/>
          <w:sz w:val="24"/>
          <w:szCs w:val="24"/>
        </w:rPr>
        <w:t xml:space="preserve"> </w:t>
      </w:r>
      <w:r w:rsidRPr="00D561AB">
        <w:rPr>
          <w:rFonts w:ascii="Times New Roman" w:eastAsiaTheme="minorEastAsia" w:hAnsi="Times New Roman" w:hint="eastAsia"/>
          <w:b/>
          <w:bCs/>
          <w:sz w:val="24"/>
          <w:szCs w:val="24"/>
        </w:rPr>
        <w:t>S3</w:t>
      </w:r>
      <w:r w:rsidR="00451BDC" w:rsidRPr="00D561AB">
        <w:rPr>
          <w:rFonts w:ascii="Times New Roman" w:eastAsiaTheme="minorEastAsia" w:hAnsi="Times New Roman" w:hint="eastAsia"/>
          <w:b/>
          <w:bCs/>
          <w:sz w:val="24"/>
          <w:szCs w:val="24"/>
        </w:rPr>
        <w:t>8</w:t>
      </w:r>
      <w:r w:rsidRPr="00D561AB">
        <w:rPr>
          <w:rFonts w:ascii="Times New Roman" w:eastAsiaTheme="minorEastAsia" w:hAnsi="Times New Roman"/>
          <w:sz w:val="24"/>
          <w:szCs w:val="24"/>
        </w:rPr>
        <w:t xml:space="preserve"> </w:t>
      </w:r>
      <w:r w:rsidRPr="00D561AB">
        <w:rPr>
          <w:rFonts w:ascii="Times New Roman" w:eastAsiaTheme="minorEastAsia" w:hAnsi="Times New Roman" w:hint="eastAsia"/>
          <w:sz w:val="24"/>
          <w:szCs w:val="24"/>
        </w:rPr>
        <w:t xml:space="preserve">Zeta potentials of PCN-224, </w:t>
      </w:r>
      <w:proofErr w:type="spellStart"/>
      <w:r w:rsidRPr="00D561AB">
        <w:rPr>
          <w:rFonts w:ascii="Times New Roman" w:eastAsiaTheme="minorEastAsia" w:hAnsi="Times New Roman" w:hint="eastAsia"/>
          <w:sz w:val="24"/>
          <w:szCs w:val="24"/>
        </w:rPr>
        <w:t>RhB</w:t>
      </w:r>
      <w:proofErr w:type="spellEnd"/>
      <w:r w:rsidRPr="00D561AB">
        <w:rPr>
          <w:rFonts w:ascii="Times New Roman" w:eastAsiaTheme="minorEastAsia" w:hAnsi="Times New Roman" w:hint="eastAsia"/>
          <w:sz w:val="24"/>
          <w:szCs w:val="24"/>
        </w:rPr>
        <w:t>, and their mixture (PCN-224/</w:t>
      </w:r>
      <w:proofErr w:type="spellStart"/>
      <w:r w:rsidRPr="00D561AB">
        <w:rPr>
          <w:rFonts w:ascii="Times New Roman" w:eastAsiaTheme="minorEastAsia" w:hAnsi="Times New Roman" w:hint="eastAsia"/>
          <w:sz w:val="24"/>
          <w:szCs w:val="24"/>
        </w:rPr>
        <w:t>RhB</w:t>
      </w:r>
      <w:proofErr w:type="spellEnd"/>
      <w:r w:rsidRPr="00D561AB">
        <w:rPr>
          <w:rFonts w:ascii="Times New Roman" w:eastAsiaTheme="minorEastAsia" w:hAnsi="Times New Roman" w:hint="eastAsia"/>
          <w:sz w:val="24"/>
          <w:szCs w:val="24"/>
        </w:rPr>
        <w:t>) as a function of NaCl concentration</w:t>
      </w:r>
    </w:p>
    <w:p w14:paraId="49F462A2" w14:textId="77777777" w:rsidR="000E7EFD" w:rsidRPr="00D561AB" w:rsidRDefault="000E7EFD" w:rsidP="006D5AE7">
      <w:pPr>
        <w:spacing w:before="120" w:after="120"/>
        <w:rPr>
          <w:rFonts w:ascii="Times New Roman" w:hAnsi="Times New Roman"/>
          <w:b/>
          <w:sz w:val="24"/>
          <w:szCs w:val="24"/>
        </w:rPr>
      </w:pPr>
    </w:p>
    <w:p w14:paraId="7659AD6A" w14:textId="3D8E9531" w:rsidR="000E7EFD" w:rsidRPr="00D561AB" w:rsidRDefault="000E7EFD" w:rsidP="006D5AE7">
      <w:pPr>
        <w:spacing w:before="120" w:after="120"/>
        <w:rPr>
          <w:rFonts w:ascii="Times New Roman" w:hAnsi="Times New Roman"/>
          <w:b/>
          <w:sz w:val="24"/>
          <w:szCs w:val="24"/>
        </w:rPr>
      </w:pPr>
      <w:r w:rsidRPr="00D561AB">
        <w:rPr>
          <w:rFonts w:ascii="Times New Roman" w:hAnsi="Times New Roman" w:hint="eastAsia"/>
          <w:b/>
          <w:sz w:val="24"/>
          <w:szCs w:val="24"/>
        </w:rPr>
        <w:t xml:space="preserve">Test S15 </w:t>
      </w:r>
      <w:r w:rsidRPr="00D561AB">
        <w:rPr>
          <w:rFonts w:ascii="Times New Roman" w:hAnsi="Times New Roman"/>
          <w:b/>
          <w:sz w:val="24"/>
          <w:szCs w:val="24"/>
        </w:rPr>
        <w:t>DFT Calculation Details</w:t>
      </w:r>
      <w:r w:rsidRPr="00D561AB">
        <w:rPr>
          <w:rFonts w:ascii="Times New Roman" w:hAnsi="Times New Roman" w:hint="eastAsia"/>
          <w:b/>
          <w:sz w:val="24"/>
          <w:szCs w:val="24"/>
        </w:rPr>
        <w:t xml:space="preserve"> and </w:t>
      </w:r>
      <w:r w:rsidRPr="00D561AB">
        <w:rPr>
          <w:rFonts w:ascii="Times New Roman" w:hAnsi="Times New Roman"/>
          <w:b/>
          <w:sz w:val="24"/>
          <w:szCs w:val="24"/>
        </w:rPr>
        <w:t>Methods</w:t>
      </w:r>
    </w:p>
    <w:p w14:paraId="6E3DB5F0" w14:textId="469386E6" w:rsidR="000E7EFD" w:rsidRPr="00D561AB" w:rsidRDefault="000E7EFD" w:rsidP="006D5AE7">
      <w:pPr>
        <w:widowControl/>
        <w:shd w:val="clear" w:color="auto" w:fill="FFFFFF"/>
        <w:spacing w:before="120" w:after="120"/>
        <w:rPr>
          <w:rFonts w:ascii="Times New Roman" w:eastAsiaTheme="minorEastAsia" w:hAnsi="Times New Roman"/>
          <w:sz w:val="24"/>
          <w:szCs w:val="24"/>
        </w:rPr>
      </w:pPr>
      <w:r w:rsidRPr="00D561AB">
        <w:rPr>
          <w:rFonts w:ascii="Times New Roman" w:eastAsiaTheme="minorEastAsia" w:hAnsi="Times New Roman"/>
          <w:sz w:val="24"/>
          <w:szCs w:val="24"/>
        </w:rPr>
        <w:t xml:space="preserve">Density functional theory (DFT) calculations were performed using the </w:t>
      </w:r>
      <w:r w:rsidR="001A1136" w:rsidRPr="00D561AB">
        <w:rPr>
          <w:rFonts w:ascii="Times New Roman" w:eastAsiaTheme="minorEastAsia" w:hAnsi="Times New Roman"/>
          <w:sz w:val="24"/>
          <w:szCs w:val="24"/>
        </w:rPr>
        <w:t>ORCA program package</w:t>
      </w:r>
      <w:r w:rsidRPr="00D561AB">
        <w:rPr>
          <w:rFonts w:ascii="Times New Roman" w:eastAsiaTheme="minorEastAsia" w:hAnsi="Times New Roman"/>
          <w:sz w:val="24"/>
          <w:szCs w:val="24"/>
        </w:rPr>
        <w:t xml:space="preserve"> to investigate the role of Cl⁻ in promoting the adsorption and photocatalytic degradation of Rhodamine B (</w:t>
      </w:r>
      <w:proofErr w:type="spellStart"/>
      <w:r w:rsidRPr="00D561AB">
        <w:rPr>
          <w:rFonts w:ascii="Times New Roman" w:eastAsiaTheme="minorEastAsia" w:hAnsi="Times New Roman"/>
          <w:sz w:val="24"/>
          <w:szCs w:val="24"/>
        </w:rPr>
        <w:t>RhB</w:t>
      </w:r>
      <w:proofErr w:type="spellEnd"/>
      <w:r w:rsidRPr="00D561AB">
        <w:rPr>
          <w:rFonts w:ascii="Times New Roman" w:eastAsiaTheme="minorEastAsia" w:hAnsi="Times New Roman"/>
          <w:sz w:val="24"/>
          <w:szCs w:val="24"/>
        </w:rPr>
        <w:t>) on PCN-224.</w:t>
      </w:r>
      <w:r w:rsidR="001A1136" w:rsidRPr="00D561AB">
        <w:t xml:space="preserve"> </w:t>
      </w:r>
      <w:r w:rsidR="001A1136" w:rsidRPr="00D561AB">
        <w:rPr>
          <w:rFonts w:ascii="Times New Roman" w:eastAsiaTheme="minorEastAsia" w:hAnsi="Times New Roman"/>
          <w:sz w:val="24"/>
          <w:szCs w:val="24"/>
        </w:rPr>
        <w:t xml:space="preserve">A cluster model was extracted from the experimental crystal structure of PCN-224, consisting of a </w:t>
      </w:r>
      <w:proofErr w:type="spellStart"/>
      <w:r w:rsidR="001A1136" w:rsidRPr="00D561AB">
        <w:rPr>
          <w:rFonts w:ascii="Times New Roman" w:eastAsiaTheme="minorEastAsia" w:hAnsi="Times New Roman"/>
          <w:sz w:val="24"/>
          <w:szCs w:val="24"/>
        </w:rPr>
        <w:t>Zr₆O</w:t>
      </w:r>
      <w:proofErr w:type="spellEnd"/>
      <w:r w:rsidR="001A1136" w:rsidRPr="00D561AB">
        <w:rPr>
          <w:rFonts w:ascii="Times New Roman" w:eastAsiaTheme="minorEastAsia" w:hAnsi="Times New Roman"/>
          <w:sz w:val="24"/>
          <w:szCs w:val="24"/>
        </w:rPr>
        <w:t>₈ node coordinated with truncated carboxylate ligands derived from the TCPP linker, in order to reduce the computational cost while preserving the local coordination environment.</w:t>
      </w:r>
      <w:r w:rsidR="001A1136" w:rsidRPr="00D561AB">
        <w:rPr>
          <w:rFonts w:ascii="Times New Roman" w:eastAsiaTheme="minorEastAsia" w:hAnsi="Times New Roman" w:hint="eastAsia"/>
          <w:sz w:val="24"/>
          <w:szCs w:val="24"/>
        </w:rPr>
        <w:t xml:space="preserve"> </w:t>
      </w:r>
      <w:r w:rsidRPr="00D561AB">
        <w:rPr>
          <w:rFonts w:ascii="Times New Roman" w:eastAsiaTheme="minorEastAsia" w:hAnsi="Times New Roman"/>
          <w:sz w:val="24"/>
          <w:szCs w:val="24"/>
        </w:rPr>
        <w:t>Two models were constructed:</w:t>
      </w:r>
    </w:p>
    <w:p w14:paraId="50799C71" w14:textId="37F83193" w:rsidR="000E7EFD" w:rsidRPr="00D561AB" w:rsidRDefault="000E7EFD" w:rsidP="006D5AE7">
      <w:pPr>
        <w:widowControl/>
        <w:shd w:val="clear" w:color="auto" w:fill="FFFFFF"/>
        <w:spacing w:before="120" w:after="120"/>
        <w:rPr>
          <w:rFonts w:ascii="Times New Roman" w:eastAsiaTheme="minorEastAsia" w:hAnsi="Times New Roman"/>
          <w:sz w:val="24"/>
          <w:szCs w:val="24"/>
        </w:rPr>
      </w:pPr>
      <w:r w:rsidRPr="00D561AB">
        <w:rPr>
          <w:rFonts w:ascii="Times New Roman" w:eastAsiaTheme="minorEastAsia" w:hAnsi="Times New Roman"/>
          <w:sz w:val="24"/>
          <w:szCs w:val="24"/>
        </w:rPr>
        <w:t xml:space="preserve">Model A (Control): </w:t>
      </w:r>
      <w:proofErr w:type="spellStart"/>
      <w:r w:rsidR="001A1136" w:rsidRPr="00D561AB">
        <w:rPr>
          <w:rFonts w:ascii="Times New Roman" w:eastAsiaTheme="minorEastAsia" w:hAnsi="Times New Roman"/>
          <w:sz w:val="24"/>
          <w:szCs w:val="24"/>
        </w:rPr>
        <w:t>Zr₆O</w:t>
      </w:r>
      <w:proofErr w:type="spellEnd"/>
      <w:r w:rsidR="001A1136" w:rsidRPr="00D561AB">
        <w:rPr>
          <w:rFonts w:ascii="Times New Roman" w:eastAsiaTheme="minorEastAsia" w:hAnsi="Times New Roman"/>
          <w:sz w:val="24"/>
          <w:szCs w:val="24"/>
        </w:rPr>
        <w:t xml:space="preserve">₈ cluster with truncated organic ligands + </w:t>
      </w:r>
      <w:proofErr w:type="spellStart"/>
      <w:r w:rsidR="001A1136" w:rsidRPr="00D561AB">
        <w:rPr>
          <w:rFonts w:ascii="Times New Roman" w:eastAsiaTheme="minorEastAsia" w:hAnsi="Times New Roman"/>
          <w:sz w:val="24"/>
          <w:szCs w:val="24"/>
        </w:rPr>
        <w:t>RhB</w:t>
      </w:r>
      <w:proofErr w:type="spellEnd"/>
      <w:r w:rsidR="001A1136" w:rsidRPr="00D561AB">
        <w:rPr>
          <w:rFonts w:ascii="Times New Roman" w:eastAsiaTheme="minorEastAsia" w:hAnsi="Times New Roman"/>
          <w:sz w:val="24"/>
          <w:szCs w:val="24"/>
        </w:rPr>
        <w:t xml:space="preserve"> molecule.</w:t>
      </w:r>
    </w:p>
    <w:p w14:paraId="7BA41D87" w14:textId="77777777" w:rsidR="001A1136" w:rsidRPr="00D561AB" w:rsidRDefault="000E7EFD" w:rsidP="006D5AE7">
      <w:pPr>
        <w:widowControl/>
        <w:shd w:val="clear" w:color="auto" w:fill="FFFFFF"/>
        <w:spacing w:before="120" w:after="120"/>
        <w:rPr>
          <w:rFonts w:ascii="Times New Roman" w:eastAsiaTheme="minorEastAsia" w:hAnsi="Times New Roman"/>
          <w:sz w:val="24"/>
          <w:szCs w:val="24"/>
        </w:rPr>
      </w:pPr>
      <w:r w:rsidRPr="00D561AB">
        <w:rPr>
          <w:rFonts w:ascii="Times New Roman" w:eastAsiaTheme="minorEastAsia" w:hAnsi="Times New Roman"/>
          <w:sz w:val="24"/>
          <w:szCs w:val="24"/>
        </w:rPr>
        <w:t xml:space="preserve">Model B (Saline): </w:t>
      </w:r>
      <w:proofErr w:type="spellStart"/>
      <w:r w:rsidR="001A1136" w:rsidRPr="00D561AB">
        <w:rPr>
          <w:rFonts w:ascii="Times New Roman" w:eastAsiaTheme="minorEastAsia" w:hAnsi="Times New Roman"/>
          <w:sz w:val="24"/>
          <w:szCs w:val="24"/>
        </w:rPr>
        <w:t>Zr₆O</w:t>
      </w:r>
      <w:proofErr w:type="spellEnd"/>
      <w:r w:rsidR="001A1136" w:rsidRPr="00D561AB">
        <w:rPr>
          <w:rFonts w:ascii="Times New Roman" w:eastAsiaTheme="minorEastAsia" w:hAnsi="Times New Roman"/>
          <w:sz w:val="24"/>
          <w:szCs w:val="24"/>
        </w:rPr>
        <w:t xml:space="preserve">₈ cluster with truncated organic ligands and an adsorbed Cl⁻ at the Zr site + </w:t>
      </w:r>
      <w:proofErr w:type="spellStart"/>
      <w:r w:rsidR="001A1136" w:rsidRPr="00D561AB">
        <w:rPr>
          <w:rFonts w:ascii="Times New Roman" w:eastAsiaTheme="minorEastAsia" w:hAnsi="Times New Roman"/>
          <w:sz w:val="24"/>
          <w:szCs w:val="24"/>
        </w:rPr>
        <w:t>RhB</w:t>
      </w:r>
      <w:proofErr w:type="spellEnd"/>
      <w:r w:rsidR="001A1136" w:rsidRPr="00D561AB">
        <w:rPr>
          <w:rFonts w:ascii="Times New Roman" w:eastAsiaTheme="minorEastAsia" w:hAnsi="Times New Roman"/>
          <w:sz w:val="24"/>
          <w:szCs w:val="24"/>
        </w:rPr>
        <w:t xml:space="preserve"> molecule.</w:t>
      </w:r>
    </w:p>
    <w:p w14:paraId="3C919DEA" w14:textId="2BCAD790" w:rsidR="000E7EFD" w:rsidRPr="00D561AB" w:rsidRDefault="001A1136" w:rsidP="006D5AE7">
      <w:pPr>
        <w:widowControl/>
        <w:shd w:val="clear" w:color="auto" w:fill="FFFFFF"/>
        <w:spacing w:before="120" w:after="120"/>
        <w:rPr>
          <w:rFonts w:ascii="Times New Roman" w:eastAsiaTheme="minorEastAsia" w:hAnsi="Times New Roman"/>
          <w:sz w:val="24"/>
          <w:szCs w:val="24"/>
        </w:rPr>
      </w:pPr>
      <w:r w:rsidRPr="00D561AB">
        <w:rPr>
          <w:rFonts w:ascii="Times New Roman" w:eastAsiaTheme="minorEastAsia" w:hAnsi="Times New Roman"/>
          <w:sz w:val="24"/>
          <w:szCs w:val="24"/>
        </w:rPr>
        <w:t>All geometries were optimized using the B97-3c composite method, which includes Grimme’s D3 dispersion correction to properly account for van der Waals interactions. Subsequently, single-point energy calculations were performed using the ωB97M-V functional with the def2-TZVP basis set for all atoms to obtain more accurate electronic energies. Frequency calculations were conducted to confirm that the optimized structures correspond to true minima on the potential energy surface.</w:t>
      </w:r>
    </w:p>
    <w:p w14:paraId="3963EDB4" w14:textId="094E7C0F" w:rsidR="000E7EFD" w:rsidRPr="00D561AB" w:rsidRDefault="001A1136" w:rsidP="006D5AE7">
      <w:pPr>
        <w:widowControl/>
        <w:shd w:val="clear" w:color="auto" w:fill="FFFFFF"/>
        <w:spacing w:before="120" w:after="120"/>
        <w:jc w:val="left"/>
        <w:rPr>
          <w:rFonts w:ascii="Times New Roman" w:eastAsiaTheme="minorEastAsia" w:hAnsi="Times New Roman"/>
          <w:sz w:val="24"/>
          <w:szCs w:val="24"/>
        </w:rPr>
      </w:pPr>
      <w:r w:rsidRPr="00D561AB">
        <w:rPr>
          <w:rFonts w:ascii="Times New Roman" w:eastAsiaTheme="minorEastAsia" w:hAnsi="Times New Roman"/>
          <w:sz w:val="24"/>
          <w:szCs w:val="24"/>
        </w:rPr>
        <w:t>The adsorption energy (E</w:t>
      </w:r>
      <w:r w:rsidRPr="00D561AB">
        <w:rPr>
          <w:rFonts w:ascii="Times New Roman" w:eastAsiaTheme="minorEastAsia" w:hAnsi="Times New Roman"/>
          <w:sz w:val="24"/>
          <w:szCs w:val="24"/>
          <w:vertAlign w:val="subscript"/>
        </w:rPr>
        <w:t>ads</w:t>
      </w:r>
      <w:r w:rsidRPr="00D561AB">
        <w:rPr>
          <w:rFonts w:ascii="Times New Roman" w:eastAsiaTheme="minorEastAsia" w:hAnsi="Times New Roman"/>
          <w:sz w:val="24"/>
          <w:szCs w:val="24"/>
        </w:rPr>
        <w:t>) was calculated according to the following equation</w:t>
      </w:r>
      <w:r w:rsidR="00841C77" w:rsidRPr="00D561AB">
        <w:rPr>
          <w:rFonts w:ascii="Times New Roman" w:eastAsiaTheme="minorEastAsia" w:hAnsi="Times New Roman" w:hint="eastAsia"/>
          <w:sz w:val="24"/>
          <w:szCs w:val="24"/>
        </w:rPr>
        <w:t xml:space="preserve"> (</w:t>
      </w:r>
      <w:r w:rsidR="009440C7">
        <w:rPr>
          <w:rFonts w:ascii="Times New Roman" w:eastAsiaTheme="minorEastAsia" w:hAnsi="Times New Roman" w:hint="eastAsia"/>
          <w:sz w:val="24"/>
          <w:szCs w:val="24"/>
        </w:rPr>
        <w:t>S</w:t>
      </w:r>
      <w:r w:rsidR="00841C77" w:rsidRPr="00D561AB">
        <w:rPr>
          <w:rFonts w:ascii="Times New Roman" w:eastAsiaTheme="minorEastAsia" w:hAnsi="Times New Roman" w:hint="eastAsia"/>
          <w:sz w:val="24"/>
          <w:szCs w:val="24"/>
        </w:rPr>
        <w:t>1</w:t>
      </w:r>
      <w:r w:rsidR="009440C7">
        <w:rPr>
          <w:rFonts w:ascii="Times New Roman" w:eastAsiaTheme="minorEastAsia" w:hAnsi="Times New Roman" w:hint="eastAsia"/>
          <w:sz w:val="24"/>
          <w:szCs w:val="24"/>
        </w:rPr>
        <w:t>3</w:t>
      </w:r>
      <w:r w:rsidR="00841C77" w:rsidRPr="00D561AB">
        <w:rPr>
          <w:rFonts w:ascii="Times New Roman" w:eastAsiaTheme="minorEastAsia" w:hAnsi="Times New Roman" w:hint="eastAsia"/>
          <w:sz w:val="24"/>
          <w:szCs w:val="24"/>
        </w:rPr>
        <w:t>)</w:t>
      </w:r>
      <w:r w:rsidRPr="00D561AB">
        <w:rPr>
          <w:rFonts w:ascii="Times New Roman" w:eastAsiaTheme="minorEastAsia" w:hAnsi="Times New Roman"/>
          <w:sz w:val="24"/>
          <w:szCs w:val="24"/>
        </w:rPr>
        <w:t>:</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3493"/>
        <w:gridCol w:w="3020"/>
      </w:tblGrid>
      <w:tr w:rsidR="003F2BEB" w:rsidRPr="00D561AB" w14:paraId="3C6691FA" w14:textId="77777777" w:rsidTr="003600D4">
        <w:tc>
          <w:tcPr>
            <w:tcW w:w="2547" w:type="dxa"/>
          </w:tcPr>
          <w:p w14:paraId="31D577A7" w14:textId="77777777" w:rsidR="003F2BEB" w:rsidRPr="00D561AB" w:rsidRDefault="003F2BEB" w:rsidP="006D5AE7">
            <w:pPr>
              <w:widowControl/>
              <w:spacing w:before="120" w:after="120"/>
              <w:jc w:val="left"/>
              <w:rPr>
                <w:rFonts w:ascii="Times New Roman" w:eastAsiaTheme="minorEastAsia" w:hAnsi="Times New Roman"/>
                <w:sz w:val="24"/>
                <w:szCs w:val="24"/>
              </w:rPr>
            </w:pPr>
          </w:p>
        </w:tc>
        <w:tc>
          <w:tcPr>
            <w:tcW w:w="3493" w:type="dxa"/>
          </w:tcPr>
          <w:p w14:paraId="655C1CDB" w14:textId="4C63F559" w:rsidR="003F2BEB" w:rsidRPr="00D561AB" w:rsidRDefault="005C1817" w:rsidP="006D5AE7">
            <w:pPr>
              <w:widowControl/>
              <w:spacing w:before="120" w:after="120"/>
              <w:jc w:val="left"/>
              <w:rPr>
                <w:rFonts w:ascii="Times New Roman" w:eastAsiaTheme="minorEastAsia" w:hAnsi="Times New Roman"/>
                <w:sz w:val="24"/>
                <w:szCs w:val="24"/>
              </w:rPr>
            </w:pPr>
            <m:oMathPara>
              <m:oMath>
                <m:sSub>
                  <m:sSubPr>
                    <m:ctrlPr>
                      <w:rPr>
                        <w:rFonts w:ascii="Cambria Math" w:eastAsiaTheme="minorEastAsia" w:hAnsi="Cambria Math"/>
                        <w:sz w:val="24"/>
                        <w:szCs w:val="24"/>
                      </w:rPr>
                    </m:ctrlPr>
                  </m:sSubPr>
                  <m:e>
                    <m:r>
                      <w:rPr>
                        <w:rFonts w:ascii="Cambria Math" w:eastAsiaTheme="minorEastAsia" w:hAnsi="Cambria Math"/>
                        <w:sz w:val="24"/>
                        <w:szCs w:val="24"/>
                      </w:rPr>
                      <m:t>E</m:t>
                    </m:r>
                  </m:e>
                  <m:sub>
                    <m:r>
                      <m:rPr>
                        <m:nor/>
                      </m:rPr>
                      <w:rPr>
                        <w:rFonts w:ascii="Times New Roman" w:eastAsiaTheme="minorEastAsia" w:hAnsi="Times New Roman"/>
                        <w:sz w:val="24"/>
                        <w:szCs w:val="24"/>
                      </w:rPr>
                      <m:t>ads</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w:rPr>
                        <w:rFonts w:ascii="Cambria Math" w:eastAsiaTheme="minorEastAsia" w:hAnsi="Cambria Math"/>
                        <w:sz w:val="24"/>
                        <w:szCs w:val="24"/>
                      </w:rPr>
                      <m:t>E</m:t>
                    </m:r>
                  </m:e>
                  <m:sub>
                    <m:r>
                      <m:rPr>
                        <m:nor/>
                      </m:rPr>
                      <w:rPr>
                        <w:rFonts w:ascii="Times New Roman" w:eastAsiaTheme="minorEastAsia" w:hAnsi="Times New Roman"/>
                        <w:sz w:val="24"/>
                        <w:szCs w:val="24"/>
                      </w:rPr>
                      <m:t>total</m:t>
                    </m:r>
                  </m:sub>
                </m:sSub>
                <m:r>
                  <m:rPr>
                    <m:sty m:val="p"/>
                  </m:rPr>
                  <w:rPr>
                    <w:rFonts w:ascii="Cambria Math" w:eastAsiaTheme="minorEastAsia" w:hAnsi="Cambria Math"/>
                    <w:sz w:val="24"/>
                    <w:szCs w:val="24"/>
                  </w:rPr>
                  <m:t>-</m:t>
                </m:r>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w:rPr>
                        <w:rFonts w:ascii="Cambria Math" w:eastAsiaTheme="minorEastAsia" w:hAnsi="Cambria Math"/>
                        <w:sz w:val="24"/>
                        <w:szCs w:val="24"/>
                      </w:rPr>
                      <m:t>E</m:t>
                    </m:r>
                  </m:e>
                  <m:sub>
                    <m:r>
                      <m:rPr>
                        <m:nor/>
                      </m:rPr>
                      <w:rPr>
                        <w:rFonts w:ascii="Times New Roman" w:eastAsiaTheme="minorEastAsia" w:hAnsi="Times New Roman"/>
                        <w:sz w:val="24"/>
                        <w:szCs w:val="24"/>
                      </w:rPr>
                      <m:t>MOF</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w:rPr>
                        <w:rFonts w:ascii="Cambria Math" w:eastAsiaTheme="minorEastAsia" w:hAnsi="Cambria Math"/>
                        <w:sz w:val="24"/>
                        <w:szCs w:val="24"/>
                      </w:rPr>
                      <m:t>E</m:t>
                    </m:r>
                  </m:e>
                  <m:sub>
                    <m:r>
                      <m:rPr>
                        <m:nor/>
                      </m:rPr>
                      <w:rPr>
                        <w:rFonts w:ascii="Times New Roman" w:eastAsiaTheme="minorEastAsia" w:hAnsi="Times New Roman"/>
                        <w:sz w:val="24"/>
                        <w:szCs w:val="24"/>
                      </w:rPr>
                      <m:t>RhB</m:t>
                    </m:r>
                  </m:sub>
                </m:sSub>
                <m:r>
                  <m:rPr>
                    <m:sty m:val="p"/>
                  </m:rPr>
                  <w:rPr>
                    <w:rFonts w:ascii="Cambria Math" w:eastAsiaTheme="minorEastAsia" w:hAnsi="Cambria Math"/>
                    <w:sz w:val="24"/>
                    <w:szCs w:val="24"/>
                  </w:rPr>
                  <m:t>)</m:t>
                </m:r>
              </m:oMath>
            </m:oMathPara>
          </w:p>
        </w:tc>
        <w:tc>
          <w:tcPr>
            <w:tcW w:w="3020" w:type="dxa"/>
          </w:tcPr>
          <w:p w14:paraId="19CBD993" w14:textId="32D0A5CF" w:rsidR="003F2BEB" w:rsidRPr="00D561AB" w:rsidRDefault="003F2BEB" w:rsidP="006D5AE7">
            <w:pPr>
              <w:widowControl/>
              <w:spacing w:before="120" w:after="120"/>
              <w:jc w:val="right"/>
              <w:rPr>
                <w:rFonts w:ascii="Times New Roman" w:eastAsiaTheme="minorEastAsia" w:hAnsi="Times New Roman"/>
                <w:sz w:val="24"/>
                <w:szCs w:val="24"/>
              </w:rPr>
            </w:pPr>
            <w:r w:rsidRPr="00D561AB">
              <w:rPr>
                <w:rFonts w:ascii="Times New Roman" w:eastAsiaTheme="minorEastAsia" w:hAnsi="Times New Roman" w:hint="eastAsia"/>
                <w:sz w:val="24"/>
                <w:szCs w:val="24"/>
              </w:rPr>
              <w:t>(</w:t>
            </w:r>
            <w:r w:rsidR="009440C7">
              <w:rPr>
                <w:rFonts w:ascii="Times New Roman" w:eastAsiaTheme="minorEastAsia" w:hAnsi="Times New Roman" w:hint="eastAsia"/>
                <w:sz w:val="24"/>
                <w:szCs w:val="24"/>
              </w:rPr>
              <w:t>S13</w:t>
            </w:r>
            <w:r w:rsidRPr="00D561AB">
              <w:rPr>
                <w:rFonts w:ascii="Times New Roman" w:eastAsiaTheme="minorEastAsia" w:hAnsi="Times New Roman" w:hint="eastAsia"/>
                <w:sz w:val="24"/>
                <w:szCs w:val="24"/>
              </w:rPr>
              <w:t>)</w:t>
            </w:r>
          </w:p>
        </w:tc>
      </w:tr>
    </w:tbl>
    <w:p w14:paraId="09AF4C39" w14:textId="5B4E9DAE" w:rsidR="000E7EFD" w:rsidRPr="00D561AB" w:rsidRDefault="000E7EFD" w:rsidP="006D5AE7">
      <w:pPr>
        <w:widowControl/>
        <w:shd w:val="clear" w:color="auto" w:fill="FFFFFF"/>
        <w:spacing w:before="120" w:after="120"/>
        <w:rPr>
          <w:rFonts w:ascii="Times New Roman" w:eastAsiaTheme="minorEastAsia" w:hAnsi="Times New Roman"/>
          <w:sz w:val="24"/>
          <w:szCs w:val="24"/>
        </w:rPr>
      </w:pPr>
      <w:r w:rsidRPr="00D561AB">
        <w:rPr>
          <w:rFonts w:ascii="Times New Roman" w:eastAsiaTheme="minorEastAsia" w:hAnsi="Times New Roman"/>
          <w:sz w:val="24"/>
          <w:szCs w:val="24"/>
        </w:rPr>
        <w:lastRenderedPageBreak/>
        <w:t>where </w:t>
      </w:r>
      <m:oMath>
        <m:sSub>
          <m:sSubPr>
            <m:ctrlPr>
              <w:rPr>
                <w:rFonts w:ascii="Cambria Math" w:eastAsiaTheme="minorEastAsia" w:hAnsi="Cambria Math"/>
                <w:sz w:val="24"/>
                <w:szCs w:val="24"/>
              </w:rPr>
            </m:ctrlPr>
          </m:sSubPr>
          <m:e>
            <m:r>
              <w:rPr>
                <w:rFonts w:ascii="Cambria Math" w:eastAsiaTheme="minorEastAsia" w:hAnsi="Cambria Math"/>
                <w:sz w:val="24"/>
                <w:szCs w:val="24"/>
              </w:rPr>
              <m:t>E</m:t>
            </m:r>
          </m:e>
          <m:sub>
            <m:r>
              <m:rPr>
                <m:nor/>
              </m:rPr>
              <w:rPr>
                <w:rFonts w:ascii="Times New Roman" w:eastAsiaTheme="minorEastAsia" w:hAnsi="Times New Roman"/>
                <w:sz w:val="24"/>
                <w:szCs w:val="24"/>
              </w:rPr>
              <m:t>total</m:t>
            </m:r>
          </m:sub>
        </m:sSub>
      </m:oMath>
      <w:r w:rsidRPr="00D561AB">
        <w:rPr>
          <w:rFonts w:ascii="Times New Roman" w:eastAsiaTheme="minorEastAsia" w:hAnsi="Times New Roman"/>
          <w:sz w:val="24"/>
          <w:szCs w:val="24"/>
        </w:rPr>
        <w:t> is the energy of the MOF</w:t>
      </w:r>
      <w:r w:rsidRPr="00D561AB">
        <w:rPr>
          <w:rFonts w:ascii="Times New Roman" w:eastAsiaTheme="minorEastAsia" w:hAnsi="Times New Roman" w:hint="eastAsia"/>
          <w:sz w:val="24"/>
          <w:szCs w:val="24"/>
        </w:rPr>
        <w:t>-</w:t>
      </w:r>
      <w:proofErr w:type="spellStart"/>
      <w:r w:rsidRPr="00D561AB">
        <w:rPr>
          <w:rFonts w:ascii="Times New Roman" w:eastAsiaTheme="minorEastAsia" w:hAnsi="Times New Roman"/>
          <w:sz w:val="24"/>
          <w:szCs w:val="24"/>
        </w:rPr>
        <w:t>RhB</w:t>
      </w:r>
      <w:proofErr w:type="spellEnd"/>
      <w:r w:rsidRPr="00D561AB">
        <w:rPr>
          <w:rFonts w:ascii="Times New Roman" w:eastAsiaTheme="minorEastAsia" w:hAnsi="Times New Roman"/>
          <w:sz w:val="24"/>
          <w:szCs w:val="24"/>
        </w:rPr>
        <w:t xml:space="preserve"> complex, and </w:t>
      </w:r>
      <m:oMath>
        <m:sSub>
          <m:sSubPr>
            <m:ctrlPr>
              <w:rPr>
                <w:rFonts w:ascii="Cambria Math" w:eastAsiaTheme="minorEastAsia" w:hAnsi="Cambria Math"/>
                <w:sz w:val="24"/>
                <w:szCs w:val="24"/>
              </w:rPr>
            </m:ctrlPr>
          </m:sSubPr>
          <m:e>
            <m:r>
              <w:rPr>
                <w:rFonts w:ascii="Cambria Math" w:eastAsiaTheme="minorEastAsia" w:hAnsi="Cambria Math"/>
                <w:sz w:val="24"/>
                <w:szCs w:val="24"/>
              </w:rPr>
              <m:t>E</m:t>
            </m:r>
          </m:e>
          <m:sub>
            <m:r>
              <m:rPr>
                <m:nor/>
              </m:rPr>
              <w:rPr>
                <w:rFonts w:ascii="Times New Roman" w:eastAsiaTheme="minorEastAsia" w:hAnsi="Times New Roman"/>
                <w:sz w:val="24"/>
                <w:szCs w:val="24"/>
              </w:rPr>
              <m:t>MOF</m:t>
            </m:r>
          </m:sub>
        </m:sSub>
      </m:oMath>
      <w:r w:rsidRPr="00D561AB">
        <w:rPr>
          <w:rFonts w:ascii="Times New Roman" w:eastAsiaTheme="minorEastAsia" w:hAnsi="Times New Roman"/>
          <w:sz w:val="24"/>
          <w:szCs w:val="24"/>
        </w:rPr>
        <w:t> and </w:t>
      </w:r>
      <m:oMath>
        <m:sSub>
          <m:sSubPr>
            <m:ctrlPr>
              <w:rPr>
                <w:rFonts w:ascii="Cambria Math" w:eastAsiaTheme="minorEastAsia" w:hAnsi="Cambria Math"/>
                <w:sz w:val="24"/>
                <w:szCs w:val="24"/>
              </w:rPr>
            </m:ctrlPr>
          </m:sSubPr>
          <m:e>
            <m:r>
              <w:rPr>
                <w:rFonts w:ascii="Cambria Math" w:eastAsiaTheme="minorEastAsia" w:hAnsi="Cambria Math"/>
                <w:sz w:val="24"/>
                <w:szCs w:val="24"/>
              </w:rPr>
              <m:t>E</m:t>
            </m:r>
          </m:e>
          <m:sub>
            <m:r>
              <m:rPr>
                <m:nor/>
              </m:rPr>
              <w:rPr>
                <w:rFonts w:ascii="Times New Roman" w:eastAsiaTheme="minorEastAsia" w:hAnsi="Times New Roman"/>
                <w:sz w:val="24"/>
                <w:szCs w:val="24"/>
              </w:rPr>
              <m:t>RhB</m:t>
            </m:r>
          </m:sub>
        </m:sSub>
      </m:oMath>
      <w:r w:rsidRPr="00D561AB">
        <w:rPr>
          <w:rFonts w:ascii="Times New Roman" w:eastAsiaTheme="minorEastAsia" w:hAnsi="Times New Roman"/>
          <w:sz w:val="24"/>
          <w:szCs w:val="24"/>
        </w:rPr>
        <w:t xml:space="preserve"> are the energies of the isolated MOF cluster and </w:t>
      </w:r>
      <w:proofErr w:type="spellStart"/>
      <w:r w:rsidRPr="00D561AB">
        <w:rPr>
          <w:rFonts w:ascii="Times New Roman" w:eastAsiaTheme="minorEastAsia" w:hAnsi="Times New Roman"/>
          <w:sz w:val="24"/>
          <w:szCs w:val="24"/>
        </w:rPr>
        <w:t>RhB</w:t>
      </w:r>
      <w:proofErr w:type="spellEnd"/>
      <w:r w:rsidRPr="00D561AB">
        <w:rPr>
          <w:rFonts w:ascii="Times New Roman" w:eastAsiaTheme="minorEastAsia" w:hAnsi="Times New Roman"/>
          <w:sz w:val="24"/>
          <w:szCs w:val="24"/>
        </w:rPr>
        <w:t xml:space="preserve"> molecule, respectively.</w:t>
      </w:r>
    </w:p>
    <w:p w14:paraId="250BD637" w14:textId="1C600F53" w:rsidR="000E7EFD" w:rsidRDefault="000E7EFD" w:rsidP="006D5AE7">
      <w:pPr>
        <w:widowControl/>
        <w:shd w:val="clear" w:color="auto" w:fill="FFFFFF"/>
        <w:spacing w:before="120" w:after="120"/>
        <w:rPr>
          <w:rFonts w:ascii="Times New Roman" w:eastAsiaTheme="minorEastAsia" w:hAnsi="Times New Roman"/>
          <w:sz w:val="24"/>
          <w:szCs w:val="24"/>
        </w:rPr>
      </w:pPr>
      <w:r w:rsidRPr="00D561AB">
        <w:rPr>
          <w:rFonts w:ascii="Times New Roman" w:eastAsiaTheme="minorEastAsia" w:hAnsi="Times New Roman"/>
          <w:sz w:val="24"/>
          <w:szCs w:val="24"/>
        </w:rPr>
        <w:t xml:space="preserve">Charge density difference (CDD) maps were generated using </w:t>
      </w:r>
      <w:proofErr w:type="spellStart"/>
      <w:r w:rsidRPr="00D561AB">
        <w:rPr>
          <w:rFonts w:ascii="Times New Roman" w:eastAsiaTheme="minorEastAsia" w:hAnsi="Times New Roman"/>
          <w:sz w:val="24"/>
          <w:szCs w:val="24"/>
        </w:rPr>
        <w:t>Multiwfn</w:t>
      </w:r>
      <w:proofErr w:type="spellEnd"/>
      <w:r w:rsidRPr="00D561AB">
        <w:rPr>
          <w:rFonts w:ascii="Times New Roman" w:eastAsiaTheme="minorEastAsia" w:hAnsi="Times New Roman"/>
          <w:sz w:val="24"/>
          <w:szCs w:val="24"/>
        </w:rPr>
        <w:t xml:space="preserve"> 3.8 and visualized with VMD 1.9.3 to illustrate electron redistribution upon </w:t>
      </w:r>
      <w:proofErr w:type="spellStart"/>
      <w:r w:rsidRPr="00D561AB">
        <w:rPr>
          <w:rFonts w:ascii="Times New Roman" w:eastAsiaTheme="minorEastAsia" w:hAnsi="Times New Roman"/>
          <w:sz w:val="24"/>
          <w:szCs w:val="24"/>
        </w:rPr>
        <w:t>RhB</w:t>
      </w:r>
      <w:proofErr w:type="spellEnd"/>
      <w:r w:rsidRPr="00D561AB">
        <w:rPr>
          <w:rFonts w:ascii="Times New Roman" w:eastAsiaTheme="minorEastAsia" w:hAnsi="Times New Roman"/>
          <w:sz w:val="24"/>
          <w:szCs w:val="24"/>
        </w:rPr>
        <w:t xml:space="preserve"> adsorption with and without Cl⁻. </w:t>
      </w:r>
      <w:r w:rsidR="001A1136" w:rsidRPr="00D561AB">
        <w:rPr>
          <w:rFonts w:ascii="Times New Roman" w:eastAsiaTheme="minorEastAsia" w:hAnsi="Times New Roman" w:hint="eastAsia"/>
          <w:sz w:val="24"/>
          <w:szCs w:val="24"/>
        </w:rPr>
        <w:t>AIM</w:t>
      </w:r>
      <w:r w:rsidRPr="00D561AB">
        <w:rPr>
          <w:rFonts w:ascii="Times New Roman" w:eastAsiaTheme="minorEastAsia" w:hAnsi="Times New Roman"/>
          <w:sz w:val="24"/>
          <w:szCs w:val="24"/>
        </w:rPr>
        <w:t xml:space="preserve"> charge analysis was performed to quantitatively evaluate charge transfer between </w:t>
      </w:r>
      <w:proofErr w:type="spellStart"/>
      <w:r w:rsidRPr="00D561AB">
        <w:rPr>
          <w:rFonts w:ascii="Times New Roman" w:eastAsiaTheme="minorEastAsia" w:hAnsi="Times New Roman"/>
          <w:sz w:val="24"/>
          <w:szCs w:val="24"/>
        </w:rPr>
        <w:t>RhB</w:t>
      </w:r>
      <w:proofErr w:type="spellEnd"/>
      <w:r w:rsidRPr="00D561AB">
        <w:rPr>
          <w:rFonts w:ascii="Times New Roman" w:eastAsiaTheme="minorEastAsia" w:hAnsi="Times New Roman"/>
          <w:sz w:val="24"/>
          <w:szCs w:val="24"/>
        </w:rPr>
        <w:t xml:space="preserve"> and the MOF surface.</w:t>
      </w:r>
    </w:p>
    <w:p w14:paraId="2C38944F" w14:textId="77777777" w:rsidR="002905DF" w:rsidRPr="00D561AB" w:rsidRDefault="002905DF" w:rsidP="006D5AE7">
      <w:pPr>
        <w:widowControl/>
        <w:shd w:val="clear" w:color="auto" w:fill="FFFFFF"/>
        <w:spacing w:before="120" w:after="120"/>
        <w:rPr>
          <w:rFonts w:ascii="Times New Roman" w:eastAsiaTheme="minorEastAsia" w:hAnsi="Times New Roman"/>
          <w:sz w:val="24"/>
          <w:szCs w:val="24"/>
        </w:rPr>
      </w:pPr>
    </w:p>
    <w:p w14:paraId="0845A000" w14:textId="2866D964" w:rsidR="001E4154" w:rsidRPr="00D561AB" w:rsidRDefault="00CD066F"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6CEFA06B" wp14:editId="071EEE1B">
            <wp:extent cx="3031588" cy="2322268"/>
            <wp:effectExtent l="0" t="0" r="0" b="1905"/>
            <wp:docPr id="207120923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2648" cy="2330740"/>
                    </a:xfrm>
                    <a:prstGeom prst="rect">
                      <a:avLst/>
                    </a:prstGeom>
                    <a:noFill/>
                  </pic:spPr>
                </pic:pic>
              </a:graphicData>
            </a:graphic>
          </wp:inline>
        </w:drawing>
      </w:r>
    </w:p>
    <w:p w14:paraId="41AEBBF0" w14:textId="21FE4528" w:rsidR="006E4AE3" w:rsidRPr="00D561AB" w:rsidRDefault="00EA5862" w:rsidP="002905DF">
      <w:pPr>
        <w:spacing w:before="120" w:after="120"/>
        <w:jc w:val="left"/>
        <w:rPr>
          <w:rFonts w:ascii="Times New Roman" w:hAnsi="Times New Roman"/>
          <w:bCs/>
          <w:sz w:val="24"/>
          <w:szCs w:val="24"/>
        </w:rPr>
      </w:pPr>
      <w:r w:rsidRPr="00D561AB">
        <w:rPr>
          <w:rFonts w:ascii="Times New Roman" w:hAnsi="Times New Roman"/>
          <w:b/>
          <w:sz w:val="24"/>
          <w:szCs w:val="24"/>
        </w:rPr>
        <w:t>Fig</w:t>
      </w:r>
      <w:r w:rsidR="00BE1B07" w:rsidRPr="00D561AB">
        <w:rPr>
          <w:rFonts w:ascii="Times New Roman" w:hAnsi="Times New Roman" w:hint="eastAsia"/>
          <w:b/>
          <w:sz w:val="24"/>
          <w:szCs w:val="24"/>
        </w:rPr>
        <w:t>.</w:t>
      </w:r>
      <w:r w:rsidRPr="00D561AB">
        <w:rPr>
          <w:rFonts w:ascii="Times New Roman" w:hAnsi="Times New Roman"/>
          <w:b/>
          <w:sz w:val="24"/>
          <w:szCs w:val="24"/>
        </w:rPr>
        <w:t xml:space="preserve"> S</w:t>
      </w:r>
      <w:r w:rsidR="00C90578" w:rsidRPr="00D561AB">
        <w:rPr>
          <w:rFonts w:ascii="Times New Roman" w:hAnsi="Times New Roman" w:hint="eastAsia"/>
          <w:b/>
          <w:sz w:val="24"/>
          <w:szCs w:val="24"/>
        </w:rPr>
        <w:t>39</w:t>
      </w:r>
      <w:r w:rsidRPr="00D561AB">
        <w:rPr>
          <w:rFonts w:ascii="Times New Roman" w:hAnsi="Times New Roman"/>
          <w:bCs/>
          <w:sz w:val="24"/>
          <w:szCs w:val="24"/>
        </w:rPr>
        <w:t xml:space="preserve"> </w:t>
      </w:r>
      <w:r w:rsidR="00982512" w:rsidRPr="00D561AB">
        <w:rPr>
          <w:rFonts w:ascii="Times New Roman" w:hAnsi="Times New Roman"/>
          <w:bCs/>
          <w:sz w:val="24"/>
          <w:szCs w:val="24"/>
        </w:rPr>
        <w:t>Chemical oxygen demand (COD) of real dyeing wastewater before and after purification using the CB@NFC/SA and PCN-224/CB@NFC/SA evaporators</w:t>
      </w:r>
    </w:p>
    <w:p w14:paraId="271DE43F" w14:textId="4FFC8449" w:rsidR="00715CF6" w:rsidRPr="00D561AB" w:rsidRDefault="00715CF6" w:rsidP="006D5AE7">
      <w:pPr>
        <w:widowControl/>
        <w:spacing w:before="120" w:after="120"/>
        <w:jc w:val="left"/>
        <w:rPr>
          <w:rFonts w:ascii="Times New Roman" w:hAnsi="Times New Roman"/>
          <w:bCs/>
          <w:sz w:val="24"/>
          <w:szCs w:val="24"/>
        </w:rPr>
      </w:pPr>
    </w:p>
    <w:p w14:paraId="535BCB5F" w14:textId="4A033980" w:rsidR="008D4965" w:rsidRPr="00D561AB" w:rsidRDefault="00CD066F" w:rsidP="006D5AE7">
      <w:pPr>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570D9C0C" wp14:editId="714B0DBD">
            <wp:extent cx="4614203" cy="2101061"/>
            <wp:effectExtent l="0" t="0" r="0" b="0"/>
            <wp:docPr id="59032586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23954" cy="2105501"/>
                    </a:xfrm>
                    <a:prstGeom prst="rect">
                      <a:avLst/>
                    </a:prstGeom>
                    <a:noFill/>
                  </pic:spPr>
                </pic:pic>
              </a:graphicData>
            </a:graphic>
          </wp:inline>
        </w:drawing>
      </w:r>
    </w:p>
    <w:p w14:paraId="481C9977" w14:textId="32AFC688" w:rsidR="00715CF6" w:rsidRPr="00D561AB" w:rsidRDefault="00715CF6" w:rsidP="002905DF">
      <w:pPr>
        <w:spacing w:before="120" w:after="120"/>
        <w:jc w:val="left"/>
        <w:rPr>
          <w:rFonts w:ascii="Times New Roman" w:hAnsi="Times New Roman"/>
          <w:bCs/>
          <w:sz w:val="24"/>
          <w:szCs w:val="24"/>
        </w:rPr>
      </w:pPr>
      <w:r w:rsidRPr="00D561AB">
        <w:rPr>
          <w:rFonts w:ascii="Times New Roman" w:hAnsi="Times New Roman"/>
          <w:b/>
          <w:sz w:val="24"/>
          <w:szCs w:val="24"/>
        </w:rPr>
        <w:t>Fig</w:t>
      </w:r>
      <w:r w:rsidRPr="00D561AB">
        <w:rPr>
          <w:rFonts w:ascii="Times New Roman" w:hAnsi="Times New Roman" w:hint="eastAsia"/>
          <w:b/>
          <w:sz w:val="24"/>
          <w:szCs w:val="24"/>
        </w:rPr>
        <w:t>.</w:t>
      </w:r>
      <w:r w:rsidRPr="00D561AB">
        <w:rPr>
          <w:rFonts w:ascii="Times New Roman" w:hAnsi="Times New Roman"/>
          <w:b/>
          <w:sz w:val="24"/>
          <w:szCs w:val="24"/>
        </w:rPr>
        <w:t xml:space="preserve"> S</w:t>
      </w:r>
      <w:r w:rsidR="00981B59" w:rsidRPr="00D561AB">
        <w:rPr>
          <w:rFonts w:ascii="Times New Roman" w:hAnsi="Times New Roman" w:hint="eastAsia"/>
          <w:b/>
          <w:sz w:val="24"/>
          <w:szCs w:val="24"/>
        </w:rPr>
        <w:t>4</w:t>
      </w:r>
      <w:r w:rsidR="00C90578" w:rsidRPr="00D561AB">
        <w:rPr>
          <w:rFonts w:ascii="Times New Roman" w:hAnsi="Times New Roman" w:hint="eastAsia"/>
          <w:b/>
          <w:sz w:val="24"/>
          <w:szCs w:val="24"/>
        </w:rPr>
        <w:t>0</w:t>
      </w:r>
      <w:r w:rsidRPr="00D561AB">
        <w:rPr>
          <w:rFonts w:ascii="Times New Roman" w:hAnsi="Times New Roman"/>
          <w:bCs/>
          <w:sz w:val="24"/>
          <w:szCs w:val="24"/>
        </w:rPr>
        <w:t xml:space="preserve"> </w:t>
      </w:r>
      <w:r w:rsidR="00595109" w:rsidRPr="00D561AB">
        <w:rPr>
          <w:rFonts w:ascii="Times New Roman" w:hAnsi="Times New Roman"/>
          <w:bCs/>
          <w:sz w:val="24"/>
          <w:szCs w:val="24"/>
        </w:rPr>
        <w:t xml:space="preserve">Long-term stability and anti-deactivation performance of the PCN-224/CB@NFC/SA evaporator in actual dyeing wastewater. </w:t>
      </w:r>
      <w:r w:rsidR="00595109" w:rsidRPr="00D561AB">
        <w:rPr>
          <w:rFonts w:ascii="Times New Roman" w:hAnsi="Times New Roman"/>
          <w:b/>
          <w:sz w:val="24"/>
          <w:szCs w:val="24"/>
        </w:rPr>
        <w:t>a</w:t>
      </w:r>
      <w:r w:rsidR="00595109" w:rsidRPr="00D561AB">
        <w:rPr>
          <w:rFonts w:ascii="Times New Roman" w:hAnsi="Times New Roman"/>
          <w:bCs/>
          <w:sz w:val="24"/>
          <w:szCs w:val="24"/>
        </w:rPr>
        <w:t xml:space="preserve"> Cyclic evaporation rates over 5 consecutive cycles</w:t>
      </w:r>
      <w:r w:rsidR="0098635D" w:rsidRPr="00D561AB">
        <w:rPr>
          <w:rFonts w:ascii="Times New Roman" w:hAnsi="Times New Roman" w:hint="eastAsia"/>
          <w:bCs/>
          <w:sz w:val="24"/>
          <w:szCs w:val="24"/>
        </w:rPr>
        <w:t>.</w:t>
      </w:r>
      <w:r w:rsidR="00595109" w:rsidRPr="00D561AB">
        <w:rPr>
          <w:rFonts w:ascii="Times New Roman" w:hAnsi="Times New Roman"/>
          <w:bCs/>
          <w:sz w:val="24"/>
          <w:szCs w:val="24"/>
        </w:rPr>
        <w:t xml:space="preserve"> </w:t>
      </w:r>
      <w:r w:rsidR="00595109" w:rsidRPr="00D561AB">
        <w:rPr>
          <w:rFonts w:ascii="Times New Roman" w:hAnsi="Times New Roman"/>
          <w:b/>
          <w:sz w:val="24"/>
          <w:szCs w:val="24"/>
        </w:rPr>
        <w:t>b</w:t>
      </w:r>
      <w:r w:rsidR="00595109" w:rsidRPr="00D561AB">
        <w:rPr>
          <w:rFonts w:ascii="Times New Roman" w:hAnsi="Times New Roman"/>
          <w:bCs/>
          <w:sz w:val="24"/>
          <w:szCs w:val="24"/>
        </w:rPr>
        <w:t xml:space="preserve"> COD concentration of the collected condensate across 5 cycles</w:t>
      </w:r>
    </w:p>
    <w:p w14:paraId="63FEF7F1" w14:textId="77777777" w:rsidR="008D4965" w:rsidRPr="00D561AB" w:rsidRDefault="008D4965" w:rsidP="006D5AE7">
      <w:pPr>
        <w:widowControl/>
        <w:spacing w:before="120" w:after="120"/>
        <w:jc w:val="left"/>
        <w:rPr>
          <w:rFonts w:ascii="Times New Roman" w:hAnsi="Times New Roman"/>
          <w:bCs/>
          <w:sz w:val="24"/>
          <w:szCs w:val="24"/>
        </w:rPr>
      </w:pPr>
      <w:r w:rsidRPr="00D561AB">
        <w:rPr>
          <w:rFonts w:ascii="Times New Roman" w:hAnsi="Times New Roman"/>
          <w:bCs/>
          <w:sz w:val="24"/>
          <w:szCs w:val="24"/>
        </w:rPr>
        <w:br w:type="page"/>
      </w:r>
    </w:p>
    <w:p w14:paraId="2A3FFE1C" w14:textId="42BB39F7" w:rsidR="00E809D0" w:rsidRPr="00D561AB" w:rsidRDefault="00CD066F" w:rsidP="006D5AE7">
      <w:pPr>
        <w:spacing w:before="120" w:after="120"/>
        <w:jc w:val="center"/>
        <w:rPr>
          <w:rFonts w:ascii="Times New Roman" w:hAnsi="Times New Roman"/>
          <w:bCs/>
          <w:sz w:val="24"/>
          <w:szCs w:val="24"/>
        </w:rPr>
      </w:pPr>
      <w:r>
        <w:rPr>
          <w:rFonts w:ascii="Times New Roman" w:hAnsi="Times New Roman"/>
          <w:bCs/>
          <w:noProof/>
          <w:sz w:val="24"/>
          <w:szCs w:val="24"/>
        </w:rPr>
        <w:lastRenderedPageBreak/>
        <w:drawing>
          <wp:inline distT="0" distB="0" distL="0" distR="0" wp14:anchorId="44F7A611" wp14:editId="7409FDA4">
            <wp:extent cx="5269284" cy="2201301"/>
            <wp:effectExtent l="0" t="0" r="0" b="0"/>
            <wp:docPr id="38258561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87099" cy="2208743"/>
                    </a:xfrm>
                    <a:prstGeom prst="rect">
                      <a:avLst/>
                    </a:prstGeom>
                    <a:noFill/>
                  </pic:spPr>
                </pic:pic>
              </a:graphicData>
            </a:graphic>
          </wp:inline>
        </w:drawing>
      </w:r>
    </w:p>
    <w:p w14:paraId="495E8194" w14:textId="119E542C" w:rsidR="008D4965" w:rsidRPr="00D561AB" w:rsidRDefault="008D4965" w:rsidP="002905DF">
      <w:pPr>
        <w:spacing w:before="120" w:after="120"/>
        <w:jc w:val="left"/>
        <w:rPr>
          <w:rFonts w:ascii="Times New Roman" w:hAnsi="Times New Roman"/>
          <w:bCs/>
          <w:sz w:val="24"/>
          <w:szCs w:val="24"/>
        </w:rPr>
      </w:pPr>
      <w:r w:rsidRPr="00D561AB">
        <w:rPr>
          <w:rFonts w:ascii="Times New Roman" w:hAnsi="Times New Roman"/>
          <w:b/>
          <w:sz w:val="24"/>
          <w:szCs w:val="24"/>
        </w:rPr>
        <w:t>Fig</w:t>
      </w:r>
      <w:r w:rsidRPr="00D561AB">
        <w:rPr>
          <w:rFonts w:ascii="Times New Roman" w:hAnsi="Times New Roman" w:hint="eastAsia"/>
          <w:b/>
          <w:sz w:val="24"/>
          <w:szCs w:val="24"/>
        </w:rPr>
        <w:t>.</w:t>
      </w:r>
      <w:r w:rsidRPr="00D561AB">
        <w:rPr>
          <w:rFonts w:ascii="Times New Roman" w:hAnsi="Times New Roman"/>
          <w:b/>
          <w:sz w:val="24"/>
          <w:szCs w:val="24"/>
        </w:rPr>
        <w:t xml:space="preserve"> </w:t>
      </w:r>
      <w:r w:rsidRPr="00D561AB">
        <w:rPr>
          <w:rFonts w:ascii="Times New Roman" w:hAnsi="Times New Roman" w:hint="eastAsia"/>
          <w:b/>
          <w:sz w:val="24"/>
          <w:szCs w:val="24"/>
        </w:rPr>
        <w:t>S</w:t>
      </w:r>
      <w:r w:rsidR="00AD4608" w:rsidRPr="00D561AB">
        <w:rPr>
          <w:rFonts w:ascii="Times New Roman" w:hAnsi="Times New Roman" w:hint="eastAsia"/>
          <w:b/>
          <w:sz w:val="24"/>
          <w:szCs w:val="24"/>
        </w:rPr>
        <w:t>4</w:t>
      </w:r>
      <w:r w:rsidR="00C90578" w:rsidRPr="00D561AB">
        <w:rPr>
          <w:rFonts w:ascii="Times New Roman" w:hAnsi="Times New Roman" w:hint="eastAsia"/>
          <w:b/>
          <w:sz w:val="24"/>
          <w:szCs w:val="24"/>
        </w:rPr>
        <w:t>1</w:t>
      </w:r>
      <w:r w:rsidRPr="00D561AB">
        <w:rPr>
          <w:rFonts w:ascii="Times New Roman" w:hAnsi="Times New Roman"/>
          <w:bCs/>
          <w:sz w:val="24"/>
          <w:szCs w:val="24"/>
        </w:rPr>
        <w:t xml:space="preserve"> 3D-EEM image of </w:t>
      </w:r>
      <w:proofErr w:type="gramStart"/>
      <w:r w:rsidRPr="00D561AB">
        <w:rPr>
          <w:rFonts w:ascii="Times New Roman" w:hAnsi="Times New Roman"/>
          <w:b/>
          <w:sz w:val="24"/>
          <w:szCs w:val="24"/>
        </w:rPr>
        <w:t>a</w:t>
      </w:r>
      <w:r w:rsidRPr="00D561AB">
        <w:rPr>
          <w:rFonts w:ascii="Times New Roman" w:hAnsi="Times New Roman"/>
          <w:bCs/>
          <w:sz w:val="24"/>
          <w:szCs w:val="24"/>
        </w:rPr>
        <w:t xml:space="preserve"> the</w:t>
      </w:r>
      <w:proofErr w:type="gramEnd"/>
      <w:r w:rsidRPr="00D561AB">
        <w:rPr>
          <w:rFonts w:ascii="Times New Roman" w:hAnsi="Times New Roman"/>
          <w:bCs/>
          <w:sz w:val="24"/>
          <w:szCs w:val="24"/>
        </w:rPr>
        <w:t xml:space="preserve"> original dyeing wastewater and </w:t>
      </w:r>
      <w:r w:rsidRPr="00D561AB">
        <w:rPr>
          <w:rFonts w:ascii="Times New Roman" w:hAnsi="Times New Roman"/>
          <w:b/>
          <w:sz w:val="24"/>
          <w:szCs w:val="24"/>
        </w:rPr>
        <w:t>b</w:t>
      </w:r>
      <w:r w:rsidRPr="00D561AB">
        <w:rPr>
          <w:rFonts w:ascii="Times New Roman" w:hAnsi="Times New Roman"/>
          <w:bCs/>
          <w:sz w:val="24"/>
          <w:szCs w:val="24"/>
        </w:rPr>
        <w:t xml:space="preserve"> the purified water</w:t>
      </w:r>
    </w:p>
    <w:p w14:paraId="11B61E7A" w14:textId="256BC21B" w:rsidR="00E809D0" w:rsidRPr="00D561AB" w:rsidRDefault="00E809D0" w:rsidP="006D5AE7">
      <w:pPr>
        <w:spacing w:before="120" w:after="120"/>
        <w:rPr>
          <w:rFonts w:ascii="Times New Roman" w:hAnsi="Times New Roman"/>
          <w:bCs/>
          <w:sz w:val="24"/>
          <w:szCs w:val="24"/>
        </w:rPr>
      </w:pPr>
    </w:p>
    <w:p w14:paraId="6A02BBF5" w14:textId="356B3E76" w:rsidR="00925D4C" w:rsidRPr="00D561AB" w:rsidRDefault="00925D4C" w:rsidP="002905DF">
      <w:pPr>
        <w:spacing w:before="120" w:after="120"/>
        <w:jc w:val="left"/>
        <w:rPr>
          <w:rFonts w:ascii="Times New Roman" w:hAnsiTheme="minorHAnsi" w:cstheme="minorBidi"/>
          <w:color w:val="000000" w:themeColor="text1"/>
          <w:sz w:val="24"/>
          <w:szCs w:val="24"/>
          <w:shd w:val="clear" w:color="auto" w:fill="FFFFFF"/>
        </w:rPr>
      </w:pPr>
      <w:r w:rsidRPr="00D561AB">
        <w:rPr>
          <w:rFonts w:ascii="Times New Roman" w:hAnsiTheme="minorHAnsi" w:cstheme="minorBidi" w:hint="eastAsia"/>
          <w:b/>
          <w:bCs/>
          <w:color w:val="000000" w:themeColor="text1"/>
          <w:sz w:val="24"/>
          <w:szCs w:val="24"/>
          <w:shd w:val="clear" w:color="auto" w:fill="FFFFFF"/>
        </w:rPr>
        <w:t xml:space="preserve">Table </w:t>
      </w:r>
      <w:r w:rsidR="00E178FC" w:rsidRPr="00D561AB">
        <w:rPr>
          <w:rFonts w:ascii="Times New Roman" w:hAnsiTheme="minorHAnsi" w:cstheme="minorBidi" w:hint="eastAsia"/>
          <w:b/>
          <w:bCs/>
          <w:color w:val="000000" w:themeColor="text1"/>
          <w:sz w:val="24"/>
          <w:szCs w:val="24"/>
          <w:shd w:val="clear" w:color="auto" w:fill="FFFFFF"/>
        </w:rPr>
        <w:t>S5</w:t>
      </w:r>
      <w:r w:rsidRPr="00D561AB">
        <w:rPr>
          <w:rFonts w:ascii="Times New Roman" w:hAnsiTheme="minorHAnsi" w:cstheme="minorBidi"/>
          <w:color w:val="000000" w:themeColor="text1"/>
          <w:sz w:val="24"/>
          <w:szCs w:val="24"/>
          <w:shd w:val="clear" w:color="auto" w:fill="FFFFFF"/>
        </w:rPr>
        <w:t xml:space="preserve"> Concentration of heavy metal elements in raw dyeing wastewater and purified water</w:t>
      </w:r>
    </w:p>
    <w:tbl>
      <w:tblPr>
        <w:tblW w:w="9072" w:type="dxa"/>
        <w:tblCellMar>
          <w:left w:w="0" w:type="dxa"/>
          <w:right w:w="0" w:type="dxa"/>
        </w:tblCellMar>
        <w:tblLook w:val="04A0" w:firstRow="1" w:lastRow="0" w:firstColumn="1" w:lastColumn="0" w:noHBand="0" w:noVBand="1"/>
      </w:tblPr>
      <w:tblGrid>
        <w:gridCol w:w="3024"/>
        <w:gridCol w:w="3024"/>
        <w:gridCol w:w="3024"/>
      </w:tblGrid>
      <w:tr w:rsidR="00925D4C" w:rsidRPr="002905DF" w14:paraId="7FB3C1B2" w14:textId="77777777" w:rsidTr="002905DF">
        <w:trPr>
          <w:trHeight w:val="397"/>
        </w:trPr>
        <w:tc>
          <w:tcPr>
            <w:tcW w:w="3024" w:type="dxa"/>
            <w:tcBorders>
              <w:top w:val="single" w:sz="12" w:space="0" w:color="000000"/>
              <w:left w:val="nil"/>
              <w:bottom w:val="single" w:sz="8" w:space="0" w:color="000000"/>
              <w:right w:val="nil"/>
            </w:tcBorders>
            <w:tcMar>
              <w:top w:w="15" w:type="dxa"/>
              <w:left w:w="108" w:type="dxa"/>
              <w:bottom w:w="0" w:type="dxa"/>
              <w:right w:w="108" w:type="dxa"/>
            </w:tcMar>
            <w:vAlign w:val="center"/>
            <w:hideMark/>
          </w:tcPr>
          <w:p w14:paraId="5F229460"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Element</w:t>
            </w:r>
          </w:p>
        </w:tc>
        <w:tc>
          <w:tcPr>
            <w:tcW w:w="3024" w:type="dxa"/>
            <w:tcBorders>
              <w:top w:val="single" w:sz="12" w:space="0" w:color="000000"/>
              <w:left w:val="nil"/>
              <w:bottom w:val="single" w:sz="8" w:space="0" w:color="000000"/>
              <w:right w:val="nil"/>
            </w:tcBorders>
            <w:tcMar>
              <w:top w:w="15" w:type="dxa"/>
              <w:left w:w="108" w:type="dxa"/>
              <w:bottom w:w="0" w:type="dxa"/>
              <w:right w:w="108" w:type="dxa"/>
            </w:tcMar>
            <w:vAlign w:val="center"/>
            <w:hideMark/>
          </w:tcPr>
          <w:p w14:paraId="4CA2FEB1"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Dyeing wastewater</w:t>
            </w:r>
            <w:r w:rsidRPr="002905DF">
              <w:rPr>
                <w:rFonts w:ascii="Times New Roman" w:hAnsi="Times New Roman"/>
                <w:color w:val="000000"/>
                <w:kern w:val="0"/>
                <w:szCs w:val="21"/>
              </w:rPr>
              <w:t>（</w:t>
            </w:r>
            <w:r w:rsidRPr="002905DF">
              <w:rPr>
                <w:rFonts w:ascii="Times New Roman" w:hAnsi="Times New Roman"/>
                <w:color w:val="000000"/>
                <w:kern w:val="0"/>
                <w:szCs w:val="21"/>
              </w:rPr>
              <w:t>Mean ± SD</w:t>
            </w:r>
            <w:r w:rsidRPr="002905DF">
              <w:rPr>
                <w:rFonts w:ascii="Times New Roman" w:hAnsi="Times New Roman"/>
                <w:color w:val="000000"/>
                <w:kern w:val="0"/>
                <w:szCs w:val="21"/>
              </w:rPr>
              <w:t>，</w:t>
            </w:r>
            <w:r w:rsidRPr="002905DF">
              <w:rPr>
                <w:rFonts w:ascii="Times New Roman" w:hAnsi="Times New Roman"/>
                <w:color w:val="000000"/>
                <w:kern w:val="0"/>
                <w:szCs w:val="21"/>
              </w:rPr>
              <w:t>mg L</w:t>
            </w:r>
            <w:r w:rsidRPr="002905DF">
              <w:rPr>
                <w:rFonts w:ascii="Times New Roman" w:hAnsi="Times New Roman"/>
                <w:color w:val="000000"/>
                <w:kern w:val="0"/>
                <w:szCs w:val="21"/>
                <w:vertAlign w:val="superscript"/>
              </w:rPr>
              <w:t>-1</w:t>
            </w:r>
            <w:r w:rsidRPr="002905DF">
              <w:rPr>
                <w:rFonts w:ascii="Times New Roman" w:hAnsi="Times New Roman"/>
                <w:color w:val="000000"/>
                <w:kern w:val="0"/>
                <w:szCs w:val="21"/>
              </w:rPr>
              <w:t>）</w:t>
            </w:r>
          </w:p>
        </w:tc>
        <w:tc>
          <w:tcPr>
            <w:tcW w:w="3024" w:type="dxa"/>
            <w:tcBorders>
              <w:top w:val="single" w:sz="12" w:space="0" w:color="000000"/>
              <w:left w:val="nil"/>
              <w:bottom w:val="single" w:sz="8" w:space="0" w:color="000000"/>
              <w:right w:val="nil"/>
            </w:tcBorders>
            <w:tcMar>
              <w:top w:w="15" w:type="dxa"/>
              <w:left w:w="108" w:type="dxa"/>
              <w:bottom w:w="0" w:type="dxa"/>
              <w:right w:w="108" w:type="dxa"/>
            </w:tcMar>
            <w:vAlign w:val="center"/>
            <w:hideMark/>
          </w:tcPr>
          <w:p w14:paraId="2411A1A5"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Purified water</w:t>
            </w:r>
          </w:p>
          <w:p w14:paraId="53730C82"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(Mean ± SD</w:t>
            </w:r>
            <w:r w:rsidRPr="002905DF">
              <w:rPr>
                <w:rFonts w:ascii="Times New Roman" w:hAnsi="Times New Roman"/>
                <w:color w:val="000000"/>
                <w:kern w:val="0"/>
                <w:szCs w:val="21"/>
              </w:rPr>
              <w:t>，</w:t>
            </w:r>
            <w:r w:rsidRPr="002905DF">
              <w:rPr>
                <w:rFonts w:ascii="Times New Roman" w:hAnsi="Times New Roman"/>
                <w:color w:val="000000"/>
                <w:kern w:val="0"/>
                <w:szCs w:val="21"/>
              </w:rPr>
              <w:t>mg L</w:t>
            </w:r>
            <w:r w:rsidRPr="002905DF">
              <w:rPr>
                <w:rFonts w:ascii="Times New Roman" w:hAnsi="Times New Roman"/>
                <w:color w:val="000000"/>
                <w:kern w:val="0"/>
                <w:szCs w:val="21"/>
                <w:vertAlign w:val="superscript"/>
              </w:rPr>
              <w:t>-1</w:t>
            </w:r>
            <w:r w:rsidRPr="002905DF">
              <w:rPr>
                <w:rFonts w:ascii="Times New Roman" w:hAnsi="Times New Roman"/>
                <w:color w:val="000000"/>
                <w:kern w:val="0"/>
                <w:szCs w:val="21"/>
              </w:rPr>
              <w:t>)</w:t>
            </w:r>
          </w:p>
        </w:tc>
      </w:tr>
      <w:tr w:rsidR="00925D4C" w:rsidRPr="002905DF" w14:paraId="3060787F" w14:textId="77777777" w:rsidTr="002905DF">
        <w:trPr>
          <w:trHeight w:val="397"/>
        </w:trPr>
        <w:tc>
          <w:tcPr>
            <w:tcW w:w="3024" w:type="dxa"/>
            <w:tcBorders>
              <w:top w:val="single" w:sz="8" w:space="0" w:color="000000"/>
              <w:left w:val="nil"/>
              <w:bottom w:val="nil"/>
              <w:right w:val="nil"/>
            </w:tcBorders>
            <w:tcMar>
              <w:top w:w="15" w:type="dxa"/>
              <w:left w:w="108" w:type="dxa"/>
              <w:bottom w:w="0" w:type="dxa"/>
              <w:right w:w="108" w:type="dxa"/>
            </w:tcMar>
            <w:vAlign w:val="center"/>
            <w:hideMark/>
          </w:tcPr>
          <w:p w14:paraId="2E1ACE24"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Sb</w:t>
            </w:r>
          </w:p>
        </w:tc>
        <w:tc>
          <w:tcPr>
            <w:tcW w:w="3024" w:type="dxa"/>
            <w:tcBorders>
              <w:top w:val="single" w:sz="8" w:space="0" w:color="000000"/>
              <w:left w:val="nil"/>
              <w:bottom w:val="nil"/>
              <w:right w:val="nil"/>
            </w:tcBorders>
            <w:tcMar>
              <w:top w:w="15" w:type="dxa"/>
              <w:left w:w="108" w:type="dxa"/>
              <w:bottom w:w="0" w:type="dxa"/>
              <w:right w:w="108" w:type="dxa"/>
            </w:tcMar>
            <w:vAlign w:val="center"/>
            <w:hideMark/>
          </w:tcPr>
          <w:p w14:paraId="5562F3F3"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8.09 ± 0.02</w:t>
            </w:r>
          </w:p>
        </w:tc>
        <w:tc>
          <w:tcPr>
            <w:tcW w:w="3024" w:type="dxa"/>
            <w:tcBorders>
              <w:top w:val="single" w:sz="8" w:space="0" w:color="000000"/>
              <w:left w:val="nil"/>
              <w:bottom w:val="nil"/>
              <w:right w:val="nil"/>
            </w:tcBorders>
            <w:tcMar>
              <w:top w:w="15" w:type="dxa"/>
              <w:left w:w="108" w:type="dxa"/>
              <w:bottom w:w="0" w:type="dxa"/>
              <w:right w:w="108" w:type="dxa"/>
            </w:tcMar>
            <w:vAlign w:val="center"/>
            <w:hideMark/>
          </w:tcPr>
          <w:p w14:paraId="503585F2"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0.01 ± 0.01</w:t>
            </w:r>
          </w:p>
        </w:tc>
      </w:tr>
      <w:tr w:rsidR="00925D4C" w:rsidRPr="002905DF" w14:paraId="19EE9F1B" w14:textId="77777777" w:rsidTr="002905DF">
        <w:trPr>
          <w:trHeight w:val="397"/>
        </w:trPr>
        <w:tc>
          <w:tcPr>
            <w:tcW w:w="3024" w:type="dxa"/>
            <w:tcBorders>
              <w:top w:val="nil"/>
              <w:left w:val="nil"/>
              <w:bottom w:val="nil"/>
              <w:right w:val="nil"/>
            </w:tcBorders>
            <w:tcMar>
              <w:top w:w="15" w:type="dxa"/>
              <w:left w:w="108" w:type="dxa"/>
              <w:bottom w:w="0" w:type="dxa"/>
              <w:right w:w="108" w:type="dxa"/>
            </w:tcMar>
            <w:vAlign w:val="center"/>
            <w:hideMark/>
          </w:tcPr>
          <w:p w14:paraId="7FFB62F8"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Zn</w:t>
            </w:r>
          </w:p>
        </w:tc>
        <w:tc>
          <w:tcPr>
            <w:tcW w:w="3024" w:type="dxa"/>
            <w:tcBorders>
              <w:top w:val="nil"/>
              <w:left w:val="nil"/>
              <w:bottom w:val="nil"/>
              <w:right w:val="nil"/>
            </w:tcBorders>
            <w:tcMar>
              <w:top w:w="15" w:type="dxa"/>
              <w:left w:w="108" w:type="dxa"/>
              <w:bottom w:w="0" w:type="dxa"/>
              <w:right w:w="108" w:type="dxa"/>
            </w:tcMar>
            <w:vAlign w:val="center"/>
            <w:hideMark/>
          </w:tcPr>
          <w:p w14:paraId="6A10C531"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0.08 ± 0.01</w:t>
            </w:r>
          </w:p>
        </w:tc>
        <w:tc>
          <w:tcPr>
            <w:tcW w:w="3024" w:type="dxa"/>
            <w:tcBorders>
              <w:top w:val="nil"/>
              <w:left w:val="nil"/>
              <w:bottom w:val="nil"/>
              <w:right w:val="nil"/>
            </w:tcBorders>
            <w:tcMar>
              <w:top w:w="15" w:type="dxa"/>
              <w:left w:w="108" w:type="dxa"/>
              <w:bottom w:w="0" w:type="dxa"/>
              <w:right w:w="108" w:type="dxa"/>
            </w:tcMar>
            <w:vAlign w:val="center"/>
            <w:hideMark/>
          </w:tcPr>
          <w:p w14:paraId="2069E7CE" w14:textId="77777777" w:rsidR="00925D4C" w:rsidRPr="002905DF" w:rsidRDefault="00925D4C" w:rsidP="002905DF">
            <w:pPr>
              <w:widowControl/>
              <w:jc w:val="center"/>
              <w:rPr>
                <w:rFonts w:ascii="Times New Roman" w:hAnsi="Times New Roman"/>
                <w:kern w:val="0"/>
                <w:szCs w:val="21"/>
              </w:rPr>
            </w:pPr>
            <w:r w:rsidRPr="002905DF">
              <w:rPr>
                <w:rFonts w:ascii="Times New Roman" w:eastAsia="等线" w:hAnsi="Times New Roman"/>
                <w:color w:val="000000"/>
                <w:szCs w:val="21"/>
              </w:rPr>
              <w:t>0.02</w:t>
            </w:r>
            <w:r w:rsidRPr="002905DF">
              <w:rPr>
                <w:rFonts w:ascii="Times New Roman" w:eastAsia="等线" w:hAnsi="Times New Roman" w:hint="eastAsia"/>
                <w:color w:val="000000"/>
                <w:szCs w:val="21"/>
              </w:rPr>
              <w:t xml:space="preserve"> </w:t>
            </w:r>
            <w:r w:rsidRPr="002905DF">
              <w:rPr>
                <w:rFonts w:ascii="Times New Roman" w:hAnsi="Times New Roman"/>
                <w:color w:val="000000"/>
                <w:kern w:val="0"/>
                <w:szCs w:val="21"/>
              </w:rPr>
              <w:t>±</w:t>
            </w:r>
            <w:r w:rsidRPr="002905DF">
              <w:rPr>
                <w:rFonts w:ascii="Times New Roman" w:hAnsi="Times New Roman" w:hint="eastAsia"/>
                <w:color w:val="000000"/>
                <w:kern w:val="0"/>
                <w:szCs w:val="21"/>
              </w:rPr>
              <w:t xml:space="preserve"> </w:t>
            </w:r>
            <w:r w:rsidRPr="002905DF">
              <w:rPr>
                <w:rFonts w:ascii="Times New Roman" w:hAnsi="Times New Roman"/>
                <w:color w:val="000000"/>
                <w:kern w:val="0"/>
                <w:szCs w:val="21"/>
              </w:rPr>
              <w:t>0.01</w:t>
            </w:r>
          </w:p>
        </w:tc>
      </w:tr>
      <w:tr w:rsidR="00925D4C" w:rsidRPr="002905DF" w14:paraId="3FCF386D" w14:textId="77777777" w:rsidTr="002905DF">
        <w:trPr>
          <w:trHeight w:val="397"/>
        </w:trPr>
        <w:tc>
          <w:tcPr>
            <w:tcW w:w="3024" w:type="dxa"/>
            <w:tcBorders>
              <w:top w:val="nil"/>
              <w:left w:val="nil"/>
              <w:bottom w:val="nil"/>
              <w:right w:val="nil"/>
            </w:tcBorders>
            <w:tcMar>
              <w:top w:w="15" w:type="dxa"/>
              <w:left w:w="108" w:type="dxa"/>
              <w:bottom w:w="0" w:type="dxa"/>
              <w:right w:w="108" w:type="dxa"/>
            </w:tcMar>
            <w:vAlign w:val="center"/>
            <w:hideMark/>
          </w:tcPr>
          <w:p w14:paraId="725A9D68"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Cr</w:t>
            </w:r>
          </w:p>
        </w:tc>
        <w:tc>
          <w:tcPr>
            <w:tcW w:w="3024" w:type="dxa"/>
            <w:tcBorders>
              <w:top w:val="nil"/>
              <w:left w:val="nil"/>
              <w:bottom w:val="nil"/>
              <w:right w:val="nil"/>
            </w:tcBorders>
            <w:tcMar>
              <w:top w:w="15" w:type="dxa"/>
              <w:left w:w="108" w:type="dxa"/>
              <w:bottom w:w="0" w:type="dxa"/>
              <w:right w:w="108" w:type="dxa"/>
            </w:tcMar>
            <w:vAlign w:val="center"/>
            <w:hideMark/>
          </w:tcPr>
          <w:p w14:paraId="19558D61"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0.02 ± 0.01</w:t>
            </w:r>
          </w:p>
        </w:tc>
        <w:tc>
          <w:tcPr>
            <w:tcW w:w="3024" w:type="dxa"/>
            <w:tcBorders>
              <w:top w:val="nil"/>
              <w:left w:val="nil"/>
              <w:bottom w:val="nil"/>
              <w:right w:val="nil"/>
            </w:tcBorders>
            <w:tcMar>
              <w:top w:w="15" w:type="dxa"/>
              <w:left w:w="108" w:type="dxa"/>
              <w:bottom w:w="0" w:type="dxa"/>
              <w:right w:w="108" w:type="dxa"/>
            </w:tcMar>
            <w:vAlign w:val="center"/>
            <w:hideMark/>
          </w:tcPr>
          <w:p w14:paraId="021D799D"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0.02</w:t>
            </w:r>
            <w:r w:rsidRPr="002905DF">
              <w:rPr>
                <w:rFonts w:ascii="Times New Roman" w:hAnsi="Times New Roman" w:hint="eastAsia"/>
                <w:color w:val="000000"/>
                <w:kern w:val="0"/>
                <w:szCs w:val="21"/>
              </w:rPr>
              <w:t xml:space="preserve"> </w:t>
            </w:r>
            <w:r w:rsidRPr="002905DF">
              <w:rPr>
                <w:rFonts w:ascii="Times New Roman" w:hAnsi="Times New Roman"/>
                <w:color w:val="000000"/>
                <w:kern w:val="0"/>
                <w:szCs w:val="21"/>
              </w:rPr>
              <w:t>±</w:t>
            </w:r>
            <w:r w:rsidRPr="002905DF">
              <w:rPr>
                <w:rFonts w:ascii="Times New Roman" w:hAnsi="Times New Roman" w:hint="eastAsia"/>
                <w:color w:val="000000"/>
                <w:kern w:val="0"/>
                <w:szCs w:val="21"/>
              </w:rPr>
              <w:t xml:space="preserve"> </w:t>
            </w:r>
            <w:r w:rsidRPr="002905DF">
              <w:rPr>
                <w:rFonts w:ascii="Times New Roman" w:hAnsi="Times New Roman"/>
                <w:color w:val="000000"/>
                <w:kern w:val="0"/>
                <w:szCs w:val="21"/>
              </w:rPr>
              <w:t>0.01</w:t>
            </w:r>
          </w:p>
        </w:tc>
      </w:tr>
      <w:tr w:rsidR="00925D4C" w:rsidRPr="002905DF" w14:paraId="61ACE6FD" w14:textId="77777777" w:rsidTr="002905DF">
        <w:trPr>
          <w:trHeight w:val="397"/>
        </w:trPr>
        <w:tc>
          <w:tcPr>
            <w:tcW w:w="3024" w:type="dxa"/>
            <w:tcBorders>
              <w:top w:val="nil"/>
              <w:left w:val="nil"/>
              <w:bottom w:val="nil"/>
              <w:right w:val="nil"/>
            </w:tcBorders>
            <w:tcMar>
              <w:top w:w="15" w:type="dxa"/>
              <w:left w:w="108" w:type="dxa"/>
              <w:bottom w:w="0" w:type="dxa"/>
              <w:right w:w="108" w:type="dxa"/>
            </w:tcMar>
            <w:vAlign w:val="center"/>
            <w:hideMark/>
          </w:tcPr>
          <w:p w14:paraId="0BB496E1"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Pd</w:t>
            </w:r>
          </w:p>
        </w:tc>
        <w:tc>
          <w:tcPr>
            <w:tcW w:w="3024" w:type="dxa"/>
            <w:tcBorders>
              <w:top w:val="nil"/>
              <w:left w:val="nil"/>
              <w:bottom w:val="nil"/>
              <w:right w:val="nil"/>
            </w:tcBorders>
            <w:tcMar>
              <w:top w:w="15" w:type="dxa"/>
              <w:left w:w="108" w:type="dxa"/>
              <w:bottom w:w="0" w:type="dxa"/>
              <w:right w:w="108" w:type="dxa"/>
            </w:tcMar>
            <w:vAlign w:val="center"/>
            <w:hideMark/>
          </w:tcPr>
          <w:p w14:paraId="2A0CE1B9"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0.07 ± 0.01</w:t>
            </w:r>
          </w:p>
        </w:tc>
        <w:tc>
          <w:tcPr>
            <w:tcW w:w="3024" w:type="dxa"/>
            <w:tcBorders>
              <w:top w:val="nil"/>
              <w:left w:val="nil"/>
              <w:bottom w:val="nil"/>
              <w:right w:val="nil"/>
            </w:tcBorders>
            <w:tcMar>
              <w:top w:w="15" w:type="dxa"/>
              <w:left w:w="108" w:type="dxa"/>
              <w:bottom w:w="0" w:type="dxa"/>
              <w:right w:w="108" w:type="dxa"/>
            </w:tcMar>
            <w:vAlign w:val="center"/>
            <w:hideMark/>
          </w:tcPr>
          <w:p w14:paraId="4B3C4196"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0.01</w:t>
            </w:r>
            <w:r w:rsidRPr="002905DF">
              <w:rPr>
                <w:rFonts w:ascii="Times New Roman" w:hAnsi="Times New Roman" w:hint="eastAsia"/>
                <w:color w:val="000000"/>
                <w:kern w:val="0"/>
                <w:szCs w:val="21"/>
              </w:rPr>
              <w:t xml:space="preserve"> </w:t>
            </w:r>
            <w:r w:rsidRPr="002905DF">
              <w:rPr>
                <w:rFonts w:ascii="Times New Roman" w:hAnsi="Times New Roman"/>
                <w:color w:val="000000"/>
                <w:kern w:val="0"/>
                <w:szCs w:val="21"/>
              </w:rPr>
              <w:t>±</w:t>
            </w:r>
            <w:r w:rsidRPr="002905DF">
              <w:rPr>
                <w:rFonts w:ascii="Times New Roman" w:hAnsi="Times New Roman" w:hint="eastAsia"/>
                <w:color w:val="000000"/>
                <w:kern w:val="0"/>
                <w:szCs w:val="21"/>
              </w:rPr>
              <w:t xml:space="preserve"> </w:t>
            </w:r>
            <w:r w:rsidRPr="002905DF">
              <w:rPr>
                <w:rFonts w:ascii="Times New Roman" w:hAnsi="Times New Roman"/>
                <w:color w:val="000000"/>
                <w:kern w:val="0"/>
                <w:szCs w:val="21"/>
              </w:rPr>
              <w:t>0.01</w:t>
            </w:r>
          </w:p>
        </w:tc>
      </w:tr>
      <w:tr w:rsidR="00925D4C" w:rsidRPr="002905DF" w14:paraId="2E0A6F52" w14:textId="77777777" w:rsidTr="002905DF">
        <w:trPr>
          <w:trHeight w:val="397"/>
        </w:trPr>
        <w:tc>
          <w:tcPr>
            <w:tcW w:w="3024" w:type="dxa"/>
            <w:tcBorders>
              <w:top w:val="nil"/>
              <w:left w:val="nil"/>
              <w:bottom w:val="nil"/>
              <w:right w:val="nil"/>
            </w:tcBorders>
            <w:tcMar>
              <w:top w:w="15" w:type="dxa"/>
              <w:left w:w="108" w:type="dxa"/>
              <w:bottom w:w="0" w:type="dxa"/>
              <w:right w:w="108" w:type="dxa"/>
            </w:tcMar>
            <w:vAlign w:val="center"/>
            <w:hideMark/>
          </w:tcPr>
          <w:p w14:paraId="41266D66"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Cu</w:t>
            </w:r>
          </w:p>
        </w:tc>
        <w:tc>
          <w:tcPr>
            <w:tcW w:w="3024" w:type="dxa"/>
            <w:tcBorders>
              <w:top w:val="nil"/>
              <w:left w:val="nil"/>
              <w:bottom w:val="nil"/>
              <w:right w:val="nil"/>
            </w:tcBorders>
            <w:tcMar>
              <w:top w:w="15" w:type="dxa"/>
              <w:left w:w="108" w:type="dxa"/>
              <w:bottom w:w="0" w:type="dxa"/>
              <w:right w:w="108" w:type="dxa"/>
            </w:tcMar>
            <w:vAlign w:val="center"/>
            <w:hideMark/>
          </w:tcPr>
          <w:p w14:paraId="7A3FB4B3"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0.03 ± 0.01</w:t>
            </w:r>
          </w:p>
        </w:tc>
        <w:tc>
          <w:tcPr>
            <w:tcW w:w="3024" w:type="dxa"/>
            <w:tcBorders>
              <w:top w:val="nil"/>
              <w:left w:val="nil"/>
              <w:bottom w:val="nil"/>
              <w:right w:val="nil"/>
            </w:tcBorders>
            <w:tcMar>
              <w:top w:w="15" w:type="dxa"/>
              <w:left w:w="108" w:type="dxa"/>
              <w:bottom w:w="0" w:type="dxa"/>
              <w:right w:w="108" w:type="dxa"/>
            </w:tcMar>
            <w:vAlign w:val="center"/>
            <w:hideMark/>
          </w:tcPr>
          <w:p w14:paraId="79041E46"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0.01</w:t>
            </w:r>
            <w:r w:rsidRPr="002905DF">
              <w:rPr>
                <w:rFonts w:ascii="Times New Roman" w:hAnsi="Times New Roman" w:hint="eastAsia"/>
                <w:color w:val="000000"/>
                <w:kern w:val="0"/>
                <w:szCs w:val="21"/>
              </w:rPr>
              <w:t xml:space="preserve"> </w:t>
            </w:r>
            <w:r w:rsidRPr="002905DF">
              <w:rPr>
                <w:rFonts w:ascii="Times New Roman" w:hAnsi="Times New Roman"/>
                <w:color w:val="000000"/>
                <w:kern w:val="0"/>
                <w:szCs w:val="21"/>
              </w:rPr>
              <w:t>±</w:t>
            </w:r>
            <w:r w:rsidRPr="002905DF">
              <w:rPr>
                <w:rFonts w:ascii="Times New Roman" w:hAnsi="Times New Roman" w:hint="eastAsia"/>
                <w:color w:val="000000"/>
                <w:kern w:val="0"/>
                <w:szCs w:val="21"/>
              </w:rPr>
              <w:t xml:space="preserve"> </w:t>
            </w:r>
            <w:r w:rsidRPr="002905DF">
              <w:rPr>
                <w:rFonts w:ascii="Times New Roman" w:hAnsi="Times New Roman"/>
                <w:color w:val="000000"/>
                <w:kern w:val="0"/>
                <w:szCs w:val="21"/>
              </w:rPr>
              <w:t>0.01</w:t>
            </w:r>
          </w:p>
        </w:tc>
      </w:tr>
      <w:tr w:rsidR="00925D4C" w:rsidRPr="002905DF" w14:paraId="677561B8" w14:textId="77777777" w:rsidTr="002905DF">
        <w:trPr>
          <w:trHeight w:val="397"/>
        </w:trPr>
        <w:tc>
          <w:tcPr>
            <w:tcW w:w="3024" w:type="dxa"/>
            <w:tcBorders>
              <w:top w:val="nil"/>
              <w:left w:val="nil"/>
              <w:bottom w:val="single" w:sz="12" w:space="0" w:color="000000"/>
              <w:right w:val="nil"/>
            </w:tcBorders>
            <w:tcMar>
              <w:top w:w="15" w:type="dxa"/>
              <w:left w:w="108" w:type="dxa"/>
              <w:bottom w:w="0" w:type="dxa"/>
              <w:right w:w="108" w:type="dxa"/>
            </w:tcMar>
            <w:vAlign w:val="center"/>
            <w:hideMark/>
          </w:tcPr>
          <w:p w14:paraId="615D7B6C"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Ni</w:t>
            </w:r>
          </w:p>
        </w:tc>
        <w:tc>
          <w:tcPr>
            <w:tcW w:w="3024" w:type="dxa"/>
            <w:tcBorders>
              <w:top w:val="nil"/>
              <w:left w:val="nil"/>
              <w:bottom w:val="single" w:sz="12" w:space="0" w:color="000000"/>
              <w:right w:val="nil"/>
            </w:tcBorders>
            <w:tcMar>
              <w:top w:w="15" w:type="dxa"/>
              <w:left w:w="108" w:type="dxa"/>
              <w:bottom w:w="0" w:type="dxa"/>
              <w:right w:w="108" w:type="dxa"/>
            </w:tcMar>
            <w:vAlign w:val="center"/>
            <w:hideMark/>
          </w:tcPr>
          <w:p w14:paraId="5A54C7E2" w14:textId="77777777" w:rsidR="00925D4C" w:rsidRPr="002905DF" w:rsidRDefault="00925D4C" w:rsidP="002905DF">
            <w:pPr>
              <w:widowControl/>
              <w:jc w:val="center"/>
              <w:rPr>
                <w:rFonts w:ascii="Times New Roman" w:hAnsi="Times New Roman"/>
                <w:kern w:val="0"/>
                <w:szCs w:val="21"/>
              </w:rPr>
            </w:pPr>
            <w:r w:rsidRPr="002905DF">
              <w:rPr>
                <w:rFonts w:ascii="Times New Roman" w:hAnsi="Times New Roman"/>
                <w:color w:val="000000"/>
                <w:kern w:val="0"/>
                <w:szCs w:val="21"/>
              </w:rPr>
              <w:t>0.06 ± 0.01</w:t>
            </w:r>
          </w:p>
        </w:tc>
        <w:tc>
          <w:tcPr>
            <w:tcW w:w="3024" w:type="dxa"/>
            <w:tcBorders>
              <w:top w:val="nil"/>
              <w:left w:val="nil"/>
              <w:bottom w:val="single" w:sz="12" w:space="0" w:color="000000"/>
              <w:right w:val="nil"/>
            </w:tcBorders>
            <w:tcMar>
              <w:top w:w="15" w:type="dxa"/>
              <w:left w:w="108" w:type="dxa"/>
              <w:bottom w:w="0" w:type="dxa"/>
              <w:right w:w="108" w:type="dxa"/>
            </w:tcMar>
            <w:vAlign w:val="center"/>
            <w:hideMark/>
          </w:tcPr>
          <w:p w14:paraId="0185074A" w14:textId="11BB67E8" w:rsidR="00925D4C" w:rsidRPr="002905DF" w:rsidRDefault="00397DB1" w:rsidP="002905DF">
            <w:pPr>
              <w:widowControl/>
              <w:jc w:val="center"/>
              <w:rPr>
                <w:rFonts w:ascii="Times New Roman" w:hAnsi="Times New Roman"/>
                <w:kern w:val="0"/>
                <w:szCs w:val="21"/>
              </w:rPr>
            </w:pPr>
            <w:r w:rsidRPr="002905DF">
              <w:rPr>
                <w:rFonts w:ascii="Times New Roman" w:hAnsi="Times New Roman"/>
                <w:color w:val="000000"/>
                <w:kern w:val="0"/>
                <w:szCs w:val="21"/>
              </w:rPr>
              <w:t>0.01</w:t>
            </w:r>
            <w:r w:rsidRPr="002905DF">
              <w:rPr>
                <w:rFonts w:ascii="Times New Roman" w:hAnsi="Times New Roman" w:hint="eastAsia"/>
                <w:color w:val="000000"/>
                <w:kern w:val="0"/>
                <w:szCs w:val="21"/>
              </w:rPr>
              <w:t xml:space="preserve"> </w:t>
            </w:r>
            <w:r w:rsidRPr="002905DF">
              <w:rPr>
                <w:rFonts w:ascii="Times New Roman" w:hAnsi="Times New Roman"/>
                <w:color w:val="000000"/>
                <w:kern w:val="0"/>
                <w:szCs w:val="21"/>
              </w:rPr>
              <w:t>±</w:t>
            </w:r>
            <w:r w:rsidRPr="002905DF">
              <w:rPr>
                <w:rFonts w:ascii="Times New Roman" w:hAnsi="Times New Roman" w:hint="eastAsia"/>
                <w:color w:val="000000"/>
                <w:kern w:val="0"/>
                <w:szCs w:val="21"/>
              </w:rPr>
              <w:t xml:space="preserve"> </w:t>
            </w:r>
            <w:r w:rsidRPr="002905DF">
              <w:rPr>
                <w:rFonts w:ascii="Times New Roman" w:hAnsi="Times New Roman"/>
                <w:color w:val="000000"/>
                <w:kern w:val="0"/>
                <w:szCs w:val="21"/>
              </w:rPr>
              <w:t>0.01</w:t>
            </w:r>
          </w:p>
        </w:tc>
      </w:tr>
    </w:tbl>
    <w:p w14:paraId="325C442B" w14:textId="6E47FAB3" w:rsidR="00925D4C" w:rsidRPr="00D561AB" w:rsidRDefault="00925D4C" w:rsidP="006D5AE7">
      <w:pPr>
        <w:widowControl/>
        <w:spacing w:before="120" w:after="120"/>
        <w:jc w:val="left"/>
        <w:rPr>
          <w:rFonts w:ascii="Times New Roman" w:hAnsi="Times New Roman"/>
          <w:bCs/>
          <w:sz w:val="24"/>
          <w:szCs w:val="24"/>
        </w:rPr>
      </w:pPr>
    </w:p>
    <w:p w14:paraId="6267948C" w14:textId="4B2D8622" w:rsidR="00925D4C" w:rsidRPr="00D561AB" w:rsidRDefault="00CD066F" w:rsidP="00CD066F">
      <w:pPr>
        <w:widowControl/>
        <w:tabs>
          <w:tab w:val="left" w:pos="3030"/>
        </w:tabs>
        <w:spacing w:before="120" w:after="120"/>
        <w:jc w:val="center"/>
        <w:rPr>
          <w:rFonts w:ascii="Times New Roman" w:hAnsi="Times New Roman"/>
          <w:bCs/>
          <w:sz w:val="24"/>
          <w:szCs w:val="24"/>
        </w:rPr>
      </w:pPr>
      <w:r>
        <w:rPr>
          <w:rFonts w:ascii="Times New Roman" w:hAnsi="Times New Roman"/>
          <w:bCs/>
          <w:noProof/>
          <w:sz w:val="24"/>
          <w:szCs w:val="24"/>
        </w:rPr>
        <w:drawing>
          <wp:inline distT="0" distB="0" distL="0" distR="0" wp14:anchorId="6A9C4298" wp14:editId="48FA737E">
            <wp:extent cx="5198013" cy="2068876"/>
            <wp:effectExtent l="0" t="0" r="0" b="0"/>
            <wp:docPr id="163904409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01256" cy="2070167"/>
                    </a:xfrm>
                    <a:prstGeom prst="rect">
                      <a:avLst/>
                    </a:prstGeom>
                    <a:noFill/>
                  </pic:spPr>
                </pic:pic>
              </a:graphicData>
            </a:graphic>
          </wp:inline>
        </w:drawing>
      </w:r>
    </w:p>
    <w:p w14:paraId="16E3BEC7" w14:textId="4BB79D3D" w:rsidR="00925D4C" w:rsidRPr="00D561AB" w:rsidRDefault="00925D4C" w:rsidP="002905DF">
      <w:pPr>
        <w:spacing w:before="120" w:after="120"/>
        <w:jc w:val="left"/>
        <w:rPr>
          <w:rFonts w:ascii="Times New Roman" w:hAnsi="Times New Roman"/>
          <w:bCs/>
          <w:sz w:val="24"/>
          <w:szCs w:val="24"/>
        </w:rPr>
      </w:pPr>
      <w:r w:rsidRPr="00D561AB">
        <w:rPr>
          <w:rFonts w:ascii="Times New Roman" w:hAnsi="Times New Roman"/>
          <w:b/>
          <w:sz w:val="24"/>
          <w:szCs w:val="24"/>
        </w:rPr>
        <w:t>Fig</w:t>
      </w:r>
      <w:r w:rsidRPr="00D561AB">
        <w:rPr>
          <w:rFonts w:ascii="Times New Roman" w:hAnsi="Times New Roman" w:hint="eastAsia"/>
          <w:b/>
          <w:sz w:val="24"/>
          <w:szCs w:val="24"/>
        </w:rPr>
        <w:t>. S</w:t>
      </w:r>
      <w:r w:rsidR="00C87B4C" w:rsidRPr="00D561AB">
        <w:rPr>
          <w:rFonts w:ascii="Times New Roman" w:hAnsi="Times New Roman" w:hint="eastAsia"/>
          <w:b/>
          <w:sz w:val="24"/>
          <w:szCs w:val="24"/>
        </w:rPr>
        <w:t>4</w:t>
      </w:r>
      <w:r w:rsidR="00C90578" w:rsidRPr="00D561AB">
        <w:rPr>
          <w:rFonts w:ascii="Times New Roman" w:hAnsi="Times New Roman" w:hint="eastAsia"/>
          <w:b/>
          <w:sz w:val="24"/>
          <w:szCs w:val="24"/>
        </w:rPr>
        <w:t>2</w:t>
      </w:r>
      <w:r w:rsidRPr="00D561AB">
        <w:rPr>
          <w:rFonts w:ascii="Times New Roman" w:hAnsi="Times New Roman"/>
          <w:b/>
          <w:sz w:val="24"/>
          <w:szCs w:val="24"/>
        </w:rPr>
        <w:t xml:space="preserve"> </w:t>
      </w:r>
      <w:r w:rsidRPr="00D561AB">
        <w:rPr>
          <w:rFonts w:ascii="Times New Roman" w:hAnsi="Times New Roman"/>
          <w:bCs/>
          <w:sz w:val="24"/>
          <w:szCs w:val="24"/>
        </w:rPr>
        <w:t xml:space="preserve">Chromaticity analysis via the Pt-Co colorimetric method. </w:t>
      </w:r>
      <w:r w:rsidRPr="00D561AB">
        <w:rPr>
          <w:rFonts w:ascii="Times New Roman" w:hAnsi="Times New Roman"/>
          <w:b/>
          <w:sz w:val="24"/>
          <w:szCs w:val="24"/>
        </w:rPr>
        <w:t>a</w:t>
      </w:r>
      <w:r w:rsidRPr="00D561AB">
        <w:rPr>
          <w:rFonts w:ascii="Times New Roman" w:hAnsi="Times New Roman"/>
          <w:bCs/>
          <w:sz w:val="24"/>
          <w:szCs w:val="24"/>
        </w:rPr>
        <w:t xml:space="preserve"> Digital photograph showing the color gradient of Pt-Co standard solutions (0–300 Hazen) alongside the dyeing wastewater and purified water. </w:t>
      </w:r>
      <w:r w:rsidRPr="00D561AB">
        <w:rPr>
          <w:rFonts w:ascii="Times New Roman" w:hAnsi="Times New Roman"/>
          <w:b/>
          <w:sz w:val="24"/>
          <w:szCs w:val="24"/>
        </w:rPr>
        <w:t>b</w:t>
      </w:r>
      <w:r w:rsidRPr="00D561AB">
        <w:rPr>
          <w:rFonts w:ascii="Times New Roman" w:hAnsi="Times New Roman"/>
          <w:bCs/>
          <w:sz w:val="24"/>
          <w:szCs w:val="24"/>
        </w:rPr>
        <w:t xml:space="preserve"> Linear calibration curve of absorbance as a function of </w:t>
      </w:r>
      <w:proofErr w:type="spellStart"/>
      <w:r w:rsidRPr="00D561AB">
        <w:rPr>
          <w:rFonts w:ascii="Times New Roman" w:hAnsi="Times New Roman"/>
          <w:bCs/>
          <w:sz w:val="24"/>
          <w:szCs w:val="24"/>
        </w:rPr>
        <w:t>colority</w:t>
      </w:r>
      <w:proofErr w:type="spellEnd"/>
      <w:r w:rsidRPr="00D561AB">
        <w:rPr>
          <w:rFonts w:ascii="Times New Roman" w:hAnsi="Times New Roman"/>
          <w:bCs/>
          <w:sz w:val="24"/>
          <w:szCs w:val="24"/>
        </w:rPr>
        <w:t xml:space="preserve"> at 455 nm</w:t>
      </w:r>
    </w:p>
    <w:p w14:paraId="4B789F5B" w14:textId="77777777" w:rsidR="008D551C" w:rsidRPr="005164F9" w:rsidRDefault="008D551C" w:rsidP="008D551C">
      <w:pPr>
        <w:spacing w:beforeLines="50" w:before="156" w:afterLines="50" w:after="156"/>
        <w:jc w:val="left"/>
        <w:rPr>
          <w:rFonts w:ascii="Times New Roman" w:hAnsiTheme="minorHAnsi" w:cstheme="minorBidi"/>
          <w:color w:val="000000" w:themeColor="text1"/>
          <w:sz w:val="24"/>
          <w:szCs w:val="24"/>
        </w:rPr>
      </w:pPr>
      <w:r w:rsidRPr="005164F9">
        <w:rPr>
          <w:rFonts w:ascii="Times New Roman" w:hAnsiTheme="minorHAnsi" w:cstheme="minorBidi" w:hint="eastAsia"/>
          <w:b/>
          <w:bCs/>
          <w:color w:val="000000" w:themeColor="text1"/>
          <w:sz w:val="24"/>
          <w:szCs w:val="24"/>
        </w:rPr>
        <w:lastRenderedPageBreak/>
        <w:t>Table S6</w:t>
      </w:r>
      <w:r w:rsidRPr="005164F9">
        <w:rPr>
          <w:rFonts w:ascii="Times New Roman" w:hAnsiTheme="minorHAnsi" w:cstheme="minorBidi" w:hint="eastAsia"/>
          <w:color w:val="000000" w:themeColor="text1"/>
          <w:sz w:val="24"/>
          <w:szCs w:val="24"/>
        </w:rPr>
        <w:t xml:space="preserve"> PCN-224/CB@NFC/SA hydrogel cost analysis</w:t>
      </w: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8"/>
        <w:gridCol w:w="1981"/>
        <w:gridCol w:w="1686"/>
        <w:gridCol w:w="1595"/>
        <w:gridCol w:w="1700"/>
      </w:tblGrid>
      <w:tr w:rsidR="008D551C" w:rsidRPr="002905DF" w14:paraId="2FD5F45A" w14:textId="77777777" w:rsidTr="002905DF">
        <w:trPr>
          <w:trHeight w:val="567"/>
        </w:trPr>
        <w:tc>
          <w:tcPr>
            <w:tcW w:w="2108" w:type="dxa"/>
            <w:tcBorders>
              <w:top w:val="single" w:sz="12" w:space="0" w:color="auto"/>
              <w:bottom w:val="single" w:sz="8" w:space="0" w:color="auto"/>
            </w:tcBorders>
            <w:vAlign w:val="center"/>
          </w:tcPr>
          <w:p w14:paraId="6D865626"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Component</w:t>
            </w:r>
          </w:p>
        </w:tc>
        <w:tc>
          <w:tcPr>
            <w:tcW w:w="1981" w:type="dxa"/>
            <w:tcBorders>
              <w:top w:val="single" w:sz="12" w:space="0" w:color="auto"/>
              <w:bottom w:val="single" w:sz="8" w:space="0" w:color="auto"/>
            </w:tcBorders>
            <w:vAlign w:val="center"/>
          </w:tcPr>
          <w:p w14:paraId="55A3E5D1"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Unit price ($ g</w:t>
            </w:r>
            <w:r w:rsidRPr="002905DF">
              <w:rPr>
                <w:rFonts w:ascii="Times New Roman" w:hint="eastAsia"/>
                <w:color w:val="000000" w:themeColor="text1"/>
                <w:szCs w:val="21"/>
                <w:vertAlign w:val="superscript"/>
              </w:rPr>
              <w:t>-1</w:t>
            </w:r>
            <w:r w:rsidRPr="002905DF">
              <w:rPr>
                <w:rFonts w:ascii="Times New Roman" w:hint="eastAsia"/>
                <w:color w:val="000000" w:themeColor="text1"/>
                <w:szCs w:val="21"/>
              </w:rPr>
              <w:t>)</w:t>
            </w:r>
          </w:p>
        </w:tc>
        <w:tc>
          <w:tcPr>
            <w:tcW w:w="1686" w:type="dxa"/>
            <w:tcBorders>
              <w:top w:val="single" w:sz="12" w:space="0" w:color="auto"/>
              <w:bottom w:val="single" w:sz="8" w:space="0" w:color="auto"/>
            </w:tcBorders>
          </w:tcPr>
          <w:p w14:paraId="0BB46011"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Mass per unit (g)</w:t>
            </w:r>
          </w:p>
        </w:tc>
        <w:tc>
          <w:tcPr>
            <w:tcW w:w="1595" w:type="dxa"/>
            <w:tcBorders>
              <w:top w:val="single" w:sz="12" w:space="0" w:color="auto"/>
              <w:bottom w:val="single" w:sz="8" w:space="0" w:color="auto"/>
            </w:tcBorders>
          </w:tcPr>
          <w:p w14:paraId="21D61730"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Cost per unit ($)</w:t>
            </w:r>
          </w:p>
        </w:tc>
        <w:tc>
          <w:tcPr>
            <w:tcW w:w="1700" w:type="dxa"/>
            <w:tcBorders>
              <w:top w:val="single" w:sz="12" w:space="0" w:color="auto"/>
              <w:bottom w:val="single" w:sz="8" w:space="0" w:color="auto"/>
            </w:tcBorders>
            <w:vAlign w:val="center"/>
          </w:tcPr>
          <w:p w14:paraId="2D4449F5"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Cost per m</w:t>
            </w:r>
            <w:r w:rsidRPr="002905DF">
              <w:rPr>
                <w:rFonts w:ascii="Times New Roman" w:hint="eastAsia"/>
                <w:color w:val="000000" w:themeColor="text1"/>
                <w:szCs w:val="21"/>
                <w:vertAlign w:val="superscript"/>
              </w:rPr>
              <w:t>2</w:t>
            </w:r>
            <w:r w:rsidRPr="002905DF">
              <w:rPr>
                <w:rFonts w:ascii="Times New Roman" w:hint="eastAsia"/>
                <w:color w:val="000000" w:themeColor="text1"/>
                <w:szCs w:val="21"/>
              </w:rPr>
              <w:t xml:space="preserve"> ($)</w:t>
            </w:r>
          </w:p>
        </w:tc>
      </w:tr>
      <w:tr w:rsidR="008D551C" w:rsidRPr="002905DF" w14:paraId="5977254C" w14:textId="77777777" w:rsidTr="002905DF">
        <w:trPr>
          <w:trHeight w:val="567"/>
        </w:trPr>
        <w:tc>
          <w:tcPr>
            <w:tcW w:w="2108" w:type="dxa"/>
            <w:tcBorders>
              <w:top w:val="single" w:sz="8" w:space="0" w:color="auto"/>
            </w:tcBorders>
            <w:vAlign w:val="center"/>
          </w:tcPr>
          <w:p w14:paraId="3E0BEAF3" w14:textId="77777777" w:rsidR="008D551C" w:rsidRPr="002905DF" w:rsidRDefault="008D551C" w:rsidP="002905DF">
            <w:pPr>
              <w:ind w:firstLineChars="300" w:firstLine="630"/>
              <w:rPr>
                <w:rFonts w:ascii="Times New Roman"/>
                <w:color w:val="000000" w:themeColor="text1"/>
                <w:szCs w:val="21"/>
              </w:rPr>
            </w:pPr>
            <w:r w:rsidRPr="002905DF">
              <w:rPr>
                <w:rFonts w:ascii="Times New Roman" w:hint="eastAsia"/>
                <w:color w:val="000000" w:themeColor="text1"/>
                <w:szCs w:val="21"/>
              </w:rPr>
              <w:t>PCN-224</w:t>
            </w:r>
          </w:p>
        </w:tc>
        <w:tc>
          <w:tcPr>
            <w:tcW w:w="1981" w:type="dxa"/>
            <w:tcBorders>
              <w:top w:val="single" w:sz="8" w:space="0" w:color="auto"/>
            </w:tcBorders>
            <w:vAlign w:val="center"/>
          </w:tcPr>
          <w:p w14:paraId="6A414657"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3</w:t>
            </w:r>
          </w:p>
        </w:tc>
        <w:tc>
          <w:tcPr>
            <w:tcW w:w="1686" w:type="dxa"/>
            <w:tcBorders>
              <w:top w:val="single" w:sz="8" w:space="0" w:color="auto"/>
            </w:tcBorders>
          </w:tcPr>
          <w:p w14:paraId="65345E2E"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0.25</w:t>
            </w:r>
          </w:p>
        </w:tc>
        <w:tc>
          <w:tcPr>
            <w:tcW w:w="1595" w:type="dxa"/>
            <w:tcBorders>
              <w:top w:val="single" w:sz="8" w:space="0" w:color="auto"/>
            </w:tcBorders>
          </w:tcPr>
          <w:p w14:paraId="250DFE1A"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0.75</w:t>
            </w:r>
          </w:p>
        </w:tc>
        <w:tc>
          <w:tcPr>
            <w:tcW w:w="1700" w:type="dxa"/>
            <w:tcBorders>
              <w:top w:val="single" w:sz="8" w:space="0" w:color="auto"/>
            </w:tcBorders>
            <w:vAlign w:val="center"/>
          </w:tcPr>
          <w:p w14:paraId="24D9FACC"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75</w:t>
            </w:r>
          </w:p>
        </w:tc>
      </w:tr>
      <w:tr w:rsidR="008D551C" w:rsidRPr="002905DF" w14:paraId="706751E6" w14:textId="77777777" w:rsidTr="002905DF">
        <w:trPr>
          <w:trHeight w:val="567"/>
        </w:trPr>
        <w:tc>
          <w:tcPr>
            <w:tcW w:w="2108" w:type="dxa"/>
            <w:vAlign w:val="center"/>
          </w:tcPr>
          <w:p w14:paraId="4ADEAF7F"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CB</w:t>
            </w:r>
          </w:p>
        </w:tc>
        <w:tc>
          <w:tcPr>
            <w:tcW w:w="1981" w:type="dxa"/>
            <w:vAlign w:val="center"/>
          </w:tcPr>
          <w:p w14:paraId="5BFF81A3"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0.0002</w:t>
            </w:r>
          </w:p>
        </w:tc>
        <w:tc>
          <w:tcPr>
            <w:tcW w:w="1686" w:type="dxa"/>
          </w:tcPr>
          <w:p w14:paraId="741D36A2"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0.25</w:t>
            </w:r>
          </w:p>
        </w:tc>
        <w:tc>
          <w:tcPr>
            <w:tcW w:w="1595" w:type="dxa"/>
          </w:tcPr>
          <w:p w14:paraId="1FC5DEB0"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0.00005</w:t>
            </w:r>
          </w:p>
        </w:tc>
        <w:tc>
          <w:tcPr>
            <w:tcW w:w="1700" w:type="dxa"/>
            <w:vAlign w:val="center"/>
          </w:tcPr>
          <w:p w14:paraId="04FCC6E7"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0.005</w:t>
            </w:r>
          </w:p>
        </w:tc>
      </w:tr>
      <w:tr w:rsidR="008D551C" w:rsidRPr="002905DF" w14:paraId="3C8986A1" w14:textId="77777777" w:rsidTr="002905DF">
        <w:trPr>
          <w:trHeight w:val="567"/>
        </w:trPr>
        <w:tc>
          <w:tcPr>
            <w:tcW w:w="2108" w:type="dxa"/>
            <w:vAlign w:val="center"/>
          </w:tcPr>
          <w:p w14:paraId="46BDD76B"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SA</w:t>
            </w:r>
          </w:p>
        </w:tc>
        <w:tc>
          <w:tcPr>
            <w:tcW w:w="1981" w:type="dxa"/>
            <w:vAlign w:val="center"/>
          </w:tcPr>
          <w:p w14:paraId="7BFE0F3D"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0.01</w:t>
            </w:r>
          </w:p>
        </w:tc>
        <w:tc>
          <w:tcPr>
            <w:tcW w:w="1686" w:type="dxa"/>
          </w:tcPr>
          <w:p w14:paraId="5C9BA286" w14:textId="77777777" w:rsidR="008D551C" w:rsidRPr="002905DF" w:rsidRDefault="008D551C" w:rsidP="002905DF">
            <w:pPr>
              <w:jc w:val="center"/>
              <w:rPr>
                <w:rFonts w:ascii="Times New Roman" w:hAnsi="Times New Roman"/>
                <w:color w:val="000000" w:themeColor="text1"/>
                <w:szCs w:val="21"/>
              </w:rPr>
            </w:pPr>
            <w:r w:rsidRPr="002905DF">
              <w:rPr>
                <w:rFonts w:ascii="Times New Roman" w:hAnsi="Times New Roman" w:hint="eastAsia"/>
                <w:color w:val="000000" w:themeColor="text1"/>
                <w:szCs w:val="21"/>
              </w:rPr>
              <w:t>3.0</w:t>
            </w:r>
          </w:p>
        </w:tc>
        <w:tc>
          <w:tcPr>
            <w:tcW w:w="1595" w:type="dxa"/>
          </w:tcPr>
          <w:p w14:paraId="59B6E930" w14:textId="77777777" w:rsidR="008D551C" w:rsidRPr="002905DF" w:rsidRDefault="008D551C" w:rsidP="002905DF">
            <w:pPr>
              <w:jc w:val="center"/>
              <w:rPr>
                <w:rFonts w:ascii="Times New Roman" w:hAnsi="Times New Roman"/>
                <w:color w:val="000000" w:themeColor="text1"/>
                <w:szCs w:val="21"/>
              </w:rPr>
            </w:pPr>
            <w:r w:rsidRPr="002905DF">
              <w:rPr>
                <w:rFonts w:ascii="Times New Roman" w:hAnsi="Times New Roman" w:hint="eastAsia"/>
                <w:color w:val="000000" w:themeColor="text1"/>
                <w:szCs w:val="21"/>
              </w:rPr>
              <w:t>0.03</w:t>
            </w:r>
          </w:p>
        </w:tc>
        <w:tc>
          <w:tcPr>
            <w:tcW w:w="1700" w:type="dxa"/>
            <w:vAlign w:val="center"/>
          </w:tcPr>
          <w:p w14:paraId="591CAF9A" w14:textId="77777777" w:rsidR="008D551C" w:rsidRPr="002905DF" w:rsidRDefault="008D551C" w:rsidP="002905DF">
            <w:pPr>
              <w:jc w:val="center"/>
              <w:rPr>
                <w:rFonts w:ascii="Times New Roman" w:hAnsi="Times New Roman"/>
                <w:color w:val="000000" w:themeColor="text1"/>
                <w:szCs w:val="21"/>
              </w:rPr>
            </w:pPr>
            <w:r w:rsidRPr="002905DF">
              <w:rPr>
                <w:rFonts w:ascii="Times New Roman" w:hAnsi="Times New Roman" w:hint="eastAsia"/>
                <w:color w:val="000000" w:themeColor="text1"/>
                <w:szCs w:val="21"/>
              </w:rPr>
              <w:t>0.75</w:t>
            </w:r>
          </w:p>
        </w:tc>
      </w:tr>
      <w:tr w:rsidR="008D551C" w:rsidRPr="002905DF" w14:paraId="0F5ADE40" w14:textId="77777777" w:rsidTr="002905DF">
        <w:trPr>
          <w:trHeight w:val="567"/>
        </w:trPr>
        <w:tc>
          <w:tcPr>
            <w:tcW w:w="2108" w:type="dxa"/>
            <w:vAlign w:val="center"/>
          </w:tcPr>
          <w:p w14:paraId="02FEA69C"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NFC</w:t>
            </w:r>
          </w:p>
        </w:tc>
        <w:tc>
          <w:tcPr>
            <w:tcW w:w="1981" w:type="dxa"/>
            <w:vAlign w:val="center"/>
          </w:tcPr>
          <w:p w14:paraId="7E4A5329" w14:textId="77777777" w:rsidR="008D551C" w:rsidRPr="002905DF" w:rsidRDefault="008D551C" w:rsidP="002905DF">
            <w:pPr>
              <w:jc w:val="center"/>
              <w:rPr>
                <w:rFonts w:ascii="Times New Roman" w:hAnsi="Times New Roman"/>
                <w:color w:val="000000" w:themeColor="text1"/>
                <w:szCs w:val="21"/>
              </w:rPr>
            </w:pPr>
            <w:r w:rsidRPr="002905DF">
              <w:rPr>
                <w:rFonts w:ascii="Times New Roman" w:hAnsi="Times New Roman" w:hint="eastAsia"/>
                <w:color w:val="000000" w:themeColor="text1"/>
                <w:szCs w:val="21"/>
              </w:rPr>
              <w:t>0.1</w:t>
            </w:r>
          </w:p>
        </w:tc>
        <w:tc>
          <w:tcPr>
            <w:tcW w:w="1686" w:type="dxa"/>
          </w:tcPr>
          <w:p w14:paraId="04653759" w14:textId="77777777" w:rsidR="008D551C" w:rsidRPr="002905DF" w:rsidRDefault="008D551C" w:rsidP="002905DF">
            <w:pPr>
              <w:jc w:val="center"/>
              <w:rPr>
                <w:rFonts w:ascii="Times New Roman" w:hAnsi="Times New Roman"/>
                <w:color w:val="000000" w:themeColor="text1"/>
                <w:szCs w:val="21"/>
              </w:rPr>
            </w:pPr>
            <w:r w:rsidRPr="002905DF">
              <w:rPr>
                <w:rFonts w:ascii="Times New Roman" w:hAnsi="Times New Roman" w:hint="eastAsia"/>
                <w:color w:val="000000" w:themeColor="text1"/>
                <w:szCs w:val="21"/>
              </w:rPr>
              <w:t>1.0</w:t>
            </w:r>
          </w:p>
        </w:tc>
        <w:tc>
          <w:tcPr>
            <w:tcW w:w="1595" w:type="dxa"/>
          </w:tcPr>
          <w:p w14:paraId="3A0907A8" w14:textId="77777777" w:rsidR="008D551C" w:rsidRPr="002905DF" w:rsidRDefault="008D551C" w:rsidP="002905DF">
            <w:pPr>
              <w:jc w:val="center"/>
              <w:rPr>
                <w:rFonts w:ascii="Times New Roman" w:hAnsi="Times New Roman"/>
                <w:color w:val="000000" w:themeColor="text1"/>
                <w:szCs w:val="21"/>
              </w:rPr>
            </w:pPr>
            <w:r w:rsidRPr="002905DF">
              <w:rPr>
                <w:rFonts w:ascii="Times New Roman" w:hAnsi="Times New Roman" w:hint="eastAsia"/>
                <w:color w:val="000000" w:themeColor="text1"/>
                <w:szCs w:val="21"/>
              </w:rPr>
              <w:t>0.10</w:t>
            </w:r>
          </w:p>
        </w:tc>
        <w:tc>
          <w:tcPr>
            <w:tcW w:w="1700" w:type="dxa"/>
            <w:vAlign w:val="center"/>
          </w:tcPr>
          <w:p w14:paraId="077785F6" w14:textId="77777777" w:rsidR="008D551C" w:rsidRPr="002905DF" w:rsidRDefault="008D551C" w:rsidP="002905DF">
            <w:pPr>
              <w:jc w:val="center"/>
              <w:rPr>
                <w:rFonts w:ascii="Times New Roman" w:hAnsi="Times New Roman"/>
                <w:color w:val="000000" w:themeColor="text1"/>
                <w:szCs w:val="21"/>
              </w:rPr>
            </w:pPr>
            <w:r w:rsidRPr="002905DF">
              <w:rPr>
                <w:rFonts w:ascii="Times New Roman" w:hAnsi="Times New Roman" w:hint="eastAsia"/>
                <w:color w:val="000000" w:themeColor="text1"/>
                <w:szCs w:val="21"/>
              </w:rPr>
              <w:t>0.25</w:t>
            </w:r>
          </w:p>
        </w:tc>
      </w:tr>
      <w:tr w:rsidR="008D551C" w:rsidRPr="002905DF" w14:paraId="64868EEC" w14:textId="77777777" w:rsidTr="002905DF">
        <w:trPr>
          <w:trHeight w:val="567"/>
        </w:trPr>
        <w:tc>
          <w:tcPr>
            <w:tcW w:w="2108" w:type="dxa"/>
            <w:vAlign w:val="center"/>
          </w:tcPr>
          <w:p w14:paraId="2C0CF35A"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3D printing costs</w:t>
            </w:r>
          </w:p>
        </w:tc>
        <w:tc>
          <w:tcPr>
            <w:tcW w:w="1981" w:type="dxa"/>
            <w:vAlign w:val="center"/>
          </w:tcPr>
          <w:p w14:paraId="07E07CB8"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w:t>
            </w:r>
          </w:p>
        </w:tc>
        <w:tc>
          <w:tcPr>
            <w:tcW w:w="1686" w:type="dxa"/>
          </w:tcPr>
          <w:p w14:paraId="4A1D5B16" w14:textId="77777777" w:rsidR="008D551C" w:rsidRPr="002905DF" w:rsidRDefault="008D551C" w:rsidP="002905DF">
            <w:pPr>
              <w:jc w:val="center"/>
              <w:rPr>
                <w:rFonts w:ascii="Times New Roman" w:hAnsi="Times New Roman"/>
                <w:color w:val="000000" w:themeColor="text1"/>
                <w:szCs w:val="21"/>
              </w:rPr>
            </w:pPr>
            <w:r w:rsidRPr="002905DF">
              <w:rPr>
                <w:rFonts w:ascii="Times New Roman" w:hAnsi="Times New Roman" w:hint="eastAsia"/>
                <w:color w:val="000000" w:themeColor="text1"/>
                <w:szCs w:val="21"/>
              </w:rPr>
              <w:t>-</w:t>
            </w:r>
          </w:p>
        </w:tc>
        <w:tc>
          <w:tcPr>
            <w:tcW w:w="1595" w:type="dxa"/>
          </w:tcPr>
          <w:p w14:paraId="633C3654" w14:textId="77777777" w:rsidR="008D551C" w:rsidRPr="002905DF" w:rsidRDefault="008D551C" w:rsidP="002905DF">
            <w:pPr>
              <w:jc w:val="center"/>
              <w:rPr>
                <w:rFonts w:ascii="Times New Roman" w:hAnsi="Times New Roman"/>
                <w:color w:val="000000" w:themeColor="text1"/>
                <w:szCs w:val="21"/>
              </w:rPr>
            </w:pPr>
            <w:r w:rsidRPr="002905DF">
              <w:rPr>
                <w:rFonts w:ascii="Times New Roman" w:hAnsi="Times New Roman" w:hint="eastAsia"/>
                <w:color w:val="000000" w:themeColor="text1"/>
                <w:szCs w:val="21"/>
              </w:rPr>
              <w:t>0.035</w:t>
            </w:r>
          </w:p>
        </w:tc>
        <w:tc>
          <w:tcPr>
            <w:tcW w:w="1700" w:type="dxa"/>
            <w:vAlign w:val="center"/>
          </w:tcPr>
          <w:p w14:paraId="17FD1E78" w14:textId="77777777" w:rsidR="008D551C" w:rsidRPr="002905DF" w:rsidRDefault="008D551C" w:rsidP="002905DF">
            <w:pPr>
              <w:jc w:val="center"/>
              <w:rPr>
                <w:rFonts w:ascii="Times New Roman"/>
                <w:color w:val="000000" w:themeColor="text1"/>
                <w:szCs w:val="21"/>
              </w:rPr>
            </w:pPr>
            <w:r w:rsidRPr="002905DF">
              <w:rPr>
                <w:rFonts w:ascii="Times New Roman" w:hAnsi="Times New Roman" w:hint="eastAsia"/>
                <w:color w:val="000000" w:themeColor="text1"/>
                <w:szCs w:val="21"/>
              </w:rPr>
              <w:t>3.50</w:t>
            </w:r>
          </w:p>
        </w:tc>
      </w:tr>
      <w:tr w:rsidR="008D551C" w:rsidRPr="002905DF" w14:paraId="33CAAA57" w14:textId="77777777" w:rsidTr="002905DF">
        <w:trPr>
          <w:trHeight w:val="567"/>
        </w:trPr>
        <w:tc>
          <w:tcPr>
            <w:tcW w:w="2108" w:type="dxa"/>
            <w:tcBorders>
              <w:bottom w:val="single" w:sz="12" w:space="0" w:color="000000"/>
            </w:tcBorders>
            <w:vAlign w:val="center"/>
          </w:tcPr>
          <w:p w14:paraId="1925EFD1"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Total</w:t>
            </w:r>
          </w:p>
        </w:tc>
        <w:tc>
          <w:tcPr>
            <w:tcW w:w="1981" w:type="dxa"/>
            <w:tcBorders>
              <w:bottom w:val="single" w:sz="12" w:space="0" w:color="000000"/>
            </w:tcBorders>
            <w:vAlign w:val="center"/>
          </w:tcPr>
          <w:p w14:paraId="5F6DF6F8" w14:textId="77777777" w:rsidR="008D551C" w:rsidRPr="002905DF" w:rsidRDefault="008D551C" w:rsidP="002905DF">
            <w:pPr>
              <w:ind w:firstLineChars="500" w:firstLine="1050"/>
              <w:rPr>
                <w:rFonts w:ascii="Times New Roman"/>
                <w:color w:val="000000" w:themeColor="text1"/>
                <w:szCs w:val="21"/>
              </w:rPr>
            </w:pPr>
            <w:r w:rsidRPr="002905DF">
              <w:rPr>
                <w:rFonts w:ascii="Times New Roman" w:hint="eastAsia"/>
                <w:color w:val="000000" w:themeColor="text1"/>
                <w:szCs w:val="21"/>
              </w:rPr>
              <w:t xml:space="preserve">     </w:t>
            </w:r>
          </w:p>
        </w:tc>
        <w:tc>
          <w:tcPr>
            <w:tcW w:w="1686" w:type="dxa"/>
            <w:tcBorders>
              <w:bottom w:val="single" w:sz="12" w:space="0" w:color="000000"/>
            </w:tcBorders>
          </w:tcPr>
          <w:p w14:paraId="18A88454" w14:textId="77777777" w:rsidR="008D551C" w:rsidRPr="002905DF" w:rsidRDefault="008D551C" w:rsidP="002905DF">
            <w:pPr>
              <w:jc w:val="center"/>
              <w:rPr>
                <w:rFonts w:ascii="Times New Roman" w:hAnsi="Times New Roman"/>
                <w:color w:val="000000" w:themeColor="text1"/>
                <w:szCs w:val="21"/>
              </w:rPr>
            </w:pPr>
          </w:p>
        </w:tc>
        <w:tc>
          <w:tcPr>
            <w:tcW w:w="1595" w:type="dxa"/>
            <w:tcBorders>
              <w:bottom w:val="single" w:sz="12" w:space="0" w:color="000000"/>
            </w:tcBorders>
          </w:tcPr>
          <w:p w14:paraId="13E94423" w14:textId="77777777" w:rsidR="008D551C" w:rsidRPr="002905DF" w:rsidRDefault="008D551C" w:rsidP="002905DF">
            <w:pPr>
              <w:jc w:val="center"/>
              <w:rPr>
                <w:rFonts w:ascii="Times New Roman" w:hAnsi="Times New Roman"/>
                <w:color w:val="000000" w:themeColor="text1"/>
                <w:szCs w:val="21"/>
              </w:rPr>
            </w:pPr>
            <w:r w:rsidRPr="002905DF">
              <w:rPr>
                <w:rFonts w:ascii="Times New Roman" w:hint="eastAsia"/>
                <w:color w:val="000000" w:themeColor="text1"/>
                <w:szCs w:val="21"/>
              </w:rPr>
              <w:t xml:space="preserve">$ </w:t>
            </w:r>
            <w:r w:rsidRPr="002905DF">
              <w:rPr>
                <w:rFonts w:ascii="Times New Roman" w:hAnsi="Times New Roman" w:hint="eastAsia"/>
                <w:color w:val="000000" w:themeColor="text1"/>
                <w:szCs w:val="21"/>
              </w:rPr>
              <w:t>0.915</w:t>
            </w:r>
          </w:p>
        </w:tc>
        <w:tc>
          <w:tcPr>
            <w:tcW w:w="1700" w:type="dxa"/>
            <w:tcBorders>
              <w:bottom w:val="single" w:sz="12" w:space="0" w:color="000000"/>
            </w:tcBorders>
            <w:vAlign w:val="center"/>
          </w:tcPr>
          <w:p w14:paraId="76E7C056" w14:textId="77777777" w:rsidR="008D551C" w:rsidRPr="002905DF" w:rsidRDefault="008D551C" w:rsidP="002905DF">
            <w:pPr>
              <w:jc w:val="center"/>
              <w:rPr>
                <w:rFonts w:ascii="Times New Roman"/>
                <w:color w:val="000000" w:themeColor="text1"/>
                <w:szCs w:val="21"/>
              </w:rPr>
            </w:pPr>
            <w:r w:rsidRPr="002905DF">
              <w:rPr>
                <w:rFonts w:ascii="Times New Roman" w:hint="eastAsia"/>
                <w:color w:val="000000" w:themeColor="text1"/>
                <w:szCs w:val="21"/>
              </w:rPr>
              <w:t>$ 91.5</w:t>
            </w:r>
          </w:p>
        </w:tc>
      </w:tr>
    </w:tbl>
    <w:p w14:paraId="67F8F931" w14:textId="5EFDCB96" w:rsidR="008D551C" w:rsidRPr="00753EC8" w:rsidRDefault="008D551C" w:rsidP="002905DF">
      <w:pPr>
        <w:widowControl/>
        <w:tabs>
          <w:tab w:val="left" w:pos="3030"/>
        </w:tabs>
        <w:jc w:val="left"/>
        <w:rPr>
          <w:rFonts w:ascii="Times New Roman" w:hAnsi="Times New Roman"/>
          <w:bCs/>
          <w:szCs w:val="21"/>
        </w:rPr>
      </w:pPr>
      <w:r w:rsidRPr="00753EC8">
        <w:rPr>
          <w:rFonts w:ascii="Times New Roman" w:hAnsi="Times New Roman"/>
          <w:bCs/>
          <w:szCs w:val="21"/>
        </w:rPr>
        <w:t>Note:</w:t>
      </w:r>
      <w:r w:rsidR="002905DF">
        <w:rPr>
          <w:rFonts w:ascii="Times New Roman" w:hAnsi="Times New Roman"/>
          <w:bCs/>
          <w:szCs w:val="21"/>
        </w:rPr>
        <w:t xml:space="preserve"> </w:t>
      </w:r>
      <w:r w:rsidRPr="00753EC8">
        <w:rPr>
          <w:rFonts w:ascii="Times New Roman" w:hAnsi="Times New Roman"/>
          <w:bCs/>
          <w:szCs w:val="21"/>
        </w:rPr>
        <w:t>(1) One unit corresponds to an evaporator area of 0.01 m².</w:t>
      </w:r>
    </w:p>
    <w:p w14:paraId="557CB95F" w14:textId="77777777" w:rsidR="008D551C" w:rsidRPr="00753EC8" w:rsidRDefault="008D551C" w:rsidP="002905DF">
      <w:pPr>
        <w:widowControl/>
        <w:tabs>
          <w:tab w:val="left" w:pos="3030"/>
        </w:tabs>
        <w:jc w:val="left"/>
        <w:rPr>
          <w:rFonts w:ascii="Times New Roman" w:hAnsi="Times New Roman"/>
          <w:bCs/>
          <w:szCs w:val="21"/>
        </w:rPr>
      </w:pPr>
      <w:r w:rsidRPr="00753EC8">
        <w:rPr>
          <w:rFonts w:ascii="Times New Roman" w:hAnsi="Times New Roman"/>
          <w:bCs/>
          <w:szCs w:val="21"/>
        </w:rPr>
        <w:t>(2) The unit prices are estimated based on laboratory-scale bulk synthesis and commercial reagent prices.</w:t>
      </w:r>
    </w:p>
    <w:p w14:paraId="2CE05E62" w14:textId="77777777" w:rsidR="008D551C" w:rsidRPr="005164F9" w:rsidRDefault="008D551C" w:rsidP="008D551C">
      <w:pPr>
        <w:widowControl/>
        <w:tabs>
          <w:tab w:val="left" w:pos="3030"/>
        </w:tabs>
        <w:spacing w:beforeLines="50" w:before="156" w:afterLines="50" w:after="156"/>
        <w:jc w:val="left"/>
        <w:rPr>
          <w:rFonts w:ascii="Times New Roman" w:hAnsi="Times New Roman"/>
          <w:bCs/>
          <w:sz w:val="24"/>
          <w:szCs w:val="24"/>
        </w:rPr>
      </w:pPr>
    </w:p>
    <w:p w14:paraId="3691AC85" w14:textId="77777777" w:rsidR="008D551C" w:rsidRPr="005164F9" w:rsidRDefault="008D551C" w:rsidP="008D551C">
      <w:pPr>
        <w:widowControl/>
        <w:tabs>
          <w:tab w:val="left" w:pos="3030"/>
        </w:tabs>
        <w:spacing w:beforeLines="50" w:before="156" w:afterLines="50" w:after="156"/>
        <w:jc w:val="left"/>
        <w:rPr>
          <w:rFonts w:ascii="Times New Roman" w:hAnsi="Times New Roman"/>
          <w:bCs/>
          <w:sz w:val="24"/>
          <w:szCs w:val="24"/>
        </w:rPr>
      </w:pPr>
      <w:r w:rsidRPr="005164F9">
        <w:rPr>
          <w:rFonts w:ascii="Times New Roman" w:hint="eastAsia"/>
          <w:b/>
          <w:bCs/>
          <w:color w:val="000000" w:themeColor="text1"/>
          <w:sz w:val="24"/>
          <w:szCs w:val="24"/>
        </w:rPr>
        <w:t>Table S7</w:t>
      </w:r>
      <w:r w:rsidRPr="005164F9">
        <w:rPr>
          <w:rFonts w:ascii="Times New Roman" w:hint="eastAsia"/>
          <w:color w:val="000000" w:themeColor="text1"/>
          <w:sz w:val="24"/>
          <w:szCs w:val="24"/>
        </w:rPr>
        <w:t xml:space="preserve"> Comparison of material cost, fabrication method, and performance with recently reported solar</w:t>
      </w: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3"/>
        <w:gridCol w:w="2183"/>
        <w:gridCol w:w="1163"/>
        <w:gridCol w:w="183"/>
        <w:gridCol w:w="1134"/>
        <w:gridCol w:w="1417"/>
        <w:gridCol w:w="1528"/>
      </w:tblGrid>
      <w:tr w:rsidR="008D551C" w:rsidRPr="00753EC8" w14:paraId="2B2418AD" w14:textId="77777777" w:rsidTr="002905DF">
        <w:trPr>
          <w:trHeight w:val="1077"/>
        </w:trPr>
        <w:tc>
          <w:tcPr>
            <w:tcW w:w="1433" w:type="dxa"/>
            <w:tcBorders>
              <w:top w:val="single" w:sz="12" w:space="0" w:color="auto"/>
              <w:bottom w:val="single" w:sz="8" w:space="0" w:color="auto"/>
            </w:tcBorders>
            <w:vAlign w:val="center"/>
          </w:tcPr>
          <w:p w14:paraId="0D9438C5"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Reference</w:t>
            </w:r>
          </w:p>
        </w:tc>
        <w:tc>
          <w:tcPr>
            <w:tcW w:w="2183" w:type="dxa"/>
            <w:tcBorders>
              <w:top w:val="single" w:sz="12" w:space="0" w:color="auto"/>
              <w:bottom w:val="single" w:sz="8" w:space="0" w:color="auto"/>
            </w:tcBorders>
            <w:vAlign w:val="center"/>
          </w:tcPr>
          <w:p w14:paraId="0A5297DD"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Material</w:t>
            </w:r>
          </w:p>
        </w:tc>
        <w:tc>
          <w:tcPr>
            <w:tcW w:w="1346" w:type="dxa"/>
            <w:gridSpan w:val="2"/>
            <w:tcBorders>
              <w:top w:val="single" w:sz="12" w:space="0" w:color="auto"/>
              <w:bottom w:val="single" w:sz="8" w:space="0" w:color="auto"/>
            </w:tcBorders>
            <w:vAlign w:val="center"/>
          </w:tcPr>
          <w:p w14:paraId="1D98B8E7"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Fabrication method</w:t>
            </w:r>
          </w:p>
        </w:tc>
        <w:tc>
          <w:tcPr>
            <w:tcW w:w="1134" w:type="dxa"/>
            <w:tcBorders>
              <w:top w:val="single" w:sz="12" w:space="0" w:color="auto"/>
              <w:bottom w:val="single" w:sz="8" w:space="0" w:color="auto"/>
            </w:tcBorders>
            <w:vAlign w:val="center"/>
          </w:tcPr>
          <w:p w14:paraId="06FA3191"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Material cost ($ m</w:t>
            </w:r>
            <w:r w:rsidRPr="00753EC8">
              <w:rPr>
                <w:rFonts w:ascii="Times New Roman" w:hint="eastAsia"/>
                <w:color w:val="000000" w:themeColor="text1"/>
                <w:szCs w:val="21"/>
                <w:vertAlign w:val="superscript"/>
              </w:rPr>
              <w:t>-2</w:t>
            </w:r>
            <w:r w:rsidRPr="00753EC8">
              <w:rPr>
                <w:rFonts w:ascii="Times New Roman" w:hint="eastAsia"/>
                <w:color w:val="000000" w:themeColor="text1"/>
                <w:szCs w:val="21"/>
              </w:rPr>
              <w:t>)</w:t>
            </w:r>
          </w:p>
        </w:tc>
        <w:tc>
          <w:tcPr>
            <w:tcW w:w="1417" w:type="dxa"/>
            <w:tcBorders>
              <w:top w:val="single" w:sz="12" w:space="0" w:color="auto"/>
              <w:bottom w:val="single" w:sz="8" w:space="0" w:color="auto"/>
            </w:tcBorders>
            <w:vAlign w:val="center"/>
          </w:tcPr>
          <w:p w14:paraId="474C2B44"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Evaporation Rate (kg m</w:t>
            </w:r>
            <w:r w:rsidRPr="00753EC8">
              <w:rPr>
                <w:rFonts w:ascii="Times New Roman" w:hint="eastAsia"/>
                <w:color w:val="000000" w:themeColor="text1"/>
                <w:szCs w:val="21"/>
                <w:vertAlign w:val="superscript"/>
              </w:rPr>
              <w:t>-2</w:t>
            </w:r>
            <w:r w:rsidRPr="00753EC8">
              <w:rPr>
                <w:rFonts w:ascii="Times New Roman" w:hint="eastAsia"/>
                <w:color w:val="000000" w:themeColor="text1"/>
                <w:szCs w:val="21"/>
              </w:rPr>
              <w:t xml:space="preserve"> h</w:t>
            </w:r>
            <w:r w:rsidRPr="00753EC8">
              <w:rPr>
                <w:rFonts w:ascii="Times New Roman" w:hint="eastAsia"/>
                <w:color w:val="000000" w:themeColor="text1"/>
                <w:szCs w:val="21"/>
                <w:vertAlign w:val="superscript"/>
              </w:rPr>
              <w:t>-1</w:t>
            </w:r>
            <w:r w:rsidRPr="00753EC8">
              <w:rPr>
                <w:rFonts w:ascii="Times New Roman" w:hint="eastAsia"/>
                <w:color w:val="000000" w:themeColor="text1"/>
                <w:szCs w:val="21"/>
              </w:rPr>
              <w:t>)</w:t>
            </w:r>
          </w:p>
        </w:tc>
        <w:tc>
          <w:tcPr>
            <w:tcW w:w="1528" w:type="dxa"/>
            <w:tcBorders>
              <w:top w:val="single" w:sz="12" w:space="0" w:color="auto"/>
              <w:bottom w:val="single" w:sz="8" w:space="0" w:color="auto"/>
            </w:tcBorders>
            <w:vAlign w:val="center"/>
          </w:tcPr>
          <w:p w14:paraId="5024B442"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Photocatalytic</w:t>
            </w:r>
          </w:p>
        </w:tc>
      </w:tr>
      <w:tr w:rsidR="008D551C" w:rsidRPr="00753EC8" w14:paraId="2818B604" w14:textId="77777777" w:rsidTr="002905DF">
        <w:trPr>
          <w:trHeight w:val="1077"/>
        </w:trPr>
        <w:tc>
          <w:tcPr>
            <w:tcW w:w="1433" w:type="dxa"/>
            <w:tcBorders>
              <w:top w:val="single" w:sz="8" w:space="0" w:color="auto"/>
            </w:tcBorders>
            <w:vAlign w:val="center"/>
          </w:tcPr>
          <w:p w14:paraId="22D37061" w14:textId="77777777" w:rsidR="008D551C" w:rsidRPr="00753EC8" w:rsidRDefault="008D551C" w:rsidP="002905DF">
            <w:pPr>
              <w:jc w:val="center"/>
              <w:rPr>
                <w:rFonts w:ascii="Times New Roman"/>
                <w:i/>
                <w:iCs/>
                <w:color w:val="000000" w:themeColor="text1"/>
                <w:szCs w:val="21"/>
              </w:rPr>
            </w:pPr>
            <w:r w:rsidRPr="00753EC8">
              <w:rPr>
                <w:rFonts w:ascii="Times New Roman" w:hint="eastAsia"/>
                <w:i/>
                <w:iCs/>
                <w:color w:val="000000" w:themeColor="text1"/>
                <w:szCs w:val="21"/>
              </w:rPr>
              <w:t>Water Res. 2026, 292, 125375</w:t>
            </w:r>
          </w:p>
        </w:tc>
        <w:tc>
          <w:tcPr>
            <w:tcW w:w="2183" w:type="dxa"/>
            <w:tcBorders>
              <w:top w:val="single" w:sz="8" w:space="0" w:color="auto"/>
            </w:tcBorders>
            <w:vAlign w:val="center"/>
          </w:tcPr>
          <w:p w14:paraId="248AF050"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Hydrothermal carbonization wood (HCPW-230)</w:t>
            </w:r>
          </w:p>
        </w:tc>
        <w:tc>
          <w:tcPr>
            <w:tcW w:w="1163" w:type="dxa"/>
            <w:tcBorders>
              <w:top w:val="single" w:sz="8" w:space="0" w:color="auto"/>
            </w:tcBorders>
            <w:vAlign w:val="center"/>
          </w:tcPr>
          <w:p w14:paraId="0131F3F3"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Hydrothermal carbonization and freeze-drying</w:t>
            </w:r>
          </w:p>
        </w:tc>
        <w:tc>
          <w:tcPr>
            <w:tcW w:w="1317" w:type="dxa"/>
            <w:gridSpan w:val="2"/>
            <w:tcBorders>
              <w:top w:val="single" w:sz="8" w:space="0" w:color="auto"/>
            </w:tcBorders>
            <w:vAlign w:val="center"/>
          </w:tcPr>
          <w:p w14:paraId="74685E4E"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11.84</w:t>
            </w:r>
          </w:p>
        </w:tc>
        <w:tc>
          <w:tcPr>
            <w:tcW w:w="1417" w:type="dxa"/>
            <w:tcBorders>
              <w:top w:val="single" w:sz="8" w:space="0" w:color="auto"/>
            </w:tcBorders>
            <w:vAlign w:val="center"/>
          </w:tcPr>
          <w:p w14:paraId="62F6DCE8"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2.64</w:t>
            </w:r>
          </w:p>
        </w:tc>
        <w:tc>
          <w:tcPr>
            <w:tcW w:w="1528" w:type="dxa"/>
            <w:tcBorders>
              <w:top w:val="single" w:sz="8" w:space="0" w:color="auto"/>
            </w:tcBorders>
            <w:vAlign w:val="center"/>
          </w:tcPr>
          <w:p w14:paraId="33859E5A"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No</w:t>
            </w:r>
          </w:p>
        </w:tc>
      </w:tr>
      <w:tr w:rsidR="008D551C" w:rsidRPr="00753EC8" w14:paraId="7C9E779C" w14:textId="77777777" w:rsidTr="002905DF">
        <w:trPr>
          <w:trHeight w:val="1077"/>
        </w:trPr>
        <w:tc>
          <w:tcPr>
            <w:tcW w:w="1433" w:type="dxa"/>
            <w:vAlign w:val="center"/>
          </w:tcPr>
          <w:p w14:paraId="570B90B1" w14:textId="77777777" w:rsidR="008D551C" w:rsidRPr="00753EC8" w:rsidRDefault="008D551C" w:rsidP="002905DF">
            <w:pPr>
              <w:jc w:val="center"/>
              <w:rPr>
                <w:rFonts w:ascii="Times New Roman"/>
                <w:i/>
                <w:iCs/>
                <w:color w:val="000000" w:themeColor="text1"/>
                <w:szCs w:val="21"/>
              </w:rPr>
            </w:pPr>
            <w:r w:rsidRPr="00753EC8">
              <w:rPr>
                <w:rFonts w:ascii="Times New Roman" w:hint="eastAsia"/>
                <w:i/>
                <w:iCs/>
                <w:color w:val="000000" w:themeColor="text1"/>
                <w:szCs w:val="21"/>
              </w:rPr>
              <w:t>Adv. Mater. 2023, 35, 2304699</w:t>
            </w:r>
          </w:p>
        </w:tc>
        <w:tc>
          <w:tcPr>
            <w:tcW w:w="2183" w:type="dxa"/>
            <w:vAlign w:val="center"/>
          </w:tcPr>
          <w:p w14:paraId="71BABCF3"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Ni NPs-CNF</w:t>
            </w:r>
          </w:p>
        </w:tc>
        <w:tc>
          <w:tcPr>
            <w:tcW w:w="1163" w:type="dxa"/>
            <w:vAlign w:val="center"/>
          </w:tcPr>
          <w:p w14:paraId="23EFB0A3"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3D printing</w:t>
            </w:r>
          </w:p>
        </w:tc>
        <w:tc>
          <w:tcPr>
            <w:tcW w:w="1317" w:type="dxa"/>
            <w:gridSpan w:val="2"/>
            <w:vAlign w:val="center"/>
          </w:tcPr>
          <w:p w14:paraId="3D582885"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~504</w:t>
            </w:r>
          </w:p>
        </w:tc>
        <w:tc>
          <w:tcPr>
            <w:tcW w:w="1417" w:type="dxa"/>
            <w:vAlign w:val="center"/>
          </w:tcPr>
          <w:p w14:paraId="7A173ED8"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2.08</w:t>
            </w:r>
          </w:p>
        </w:tc>
        <w:tc>
          <w:tcPr>
            <w:tcW w:w="1528" w:type="dxa"/>
            <w:vAlign w:val="center"/>
          </w:tcPr>
          <w:p w14:paraId="68D2DE13"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No</w:t>
            </w:r>
          </w:p>
        </w:tc>
      </w:tr>
      <w:tr w:rsidR="008D551C" w:rsidRPr="00753EC8" w14:paraId="21EF8988" w14:textId="77777777" w:rsidTr="002905DF">
        <w:trPr>
          <w:trHeight w:val="1077"/>
        </w:trPr>
        <w:tc>
          <w:tcPr>
            <w:tcW w:w="1433" w:type="dxa"/>
            <w:vAlign w:val="center"/>
          </w:tcPr>
          <w:p w14:paraId="665F8D69" w14:textId="77777777" w:rsidR="008D551C" w:rsidRPr="00753EC8" w:rsidRDefault="008D551C" w:rsidP="002905DF">
            <w:pPr>
              <w:jc w:val="center"/>
              <w:rPr>
                <w:rFonts w:ascii="Times New Roman"/>
                <w:i/>
                <w:iCs/>
                <w:color w:val="000000" w:themeColor="text1"/>
                <w:szCs w:val="21"/>
              </w:rPr>
            </w:pPr>
            <w:r w:rsidRPr="00753EC8">
              <w:rPr>
                <w:rFonts w:ascii="Times New Roman" w:hint="eastAsia"/>
                <w:i/>
                <w:iCs/>
                <w:color w:val="000000" w:themeColor="text1"/>
                <w:szCs w:val="21"/>
              </w:rPr>
              <w:t>Adv. Sci. 2024, 11, 2308665</w:t>
            </w:r>
          </w:p>
        </w:tc>
        <w:tc>
          <w:tcPr>
            <w:tcW w:w="2183" w:type="dxa"/>
            <w:vAlign w:val="center"/>
          </w:tcPr>
          <w:p w14:paraId="7AC0EB27" w14:textId="77777777" w:rsidR="008D551C" w:rsidRPr="00753EC8" w:rsidRDefault="008D551C" w:rsidP="002905DF">
            <w:pPr>
              <w:jc w:val="center"/>
              <w:rPr>
                <w:rFonts w:ascii="Times New Roman"/>
                <w:color w:val="000000" w:themeColor="text1"/>
                <w:szCs w:val="21"/>
              </w:rPr>
            </w:pPr>
            <w:r w:rsidRPr="00753EC8">
              <w:rPr>
                <w:rFonts w:ascii="Times New Roman" w:hint="eastAsia"/>
                <w:color w:val="000000" w:themeColor="text1"/>
                <w:szCs w:val="21"/>
              </w:rPr>
              <w:t>AC/Starch hydrogel</w:t>
            </w:r>
          </w:p>
        </w:tc>
        <w:tc>
          <w:tcPr>
            <w:tcW w:w="1163" w:type="dxa"/>
            <w:vAlign w:val="center"/>
          </w:tcPr>
          <w:p w14:paraId="560A3A97" w14:textId="77777777" w:rsidR="008D551C" w:rsidRPr="00753EC8" w:rsidRDefault="008D551C" w:rsidP="002905DF">
            <w:pPr>
              <w:jc w:val="center"/>
              <w:rPr>
                <w:rFonts w:ascii="Times New Roman" w:hAnsi="Times New Roman"/>
                <w:color w:val="000000" w:themeColor="text1"/>
                <w:szCs w:val="21"/>
              </w:rPr>
            </w:pPr>
            <w:r w:rsidRPr="00753EC8">
              <w:rPr>
                <w:rFonts w:ascii="Times New Roman" w:hint="eastAsia"/>
                <w:color w:val="000000" w:themeColor="text1"/>
                <w:szCs w:val="21"/>
              </w:rPr>
              <w:t>3D printing</w:t>
            </w:r>
          </w:p>
        </w:tc>
        <w:tc>
          <w:tcPr>
            <w:tcW w:w="1317" w:type="dxa"/>
            <w:gridSpan w:val="2"/>
            <w:vAlign w:val="center"/>
          </w:tcPr>
          <w:p w14:paraId="6176A3C5" w14:textId="77777777" w:rsidR="008D551C" w:rsidRPr="00753EC8" w:rsidRDefault="008D551C" w:rsidP="002905DF">
            <w:pPr>
              <w:jc w:val="center"/>
              <w:rPr>
                <w:rFonts w:ascii="Times New Roman" w:hAnsi="Times New Roman"/>
                <w:color w:val="000000" w:themeColor="text1"/>
                <w:szCs w:val="21"/>
              </w:rPr>
            </w:pPr>
            <w:r w:rsidRPr="00753EC8">
              <w:rPr>
                <w:rFonts w:ascii="Times New Roman"/>
                <w:color w:val="000000" w:themeColor="text1"/>
                <w:szCs w:val="21"/>
              </w:rPr>
              <w:t>10.14</w:t>
            </w:r>
          </w:p>
        </w:tc>
        <w:tc>
          <w:tcPr>
            <w:tcW w:w="1417" w:type="dxa"/>
            <w:vAlign w:val="center"/>
          </w:tcPr>
          <w:p w14:paraId="1F75B281" w14:textId="77777777" w:rsidR="008D551C" w:rsidRPr="00753EC8" w:rsidRDefault="008D551C" w:rsidP="002905DF">
            <w:pPr>
              <w:jc w:val="center"/>
              <w:rPr>
                <w:rFonts w:ascii="Times New Roman" w:hAnsi="Times New Roman"/>
                <w:color w:val="000000" w:themeColor="text1"/>
                <w:szCs w:val="21"/>
              </w:rPr>
            </w:pPr>
            <w:r w:rsidRPr="00753EC8">
              <w:rPr>
                <w:rFonts w:ascii="Times New Roman" w:hAnsi="Times New Roman"/>
                <w:color w:val="000000" w:themeColor="text1"/>
                <w:szCs w:val="21"/>
              </w:rPr>
              <w:t>2.13</w:t>
            </w:r>
          </w:p>
        </w:tc>
        <w:tc>
          <w:tcPr>
            <w:tcW w:w="1528" w:type="dxa"/>
            <w:vAlign w:val="center"/>
          </w:tcPr>
          <w:p w14:paraId="014DD4F6" w14:textId="77777777" w:rsidR="008D551C" w:rsidRPr="00753EC8" w:rsidRDefault="008D551C" w:rsidP="002905DF">
            <w:pPr>
              <w:jc w:val="center"/>
              <w:rPr>
                <w:rFonts w:ascii="Times New Roman" w:hAnsi="Times New Roman"/>
                <w:color w:val="000000" w:themeColor="text1"/>
                <w:szCs w:val="21"/>
              </w:rPr>
            </w:pPr>
            <w:r w:rsidRPr="00753EC8">
              <w:rPr>
                <w:rFonts w:ascii="Times New Roman" w:hAnsi="Times New Roman" w:hint="eastAsia"/>
                <w:color w:val="000000" w:themeColor="text1"/>
                <w:szCs w:val="21"/>
              </w:rPr>
              <w:t>No</w:t>
            </w:r>
          </w:p>
        </w:tc>
      </w:tr>
      <w:tr w:rsidR="008D551C" w:rsidRPr="00753EC8" w14:paraId="3BE895B6" w14:textId="77777777" w:rsidTr="002905DF">
        <w:trPr>
          <w:trHeight w:val="1077"/>
        </w:trPr>
        <w:tc>
          <w:tcPr>
            <w:tcW w:w="1433" w:type="dxa"/>
            <w:tcBorders>
              <w:bottom w:val="single" w:sz="12" w:space="0" w:color="auto"/>
            </w:tcBorders>
          </w:tcPr>
          <w:p w14:paraId="7D7BE7AB" w14:textId="77777777" w:rsidR="008D551C" w:rsidRPr="00753EC8" w:rsidRDefault="008D551C" w:rsidP="002905DF">
            <w:pPr>
              <w:jc w:val="center"/>
              <w:rPr>
                <w:rFonts w:ascii="Times New Roman" w:hAnsi="Times New Roman"/>
                <w:b/>
                <w:bCs/>
                <w:color w:val="000000" w:themeColor="text1"/>
                <w:szCs w:val="21"/>
              </w:rPr>
            </w:pPr>
            <w:r w:rsidRPr="00753EC8">
              <w:rPr>
                <w:rFonts w:ascii="Times New Roman" w:hAnsi="Times New Roman" w:hint="eastAsia"/>
                <w:b/>
                <w:bCs/>
                <w:szCs w:val="21"/>
              </w:rPr>
              <w:t>This work</w:t>
            </w:r>
          </w:p>
        </w:tc>
        <w:tc>
          <w:tcPr>
            <w:tcW w:w="2183" w:type="dxa"/>
            <w:tcBorders>
              <w:bottom w:val="single" w:sz="12" w:space="0" w:color="auto"/>
            </w:tcBorders>
          </w:tcPr>
          <w:p w14:paraId="1573787B" w14:textId="77777777" w:rsidR="008D551C" w:rsidRPr="00753EC8" w:rsidRDefault="008D551C" w:rsidP="002905DF">
            <w:pPr>
              <w:rPr>
                <w:rFonts w:ascii="Times New Roman" w:hAnsi="Times New Roman"/>
                <w:b/>
                <w:bCs/>
                <w:color w:val="000000" w:themeColor="text1"/>
                <w:szCs w:val="21"/>
              </w:rPr>
            </w:pPr>
            <w:r w:rsidRPr="00753EC8">
              <w:rPr>
                <w:rFonts w:ascii="Times New Roman" w:hAnsi="Times New Roman" w:hint="eastAsia"/>
                <w:b/>
                <w:bCs/>
                <w:szCs w:val="21"/>
              </w:rPr>
              <w:t>PCN-224/CB@NFC/SA</w:t>
            </w:r>
          </w:p>
        </w:tc>
        <w:tc>
          <w:tcPr>
            <w:tcW w:w="1163" w:type="dxa"/>
            <w:tcBorders>
              <w:bottom w:val="single" w:sz="12" w:space="0" w:color="auto"/>
            </w:tcBorders>
          </w:tcPr>
          <w:p w14:paraId="09E1D164" w14:textId="77777777" w:rsidR="008D551C" w:rsidRPr="00753EC8" w:rsidRDefault="008D551C" w:rsidP="002905DF">
            <w:pPr>
              <w:jc w:val="center"/>
              <w:rPr>
                <w:rFonts w:ascii="Times New Roman" w:hAnsi="Times New Roman"/>
                <w:b/>
                <w:bCs/>
                <w:color w:val="000000" w:themeColor="text1"/>
                <w:szCs w:val="21"/>
              </w:rPr>
            </w:pPr>
            <w:r w:rsidRPr="00753EC8">
              <w:rPr>
                <w:rFonts w:ascii="Times New Roman" w:hAnsi="Times New Roman" w:hint="eastAsia"/>
                <w:b/>
                <w:bCs/>
                <w:szCs w:val="21"/>
              </w:rPr>
              <w:t>3D printing</w:t>
            </w:r>
          </w:p>
        </w:tc>
        <w:tc>
          <w:tcPr>
            <w:tcW w:w="1317" w:type="dxa"/>
            <w:gridSpan w:val="2"/>
            <w:tcBorders>
              <w:bottom w:val="single" w:sz="12" w:space="0" w:color="auto"/>
            </w:tcBorders>
          </w:tcPr>
          <w:p w14:paraId="372AA07A" w14:textId="77777777" w:rsidR="008D551C" w:rsidRPr="00753EC8" w:rsidRDefault="008D551C" w:rsidP="002905DF">
            <w:pPr>
              <w:jc w:val="center"/>
              <w:rPr>
                <w:rFonts w:ascii="Times New Roman" w:hAnsi="Times New Roman"/>
                <w:b/>
                <w:bCs/>
                <w:color w:val="000000" w:themeColor="text1"/>
                <w:szCs w:val="21"/>
              </w:rPr>
            </w:pPr>
            <w:r w:rsidRPr="00753EC8">
              <w:rPr>
                <w:rFonts w:ascii="Times New Roman" w:hAnsi="Times New Roman" w:hint="eastAsia"/>
                <w:b/>
                <w:bCs/>
                <w:szCs w:val="21"/>
              </w:rPr>
              <w:t>91.5</w:t>
            </w:r>
          </w:p>
        </w:tc>
        <w:tc>
          <w:tcPr>
            <w:tcW w:w="1417" w:type="dxa"/>
            <w:tcBorders>
              <w:bottom w:val="single" w:sz="12" w:space="0" w:color="auto"/>
            </w:tcBorders>
          </w:tcPr>
          <w:p w14:paraId="795B362B" w14:textId="77777777" w:rsidR="008D551C" w:rsidRPr="00753EC8" w:rsidRDefault="008D551C" w:rsidP="002905DF">
            <w:pPr>
              <w:jc w:val="center"/>
              <w:rPr>
                <w:rFonts w:ascii="Times New Roman" w:hAnsi="Times New Roman"/>
                <w:b/>
                <w:bCs/>
                <w:color w:val="000000" w:themeColor="text1"/>
                <w:szCs w:val="21"/>
              </w:rPr>
            </w:pPr>
            <w:r w:rsidRPr="00753EC8">
              <w:rPr>
                <w:rFonts w:ascii="Times New Roman" w:hAnsi="Times New Roman" w:hint="eastAsia"/>
                <w:b/>
                <w:bCs/>
                <w:szCs w:val="21"/>
              </w:rPr>
              <w:t>2.04</w:t>
            </w:r>
          </w:p>
        </w:tc>
        <w:tc>
          <w:tcPr>
            <w:tcW w:w="1528" w:type="dxa"/>
            <w:tcBorders>
              <w:bottom w:val="single" w:sz="12" w:space="0" w:color="auto"/>
            </w:tcBorders>
          </w:tcPr>
          <w:p w14:paraId="3B3A0542" w14:textId="77777777" w:rsidR="008D551C" w:rsidRPr="00753EC8" w:rsidRDefault="008D551C" w:rsidP="002905DF">
            <w:pPr>
              <w:jc w:val="center"/>
              <w:rPr>
                <w:rFonts w:ascii="Times New Roman" w:hAnsi="Times New Roman"/>
                <w:b/>
                <w:bCs/>
                <w:color w:val="000000" w:themeColor="text1"/>
                <w:szCs w:val="21"/>
              </w:rPr>
            </w:pPr>
            <w:r w:rsidRPr="00753EC8">
              <w:rPr>
                <w:rFonts w:ascii="Times New Roman" w:hAnsi="Times New Roman" w:hint="eastAsia"/>
                <w:b/>
                <w:bCs/>
                <w:szCs w:val="21"/>
              </w:rPr>
              <w:t>Yes</w:t>
            </w:r>
          </w:p>
        </w:tc>
      </w:tr>
    </w:tbl>
    <w:p w14:paraId="64C42DB3" w14:textId="77777777" w:rsidR="008D551C" w:rsidRDefault="008D551C" w:rsidP="008D551C">
      <w:pPr>
        <w:spacing w:beforeLines="50" w:before="156" w:afterLines="50" w:after="156"/>
        <w:jc w:val="center"/>
        <w:rPr>
          <w:rFonts w:ascii="Times New Roman" w:hAnsiTheme="minorHAnsi" w:cstheme="minorBidi"/>
          <w:b/>
          <w:bCs/>
          <w:color w:val="000000" w:themeColor="text1"/>
          <w:sz w:val="24"/>
          <w:szCs w:val="24"/>
        </w:rPr>
      </w:pPr>
    </w:p>
    <w:p w14:paraId="639E8D1C" w14:textId="77777777" w:rsidR="002905DF" w:rsidRDefault="002905DF" w:rsidP="008D551C">
      <w:pPr>
        <w:spacing w:beforeLines="50" w:before="156" w:afterLines="50" w:after="156"/>
        <w:jc w:val="left"/>
        <w:rPr>
          <w:rFonts w:ascii="Times New Roman" w:hAnsiTheme="minorHAnsi" w:cstheme="minorBidi"/>
          <w:b/>
          <w:bCs/>
          <w:color w:val="000000" w:themeColor="text1"/>
          <w:sz w:val="24"/>
          <w:szCs w:val="24"/>
        </w:rPr>
      </w:pPr>
    </w:p>
    <w:p w14:paraId="551A09E9" w14:textId="64C7E4BA" w:rsidR="008D551C" w:rsidRDefault="008D551C" w:rsidP="008D551C">
      <w:pPr>
        <w:spacing w:beforeLines="50" w:before="156" w:afterLines="50" w:after="156"/>
        <w:jc w:val="left"/>
        <w:rPr>
          <w:rFonts w:ascii="Times New Roman" w:hAnsiTheme="minorHAnsi" w:cstheme="minorBidi"/>
          <w:color w:val="000000" w:themeColor="text1"/>
          <w:sz w:val="24"/>
          <w:szCs w:val="24"/>
        </w:rPr>
      </w:pPr>
      <w:r w:rsidRPr="005164F9">
        <w:rPr>
          <w:rFonts w:ascii="Times New Roman" w:hAnsiTheme="minorHAnsi" w:cstheme="minorBidi"/>
          <w:b/>
          <w:bCs/>
          <w:color w:val="000000" w:themeColor="text1"/>
          <w:sz w:val="24"/>
          <w:szCs w:val="24"/>
        </w:rPr>
        <w:lastRenderedPageBreak/>
        <w:t xml:space="preserve">Table </w:t>
      </w:r>
      <w:r w:rsidRPr="005164F9">
        <w:rPr>
          <w:rFonts w:ascii="Times New Roman" w:hAnsiTheme="minorHAnsi" w:cstheme="minorBidi" w:hint="eastAsia"/>
          <w:b/>
          <w:bCs/>
          <w:color w:val="000000" w:themeColor="text1"/>
          <w:sz w:val="24"/>
          <w:szCs w:val="24"/>
        </w:rPr>
        <w:t>S8</w:t>
      </w:r>
      <w:r w:rsidRPr="005164F9">
        <w:rPr>
          <w:rFonts w:ascii="Times New Roman" w:hAnsiTheme="minorHAnsi" w:cstheme="minorBidi"/>
          <w:color w:val="000000" w:themeColor="text1"/>
          <w:sz w:val="24"/>
          <w:szCs w:val="24"/>
        </w:rPr>
        <w:t xml:space="preserve"> Comparison of various evaporators</w:t>
      </w:r>
    </w:p>
    <w:tbl>
      <w:tblPr>
        <w:tblW w:w="9963" w:type="dxa"/>
        <w:tblLayout w:type="fixed"/>
        <w:tblCellMar>
          <w:left w:w="0" w:type="dxa"/>
          <w:right w:w="0" w:type="dxa"/>
        </w:tblCellMar>
        <w:tblLook w:val="04A0" w:firstRow="1" w:lastRow="0" w:firstColumn="1" w:lastColumn="0" w:noHBand="0" w:noVBand="1"/>
      </w:tblPr>
      <w:tblGrid>
        <w:gridCol w:w="1701"/>
        <w:gridCol w:w="1701"/>
        <w:gridCol w:w="1560"/>
        <w:gridCol w:w="1559"/>
        <w:gridCol w:w="1843"/>
        <w:gridCol w:w="1599"/>
      </w:tblGrid>
      <w:tr w:rsidR="008D551C" w:rsidRPr="00753EC8" w14:paraId="2F30A477" w14:textId="77777777" w:rsidTr="002905DF">
        <w:trPr>
          <w:trHeight w:val="20"/>
        </w:trPr>
        <w:tc>
          <w:tcPr>
            <w:tcW w:w="1701" w:type="dxa"/>
            <w:tcBorders>
              <w:top w:val="single" w:sz="12" w:space="0" w:color="auto"/>
              <w:left w:val="nil"/>
              <w:bottom w:val="single" w:sz="8" w:space="0" w:color="auto"/>
              <w:right w:val="nil"/>
            </w:tcBorders>
            <w:tcMar>
              <w:top w:w="15" w:type="dxa"/>
              <w:left w:w="81" w:type="dxa"/>
              <w:bottom w:w="0" w:type="dxa"/>
              <w:right w:w="81" w:type="dxa"/>
            </w:tcMar>
            <w:vAlign w:val="center"/>
            <w:hideMark/>
          </w:tcPr>
          <w:p w14:paraId="62FB2056" w14:textId="77777777" w:rsidR="008D551C" w:rsidRPr="00753EC8" w:rsidRDefault="008D551C" w:rsidP="002905DF">
            <w:pPr>
              <w:widowControl/>
              <w:tabs>
                <w:tab w:val="left" w:pos="888"/>
              </w:tabs>
              <w:jc w:val="center"/>
              <w:rPr>
                <w:rFonts w:ascii="Arial" w:hAnsi="Arial" w:cs="Arial"/>
                <w:kern w:val="0"/>
                <w:szCs w:val="21"/>
              </w:rPr>
            </w:pPr>
            <w:bookmarkStart w:id="5" w:name="_Hlk209469256"/>
            <w:r w:rsidRPr="00753EC8">
              <w:rPr>
                <w:rFonts w:ascii="Times New Roman" w:eastAsia="微软雅黑" w:hAnsi="Times New Roman"/>
                <w:color w:val="000000" w:themeColor="text1"/>
                <w:szCs w:val="21"/>
              </w:rPr>
              <w:t>Literature</w:t>
            </w:r>
          </w:p>
        </w:tc>
        <w:tc>
          <w:tcPr>
            <w:tcW w:w="1701" w:type="dxa"/>
            <w:tcBorders>
              <w:top w:val="single" w:sz="12" w:space="0" w:color="auto"/>
              <w:left w:val="nil"/>
              <w:bottom w:val="single" w:sz="8" w:space="0" w:color="auto"/>
              <w:right w:val="nil"/>
            </w:tcBorders>
            <w:tcMar>
              <w:top w:w="15" w:type="dxa"/>
              <w:left w:w="81" w:type="dxa"/>
              <w:bottom w:w="0" w:type="dxa"/>
              <w:right w:w="81" w:type="dxa"/>
            </w:tcMar>
            <w:vAlign w:val="center"/>
            <w:hideMark/>
          </w:tcPr>
          <w:p w14:paraId="57146446" w14:textId="77777777" w:rsidR="008D551C" w:rsidRPr="00753EC8" w:rsidRDefault="008D551C" w:rsidP="002905DF">
            <w:pPr>
              <w:widowControl/>
              <w:tabs>
                <w:tab w:val="left" w:pos="888"/>
              </w:tabs>
              <w:jc w:val="center"/>
              <w:rPr>
                <w:rFonts w:ascii="Arial" w:hAnsi="Arial" w:cs="Arial"/>
                <w:kern w:val="0"/>
                <w:szCs w:val="21"/>
              </w:rPr>
            </w:pPr>
            <w:r w:rsidRPr="00753EC8">
              <w:rPr>
                <w:rFonts w:ascii="Times New Roman" w:eastAsia="微软雅黑" w:hAnsi="Times New Roman" w:hint="eastAsia"/>
                <w:color w:val="000000" w:themeColor="text1"/>
                <w:szCs w:val="21"/>
              </w:rPr>
              <w:t>Material system</w:t>
            </w:r>
          </w:p>
        </w:tc>
        <w:tc>
          <w:tcPr>
            <w:tcW w:w="1560" w:type="dxa"/>
            <w:tcBorders>
              <w:top w:val="single" w:sz="12" w:space="0" w:color="auto"/>
              <w:left w:val="nil"/>
              <w:bottom w:val="single" w:sz="8" w:space="0" w:color="auto"/>
              <w:right w:val="nil"/>
            </w:tcBorders>
            <w:tcMar>
              <w:top w:w="15" w:type="dxa"/>
              <w:left w:w="81" w:type="dxa"/>
              <w:bottom w:w="0" w:type="dxa"/>
              <w:right w:w="81" w:type="dxa"/>
            </w:tcMar>
            <w:vAlign w:val="center"/>
            <w:hideMark/>
          </w:tcPr>
          <w:p w14:paraId="4457B3E3"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kern w:val="0"/>
                <w:szCs w:val="21"/>
              </w:rPr>
              <w:t>Manufacturing method</w:t>
            </w:r>
          </w:p>
        </w:tc>
        <w:tc>
          <w:tcPr>
            <w:tcW w:w="1559" w:type="dxa"/>
            <w:tcBorders>
              <w:top w:val="single" w:sz="12" w:space="0" w:color="auto"/>
              <w:left w:val="nil"/>
              <w:bottom w:val="single" w:sz="8" w:space="0" w:color="auto"/>
              <w:right w:val="nil"/>
            </w:tcBorders>
            <w:tcMar>
              <w:top w:w="15" w:type="dxa"/>
              <w:left w:w="81" w:type="dxa"/>
              <w:bottom w:w="0" w:type="dxa"/>
              <w:right w:w="81" w:type="dxa"/>
            </w:tcMar>
            <w:vAlign w:val="center"/>
            <w:hideMark/>
          </w:tcPr>
          <w:p w14:paraId="739CD8DD" w14:textId="77777777" w:rsidR="008D551C" w:rsidRPr="00753EC8" w:rsidRDefault="008D551C" w:rsidP="002905DF">
            <w:pPr>
              <w:widowControl/>
              <w:tabs>
                <w:tab w:val="left" w:pos="888"/>
              </w:tabs>
              <w:jc w:val="center"/>
              <w:rPr>
                <w:rFonts w:ascii="Arial" w:hAnsi="Arial" w:cs="Arial"/>
                <w:kern w:val="0"/>
                <w:szCs w:val="21"/>
              </w:rPr>
            </w:pPr>
            <w:r w:rsidRPr="00753EC8">
              <w:rPr>
                <w:rFonts w:ascii="Times New Roman" w:eastAsia="微软雅黑" w:hAnsi="Times New Roman" w:hint="eastAsia"/>
                <w:color w:val="000000" w:themeColor="text1"/>
                <w:szCs w:val="21"/>
              </w:rPr>
              <w:t>Evaporation rate (kg m</w:t>
            </w:r>
            <w:r w:rsidRPr="00753EC8">
              <w:rPr>
                <w:rFonts w:ascii="Times New Roman" w:eastAsia="微软雅黑" w:hAnsi="Times New Roman" w:hint="eastAsia"/>
                <w:color w:val="000000" w:themeColor="text1"/>
                <w:szCs w:val="21"/>
                <w:vertAlign w:val="superscript"/>
              </w:rPr>
              <w:t xml:space="preserve">-2 </w:t>
            </w:r>
            <w:r w:rsidRPr="00753EC8">
              <w:rPr>
                <w:rFonts w:ascii="Times New Roman" w:eastAsia="微软雅黑" w:hAnsi="Times New Roman" w:hint="eastAsia"/>
                <w:color w:val="000000" w:themeColor="text1"/>
                <w:szCs w:val="21"/>
              </w:rPr>
              <w:t>h</w:t>
            </w:r>
            <w:r w:rsidRPr="00753EC8">
              <w:rPr>
                <w:rFonts w:ascii="Times New Roman" w:eastAsia="微软雅黑" w:hAnsi="Times New Roman" w:hint="eastAsia"/>
                <w:color w:val="000000" w:themeColor="text1"/>
                <w:szCs w:val="21"/>
                <w:vertAlign w:val="superscript"/>
              </w:rPr>
              <w:t>-1</w:t>
            </w:r>
            <w:r w:rsidRPr="00753EC8">
              <w:rPr>
                <w:rFonts w:ascii="Times New Roman" w:eastAsia="微软雅黑" w:hAnsi="Times New Roman" w:hint="eastAsia"/>
                <w:color w:val="000000" w:themeColor="text1"/>
                <w:szCs w:val="21"/>
              </w:rPr>
              <w:t>)</w:t>
            </w:r>
          </w:p>
        </w:tc>
        <w:tc>
          <w:tcPr>
            <w:tcW w:w="1843" w:type="dxa"/>
            <w:tcBorders>
              <w:top w:val="single" w:sz="12" w:space="0" w:color="auto"/>
              <w:left w:val="nil"/>
              <w:bottom w:val="single" w:sz="8" w:space="0" w:color="auto"/>
              <w:right w:val="nil"/>
            </w:tcBorders>
            <w:tcMar>
              <w:top w:w="15" w:type="dxa"/>
              <w:left w:w="81" w:type="dxa"/>
              <w:bottom w:w="0" w:type="dxa"/>
              <w:right w:w="81" w:type="dxa"/>
            </w:tcMar>
            <w:vAlign w:val="center"/>
            <w:hideMark/>
          </w:tcPr>
          <w:p w14:paraId="63388879" w14:textId="77777777" w:rsidR="008D551C" w:rsidRPr="00753EC8" w:rsidRDefault="008D551C" w:rsidP="002905DF">
            <w:pPr>
              <w:widowControl/>
              <w:tabs>
                <w:tab w:val="left" w:pos="888"/>
              </w:tabs>
              <w:jc w:val="center"/>
              <w:rPr>
                <w:rFonts w:ascii="Arial" w:hAnsi="Arial" w:cs="Arial"/>
                <w:kern w:val="0"/>
                <w:szCs w:val="21"/>
              </w:rPr>
            </w:pPr>
            <w:r w:rsidRPr="00753EC8">
              <w:rPr>
                <w:rFonts w:ascii="Times New Roman" w:eastAsia="微软雅黑" w:hAnsi="Times New Roman" w:hint="eastAsia"/>
                <w:color w:val="000000" w:themeColor="text1"/>
                <w:szCs w:val="21"/>
              </w:rPr>
              <w:t>Degradation (Target/Time/%)</w:t>
            </w:r>
          </w:p>
        </w:tc>
        <w:tc>
          <w:tcPr>
            <w:tcW w:w="1599" w:type="dxa"/>
            <w:tcBorders>
              <w:top w:val="single" w:sz="12" w:space="0" w:color="auto"/>
              <w:left w:val="nil"/>
              <w:bottom w:val="single" w:sz="8" w:space="0" w:color="auto"/>
              <w:right w:val="nil"/>
            </w:tcBorders>
            <w:tcMar>
              <w:top w:w="15" w:type="dxa"/>
              <w:left w:w="81" w:type="dxa"/>
              <w:bottom w:w="0" w:type="dxa"/>
              <w:right w:w="81" w:type="dxa"/>
            </w:tcMar>
            <w:vAlign w:val="center"/>
            <w:hideMark/>
          </w:tcPr>
          <w:p w14:paraId="0AD88345" w14:textId="77777777" w:rsidR="008D551C" w:rsidRPr="00753EC8" w:rsidRDefault="008D551C" w:rsidP="002905DF">
            <w:pPr>
              <w:widowControl/>
              <w:tabs>
                <w:tab w:val="left" w:pos="888"/>
              </w:tabs>
              <w:jc w:val="center"/>
              <w:rPr>
                <w:rFonts w:ascii="Arial" w:hAnsi="Arial" w:cs="Arial"/>
                <w:kern w:val="0"/>
                <w:szCs w:val="21"/>
              </w:rPr>
            </w:pPr>
            <w:r w:rsidRPr="00753EC8">
              <w:rPr>
                <w:rFonts w:ascii="Times New Roman" w:eastAsia="微软雅黑" w:hAnsi="Times New Roman" w:hint="eastAsia"/>
                <w:color w:val="000000" w:themeColor="text1"/>
                <w:szCs w:val="21"/>
              </w:rPr>
              <w:t>Salt resistance (Conc./</w:t>
            </w:r>
            <w:r w:rsidRPr="00753EC8">
              <w:rPr>
                <w:rFonts w:asciiTheme="minorHAnsi" w:eastAsiaTheme="minorEastAsia" w:hAnsiTheme="minorHAnsi" w:cstheme="minorBidi" w:hint="eastAsia"/>
                <w:szCs w:val="21"/>
              </w:rPr>
              <w:t xml:space="preserve"> </w:t>
            </w:r>
            <w:r w:rsidRPr="00753EC8">
              <w:rPr>
                <w:rFonts w:ascii="Times New Roman" w:eastAsia="微软雅黑" w:hAnsi="Times New Roman" w:hint="eastAsia"/>
                <w:color w:val="000000" w:themeColor="text1"/>
                <w:szCs w:val="21"/>
              </w:rPr>
              <w:t>Stability)</w:t>
            </w:r>
          </w:p>
        </w:tc>
      </w:tr>
      <w:tr w:rsidR="008D551C" w:rsidRPr="00753EC8" w14:paraId="32AAAACF" w14:textId="77777777" w:rsidTr="002905DF">
        <w:trPr>
          <w:trHeight w:val="20"/>
        </w:trPr>
        <w:tc>
          <w:tcPr>
            <w:tcW w:w="1701" w:type="dxa"/>
            <w:tcBorders>
              <w:top w:val="single" w:sz="8" w:space="0" w:color="auto"/>
              <w:left w:val="nil"/>
              <w:right w:val="nil"/>
            </w:tcBorders>
            <w:tcMar>
              <w:top w:w="15" w:type="dxa"/>
              <w:left w:w="81" w:type="dxa"/>
              <w:bottom w:w="0" w:type="dxa"/>
              <w:right w:w="81" w:type="dxa"/>
            </w:tcMar>
            <w:vAlign w:val="center"/>
          </w:tcPr>
          <w:p w14:paraId="78223E1F" w14:textId="77777777" w:rsidR="008D551C" w:rsidRPr="00753EC8" w:rsidRDefault="008D551C" w:rsidP="002905DF">
            <w:pPr>
              <w:widowControl/>
              <w:tabs>
                <w:tab w:val="left" w:pos="888"/>
              </w:tabs>
              <w:jc w:val="center"/>
              <w:rPr>
                <w:rFonts w:ascii="Times New Roman" w:hAnsi="Times New Roman"/>
                <w:i/>
                <w:iCs/>
                <w:kern w:val="0"/>
                <w:szCs w:val="21"/>
              </w:rPr>
            </w:pPr>
            <w:r w:rsidRPr="00753EC8">
              <w:rPr>
                <w:rFonts w:ascii="Times New Roman" w:hAnsi="Times New Roman" w:hint="eastAsia"/>
                <w:i/>
                <w:iCs/>
                <w:kern w:val="0"/>
                <w:szCs w:val="21"/>
              </w:rPr>
              <w:t>Chem. Eng. J., 2022, 430, 132765</w:t>
            </w:r>
          </w:p>
        </w:tc>
        <w:tc>
          <w:tcPr>
            <w:tcW w:w="1701" w:type="dxa"/>
            <w:tcBorders>
              <w:top w:val="single" w:sz="8" w:space="0" w:color="auto"/>
              <w:left w:val="nil"/>
              <w:right w:val="nil"/>
            </w:tcBorders>
            <w:tcMar>
              <w:top w:w="15" w:type="dxa"/>
              <w:left w:w="81" w:type="dxa"/>
              <w:bottom w:w="0" w:type="dxa"/>
              <w:right w:w="81" w:type="dxa"/>
            </w:tcMar>
            <w:vAlign w:val="center"/>
          </w:tcPr>
          <w:p w14:paraId="54B623BF"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Cellulose/alginate/carbon black hydrogel</w:t>
            </w:r>
          </w:p>
        </w:tc>
        <w:tc>
          <w:tcPr>
            <w:tcW w:w="1560" w:type="dxa"/>
            <w:tcBorders>
              <w:top w:val="single" w:sz="8" w:space="0" w:color="auto"/>
              <w:left w:val="nil"/>
              <w:right w:val="nil"/>
            </w:tcBorders>
            <w:tcMar>
              <w:top w:w="15" w:type="dxa"/>
              <w:left w:w="81" w:type="dxa"/>
              <w:bottom w:w="0" w:type="dxa"/>
              <w:right w:w="81" w:type="dxa"/>
            </w:tcMar>
            <w:vAlign w:val="center"/>
          </w:tcPr>
          <w:p w14:paraId="6A863338"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3D printing</w:t>
            </w:r>
          </w:p>
        </w:tc>
        <w:tc>
          <w:tcPr>
            <w:tcW w:w="1559" w:type="dxa"/>
            <w:tcBorders>
              <w:top w:val="single" w:sz="8" w:space="0" w:color="auto"/>
              <w:left w:val="nil"/>
              <w:right w:val="nil"/>
            </w:tcBorders>
            <w:tcMar>
              <w:top w:w="15" w:type="dxa"/>
              <w:left w:w="81" w:type="dxa"/>
              <w:bottom w:w="0" w:type="dxa"/>
              <w:right w:w="81" w:type="dxa"/>
            </w:tcMar>
            <w:vAlign w:val="center"/>
          </w:tcPr>
          <w:p w14:paraId="3967ED92"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1.33</w:t>
            </w:r>
          </w:p>
        </w:tc>
        <w:tc>
          <w:tcPr>
            <w:tcW w:w="1843" w:type="dxa"/>
            <w:tcBorders>
              <w:top w:val="single" w:sz="8" w:space="0" w:color="auto"/>
              <w:left w:val="nil"/>
              <w:right w:val="nil"/>
            </w:tcBorders>
            <w:tcMar>
              <w:top w:w="15" w:type="dxa"/>
              <w:left w:w="81" w:type="dxa"/>
              <w:bottom w:w="0" w:type="dxa"/>
              <w:right w:w="81" w:type="dxa"/>
            </w:tcMar>
            <w:vAlign w:val="center"/>
          </w:tcPr>
          <w:p w14:paraId="6311C80A"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MB complete removal (rate not specified)</w:t>
            </w:r>
          </w:p>
        </w:tc>
        <w:tc>
          <w:tcPr>
            <w:tcW w:w="1599" w:type="dxa"/>
            <w:tcBorders>
              <w:top w:val="single" w:sz="8" w:space="0" w:color="auto"/>
              <w:left w:val="nil"/>
              <w:right w:val="nil"/>
            </w:tcBorders>
            <w:tcMar>
              <w:top w:w="15" w:type="dxa"/>
              <w:left w:w="81" w:type="dxa"/>
              <w:bottom w:w="0" w:type="dxa"/>
              <w:right w:w="81" w:type="dxa"/>
            </w:tcMar>
            <w:vAlign w:val="center"/>
          </w:tcPr>
          <w:p w14:paraId="3C3404D8"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 xml:space="preserve">3.5 </w:t>
            </w:r>
            <w:proofErr w:type="spellStart"/>
            <w:r w:rsidRPr="00753EC8">
              <w:rPr>
                <w:rFonts w:ascii="Times New Roman" w:hAnsi="Times New Roman" w:hint="eastAsia"/>
                <w:kern w:val="0"/>
                <w:szCs w:val="21"/>
              </w:rPr>
              <w:t>wt</w:t>
            </w:r>
            <w:proofErr w:type="spellEnd"/>
            <w:r w:rsidRPr="00753EC8">
              <w:rPr>
                <w:rFonts w:ascii="Times New Roman" w:hAnsi="Times New Roman" w:hint="eastAsia"/>
                <w:kern w:val="0"/>
                <w:szCs w:val="21"/>
              </w:rPr>
              <w:t>% NaCl/Stable</w:t>
            </w:r>
          </w:p>
        </w:tc>
      </w:tr>
      <w:tr w:rsidR="008D551C" w:rsidRPr="00753EC8" w14:paraId="5DF8D626" w14:textId="77777777" w:rsidTr="002905DF">
        <w:trPr>
          <w:trHeight w:val="20"/>
        </w:trPr>
        <w:tc>
          <w:tcPr>
            <w:tcW w:w="1701" w:type="dxa"/>
            <w:tcBorders>
              <w:left w:val="nil"/>
              <w:right w:val="nil"/>
            </w:tcBorders>
            <w:tcMar>
              <w:top w:w="15" w:type="dxa"/>
              <w:left w:w="81" w:type="dxa"/>
              <w:bottom w:w="0" w:type="dxa"/>
              <w:right w:w="81" w:type="dxa"/>
            </w:tcMar>
            <w:vAlign w:val="center"/>
          </w:tcPr>
          <w:p w14:paraId="5867A6F5" w14:textId="77777777" w:rsidR="008D551C" w:rsidRPr="00753EC8" w:rsidRDefault="008D551C" w:rsidP="002905DF">
            <w:pPr>
              <w:widowControl/>
              <w:tabs>
                <w:tab w:val="left" w:pos="888"/>
              </w:tabs>
              <w:jc w:val="center"/>
              <w:rPr>
                <w:rFonts w:ascii="Times New Roman" w:hAnsi="Times New Roman"/>
                <w:i/>
                <w:iCs/>
                <w:kern w:val="0"/>
                <w:szCs w:val="21"/>
              </w:rPr>
            </w:pPr>
            <w:r w:rsidRPr="00753EC8">
              <w:rPr>
                <w:rFonts w:ascii="Times New Roman" w:hAnsi="Times New Roman" w:hint="eastAsia"/>
                <w:i/>
                <w:iCs/>
                <w:kern w:val="0"/>
                <w:szCs w:val="21"/>
              </w:rPr>
              <w:t xml:space="preserve">Mater. </w:t>
            </w:r>
            <w:proofErr w:type="gramStart"/>
            <w:r w:rsidRPr="00753EC8">
              <w:rPr>
                <w:rFonts w:ascii="Times New Roman" w:hAnsi="Times New Roman" w:hint="eastAsia"/>
                <w:i/>
                <w:iCs/>
                <w:kern w:val="0"/>
                <w:szCs w:val="21"/>
              </w:rPr>
              <w:t>Today</w:t>
            </w:r>
            <w:proofErr w:type="gramEnd"/>
            <w:r w:rsidRPr="00753EC8">
              <w:rPr>
                <w:rFonts w:ascii="Times New Roman" w:hAnsi="Times New Roman" w:hint="eastAsia"/>
                <w:i/>
                <w:iCs/>
                <w:kern w:val="0"/>
                <w:szCs w:val="21"/>
              </w:rPr>
              <w:t xml:space="preserve"> Phys., 2024, 43, 101394</w:t>
            </w:r>
          </w:p>
        </w:tc>
        <w:tc>
          <w:tcPr>
            <w:tcW w:w="1701" w:type="dxa"/>
            <w:tcBorders>
              <w:left w:val="nil"/>
              <w:right w:val="nil"/>
            </w:tcBorders>
            <w:tcMar>
              <w:top w:w="15" w:type="dxa"/>
              <w:left w:w="81" w:type="dxa"/>
              <w:bottom w:w="0" w:type="dxa"/>
              <w:right w:w="81" w:type="dxa"/>
            </w:tcMar>
            <w:vAlign w:val="center"/>
          </w:tcPr>
          <w:p w14:paraId="1B7CE417"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CNTs-modified photocurable polymer resin</w:t>
            </w:r>
          </w:p>
        </w:tc>
        <w:tc>
          <w:tcPr>
            <w:tcW w:w="1560" w:type="dxa"/>
            <w:tcBorders>
              <w:left w:val="nil"/>
              <w:right w:val="nil"/>
            </w:tcBorders>
            <w:tcMar>
              <w:top w:w="15" w:type="dxa"/>
              <w:left w:w="81" w:type="dxa"/>
              <w:bottom w:w="0" w:type="dxa"/>
              <w:right w:w="81" w:type="dxa"/>
            </w:tcMar>
            <w:vAlign w:val="center"/>
          </w:tcPr>
          <w:p w14:paraId="21470D17"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3D-printed S-shaped channels</w:t>
            </w:r>
          </w:p>
        </w:tc>
        <w:tc>
          <w:tcPr>
            <w:tcW w:w="1559" w:type="dxa"/>
            <w:tcBorders>
              <w:left w:val="nil"/>
              <w:right w:val="nil"/>
            </w:tcBorders>
            <w:tcMar>
              <w:top w:w="15" w:type="dxa"/>
              <w:left w:w="81" w:type="dxa"/>
              <w:bottom w:w="0" w:type="dxa"/>
              <w:right w:w="81" w:type="dxa"/>
            </w:tcMar>
            <w:vAlign w:val="center"/>
          </w:tcPr>
          <w:p w14:paraId="3DCDF0D1"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1.40</w:t>
            </w:r>
          </w:p>
        </w:tc>
        <w:tc>
          <w:tcPr>
            <w:tcW w:w="1843" w:type="dxa"/>
            <w:tcBorders>
              <w:left w:val="nil"/>
              <w:right w:val="nil"/>
            </w:tcBorders>
            <w:tcMar>
              <w:top w:w="15" w:type="dxa"/>
              <w:left w:w="81" w:type="dxa"/>
              <w:bottom w:w="0" w:type="dxa"/>
              <w:right w:w="81" w:type="dxa"/>
            </w:tcMar>
            <w:vAlign w:val="center"/>
          </w:tcPr>
          <w:p w14:paraId="209C4404"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kern w:val="0"/>
                <w:szCs w:val="21"/>
              </w:rPr>
              <w:t>Metal ions (Na⁺, K⁺, Mg²⁺, Cu²⁺, Fe³⁺, Zn²⁺): &gt;99.9% removal</w:t>
            </w:r>
            <w:r w:rsidRPr="00753EC8">
              <w:rPr>
                <w:rFonts w:ascii="Times New Roman" w:hAnsi="Times New Roman" w:hint="eastAsia"/>
                <w:kern w:val="0"/>
                <w:szCs w:val="21"/>
              </w:rPr>
              <w:t>;</w:t>
            </w:r>
          </w:p>
          <w:p w14:paraId="25EA08E0"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Organic dyes (</w:t>
            </w:r>
            <w:proofErr w:type="spellStart"/>
            <w:r w:rsidRPr="00753EC8">
              <w:rPr>
                <w:rFonts w:ascii="Times New Roman" w:hAnsi="Times New Roman" w:hint="eastAsia"/>
                <w:kern w:val="0"/>
                <w:szCs w:val="21"/>
              </w:rPr>
              <w:t>RhB</w:t>
            </w:r>
            <w:proofErr w:type="spellEnd"/>
            <w:r w:rsidRPr="00753EC8">
              <w:rPr>
                <w:rFonts w:ascii="Times New Roman" w:hAnsi="Times New Roman" w:hint="eastAsia"/>
                <w:kern w:val="0"/>
                <w:szCs w:val="21"/>
              </w:rPr>
              <w:t>, methyl blue, citron yellow), residual &lt; 23 mg/L (rate not specified)</w:t>
            </w:r>
          </w:p>
        </w:tc>
        <w:tc>
          <w:tcPr>
            <w:tcW w:w="1599" w:type="dxa"/>
            <w:tcBorders>
              <w:left w:val="nil"/>
              <w:right w:val="nil"/>
            </w:tcBorders>
            <w:tcMar>
              <w:top w:w="15" w:type="dxa"/>
              <w:left w:w="81" w:type="dxa"/>
              <w:bottom w:w="0" w:type="dxa"/>
              <w:right w:w="81" w:type="dxa"/>
            </w:tcMar>
            <w:vAlign w:val="center"/>
          </w:tcPr>
          <w:p w14:paraId="1E632E6D"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 xml:space="preserve">3.5 </w:t>
            </w:r>
            <w:proofErr w:type="spellStart"/>
            <w:r w:rsidRPr="00753EC8">
              <w:rPr>
                <w:rFonts w:ascii="Times New Roman" w:hAnsi="Times New Roman" w:hint="eastAsia"/>
                <w:kern w:val="0"/>
                <w:szCs w:val="21"/>
              </w:rPr>
              <w:t>wt</w:t>
            </w:r>
            <w:proofErr w:type="spellEnd"/>
            <w:r w:rsidRPr="00753EC8">
              <w:rPr>
                <w:rFonts w:ascii="Times New Roman" w:hAnsi="Times New Roman" w:hint="eastAsia"/>
                <w:kern w:val="0"/>
                <w:szCs w:val="21"/>
              </w:rPr>
              <w:t>% NaCl/ Stable</w:t>
            </w:r>
          </w:p>
        </w:tc>
      </w:tr>
      <w:tr w:rsidR="008D551C" w:rsidRPr="00753EC8" w14:paraId="35AAC348" w14:textId="77777777" w:rsidTr="002905DF">
        <w:trPr>
          <w:trHeight w:val="20"/>
        </w:trPr>
        <w:tc>
          <w:tcPr>
            <w:tcW w:w="1701" w:type="dxa"/>
            <w:tcBorders>
              <w:left w:val="nil"/>
              <w:right w:val="nil"/>
            </w:tcBorders>
            <w:tcMar>
              <w:top w:w="15" w:type="dxa"/>
              <w:left w:w="81" w:type="dxa"/>
              <w:bottom w:w="0" w:type="dxa"/>
              <w:right w:w="81" w:type="dxa"/>
            </w:tcMar>
          </w:tcPr>
          <w:p w14:paraId="2E3C65BE" w14:textId="77777777" w:rsidR="008D551C" w:rsidRPr="00753EC8" w:rsidRDefault="008D551C" w:rsidP="002905DF">
            <w:pPr>
              <w:widowControl/>
              <w:tabs>
                <w:tab w:val="left" w:pos="888"/>
              </w:tabs>
              <w:jc w:val="center"/>
              <w:rPr>
                <w:rFonts w:ascii="Times New Roman" w:hAnsi="Times New Roman"/>
                <w:i/>
                <w:iCs/>
                <w:kern w:val="0"/>
                <w:szCs w:val="21"/>
              </w:rPr>
            </w:pPr>
            <w:r w:rsidRPr="00753EC8">
              <w:rPr>
                <w:rFonts w:ascii="Times New Roman" w:hAnsi="Times New Roman" w:hint="eastAsia"/>
                <w:i/>
                <w:iCs/>
                <w:kern w:val="0"/>
                <w:szCs w:val="21"/>
              </w:rPr>
              <w:t>J. Clean. Prod., 2026, 545, 147767</w:t>
            </w:r>
          </w:p>
        </w:tc>
        <w:tc>
          <w:tcPr>
            <w:tcW w:w="1701" w:type="dxa"/>
            <w:tcBorders>
              <w:left w:val="nil"/>
              <w:right w:val="nil"/>
            </w:tcBorders>
            <w:tcMar>
              <w:top w:w="15" w:type="dxa"/>
              <w:left w:w="81" w:type="dxa"/>
              <w:bottom w:w="0" w:type="dxa"/>
              <w:right w:w="81" w:type="dxa"/>
            </w:tcMar>
          </w:tcPr>
          <w:p w14:paraId="5E18001D"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PETMP/PEGDA/MWCNTs-COOH porous polymer</w:t>
            </w:r>
          </w:p>
        </w:tc>
        <w:tc>
          <w:tcPr>
            <w:tcW w:w="1560" w:type="dxa"/>
            <w:tcBorders>
              <w:left w:val="nil"/>
              <w:right w:val="nil"/>
            </w:tcBorders>
            <w:tcMar>
              <w:top w:w="15" w:type="dxa"/>
              <w:left w:w="81" w:type="dxa"/>
              <w:bottom w:w="0" w:type="dxa"/>
              <w:right w:w="81" w:type="dxa"/>
            </w:tcMar>
          </w:tcPr>
          <w:p w14:paraId="59C94D6C"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DLP 3D printing</w:t>
            </w:r>
          </w:p>
        </w:tc>
        <w:tc>
          <w:tcPr>
            <w:tcW w:w="1559" w:type="dxa"/>
            <w:tcBorders>
              <w:left w:val="nil"/>
              <w:right w:val="nil"/>
            </w:tcBorders>
            <w:tcMar>
              <w:top w:w="15" w:type="dxa"/>
              <w:left w:w="81" w:type="dxa"/>
              <w:bottom w:w="0" w:type="dxa"/>
              <w:right w:w="81" w:type="dxa"/>
            </w:tcMar>
          </w:tcPr>
          <w:p w14:paraId="1AAC0FDD"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1.704</w:t>
            </w:r>
          </w:p>
        </w:tc>
        <w:tc>
          <w:tcPr>
            <w:tcW w:w="1843" w:type="dxa"/>
            <w:tcBorders>
              <w:left w:val="nil"/>
              <w:right w:val="nil"/>
            </w:tcBorders>
            <w:tcMar>
              <w:top w:w="15" w:type="dxa"/>
              <w:left w:w="81" w:type="dxa"/>
              <w:bottom w:w="0" w:type="dxa"/>
              <w:right w:w="81" w:type="dxa"/>
            </w:tcMar>
          </w:tcPr>
          <w:p w14:paraId="55E94CC7"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Dye wastewater (reactive red): complete removal (rate not specified)</w:t>
            </w:r>
          </w:p>
        </w:tc>
        <w:tc>
          <w:tcPr>
            <w:tcW w:w="1599" w:type="dxa"/>
            <w:tcBorders>
              <w:left w:val="nil"/>
              <w:right w:val="nil"/>
            </w:tcBorders>
            <w:tcMar>
              <w:top w:w="15" w:type="dxa"/>
              <w:left w:w="81" w:type="dxa"/>
              <w:bottom w:w="0" w:type="dxa"/>
              <w:right w:w="81" w:type="dxa"/>
            </w:tcMar>
          </w:tcPr>
          <w:p w14:paraId="723350AC"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 xml:space="preserve">2.5-10 </w:t>
            </w:r>
            <w:proofErr w:type="spellStart"/>
            <w:r w:rsidRPr="00753EC8">
              <w:rPr>
                <w:rFonts w:ascii="Times New Roman" w:hAnsi="Times New Roman" w:hint="eastAsia"/>
                <w:kern w:val="0"/>
                <w:szCs w:val="21"/>
              </w:rPr>
              <w:t>wt</w:t>
            </w:r>
            <w:proofErr w:type="spellEnd"/>
            <w:r w:rsidRPr="00753EC8">
              <w:rPr>
                <w:rFonts w:ascii="Times New Roman" w:hAnsi="Times New Roman" w:hint="eastAsia"/>
                <w:kern w:val="0"/>
                <w:szCs w:val="21"/>
              </w:rPr>
              <w:t>% NaCl/Stable</w:t>
            </w:r>
          </w:p>
        </w:tc>
      </w:tr>
      <w:tr w:rsidR="008D551C" w:rsidRPr="00753EC8" w14:paraId="1D99D580" w14:textId="77777777" w:rsidTr="002905DF">
        <w:trPr>
          <w:trHeight w:val="20"/>
        </w:trPr>
        <w:tc>
          <w:tcPr>
            <w:tcW w:w="1701" w:type="dxa"/>
            <w:tcBorders>
              <w:left w:val="nil"/>
              <w:right w:val="nil"/>
            </w:tcBorders>
            <w:tcMar>
              <w:top w:w="15" w:type="dxa"/>
              <w:left w:w="81" w:type="dxa"/>
              <w:bottom w:w="0" w:type="dxa"/>
              <w:right w:w="81" w:type="dxa"/>
            </w:tcMar>
            <w:vAlign w:val="center"/>
          </w:tcPr>
          <w:p w14:paraId="7312711A" w14:textId="77777777" w:rsidR="008D551C" w:rsidRPr="00753EC8" w:rsidRDefault="008D551C" w:rsidP="002905DF">
            <w:pPr>
              <w:widowControl/>
              <w:tabs>
                <w:tab w:val="left" w:pos="888"/>
              </w:tabs>
              <w:jc w:val="center"/>
              <w:rPr>
                <w:rFonts w:ascii="Times New Roman" w:hAnsi="Times New Roman"/>
                <w:i/>
                <w:iCs/>
                <w:kern w:val="0"/>
                <w:szCs w:val="21"/>
              </w:rPr>
            </w:pPr>
            <w:r w:rsidRPr="00753EC8">
              <w:rPr>
                <w:rFonts w:ascii="Times New Roman" w:hAnsi="Times New Roman" w:hint="eastAsia"/>
                <w:i/>
                <w:iCs/>
                <w:kern w:val="0"/>
                <w:szCs w:val="21"/>
              </w:rPr>
              <w:t xml:space="preserve">Mater. </w:t>
            </w:r>
            <w:proofErr w:type="spellStart"/>
            <w:r w:rsidRPr="00753EC8">
              <w:rPr>
                <w:rFonts w:ascii="Times New Roman" w:hAnsi="Times New Roman" w:hint="eastAsia"/>
                <w:i/>
                <w:iCs/>
                <w:kern w:val="0"/>
                <w:szCs w:val="21"/>
              </w:rPr>
              <w:t>Horiz</w:t>
            </w:r>
            <w:proofErr w:type="spellEnd"/>
            <w:r w:rsidRPr="00753EC8">
              <w:rPr>
                <w:rFonts w:ascii="Times New Roman" w:hAnsi="Times New Roman" w:hint="eastAsia"/>
                <w:i/>
                <w:iCs/>
                <w:kern w:val="0"/>
                <w:szCs w:val="21"/>
              </w:rPr>
              <w:t>., 2024, 11(22), 5740-5751</w:t>
            </w:r>
          </w:p>
        </w:tc>
        <w:tc>
          <w:tcPr>
            <w:tcW w:w="1701" w:type="dxa"/>
            <w:tcBorders>
              <w:left w:val="nil"/>
              <w:right w:val="nil"/>
            </w:tcBorders>
            <w:tcMar>
              <w:top w:w="15" w:type="dxa"/>
              <w:left w:w="81" w:type="dxa"/>
              <w:bottom w:w="0" w:type="dxa"/>
              <w:right w:w="81" w:type="dxa"/>
            </w:tcMar>
            <w:vAlign w:val="center"/>
          </w:tcPr>
          <w:p w14:paraId="2589EB62" w14:textId="77777777" w:rsidR="008D551C" w:rsidRPr="00753EC8" w:rsidRDefault="008D551C" w:rsidP="002905DF">
            <w:pPr>
              <w:widowControl/>
              <w:tabs>
                <w:tab w:val="left" w:pos="888"/>
              </w:tabs>
              <w:jc w:val="center"/>
              <w:rPr>
                <w:rFonts w:ascii="Times New Roman" w:hAnsi="Times New Roman"/>
                <w:kern w:val="0"/>
                <w:szCs w:val="21"/>
              </w:rPr>
            </w:pPr>
            <w:proofErr w:type="spellStart"/>
            <w:r w:rsidRPr="00753EC8">
              <w:rPr>
                <w:rFonts w:ascii="Times New Roman" w:hAnsi="Times New Roman" w:hint="eastAsia"/>
                <w:kern w:val="0"/>
                <w:szCs w:val="21"/>
              </w:rPr>
              <w:t>BiOBr@ZCW</w:t>
            </w:r>
            <w:proofErr w:type="spellEnd"/>
          </w:p>
        </w:tc>
        <w:tc>
          <w:tcPr>
            <w:tcW w:w="1560" w:type="dxa"/>
            <w:tcBorders>
              <w:left w:val="nil"/>
              <w:right w:val="nil"/>
            </w:tcBorders>
            <w:tcMar>
              <w:top w:w="15" w:type="dxa"/>
              <w:left w:w="81" w:type="dxa"/>
              <w:bottom w:w="0" w:type="dxa"/>
              <w:right w:w="81" w:type="dxa"/>
            </w:tcMar>
            <w:vAlign w:val="center"/>
          </w:tcPr>
          <w:p w14:paraId="3717C8AC"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ZIF-67 multi-step hydrothermal synthesis</w:t>
            </w:r>
          </w:p>
        </w:tc>
        <w:tc>
          <w:tcPr>
            <w:tcW w:w="1559" w:type="dxa"/>
            <w:tcBorders>
              <w:left w:val="nil"/>
              <w:right w:val="nil"/>
            </w:tcBorders>
            <w:tcMar>
              <w:top w:w="15" w:type="dxa"/>
              <w:left w:w="81" w:type="dxa"/>
              <w:bottom w:w="0" w:type="dxa"/>
              <w:right w:w="81" w:type="dxa"/>
            </w:tcMar>
            <w:vAlign w:val="center"/>
          </w:tcPr>
          <w:p w14:paraId="267A3F8F"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1.67</w:t>
            </w:r>
          </w:p>
        </w:tc>
        <w:tc>
          <w:tcPr>
            <w:tcW w:w="1843" w:type="dxa"/>
            <w:tcBorders>
              <w:left w:val="nil"/>
              <w:right w:val="nil"/>
            </w:tcBorders>
            <w:tcMar>
              <w:top w:w="15" w:type="dxa"/>
              <w:left w:w="81" w:type="dxa"/>
              <w:bottom w:w="0" w:type="dxa"/>
              <w:right w:w="81" w:type="dxa"/>
            </w:tcMar>
            <w:vAlign w:val="center"/>
          </w:tcPr>
          <w:p w14:paraId="3AE518F5" w14:textId="77777777" w:rsidR="008D551C" w:rsidRPr="00753EC8" w:rsidRDefault="008D551C" w:rsidP="002905DF">
            <w:pPr>
              <w:widowControl/>
              <w:tabs>
                <w:tab w:val="left" w:pos="888"/>
              </w:tabs>
              <w:jc w:val="center"/>
              <w:rPr>
                <w:rFonts w:ascii="Times New Roman" w:hAnsi="Times New Roman"/>
                <w:kern w:val="0"/>
                <w:szCs w:val="21"/>
              </w:rPr>
            </w:pPr>
            <w:proofErr w:type="spellStart"/>
            <w:r w:rsidRPr="00753EC8">
              <w:rPr>
                <w:rFonts w:ascii="Times New Roman" w:hAnsi="Times New Roman" w:hint="eastAsia"/>
                <w:kern w:val="0"/>
                <w:szCs w:val="21"/>
              </w:rPr>
              <w:t>RhB</w:t>
            </w:r>
            <w:proofErr w:type="spellEnd"/>
            <w:r w:rsidRPr="00753EC8">
              <w:rPr>
                <w:rFonts w:ascii="Times New Roman" w:hAnsi="Times New Roman" w:hint="eastAsia"/>
                <w:kern w:val="0"/>
                <w:szCs w:val="21"/>
              </w:rPr>
              <w:t xml:space="preserve"> / 20 min / 98.43%</w:t>
            </w:r>
          </w:p>
        </w:tc>
        <w:tc>
          <w:tcPr>
            <w:tcW w:w="1599" w:type="dxa"/>
            <w:tcBorders>
              <w:left w:val="nil"/>
              <w:right w:val="nil"/>
            </w:tcBorders>
            <w:tcMar>
              <w:top w:w="15" w:type="dxa"/>
              <w:left w:w="81" w:type="dxa"/>
              <w:bottom w:w="0" w:type="dxa"/>
              <w:right w:w="81" w:type="dxa"/>
            </w:tcMar>
            <w:vAlign w:val="center"/>
          </w:tcPr>
          <w:p w14:paraId="01FB37D7"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25% NaCl &amp; saturated salt / Stable</w:t>
            </w:r>
          </w:p>
        </w:tc>
      </w:tr>
      <w:tr w:rsidR="008D551C" w:rsidRPr="00753EC8" w14:paraId="69309CA4" w14:textId="77777777" w:rsidTr="002905DF">
        <w:trPr>
          <w:trHeight w:val="20"/>
        </w:trPr>
        <w:tc>
          <w:tcPr>
            <w:tcW w:w="1701" w:type="dxa"/>
            <w:tcBorders>
              <w:left w:val="nil"/>
              <w:right w:val="nil"/>
            </w:tcBorders>
            <w:tcMar>
              <w:top w:w="15" w:type="dxa"/>
              <w:left w:w="81" w:type="dxa"/>
              <w:bottom w:w="0" w:type="dxa"/>
              <w:right w:w="81" w:type="dxa"/>
            </w:tcMar>
            <w:vAlign w:val="center"/>
          </w:tcPr>
          <w:p w14:paraId="31A0514A" w14:textId="77777777" w:rsidR="008D551C" w:rsidRPr="00753EC8" w:rsidRDefault="008D551C" w:rsidP="002905DF">
            <w:pPr>
              <w:widowControl/>
              <w:tabs>
                <w:tab w:val="left" w:pos="888"/>
              </w:tabs>
              <w:jc w:val="center"/>
              <w:rPr>
                <w:rFonts w:ascii="Times New Roman" w:hAnsi="Times New Roman"/>
                <w:i/>
                <w:iCs/>
                <w:kern w:val="0"/>
                <w:szCs w:val="21"/>
              </w:rPr>
            </w:pPr>
            <w:r w:rsidRPr="00753EC8">
              <w:rPr>
                <w:rFonts w:ascii="Times New Roman" w:hAnsi="Times New Roman" w:hint="eastAsia"/>
                <w:i/>
                <w:iCs/>
                <w:kern w:val="0"/>
                <w:szCs w:val="21"/>
              </w:rPr>
              <w:t xml:space="preserve">Adv. </w:t>
            </w:r>
            <w:proofErr w:type="spellStart"/>
            <w:r w:rsidRPr="00753EC8">
              <w:rPr>
                <w:rFonts w:ascii="Times New Roman" w:hAnsi="Times New Roman" w:hint="eastAsia"/>
                <w:i/>
                <w:iCs/>
                <w:kern w:val="0"/>
                <w:szCs w:val="21"/>
              </w:rPr>
              <w:t>Funct</w:t>
            </w:r>
            <w:proofErr w:type="spellEnd"/>
            <w:r w:rsidRPr="00753EC8">
              <w:rPr>
                <w:rFonts w:ascii="Times New Roman" w:hAnsi="Times New Roman" w:hint="eastAsia"/>
                <w:i/>
                <w:iCs/>
                <w:kern w:val="0"/>
                <w:szCs w:val="21"/>
              </w:rPr>
              <w:t>. Mater., 2025, 15344</w:t>
            </w:r>
          </w:p>
        </w:tc>
        <w:tc>
          <w:tcPr>
            <w:tcW w:w="1701" w:type="dxa"/>
            <w:tcBorders>
              <w:left w:val="nil"/>
              <w:right w:val="nil"/>
            </w:tcBorders>
            <w:tcMar>
              <w:top w:w="15" w:type="dxa"/>
              <w:left w:w="81" w:type="dxa"/>
              <w:bottom w:w="0" w:type="dxa"/>
              <w:right w:w="81" w:type="dxa"/>
            </w:tcMar>
            <w:vAlign w:val="center"/>
          </w:tcPr>
          <w:p w14:paraId="6E5B60CB" w14:textId="77777777" w:rsidR="008D551C" w:rsidRPr="00753EC8" w:rsidRDefault="008D551C" w:rsidP="002905DF">
            <w:pPr>
              <w:widowControl/>
              <w:tabs>
                <w:tab w:val="left" w:pos="888"/>
              </w:tabs>
              <w:jc w:val="center"/>
              <w:rPr>
                <w:rFonts w:ascii="Times New Roman" w:hAnsi="Times New Roman"/>
                <w:kern w:val="0"/>
                <w:szCs w:val="21"/>
              </w:rPr>
            </w:pPr>
            <w:proofErr w:type="spellStart"/>
            <w:r w:rsidRPr="00753EC8">
              <w:rPr>
                <w:rFonts w:ascii="Times New Roman" w:hAnsi="Times New Roman" w:hint="eastAsia"/>
                <w:kern w:val="0"/>
                <w:szCs w:val="21"/>
              </w:rPr>
              <w:t>Ni-PT-COF@wood</w:t>
            </w:r>
            <w:proofErr w:type="spellEnd"/>
          </w:p>
        </w:tc>
        <w:tc>
          <w:tcPr>
            <w:tcW w:w="1560" w:type="dxa"/>
            <w:tcBorders>
              <w:left w:val="nil"/>
              <w:right w:val="nil"/>
            </w:tcBorders>
            <w:tcMar>
              <w:top w:w="15" w:type="dxa"/>
              <w:left w:w="81" w:type="dxa"/>
              <w:bottom w:w="0" w:type="dxa"/>
              <w:right w:w="81" w:type="dxa"/>
            </w:tcMar>
            <w:vAlign w:val="center"/>
          </w:tcPr>
          <w:p w14:paraId="429D2E94"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Schiff-base reaction</w:t>
            </w:r>
          </w:p>
        </w:tc>
        <w:tc>
          <w:tcPr>
            <w:tcW w:w="1559" w:type="dxa"/>
            <w:tcBorders>
              <w:left w:val="nil"/>
              <w:right w:val="nil"/>
            </w:tcBorders>
            <w:tcMar>
              <w:top w:w="15" w:type="dxa"/>
              <w:left w:w="81" w:type="dxa"/>
              <w:bottom w:w="0" w:type="dxa"/>
              <w:right w:w="81" w:type="dxa"/>
            </w:tcMar>
            <w:vAlign w:val="center"/>
          </w:tcPr>
          <w:p w14:paraId="2310ADB9"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2.07</w:t>
            </w:r>
          </w:p>
        </w:tc>
        <w:tc>
          <w:tcPr>
            <w:tcW w:w="1843" w:type="dxa"/>
            <w:tcBorders>
              <w:left w:val="nil"/>
              <w:right w:val="nil"/>
            </w:tcBorders>
            <w:tcMar>
              <w:top w:w="15" w:type="dxa"/>
              <w:left w:w="81" w:type="dxa"/>
              <w:bottom w:w="0" w:type="dxa"/>
              <w:right w:w="81" w:type="dxa"/>
            </w:tcMar>
            <w:vAlign w:val="center"/>
          </w:tcPr>
          <w:p w14:paraId="51E55066"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Uranium (U) / 12 h / &gt; 93%</w:t>
            </w:r>
          </w:p>
        </w:tc>
        <w:tc>
          <w:tcPr>
            <w:tcW w:w="1599" w:type="dxa"/>
            <w:tcBorders>
              <w:left w:val="nil"/>
              <w:right w:val="nil"/>
            </w:tcBorders>
            <w:tcMar>
              <w:top w:w="15" w:type="dxa"/>
              <w:left w:w="81" w:type="dxa"/>
              <w:bottom w:w="0" w:type="dxa"/>
              <w:right w:w="81" w:type="dxa"/>
            </w:tcMar>
            <w:vAlign w:val="center"/>
          </w:tcPr>
          <w:p w14:paraId="654A29C0"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hAnsi="Times New Roman" w:hint="eastAsia"/>
                <w:kern w:val="0"/>
                <w:szCs w:val="21"/>
              </w:rPr>
              <w:t>Not reported</w:t>
            </w:r>
          </w:p>
        </w:tc>
      </w:tr>
      <w:tr w:rsidR="008D551C" w:rsidRPr="00753EC8" w14:paraId="0CFD7B1D" w14:textId="77777777" w:rsidTr="002905DF">
        <w:trPr>
          <w:trHeight w:val="20"/>
        </w:trPr>
        <w:tc>
          <w:tcPr>
            <w:tcW w:w="1701" w:type="dxa"/>
            <w:tcBorders>
              <w:left w:val="nil"/>
              <w:right w:val="nil"/>
            </w:tcBorders>
            <w:tcMar>
              <w:top w:w="15" w:type="dxa"/>
              <w:left w:w="81" w:type="dxa"/>
              <w:bottom w:w="0" w:type="dxa"/>
              <w:right w:w="81" w:type="dxa"/>
            </w:tcMar>
          </w:tcPr>
          <w:p w14:paraId="08F61D04" w14:textId="77777777" w:rsidR="008D551C" w:rsidRPr="00753EC8" w:rsidRDefault="008D551C" w:rsidP="002905DF">
            <w:pPr>
              <w:widowControl/>
              <w:tabs>
                <w:tab w:val="left" w:pos="888"/>
              </w:tabs>
              <w:jc w:val="center"/>
              <w:rPr>
                <w:rFonts w:ascii="Times New Roman" w:hAnsi="Times New Roman"/>
                <w:i/>
                <w:iCs/>
                <w:kern w:val="0"/>
                <w:szCs w:val="21"/>
              </w:rPr>
            </w:pPr>
            <w:r w:rsidRPr="00753EC8">
              <w:rPr>
                <w:rFonts w:ascii="Times New Roman" w:eastAsiaTheme="minorEastAsia" w:hAnsi="Times New Roman"/>
                <w:i/>
                <w:iCs/>
                <w:szCs w:val="21"/>
              </w:rPr>
              <w:t>Chem. Eng. J., 2025, 505, 159130</w:t>
            </w:r>
          </w:p>
        </w:tc>
        <w:tc>
          <w:tcPr>
            <w:tcW w:w="1701" w:type="dxa"/>
            <w:tcBorders>
              <w:left w:val="nil"/>
              <w:right w:val="nil"/>
            </w:tcBorders>
            <w:tcMar>
              <w:top w:w="15" w:type="dxa"/>
              <w:left w:w="81" w:type="dxa"/>
              <w:bottom w:w="0" w:type="dxa"/>
              <w:right w:w="81" w:type="dxa"/>
            </w:tcMar>
          </w:tcPr>
          <w:p w14:paraId="64C3E955"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eastAsiaTheme="minorEastAsia" w:hAnsi="Times New Roman"/>
                <w:szCs w:val="21"/>
              </w:rPr>
              <w:t>Cu-ZIF-67/</w:t>
            </w:r>
            <w:proofErr w:type="spellStart"/>
            <w:r w:rsidRPr="00753EC8">
              <w:rPr>
                <w:rFonts w:ascii="Times New Roman" w:eastAsiaTheme="minorEastAsia" w:hAnsi="Times New Roman"/>
                <w:szCs w:val="21"/>
              </w:rPr>
              <w:t>rGO</w:t>
            </w:r>
            <w:proofErr w:type="spellEnd"/>
            <w:r w:rsidRPr="00753EC8">
              <w:rPr>
                <w:rFonts w:ascii="Times New Roman" w:eastAsiaTheme="minorEastAsia" w:hAnsi="Times New Roman"/>
                <w:szCs w:val="21"/>
              </w:rPr>
              <w:t xml:space="preserve"> aerogel</w:t>
            </w:r>
          </w:p>
        </w:tc>
        <w:tc>
          <w:tcPr>
            <w:tcW w:w="1560" w:type="dxa"/>
            <w:tcBorders>
              <w:left w:val="nil"/>
              <w:right w:val="nil"/>
            </w:tcBorders>
            <w:tcMar>
              <w:top w:w="15" w:type="dxa"/>
              <w:left w:w="81" w:type="dxa"/>
              <w:bottom w:w="0" w:type="dxa"/>
              <w:right w:w="81" w:type="dxa"/>
            </w:tcMar>
          </w:tcPr>
          <w:p w14:paraId="4ADB5BA3"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eastAsiaTheme="minorEastAsia" w:hAnsi="Times New Roman"/>
                <w:szCs w:val="21"/>
              </w:rPr>
              <w:t>Thermal reduction and surface growth</w:t>
            </w:r>
          </w:p>
        </w:tc>
        <w:tc>
          <w:tcPr>
            <w:tcW w:w="1559" w:type="dxa"/>
            <w:tcBorders>
              <w:left w:val="nil"/>
              <w:right w:val="nil"/>
            </w:tcBorders>
            <w:tcMar>
              <w:top w:w="15" w:type="dxa"/>
              <w:left w:w="81" w:type="dxa"/>
              <w:bottom w:w="0" w:type="dxa"/>
              <w:right w:w="81" w:type="dxa"/>
            </w:tcMar>
          </w:tcPr>
          <w:p w14:paraId="5C575C6C"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eastAsiaTheme="minorEastAsia" w:hAnsi="Times New Roman"/>
                <w:szCs w:val="21"/>
              </w:rPr>
              <w:t>1.95</w:t>
            </w:r>
          </w:p>
        </w:tc>
        <w:tc>
          <w:tcPr>
            <w:tcW w:w="1843" w:type="dxa"/>
            <w:tcBorders>
              <w:left w:val="nil"/>
              <w:right w:val="nil"/>
            </w:tcBorders>
            <w:tcMar>
              <w:top w:w="15" w:type="dxa"/>
              <w:left w:w="81" w:type="dxa"/>
              <w:bottom w:w="0" w:type="dxa"/>
              <w:right w:w="81" w:type="dxa"/>
            </w:tcMar>
          </w:tcPr>
          <w:p w14:paraId="1E817DC4"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eastAsiaTheme="minorEastAsia" w:hAnsi="Times New Roman"/>
                <w:szCs w:val="21"/>
              </w:rPr>
              <w:t>MB / 1 h / 78.52%</w:t>
            </w:r>
          </w:p>
        </w:tc>
        <w:tc>
          <w:tcPr>
            <w:tcW w:w="1599" w:type="dxa"/>
            <w:tcBorders>
              <w:left w:val="nil"/>
              <w:right w:val="nil"/>
            </w:tcBorders>
            <w:tcMar>
              <w:top w:w="15" w:type="dxa"/>
              <w:left w:w="81" w:type="dxa"/>
              <w:bottom w:w="0" w:type="dxa"/>
              <w:right w:w="81" w:type="dxa"/>
            </w:tcMar>
          </w:tcPr>
          <w:p w14:paraId="68C29C92" w14:textId="77777777" w:rsidR="008D551C" w:rsidRPr="00753EC8" w:rsidRDefault="008D551C" w:rsidP="002905DF">
            <w:pPr>
              <w:widowControl/>
              <w:tabs>
                <w:tab w:val="left" w:pos="888"/>
              </w:tabs>
              <w:jc w:val="center"/>
              <w:rPr>
                <w:rFonts w:ascii="Times New Roman" w:hAnsi="Times New Roman"/>
                <w:kern w:val="0"/>
                <w:szCs w:val="21"/>
              </w:rPr>
            </w:pPr>
            <w:r w:rsidRPr="00753EC8">
              <w:rPr>
                <w:rFonts w:ascii="Times New Roman" w:eastAsiaTheme="minorEastAsia" w:hAnsi="Times New Roman"/>
                <w:szCs w:val="21"/>
              </w:rPr>
              <w:t>Simulated seawater/Stable</w:t>
            </w:r>
          </w:p>
        </w:tc>
      </w:tr>
      <w:tr w:rsidR="008D551C" w:rsidRPr="00753EC8" w14:paraId="7540910D" w14:textId="77777777" w:rsidTr="002905DF">
        <w:trPr>
          <w:trHeight w:val="20"/>
        </w:trPr>
        <w:tc>
          <w:tcPr>
            <w:tcW w:w="1701" w:type="dxa"/>
            <w:tcBorders>
              <w:left w:val="nil"/>
              <w:bottom w:val="single" w:sz="12" w:space="0" w:color="auto"/>
              <w:right w:val="nil"/>
            </w:tcBorders>
            <w:tcMar>
              <w:top w:w="15" w:type="dxa"/>
              <w:left w:w="81" w:type="dxa"/>
              <w:bottom w:w="0" w:type="dxa"/>
              <w:right w:w="81" w:type="dxa"/>
            </w:tcMar>
            <w:vAlign w:val="center"/>
            <w:hideMark/>
          </w:tcPr>
          <w:p w14:paraId="7368B47D" w14:textId="77777777" w:rsidR="008D551C" w:rsidRPr="00753EC8" w:rsidRDefault="008D551C" w:rsidP="002905DF">
            <w:pPr>
              <w:widowControl/>
              <w:tabs>
                <w:tab w:val="left" w:pos="888"/>
              </w:tabs>
              <w:jc w:val="center"/>
              <w:rPr>
                <w:rFonts w:ascii="Arial" w:hAnsi="Arial" w:cs="Arial"/>
                <w:kern w:val="0"/>
                <w:szCs w:val="21"/>
              </w:rPr>
            </w:pPr>
            <w:r w:rsidRPr="00753EC8">
              <w:rPr>
                <w:rFonts w:ascii="Times New Roman" w:eastAsia="微软雅黑" w:hAnsi="Times New Roman"/>
                <w:b/>
                <w:bCs/>
                <w:color w:val="000000" w:themeColor="text1"/>
                <w:szCs w:val="21"/>
              </w:rPr>
              <w:t>This work</w:t>
            </w:r>
          </w:p>
        </w:tc>
        <w:tc>
          <w:tcPr>
            <w:tcW w:w="1701" w:type="dxa"/>
            <w:tcBorders>
              <w:left w:val="nil"/>
              <w:bottom w:val="single" w:sz="12" w:space="0" w:color="auto"/>
              <w:right w:val="nil"/>
            </w:tcBorders>
            <w:tcMar>
              <w:top w:w="15" w:type="dxa"/>
              <w:left w:w="81" w:type="dxa"/>
              <w:bottom w:w="0" w:type="dxa"/>
              <w:right w:w="81" w:type="dxa"/>
            </w:tcMar>
            <w:vAlign w:val="center"/>
            <w:hideMark/>
          </w:tcPr>
          <w:p w14:paraId="12E11F04" w14:textId="77777777" w:rsidR="008D551C" w:rsidRPr="00753EC8" w:rsidRDefault="008D551C" w:rsidP="002905DF">
            <w:pPr>
              <w:widowControl/>
              <w:tabs>
                <w:tab w:val="left" w:pos="888"/>
              </w:tabs>
              <w:jc w:val="center"/>
              <w:rPr>
                <w:rFonts w:ascii="Arial" w:hAnsi="Arial" w:cs="Arial"/>
                <w:kern w:val="0"/>
                <w:szCs w:val="21"/>
              </w:rPr>
            </w:pPr>
            <w:r w:rsidRPr="00753EC8">
              <w:rPr>
                <w:rFonts w:ascii="Times New Roman" w:eastAsia="微软雅黑" w:hAnsi="Times New Roman"/>
                <w:b/>
                <w:bCs/>
                <w:color w:val="000000" w:themeColor="text1"/>
                <w:szCs w:val="21"/>
              </w:rPr>
              <w:t>PCN-224/CB@NFC/SA</w:t>
            </w:r>
          </w:p>
        </w:tc>
        <w:tc>
          <w:tcPr>
            <w:tcW w:w="1560" w:type="dxa"/>
            <w:tcBorders>
              <w:left w:val="nil"/>
              <w:bottom w:val="single" w:sz="12" w:space="0" w:color="auto"/>
              <w:right w:val="nil"/>
            </w:tcBorders>
            <w:tcMar>
              <w:top w:w="15" w:type="dxa"/>
              <w:left w:w="81" w:type="dxa"/>
              <w:bottom w:w="0" w:type="dxa"/>
              <w:right w:w="81" w:type="dxa"/>
            </w:tcMar>
            <w:vAlign w:val="center"/>
            <w:hideMark/>
          </w:tcPr>
          <w:p w14:paraId="616F9CD1" w14:textId="77777777" w:rsidR="008D551C" w:rsidRPr="00753EC8" w:rsidRDefault="008D551C" w:rsidP="002905DF">
            <w:pPr>
              <w:widowControl/>
              <w:tabs>
                <w:tab w:val="left" w:pos="888"/>
              </w:tabs>
              <w:jc w:val="center"/>
              <w:rPr>
                <w:rFonts w:ascii="Arial" w:hAnsi="Arial" w:cs="Arial"/>
                <w:kern w:val="0"/>
                <w:szCs w:val="21"/>
              </w:rPr>
            </w:pPr>
            <w:r w:rsidRPr="00753EC8">
              <w:rPr>
                <w:rFonts w:ascii="Times New Roman" w:eastAsia="微软雅黑" w:hAnsi="Times New Roman" w:hint="eastAsia"/>
                <w:b/>
                <w:bCs/>
                <w:color w:val="000000" w:themeColor="text1"/>
                <w:szCs w:val="21"/>
              </w:rPr>
              <w:t>3D-printed lattice</w:t>
            </w:r>
          </w:p>
        </w:tc>
        <w:tc>
          <w:tcPr>
            <w:tcW w:w="1559" w:type="dxa"/>
            <w:tcBorders>
              <w:left w:val="nil"/>
              <w:bottom w:val="single" w:sz="12" w:space="0" w:color="auto"/>
              <w:right w:val="nil"/>
            </w:tcBorders>
            <w:tcMar>
              <w:top w:w="15" w:type="dxa"/>
              <w:left w:w="81" w:type="dxa"/>
              <w:bottom w:w="0" w:type="dxa"/>
              <w:right w:w="81" w:type="dxa"/>
            </w:tcMar>
            <w:vAlign w:val="center"/>
            <w:hideMark/>
          </w:tcPr>
          <w:p w14:paraId="11DFD8E4" w14:textId="77777777" w:rsidR="008D551C" w:rsidRPr="00753EC8" w:rsidRDefault="008D551C" w:rsidP="002905DF">
            <w:pPr>
              <w:widowControl/>
              <w:tabs>
                <w:tab w:val="left" w:pos="888"/>
              </w:tabs>
              <w:jc w:val="center"/>
              <w:rPr>
                <w:rFonts w:ascii="Arial" w:hAnsi="Arial" w:cs="Arial"/>
                <w:kern w:val="0"/>
                <w:szCs w:val="21"/>
              </w:rPr>
            </w:pPr>
            <w:r w:rsidRPr="00753EC8">
              <w:rPr>
                <w:rFonts w:ascii="Times New Roman" w:eastAsia="微软雅黑" w:hAnsi="Times New Roman" w:hint="eastAsia"/>
                <w:b/>
                <w:bCs/>
                <w:color w:val="000000" w:themeColor="text1"/>
                <w:szCs w:val="21"/>
              </w:rPr>
              <w:t>2.04</w:t>
            </w:r>
          </w:p>
        </w:tc>
        <w:tc>
          <w:tcPr>
            <w:tcW w:w="1843" w:type="dxa"/>
            <w:tcBorders>
              <w:left w:val="nil"/>
              <w:bottom w:val="single" w:sz="12" w:space="0" w:color="auto"/>
              <w:right w:val="nil"/>
            </w:tcBorders>
            <w:tcMar>
              <w:top w:w="15" w:type="dxa"/>
              <w:left w:w="81" w:type="dxa"/>
              <w:bottom w:w="0" w:type="dxa"/>
              <w:right w:w="81" w:type="dxa"/>
            </w:tcMar>
            <w:vAlign w:val="center"/>
            <w:hideMark/>
          </w:tcPr>
          <w:p w14:paraId="539069EF" w14:textId="77777777" w:rsidR="008D551C" w:rsidRPr="00753EC8" w:rsidRDefault="008D551C" w:rsidP="002905DF">
            <w:pPr>
              <w:widowControl/>
              <w:tabs>
                <w:tab w:val="left" w:pos="888"/>
              </w:tabs>
              <w:jc w:val="center"/>
              <w:rPr>
                <w:rFonts w:ascii="Times New Roman" w:eastAsia="微软雅黑" w:hAnsi="Times New Roman"/>
                <w:b/>
                <w:bCs/>
                <w:color w:val="000000" w:themeColor="text1"/>
                <w:szCs w:val="21"/>
              </w:rPr>
            </w:pPr>
            <w:proofErr w:type="spellStart"/>
            <w:r w:rsidRPr="00753EC8">
              <w:rPr>
                <w:rFonts w:ascii="Times New Roman" w:eastAsia="微软雅黑" w:hAnsi="Times New Roman" w:hint="eastAsia"/>
                <w:b/>
                <w:bCs/>
                <w:color w:val="000000" w:themeColor="text1"/>
                <w:szCs w:val="21"/>
              </w:rPr>
              <w:t>RhB</w:t>
            </w:r>
            <w:proofErr w:type="spellEnd"/>
            <w:r w:rsidRPr="00753EC8">
              <w:rPr>
                <w:rFonts w:ascii="Times New Roman" w:eastAsia="微软雅黑" w:hAnsi="Times New Roman" w:hint="eastAsia"/>
                <w:b/>
                <w:bCs/>
                <w:color w:val="000000" w:themeColor="text1"/>
                <w:szCs w:val="21"/>
              </w:rPr>
              <w:t>/60 min/96.5%;</w:t>
            </w:r>
          </w:p>
          <w:p w14:paraId="663CDE1F" w14:textId="77777777" w:rsidR="008D551C" w:rsidRPr="00753EC8" w:rsidRDefault="008D551C" w:rsidP="002905DF">
            <w:pPr>
              <w:widowControl/>
              <w:tabs>
                <w:tab w:val="left" w:pos="888"/>
              </w:tabs>
              <w:jc w:val="center"/>
              <w:rPr>
                <w:rFonts w:ascii="Times New Roman" w:eastAsia="微软雅黑" w:hAnsi="Times New Roman"/>
                <w:b/>
                <w:bCs/>
                <w:color w:val="000000" w:themeColor="text1"/>
                <w:szCs w:val="21"/>
              </w:rPr>
            </w:pPr>
            <w:r w:rsidRPr="00753EC8">
              <w:rPr>
                <w:rFonts w:ascii="Times New Roman" w:eastAsia="微软雅黑" w:hAnsi="Times New Roman" w:hint="eastAsia"/>
                <w:b/>
                <w:bCs/>
                <w:color w:val="000000" w:themeColor="text1"/>
                <w:szCs w:val="21"/>
              </w:rPr>
              <w:t xml:space="preserve">COD (textile wastewater): 1828 </w:t>
            </w:r>
            <w:r w:rsidRPr="00753EC8">
              <w:rPr>
                <w:rFonts w:ascii="Times New Roman" w:eastAsia="微软雅黑" w:hAnsi="Times New Roman"/>
                <w:b/>
                <w:bCs/>
                <w:color w:val="000000" w:themeColor="text1"/>
                <w:szCs w:val="21"/>
              </w:rPr>
              <w:t>→</w:t>
            </w:r>
            <w:r w:rsidRPr="00753EC8">
              <w:rPr>
                <w:rFonts w:ascii="Times New Roman" w:eastAsia="微软雅黑" w:hAnsi="Times New Roman" w:hint="eastAsia"/>
                <w:b/>
                <w:bCs/>
                <w:color w:val="000000" w:themeColor="text1"/>
                <w:szCs w:val="21"/>
              </w:rPr>
              <w:t xml:space="preserve"> 25 mg L</w:t>
            </w:r>
            <w:r w:rsidRPr="00753EC8">
              <w:rPr>
                <w:rFonts w:ascii="Times New Roman" w:eastAsia="微软雅黑" w:hAnsi="Times New Roman" w:hint="eastAsia"/>
                <w:b/>
                <w:bCs/>
                <w:color w:val="000000" w:themeColor="text1"/>
                <w:szCs w:val="21"/>
                <w:vertAlign w:val="superscript"/>
              </w:rPr>
              <w:t>-1</w:t>
            </w:r>
            <w:r w:rsidRPr="00753EC8">
              <w:rPr>
                <w:rFonts w:ascii="Times New Roman" w:eastAsia="微软雅黑" w:hAnsi="Times New Roman" w:hint="eastAsia"/>
                <w:b/>
                <w:bCs/>
                <w:color w:val="000000" w:themeColor="text1"/>
                <w:szCs w:val="21"/>
              </w:rPr>
              <w:t xml:space="preserve"> / 4 h;</w:t>
            </w:r>
          </w:p>
          <w:p w14:paraId="48224578" w14:textId="77777777" w:rsidR="008D551C" w:rsidRPr="00753EC8" w:rsidRDefault="008D551C" w:rsidP="002905DF">
            <w:pPr>
              <w:widowControl/>
              <w:tabs>
                <w:tab w:val="left" w:pos="888"/>
              </w:tabs>
              <w:jc w:val="center"/>
              <w:rPr>
                <w:rFonts w:ascii="Arial" w:hAnsi="Arial" w:cs="Arial"/>
                <w:kern w:val="0"/>
                <w:szCs w:val="21"/>
              </w:rPr>
            </w:pPr>
            <w:r w:rsidRPr="00753EC8">
              <w:rPr>
                <w:rFonts w:ascii="Times New Roman" w:eastAsia="微软雅黑" w:hAnsi="Times New Roman" w:hint="eastAsia"/>
                <w:b/>
                <w:bCs/>
                <w:color w:val="000000" w:themeColor="text1"/>
                <w:szCs w:val="21"/>
              </w:rPr>
              <w:t>Sb (heavy metal): &gt;99% removal</w:t>
            </w:r>
          </w:p>
        </w:tc>
        <w:tc>
          <w:tcPr>
            <w:tcW w:w="1599" w:type="dxa"/>
            <w:tcBorders>
              <w:left w:val="nil"/>
              <w:bottom w:val="single" w:sz="12" w:space="0" w:color="auto"/>
              <w:right w:val="nil"/>
            </w:tcBorders>
            <w:tcMar>
              <w:top w:w="15" w:type="dxa"/>
              <w:left w:w="81" w:type="dxa"/>
              <w:bottom w:w="0" w:type="dxa"/>
              <w:right w:w="81" w:type="dxa"/>
            </w:tcMar>
            <w:vAlign w:val="center"/>
            <w:hideMark/>
          </w:tcPr>
          <w:p w14:paraId="65CFF03F" w14:textId="77777777" w:rsidR="008D551C" w:rsidRPr="00753EC8" w:rsidRDefault="008D551C" w:rsidP="002905DF">
            <w:pPr>
              <w:widowControl/>
              <w:tabs>
                <w:tab w:val="left" w:pos="888"/>
              </w:tabs>
              <w:jc w:val="center"/>
              <w:rPr>
                <w:rFonts w:ascii="Arial" w:hAnsi="Arial" w:cs="Arial"/>
                <w:kern w:val="0"/>
                <w:szCs w:val="21"/>
              </w:rPr>
            </w:pPr>
            <w:r w:rsidRPr="00753EC8">
              <w:rPr>
                <w:rFonts w:ascii="Times New Roman" w:eastAsia="微软雅黑" w:hAnsi="Times New Roman" w:hint="eastAsia"/>
                <w:b/>
                <w:bCs/>
                <w:color w:val="000000" w:themeColor="text1"/>
                <w:szCs w:val="21"/>
              </w:rPr>
              <w:t>3.5%-20% NaCl/Stable</w:t>
            </w:r>
          </w:p>
        </w:tc>
      </w:tr>
    </w:tbl>
    <w:bookmarkEnd w:id="5"/>
    <w:p w14:paraId="36744DA9" w14:textId="77777777" w:rsidR="008D551C" w:rsidRPr="00753EC8" w:rsidRDefault="008D551C" w:rsidP="008D551C">
      <w:pPr>
        <w:spacing w:beforeLines="50" w:before="156" w:afterLines="50" w:after="156"/>
        <w:rPr>
          <w:rFonts w:ascii="Times New Roman" w:hAnsi="Times New Roman"/>
          <w:b/>
          <w:sz w:val="28"/>
          <w:szCs w:val="28"/>
        </w:rPr>
      </w:pPr>
      <w:r w:rsidRPr="00753EC8">
        <w:rPr>
          <w:rFonts w:ascii="Times New Roman" w:hAnsi="Times New Roman" w:hint="eastAsia"/>
          <w:b/>
          <w:sz w:val="28"/>
          <w:szCs w:val="28"/>
        </w:rPr>
        <w:t>Supplementary R</w:t>
      </w:r>
      <w:r w:rsidRPr="00753EC8">
        <w:rPr>
          <w:rFonts w:ascii="Times New Roman" w:hAnsi="Times New Roman"/>
          <w:b/>
          <w:sz w:val="28"/>
          <w:szCs w:val="28"/>
        </w:rPr>
        <w:t>eferences</w:t>
      </w:r>
    </w:p>
    <w:p w14:paraId="26D40A83" w14:textId="77777777" w:rsidR="008D551C" w:rsidRPr="005164F9" w:rsidRDefault="008D551C" w:rsidP="008D551C">
      <w:pPr>
        <w:pStyle w:val="EndNoteBibliography"/>
        <w:numPr>
          <w:ilvl w:val="0"/>
          <w:numId w:val="7"/>
        </w:numPr>
        <w:spacing w:beforeLines="50" w:before="156" w:afterLines="50" w:after="156"/>
        <w:ind w:left="142" w:hanging="284"/>
        <w:rPr>
          <w:noProof/>
          <w:color w:val="0000FF"/>
          <w:sz w:val="24"/>
          <w:szCs w:val="24"/>
          <w:u w:val="single"/>
        </w:rPr>
      </w:pPr>
      <w:r w:rsidRPr="005164F9">
        <w:rPr>
          <w:rFonts w:hint="eastAsia"/>
          <w:sz w:val="24"/>
          <w:szCs w:val="24"/>
        </w:rPr>
        <w:fldChar w:fldCharType="begin"/>
      </w:r>
      <w:r w:rsidRPr="005164F9">
        <w:rPr>
          <w:rFonts w:hint="eastAsia"/>
          <w:sz w:val="24"/>
          <w:szCs w:val="24"/>
        </w:rPr>
        <w:instrText xml:space="preserve"> ADDIN EN.REFLIST </w:instrText>
      </w:r>
      <w:r w:rsidRPr="005164F9">
        <w:rPr>
          <w:rFonts w:hint="eastAsia"/>
          <w:sz w:val="24"/>
          <w:szCs w:val="24"/>
        </w:rPr>
        <w:fldChar w:fldCharType="separate"/>
      </w:r>
      <w:r w:rsidRPr="005164F9">
        <w:rPr>
          <w:rFonts w:hint="eastAsia"/>
          <w:noProof/>
          <w:sz w:val="24"/>
          <w:szCs w:val="24"/>
        </w:rPr>
        <w:t xml:space="preserve">D. Van-Duong, V. Ngoc Hung, H.-S. Choi, All day limnobium laevigatum inspired nanogenerator self-driven via water evaporation. J. Power Sources </w:t>
      </w:r>
      <w:r w:rsidRPr="005164F9">
        <w:rPr>
          <w:rFonts w:hint="eastAsia"/>
          <w:b/>
          <w:bCs/>
          <w:noProof/>
          <w:sz w:val="24"/>
          <w:szCs w:val="24"/>
        </w:rPr>
        <w:t>448</w:t>
      </w:r>
      <w:r w:rsidRPr="005164F9">
        <w:rPr>
          <w:rFonts w:hint="eastAsia"/>
          <w:noProof/>
          <w:sz w:val="24"/>
          <w:szCs w:val="24"/>
        </w:rPr>
        <w:t xml:space="preserve">, </w:t>
      </w:r>
      <w:r w:rsidRPr="005164F9">
        <w:rPr>
          <w:rFonts w:hint="eastAsia"/>
          <w:sz w:val="24"/>
          <w:szCs w:val="24"/>
        </w:rPr>
        <w:t>227288 (</w:t>
      </w:r>
      <w:r w:rsidRPr="005164F9">
        <w:rPr>
          <w:rFonts w:hint="eastAsia"/>
          <w:noProof/>
          <w:sz w:val="24"/>
          <w:szCs w:val="24"/>
        </w:rPr>
        <w:t>2020)</w:t>
      </w:r>
      <w:r w:rsidRPr="005164F9">
        <w:rPr>
          <w:rFonts w:hint="eastAsia"/>
          <w:sz w:val="24"/>
          <w:szCs w:val="24"/>
        </w:rPr>
        <w:t>.</w:t>
      </w:r>
      <w:hyperlink r:id="rId52" w:history="1">
        <w:r w:rsidRPr="005164F9">
          <w:rPr>
            <w:rStyle w:val="ac"/>
            <w:sz w:val="24"/>
            <w:szCs w:val="24"/>
          </w:rPr>
          <w:t xml:space="preserve"> </w:t>
        </w:r>
        <w:r w:rsidRPr="005164F9">
          <w:rPr>
            <w:rStyle w:val="ac"/>
            <w:sz w:val="24"/>
            <w:szCs w:val="24"/>
          </w:rPr>
          <w:lastRenderedPageBreak/>
          <w:t>https://doi.org/10.1016/j.jpowsour.2019.227388</w:t>
        </w:r>
      </w:hyperlink>
    </w:p>
    <w:p w14:paraId="2FA40D52" w14:textId="77777777" w:rsidR="008D551C" w:rsidRPr="005164F9" w:rsidRDefault="008D551C" w:rsidP="008D551C">
      <w:pPr>
        <w:pStyle w:val="EndNoteBibliography"/>
        <w:numPr>
          <w:ilvl w:val="0"/>
          <w:numId w:val="7"/>
        </w:numPr>
        <w:spacing w:beforeLines="50" w:before="156" w:afterLines="50" w:after="156"/>
        <w:ind w:left="142" w:hanging="284"/>
        <w:rPr>
          <w:noProof/>
          <w:sz w:val="24"/>
          <w:szCs w:val="24"/>
        </w:rPr>
      </w:pPr>
      <w:r w:rsidRPr="005164F9">
        <w:rPr>
          <w:rFonts w:hint="eastAsia"/>
          <w:noProof/>
          <w:sz w:val="24"/>
          <w:szCs w:val="24"/>
        </w:rPr>
        <w:t xml:space="preserve">V.D. Dao, An Experimental exploration of generating electricity from nature-inspired hierarchical evaporator: </w:t>
      </w:r>
      <w:r w:rsidRPr="005164F9">
        <w:rPr>
          <w:noProof/>
          <w:sz w:val="24"/>
          <w:szCs w:val="24"/>
        </w:rPr>
        <w:t>t</w:t>
      </w:r>
      <w:r w:rsidRPr="005164F9">
        <w:rPr>
          <w:rFonts w:hint="eastAsia"/>
          <w:noProof/>
          <w:sz w:val="24"/>
          <w:szCs w:val="24"/>
        </w:rPr>
        <w:t>he</w:t>
      </w:r>
      <w:r w:rsidRPr="005164F9">
        <w:rPr>
          <w:noProof/>
          <w:sz w:val="24"/>
          <w:szCs w:val="24"/>
        </w:rPr>
        <w:t xml:space="preserve"> r</w:t>
      </w:r>
      <w:r w:rsidRPr="005164F9">
        <w:rPr>
          <w:rFonts w:hint="eastAsia"/>
          <w:noProof/>
          <w:sz w:val="24"/>
          <w:szCs w:val="24"/>
        </w:rPr>
        <w:t xml:space="preserve">ole of </w:t>
      </w:r>
      <w:r w:rsidRPr="005164F9">
        <w:rPr>
          <w:noProof/>
          <w:sz w:val="24"/>
          <w:szCs w:val="24"/>
        </w:rPr>
        <w:t>e</w:t>
      </w:r>
      <w:r w:rsidRPr="005164F9">
        <w:rPr>
          <w:rFonts w:hint="eastAsia"/>
          <w:noProof/>
          <w:sz w:val="24"/>
          <w:szCs w:val="24"/>
        </w:rPr>
        <w:t xml:space="preserve">lectrode </w:t>
      </w:r>
      <w:r w:rsidRPr="005164F9">
        <w:rPr>
          <w:noProof/>
          <w:sz w:val="24"/>
          <w:szCs w:val="24"/>
        </w:rPr>
        <w:t>m</w:t>
      </w:r>
      <w:r w:rsidRPr="005164F9">
        <w:rPr>
          <w:rFonts w:hint="eastAsia"/>
          <w:noProof/>
          <w:sz w:val="24"/>
          <w:szCs w:val="24"/>
        </w:rPr>
        <w:t xml:space="preserve">aterials. Sci. Total Environ. </w:t>
      </w:r>
      <w:r w:rsidRPr="005164F9">
        <w:rPr>
          <w:rFonts w:hint="eastAsia"/>
          <w:b/>
          <w:bCs/>
          <w:noProof/>
          <w:sz w:val="24"/>
          <w:szCs w:val="24"/>
        </w:rPr>
        <w:t>759</w:t>
      </w:r>
      <w:r w:rsidRPr="005164F9">
        <w:rPr>
          <w:rFonts w:hint="eastAsia"/>
          <w:noProof/>
          <w:sz w:val="24"/>
          <w:szCs w:val="24"/>
        </w:rPr>
        <w:t xml:space="preserve">, </w:t>
      </w:r>
      <w:r w:rsidRPr="005164F9">
        <w:rPr>
          <w:rFonts w:hint="eastAsia"/>
          <w:sz w:val="24"/>
          <w:szCs w:val="24"/>
        </w:rPr>
        <w:t>143490 (</w:t>
      </w:r>
      <w:r w:rsidRPr="005164F9">
        <w:rPr>
          <w:rFonts w:hint="eastAsia"/>
          <w:noProof/>
          <w:sz w:val="24"/>
          <w:szCs w:val="24"/>
        </w:rPr>
        <w:t>2021</w:t>
      </w:r>
      <w:r w:rsidRPr="005164F9">
        <w:rPr>
          <w:rFonts w:hint="eastAsia"/>
          <w:b/>
          <w:bCs/>
          <w:noProof/>
          <w:sz w:val="24"/>
          <w:szCs w:val="24"/>
        </w:rPr>
        <w:t>)</w:t>
      </w:r>
      <w:r w:rsidRPr="005164F9">
        <w:rPr>
          <w:rFonts w:hint="eastAsia"/>
          <w:sz w:val="24"/>
          <w:szCs w:val="24"/>
        </w:rPr>
        <w:t>.</w:t>
      </w:r>
      <w:r w:rsidRPr="005164F9">
        <w:rPr>
          <w:sz w:val="24"/>
          <w:szCs w:val="24"/>
        </w:rPr>
        <w:t xml:space="preserve"> </w:t>
      </w:r>
      <w:hyperlink r:id="rId53" w:history="1">
        <w:r w:rsidRPr="005164F9">
          <w:rPr>
            <w:rStyle w:val="ac"/>
            <w:sz w:val="24"/>
            <w:szCs w:val="24"/>
          </w:rPr>
          <w:t>https://doi.org/10.1016/j.scitotenv.2020.143490</w:t>
        </w:r>
      </w:hyperlink>
    </w:p>
    <w:p w14:paraId="439FD270" w14:textId="77777777" w:rsidR="008D551C" w:rsidRPr="00A66A59" w:rsidRDefault="008D551C" w:rsidP="008D551C">
      <w:pPr>
        <w:pStyle w:val="ae"/>
        <w:numPr>
          <w:ilvl w:val="0"/>
          <w:numId w:val="7"/>
        </w:numPr>
        <w:ind w:left="142" w:firstLineChars="0" w:hanging="284"/>
        <w:rPr>
          <w:rFonts w:ascii="Times New Roman" w:hAnsi="Times New Roman"/>
          <w:sz w:val="24"/>
          <w:szCs w:val="24"/>
        </w:rPr>
      </w:pPr>
      <w:r w:rsidRPr="005164F9">
        <w:rPr>
          <w:rFonts w:hint="eastAsia"/>
        </w:rPr>
        <w:fldChar w:fldCharType="end"/>
      </w:r>
      <w:r w:rsidRPr="00A66A59">
        <w:rPr>
          <w:rFonts w:ascii="Times New Roman" w:hAnsi="Times New Roman"/>
          <w:noProof/>
          <w:sz w:val="24"/>
          <w:szCs w:val="24"/>
        </w:rPr>
        <w:t xml:space="preserve">X. Zhao, Y. Yang, X. Yin, Z. Luo, K.-Y. Chan et al., Size-insensitive vapor diffusion enabled by additive freeze-printed aerogels for scalable desalination. Acs Energy Lett. </w:t>
      </w:r>
      <w:r w:rsidRPr="00A66A59">
        <w:rPr>
          <w:rFonts w:ascii="Times New Roman" w:hAnsi="Times New Roman"/>
          <w:b/>
          <w:bCs/>
          <w:noProof/>
          <w:sz w:val="24"/>
          <w:szCs w:val="24"/>
        </w:rPr>
        <w:t>10</w:t>
      </w:r>
      <w:r w:rsidRPr="00A66A59">
        <w:rPr>
          <w:rFonts w:ascii="Times New Roman" w:hAnsi="Times New Roman"/>
          <w:noProof/>
          <w:sz w:val="24"/>
          <w:szCs w:val="24"/>
        </w:rPr>
        <w:t>, 3419-3429 (2025</w:t>
      </w:r>
      <w:r w:rsidRPr="00A66A59">
        <w:rPr>
          <w:rFonts w:ascii="Times New Roman" w:hAnsi="Times New Roman"/>
          <w:b/>
          <w:bCs/>
          <w:noProof/>
          <w:sz w:val="24"/>
          <w:szCs w:val="24"/>
        </w:rPr>
        <w:t>)</w:t>
      </w:r>
      <w:r w:rsidRPr="00A66A59">
        <w:rPr>
          <w:rFonts w:ascii="Times New Roman" w:hAnsi="Times New Roman"/>
          <w:noProof/>
          <w:sz w:val="24"/>
          <w:szCs w:val="24"/>
        </w:rPr>
        <w:t xml:space="preserve">. </w:t>
      </w:r>
      <w:hyperlink r:id="rId54" w:history="1">
        <w:r w:rsidRPr="00A66A59">
          <w:rPr>
            <w:rStyle w:val="ac"/>
            <w:rFonts w:ascii="Times New Roman" w:hAnsi="Times New Roman"/>
            <w:noProof/>
            <w:sz w:val="24"/>
            <w:szCs w:val="24"/>
          </w:rPr>
          <w:t>https://doi.org/10.1021/acsenergylett.5c01233</w:t>
        </w:r>
      </w:hyperlink>
    </w:p>
    <w:p w14:paraId="6558EFBF" w14:textId="77777777" w:rsidR="008D551C" w:rsidRPr="005164F9" w:rsidRDefault="008D551C" w:rsidP="008D551C">
      <w:pPr>
        <w:pStyle w:val="EndNoteBibliography"/>
        <w:numPr>
          <w:ilvl w:val="0"/>
          <w:numId w:val="7"/>
        </w:numPr>
        <w:spacing w:beforeLines="50" w:before="156" w:afterLines="50" w:after="156"/>
        <w:ind w:left="142" w:hanging="284"/>
        <w:rPr>
          <w:noProof/>
          <w:sz w:val="24"/>
          <w:szCs w:val="24"/>
        </w:rPr>
      </w:pPr>
      <w:r w:rsidRPr="005164F9">
        <w:rPr>
          <w:noProof/>
          <w:sz w:val="24"/>
          <w:szCs w:val="24"/>
        </w:rPr>
        <w:t>T. Zhu, Z. Ren, D. Wang, S. Zhao, X. Liu</w:t>
      </w:r>
      <w:r>
        <w:rPr>
          <w:rFonts w:hint="eastAsia"/>
          <w:noProof/>
          <w:sz w:val="24"/>
          <w:szCs w:val="24"/>
        </w:rPr>
        <w:t xml:space="preserve"> et al.</w:t>
      </w:r>
      <w:r w:rsidRPr="005164F9">
        <w:rPr>
          <w:noProof/>
          <w:sz w:val="24"/>
          <w:szCs w:val="24"/>
        </w:rPr>
        <w:t xml:space="preserve">, Reactive 3D printed silanized cellulose nanofiber aerogels for solar-thermal regulatory cooling, Compos. Part A-Appl. S. </w:t>
      </w:r>
      <w:r w:rsidRPr="005164F9">
        <w:rPr>
          <w:b/>
          <w:bCs/>
          <w:noProof/>
          <w:sz w:val="24"/>
          <w:szCs w:val="24"/>
        </w:rPr>
        <w:t>192</w:t>
      </w:r>
      <w:r w:rsidRPr="005164F9">
        <w:rPr>
          <w:rFonts w:hint="eastAsia"/>
          <w:noProof/>
          <w:sz w:val="24"/>
          <w:szCs w:val="24"/>
        </w:rPr>
        <w:t>，</w:t>
      </w:r>
      <w:r w:rsidRPr="005164F9">
        <w:rPr>
          <w:rFonts w:hint="eastAsia"/>
          <w:noProof/>
          <w:sz w:val="24"/>
          <w:szCs w:val="24"/>
        </w:rPr>
        <w:t>108761</w:t>
      </w:r>
      <w:r w:rsidRPr="005164F9">
        <w:rPr>
          <w:noProof/>
          <w:sz w:val="24"/>
          <w:szCs w:val="24"/>
        </w:rPr>
        <w:t xml:space="preserve"> (2025)</w:t>
      </w:r>
      <w:r w:rsidRPr="005164F9">
        <w:rPr>
          <w:rFonts w:hint="eastAsia"/>
          <w:noProof/>
          <w:sz w:val="24"/>
          <w:szCs w:val="24"/>
        </w:rPr>
        <w:t>.</w:t>
      </w:r>
      <w:r w:rsidRPr="005164F9">
        <w:rPr>
          <w:noProof/>
          <w:sz w:val="24"/>
          <w:szCs w:val="24"/>
        </w:rPr>
        <w:t xml:space="preserve"> </w:t>
      </w:r>
      <w:hyperlink r:id="rId55" w:history="1">
        <w:r w:rsidRPr="005164F9">
          <w:rPr>
            <w:rStyle w:val="ac"/>
            <w:noProof/>
            <w:sz w:val="24"/>
            <w:szCs w:val="24"/>
          </w:rPr>
          <w:t>https://doi.org/10.1016/j.compositesa.2025.108761</w:t>
        </w:r>
      </w:hyperlink>
    </w:p>
    <w:p w14:paraId="1FF26328" w14:textId="77777777" w:rsidR="008D551C" w:rsidRPr="005164F9" w:rsidRDefault="008D551C" w:rsidP="008D551C">
      <w:pPr>
        <w:pStyle w:val="EndNoteBibliography"/>
        <w:numPr>
          <w:ilvl w:val="0"/>
          <w:numId w:val="7"/>
        </w:numPr>
        <w:spacing w:beforeLines="50" w:before="156" w:afterLines="50" w:after="156"/>
        <w:ind w:left="142" w:hanging="284"/>
        <w:rPr>
          <w:noProof/>
          <w:sz w:val="24"/>
          <w:szCs w:val="24"/>
        </w:rPr>
      </w:pPr>
      <w:r w:rsidRPr="005164F9">
        <w:rPr>
          <w:noProof/>
          <w:sz w:val="24"/>
          <w:szCs w:val="24"/>
        </w:rPr>
        <w:t>C. Liu, X. Shi, B. Lin, Z. Song, F. jiang</w:t>
      </w:r>
      <w:r>
        <w:rPr>
          <w:rFonts w:hint="eastAsia"/>
          <w:noProof/>
          <w:sz w:val="24"/>
          <w:szCs w:val="24"/>
        </w:rPr>
        <w:t xml:space="preserve"> et al.</w:t>
      </w:r>
      <w:r w:rsidRPr="005164F9">
        <w:rPr>
          <w:noProof/>
          <w:sz w:val="24"/>
          <w:szCs w:val="24"/>
        </w:rPr>
        <w:t xml:space="preserve">, 3D-printing of hierarchical porous monoliths using emulsion gels stabilized by lignin-containing cellulose nanofibrils for thermal insulation, Carbohyd. Polym. </w:t>
      </w:r>
      <w:r w:rsidRPr="005164F9">
        <w:rPr>
          <w:b/>
          <w:bCs/>
          <w:noProof/>
          <w:sz w:val="24"/>
          <w:szCs w:val="24"/>
        </w:rPr>
        <w:t>375</w:t>
      </w:r>
      <w:r w:rsidRPr="005164F9">
        <w:rPr>
          <w:rFonts w:hint="eastAsia"/>
          <w:noProof/>
          <w:sz w:val="24"/>
          <w:szCs w:val="24"/>
        </w:rPr>
        <w:t>，</w:t>
      </w:r>
      <w:r w:rsidRPr="005164F9">
        <w:rPr>
          <w:rFonts w:hint="eastAsia"/>
          <w:noProof/>
          <w:sz w:val="24"/>
          <w:szCs w:val="24"/>
        </w:rPr>
        <w:t>124787</w:t>
      </w:r>
      <w:r w:rsidRPr="005164F9">
        <w:rPr>
          <w:noProof/>
          <w:sz w:val="24"/>
          <w:szCs w:val="24"/>
        </w:rPr>
        <w:t xml:space="preserve"> (2026)</w:t>
      </w:r>
      <w:r w:rsidRPr="005164F9">
        <w:rPr>
          <w:rFonts w:hint="eastAsia"/>
          <w:noProof/>
          <w:sz w:val="24"/>
          <w:szCs w:val="24"/>
        </w:rPr>
        <w:t>.</w:t>
      </w:r>
      <w:r w:rsidRPr="005164F9">
        <w:rPr>
          <w:noProof/>
          <w:sz w:val="24"/>
          <w:szCs w:val="24"/>
        </w:rPr>
        <w:t xml:space="preserve"> </w:t>
      </w:r>
      <w:hyperlink r:id="rId56" w:history="1">
        <w:r w:rsidRPr="005164F9">
          <w:rPr>
            <w:rStyle w:val="ac"/>
            <w:noProof/>
            <w:sz w:val="24"/>
            <w:szCs w:val="24"/>
          </w:rPr>
          <w:t>https://doi.org/10.1016/j.carbpol.2025.124787</w:t>
        </w:r>
      </w:hyperlink>
    </w:p>
    <w:p w14:paraId="30D2B72B" w14:textId="77777777" w:rsidR="008D551C" w:rsidRPr="005164F9" w:rsidRDefault="008D551C" w:rsidP="008D551C">
      <w:pPr>
        <w:pStyle w:val="EndNoteBibliography"/>
        <w:numPr>
          <w:ilvl w:val="0"/>
          <w:numId w:val="7"/>
        </w:numPr>
        <w:spacing w:beforeLines="50" w:before="156" w:afterLines="50" w:after="156"/>
        <w:ind w:left="142" w:hanging="284"/>
        <w:rPr>
          <w:noProof/>
          <w:sz w:val="24"/>
          <w:szCs w:val="24"/>
        </w:rPr>
      </w:pPr>
      <w:r w:rsidRPr="005164F9">
        <w:rPr>
          <w:noProof/>
          <w:sz w:val="24"/>
          <w:szCs w:val="24"/>
        </w:rPr>
        <w:t>L. Yang, H. Zhang, C. Wang, Y. Jiao, X. Pang</w:t>
      </w:r>
      <w:r>
        <w:rPr>
          <w:rFonts w:hint="eastAsia"/>
          <w:noProof/>
          <w:sz w:val="24"/>
          <w:szCs w:val="24"/>
        </w:rPr>
        <w:t xml:space="preserve"> et al.</w:t>
      </w:r>
      <w:r w:rsidRPr="005164F9">
        <w:rPr>
          <w:noProof/>
          <w:sz w:val="24"/>
          <w:szCs w:val="24"/>
        </w:rPr>
        <w:t xml:space="preserve">, Novel aerogels based on supramolecular G-quadruplex assembly with intrinsic flame retardancy and thermal insulation, J. Colloid Interface Sci. </w:t>
      </w:r>
      <w:r w:rsidRPr="005164F9">
        <w:rPr>
          <w:b/>
          <w:bCs/>
          <w:noProof/>
          <w:sz w:val="24"/>
          <w:szCs w:val="24"/>
        </w:rPr>
        <w:t>672</w:t>
      </w:r>
      <w:r w:rsidRPr="005164F9">
        <w:rPr>
          <w:rFonts w:hint="eastAsia"/>
          <w:noProof/>
          <w:sz w:val="24"/>
          <w:szCs w:val="24"/>
        </w:rPr>
        <w:t>，</w:t>
      </w:r>
      <w:r w:rsidRPr="005164F9">
        <w:rPr>
          <w:noProof/>
          <w:sz w:val="24"/>
          <w:szCs w:val="24"/>
        </w:rPr>
        <w:t>618-630</w:t>
      </w:r>
      <w:r w:rsidRPr="005164F9">
        <w:rPr>
          <w:rFonts w:hint="eastAsia"/>
          <w:noProof/>
          <w:sz w:val="24"/>
          <w:szCs w:val="24"/>
        </w:rPr>
        <w:t xml:space="preserve"> </w:t>
      </w:r>
      <w:r w:rsidRPr="005164F9">
        <w:rPr>
          <w:noProof/>
          <w:sz w:val="24"/>
          <w:szCs w:val="24"/>
        </w:rPr>
        <w:t xml:space="preserve">(2024). </w:t>
      </w:r>
      <w:hyperlink r:id="rId57" w:history="1">
        <w:r w:rsidRPr="005164F9">
          <w:rPr>
            <w:rStyle w:val="ac"/>
            <w:noProof/>
            <w:sz w:val="24"/>
            <w:szCs w:val="24"/>
          </w:rPr>
          <w:t>https://doi.org/10.1016/j.jcis.2024.06.048</w:t>
        </w:r>
      </w:hyperlink>
    </w:p>
    <w:p w14:paraId="1EC9CAF5" w14:textId="77777777" w:rsidR="008D551C" w:rsidRPr="005164F9" w:rsidRDefault="008D551C" w:rsidP="008D551C">
      <w:pPr>
        <w:pStyle w:val="EndNoteBibliography"/>
        <w:numPr>
          <w:ilvl w:val="0"/>
          <w:numId w:val="7"/>
        </w:numPr>
        <w:spacing w:beforeLines="50" w:before="156" w:afterLines="50" w:after="156"/>
        <w:ind w:left="142" w:hanging="284"/>
        <w:rPr>
          <w:noProof/>
          <w:sz w:val="24"/>
          <w:szCs w:val="24"/>
        </w:rPr>
      </w:pPr>
      <w:r w:rsidRPr="005164F9">
        <w:rPr>
          <w:noProof/>
          <w:sz w:val="24"/>
          <w:szCs w:val="24"/>
        </w:rPr>
        <w:t>G. Zhou, M.-C. Li, F. Wang, C. Liu, C. Mei, 3D printing of cellulose nanofiber monoliths for thermal insulation and energy storage applications,</w:t>
      </w:r>
      <w:r w:rsidRPr="005164F9">
        <w:rPr>
          <w:rFonts w:hAnsiTheme="minorHAnsi" w:cstheme="minorBidi" w:hint="eastAsia"/>
          <w:color w:val="000000" w:themeColor="text1"/>
          <w:sz w:val="24"/>
          <w:szCs w:val="24"/>
        </w:rPr>
        <w:t xml:space="preserve"> </w:t>
      </w:r>
      <w:proofErr w:type="spellStart"/>
      <w:r w:rsidRPr="005164F9">
        <w:rPr>
          <w:rFonts w:hAnsiTheme="minorHAnsi" w:cstheme="minorBidi" w:hint="eastAsia"/>
          <w:color w:val="000000" w:themeColor="text1"/>
          <w:sz w:val="24"/>
          <w:szCs w:val="24"/>
        </w:rPr>
        <w:t>Addit</w:t>
      </w:r>
      <w:proofErr w:type="spellEnd"/>
      <w:r w:rsidRPr="005164F9">
        <w:rPr>
          <w:rFonts w:hAnsiTheme="minorHAnsi" w:cstheme="minorBidi" w:hint="eastAsia"/>
          <w:color w:val="000000" w:themeColor="text1"/>
          <w:sz w:val="24"/>
          <w:szCs w:val="24"/>
        </w:rPr>
        <w:t>. Manuf.</w:t>
      </w:r>
      <w:r w:rsidRPr="005164F9">
        <w:rPr>
          <w:noProof/>
          <w:sz w:val="24"/>
          <w:szCs w:val="24"/>
        </w:rPr>
        <w:t xml:space="preserve"> </w:t>
      </w:r>
      <w:r w:rsidRPr="005164F9">
        <w:rPr>
          <w:b/>
          <w:bCs/>
          <w:noProof/>
          <w:sz w:val="24"/>
          <w:szCs w:val="24"/>
        </w:rPr>
        <w:t>59</w:t>
      </w:r>
      <w:r w:rsidRPr="005164F9">
        <w:rPr>
          <w:rFonts w:hint="eastAsia"/>
          <w:noProof/>
          <w:sz w:val="24"/>
          <w:szCs w:val="24"/>
        </w:rPr>
        <w:t>，</w:t>
      </w:r>
      <w:r w:rsidRPr="005164F9">
        <w:rPr>
          <w:rFonts w:hint="eastAsia"/>
          <w:noProof/>
          <w:sz w:val="24"/>
          <w:szCs w:val="24"/>
        </w:rPr>
        <w:t>103124</w:t>
      </w:r>
      <w:r w:rsidRPr="005164F9">
        <w:rPr>
          <w:noProof/>
          <w:sz w:val="24"/>
          <w:szCs w:val="24"/>
        </w:rPr>
        <w:t xml:space="preserve"> (2022)</w:t>
      </w:r>
      <w:r w:rsidRPr="005164F9">
        <w:rPr>
          <w:rFonts w:hint="eastAsia"/>
          <w:noProof/>
          <w:sz w:val="24"/>
          <w:szCs w:val="24"/>
        </w:rPr>
        <w:t>.</w:t>
      </w:r>
      <w:r w:rsidRPr="005164F9">
        <w:rPr>
          <w:noProof/>
          <w:sz w:val="24"/>
          <w:szCs w:val="24"/>
        </w:rPr>
        <w:t xml:space="preserve"> </w:t>
      </w:r>
      <w:hyperlink r:id="rId58" w:history="1">
        <w:r w:rsidRPr="005164F9">
          <w:rPr>
            <w:rStyle w:val="ac"/>
            <w:noProof/>
            <w:sz w:val="24"/>
            <w:szCs w:val="24"/>
          </w:rPr>
          <w:t>https://doi.org/10.1016/j.addma.2022.103124</w:t>
        </w:r>
      </w:hyperlink>
    </w:p>
    <w:p w14:paraId="3E7BE6C8" w14:textId="77777777" w:rsidR="008D551C" w:rsidRPr="00A66A59" w:rsidRDefault="008D551C" w:rsidP="008D551C">
      <w:pPr>
        <w:pStyle w:val="ae"/>
        <w:numPr>
          <w:ilvl w:val="0"/>
          <w:numId w:val="7"/>
        </w:numPr>
        <w:spacing w:beforeLines="50" w:before="156" w:afterLines="50" w:after="156"/>
        <w:ind w:left="142" w:firstLineChars="0" w:hanging="284"/>
        <w:rPr>
          <w:rFonts w:ascii="Times New Roman" w:hAnsi="Times New Roman"/>
          <w:noProof/>
          <w:sz w:val="24"/>
          <w:szCs w:val="24"/>
        </w:rPr>
      </w:pPr>
      <w:r w:rsidRPr="00A66A59">
        <w:rPr>
          <w:rFonts w:ascii="Times New Roman" w:hAnsi="Times New Roman"/>
          <w:noProof/>
          <w:sz w:val="24"/>
          <w:szCs w:val="24"/>
        </w:rPr>
        <w:t>H. Yang, Y. Sun, M. Peng, M. Cai, B. Zhao</w:t>
      </w:r>
      <w:r w:rsidRPr="00A66A59">
        <w:rPr>
          <w:rFonts w:ascii="Times New Roman" w:hAnsi="Times New Roman" w:hint="eastAsia"/>
          <w:noProof/>
          <w:sz w:val="24"/>
          <w:szCs w:val="24"/>
        </w:rPr>
        <w:t xml:space="preserve"> et al.</w:t>
      </w:r>
      <w:r w:rsidRPr="00A66A59">
        <w:rPr>
          <w:rFonts w:ascii="Times New Roman" w:hAnsi="Times New Roman"/>
          <w:noProof/>
          <w:sz w:val="24"/>
          <w:szCs w:val="24"/>
        </w:rPr>
        <w:t>, Tailoring the salt transport flux of solar evaporators for a highly effective salt-resistant desalination with high productivity</w:t>
      </w:r>
      <w:r w:rsidRPr="00A66A59">
        <w:rPr>
          <w:rFonts w:ascii="Times New Roman" w:hAnsi="Times New Roman" w:hint="eastAsia"/>
          <w:noProof/>
          <w:sz w:val="24"/>
          <w:szCs w:val="24"/>
        </w:rPr>
        <w:t>.</w:t>
      </w:r>
      <w:r w:rsidRPr="00A66A59">
        <w:rPr>
          <w:rFonts w:ascii="Times New Roman" w:hAnsi="Times New Roman"/>
          <w:noProof/>
          <w:sz w:val="24"/>
          <w:szCs w:val="24"/>
        </w:rPr>
        <w:t xml:space="preserve"> ACS Nano </w:t>
      </w:r>
      <w:r w:rsidRPr="00A66A59">
        <w:rPr>
          <w:rFonts w:ascii="Times New Roman" w:hAnsi="Times New Roman"/>
          <w:b/>
          <w:bCs/>
          <w:noProof/>
          <w:sz w:val="24"/>
          <w:szCs w:val="24"/>
        </w:rPr>
        <w:t>16</w:t>
      </w:r>
      <w:r w:rsidRPr="00A66A59">
        <w:rPr>
          <w:rFonts w:ascii="Times New Roman" w:hAnsi="Times New Roman" w:hint="eastAsia"/>
          <w:noProof/>
          <w:sz w:val="24"/>
          <w:szCs w:val="24"/>
        </w:rPr>
        <w:t>,</w:t>
      </w:r>
      <w:r w:rsidRPr="00A66A59">
        <w:rPr>
          <w:rFonts w:ascii="Times New Roman" w:hAnsi="Times New Roman"/>
          <w:noProof/>
          <w:sz w:val="24"/>
          <w:szCs w:val="24"/>
        </w:rPr>
        <w:t xml:space="preserve"> 2511-2520</w:t>
      </w:r>
      <w:r w:rsidRPr="00A66A59">
        <w:rPr>
          <w:rFonts w:ascii="Times New Roman" w:hAnsi="Times New Roman" w:hint="eastAsia"/>
          <w:noProof/>
          <w:sz w:val="24"/>
          <w:szCs w:val="24"/>
        </w:rPr>
        <w:t xml:space="preserve"> (2022</w:t>
      </w:r>
      <w:r w:rsidRPr="00A66A59">
        <w:rPr>
          <w:rFonts w:ascii="Times New Roman" w:hAnsi="Times New Roman" w:hint="eastAsia"/>
          <w:b/>
          <w:bCs/>
          <w:noProof/>
          <w:sz w:val="24"/>
          <w:szCs w:val="24"/>
        </w:rPr>
        <w:t>)</w:t>
      </w:r>
      <w:r w:rsidRPr="00A66A59">
        <w:rPr>
          <w:rFonts w:ascii="Times New Roman" w:hAnsi="Times New Roman"/>
          <w:noProof/>
          <w:sz w:val="24"/>
          <w:szCs w:val="24"/>
        </w:rPr>
        <w:t xml:space="preserve">. </w:t>
      </w:r>
      <w:hyperlink r:id="rId59" w:history="1">
        <w:r w:rsidRPr="00A66A59">
          <w:rPr>
            <w:rStyle w:val="ac"/>
            <w:rFonts w:ascii="Times New Roman" w:hAnsi="Times New Roman"/>
            <w:noProof/>
            <w:sz w:val="24"/>
            <w:szCs w:val="24"/>
          </w:rPr>
          <w:t>https://doi.org/10.1021/acsnano.1c09124.</w:t>
        </w:r>
      </w:hyperlink>
    </w:p>
    <w:p w14:paraId="2CFDBFE8" w14:textId="77777777" w:rsidR="00D55B1E" w:rsidRPr="00D55B1E" w:rsidRDefault="008D551C" w:rsidP="008D551C">
      <w:pPr>
        <w:pStyle w:val="ae"/>
        <w:numPr>
          <w:ilvl w:val="0"/>
          <w:numId w:val="7"/>
        </w:numPr>
        <w:spacing w:beforeLines="50" w:before="156" w:afterLines="50" w:after="156"/>
        <w:ind w:left="142" w:firstLineChars="0" w:hanging="284"/>
        <w:rPr>
          <w:rStyle w:val="ac"/>
          <w:rFonts w:ascii="Times New Roman" w:hAnsi="Times New Roman"/>
          <w:noProof/>
          <w:color w:val="auto"/>
          <w:sz w:val="24"/>
          <w:szCs w:val="24"/>
          <w:u w:val="none"/>
        </w:rPr>
      </w:pPr>
      <w:r w:rsidRPr="00A66A59">
        <w:rPr>
          <w:rFonts w:ascii="Times New Roman" w:hAnsi="Times New Roman"/>
          <w:noProof/>
          <w:sz w:val="24"/>
          <w:szCs w:val="24"/>
        </w:rPr>
        <w:t>K. Yang, T. Pan, S. Dang, Q. Gan, Y. Han, Three-dimensional open architecture enabling salt-rejection solar evaporators with boosted water production efficiency</w:t>
      </w:r>
      <w:r w:rsidRPr="00A66A59">
        <w:rPr>
          <w:rFonts w:ascii="Times New Roman" w:hAnsi="Times New Roman" w:hint="eastAsia"/>
          <w:noProof/>
          <w:sz w:val="24"/>
          <w:szCs w:val="24"/>
        </w:rPr>
        <w:t>.</w:t>
      </w:r>
      <w:r w:rsidRPr="00A66A59">
        <w:rPr>
          <w:rFonts w:ascii="Times New Roman" w:hAnsi="Times New Roman"/>
          <w:noProof/>
          <w:sz w:val="24"/>
          <w:szCs w:val="24"/>
        </w:rPr>
        <w:t xml:space="preserve"> Nat</w:t>
      </w:r>
      <w:r w:rsidRPr="00A66A59">
        <w:rPr>
          <w:rFonts w:ascii="Times New Roman" w:hAnsi="Times New Roman" w:hint="eastAsia"/>
          <w:noProof/>
          <w:sz w:val="24"/>
          <w:szCs w:val="24"/>
        </w:rPr>
        <w:t>.</w:t>
      </w:r>
      <w:r w:rsidRPr="00A66A59">
        <w:rPr>
          <w:rFonts w:ascii="Times New Roman" w:hAnsi="Times New Roman"/>
          <w:noProof/>
          <w:sz w:val="24"/>
          <w:szCs w:val="24"/>
        </w:rPr>
        <w:t xml:space="preserve"> Commun</w:t>
      </w:r>
      <w:r w:rsidRPr="00A66A59">
        <w:rPr>
          <w:rFonts w:ascii="Times New Roman" w:hAnsi="Times New Roman" w:hint="eastAsia"/>
          <w:noProof/>
          <w:sz w:val="24"/>
          <w:szCs w:val="24"/>
        </w:rPr>
        <w:t xml:space="preserve">. </w:t>
      </w:r>
      <w:r w:rsidRPr="00A66A59">
        <w:rPr>
          <w:rFonts w:ascii="Times New Roman" w:hAnsi="Times New Roman"/>
          <w:b/>
          <w:bCs/>
          <w:noProof/>
          <w:sz w:val="24"/>
          <w:szCs w:val="24"/>
        </w:rPr>
        <w:t>13</w:t>
      </w:r>
      <w:r w:rsidRPr="00A66A59">
        <w:rPr>
          <w:rFonts w:ascii="Times New Roman" w:hAnsi="Times New Roman" w:hint="eastAsia"/>
          <w:noProof/>
          <w:sz w:val="24"/>
          <w:szCs w:val="24"/>
        </w:rPr>
        <w:t xml:space="preserve">, 6653 (2022). </w:t>
      </w:r>
      <w:hyperlink r:id="rId60" w:history="1">
        <w:r w:rsidRPr="00A66A59">
          <w:rPr>
            <w:rStyle w:val="ac"/>
            <w:rFonts w:ascii="Times New Roman" w:hAnsi="Times New Roman"/>
            <w:noProof/>
            <w:sz w:val="24"/>
            <w:szCs w:val="24"/>
          </w:rPr>
          <w:t>https://doi.org/10.1038/s41467-022-34528-7</w:t>
        </w:r>
      </w:hyperlink>
    </w:p>
    <w:p w14:paraId="3EF3A63C" w14:textId="2FCB8017" w:rsidR="00A44D44" w:rsidRPr="00D55B1E" w:rsidRDefault="008D551C" w:rsidP="008D551C">
      <w:pPr>
        <w:pStyle w:val="ae"/>
        <w:numPr>
          <w:ilvl w:val="0"/>
          <w:numId w:val="7"/>
        </w:numPr>
        <w:spacing w:beforeLines="50" w:before="156" w:afterLines="50" w:after="156"/>
        <w:ind w:left="142" w:firstLineChars="0" w:hanging="284"/>
        <w:rPr>
          <w:rFonts w:ascii="Times New Roman" w:hAnsi="Times New Roman"/>
          <w:noProof/>
          <w:sz w:val="24"/>
          <w:szCs w:val="24"/>
        </w:rPr>
      </w:pPr>
      <w:r w:rsidRPr="00D55B1E">
        <w:rPr>
          <w:rFonts w:ascii="Times New Roman" w:hAnsi="Times New Roman"/>
          <w:noProof/>
          <w:sz w:val="24"/>
          <w:szCs w:val="24"/>
        </w:rPr>
        <w:t>A.M. Smith, A.A. Lee, S. Perkin, The electrostatic screening length in concentrated electrolytes increases with concentration</w:t>
      </w:r>
      <w:r w:rsidRPr="00D55B1E">
        <w:rPr>
          <w:rFonts w:ascii="Times New Roman" w:hAnsi="Times New Roman" w:hint="eastAsia"/>
          <w:noProof/>
          <w:sz w:val="24"/>
          <w:szCs w:val="24"/>
        </w:rPr>
        <w:t>.</w:t>
      </w:r>
      <w:r w:rsidRPr="00D55B1E">
        <w:rPr>
          <w:rFonts w:ascii="Times New Roman" w:hAnsi="Times New Roman"/>
          <w:noProof/>
          <w:sz w:val="24"/>
          <w:szCs w:val="24"/>
        </w:rPr>
        <w:t xml:space="preserve"> J</w:t>
      </w:r>
      <w:r w:rsidRPr="00D55B1E">
        <w:rPr>
          <w:rFonts w:ascii="Times New Roman" w:hAnsi="Times New Roman" w:hint="eastAsia"/>
          <w:noProof/>
          <w:sz w:val="24"/>
          <w:szCs w:val="24"/>
        </w:rPr>
        <w:t>.</w:t>
      </w:r>
      <w:r w:rsidRPr="00D55B1E">
        <w:rPr>
          <w:rFonts w:ascii="Times New Roman" w:hAnsi="Times New Roman"/>
          <w:noProof/>
          <w:sz w:val="24"/>
          <w:szCs w:val="24"/>
        </w:rPr>
        <w:t xml:space="preserve"> Phys</w:t>
      </w:r>
      <w:r w:rsidRPr="00D55B1E">
        <w:rPr>
          <w:rFonts w:ascii="Times New Roman" w:hAnsi="Times New Roman" w:hint="eastAsia"/>
          <w:noProof/>
          <w:sz w:val="24"/>
          <w:szCs w:val="24"/>
        </w:rPr>
        <w:t>.</w:t>
      </w:r>
      <w:r w:rsidRPr="00D55B1E">
        <w:rPr>
          <w:rFonts w:ascii="Times New Roman" w:hAnsi="Times New Roman"/>
          <w:noProof/>
          <w:sz w:val="24"/>
          <w:szCs w:val="24"/>
        </w:rPr>
        <w:t xml:space="preserve"> Chem</w:t>
      </w:r>
      <w:r w:rsidRPr="00D55B1E">
        <w:rPr>
          <w:rFonts w:ascii="Times New Roman" w:hAnsi="Times New Roman" w:hint="eastAsia"/>
          <w:noProof/>
          <w:sz w:val="24"/>
          <w:szCs w:val="24"/>
        </w:rPr>
        <w:t>.</w:t>
      </w:r>
      <w:r w:rsidRPr="00D55B1E">
        <w:rPr>
          <w:rFonts w:ascii="Times New Roman" w:hAnsi="Times New Roman"/>
          <w:noProof/>
          <w:sz w:val="24"/>
          <w:szCs w:val="24"/>
        </w:rPr>
        <w:t xml:space="preserve"> Lett</w:t>
      </w:r>
      <w:r w:rsidRPr="00D55B1E">
        <w:rPr>
          <w:rFonts w:ascii="Times New Roman" w:hAnsi="Times New Roman" w:hint="eastAsia"/>
          <w:noProof/>
          <w:sz w:val="24"/>
          <w:szCs w:val="24"/>
        </w:rPr>
        <w:t>.</w:t>
      </w:r>
      <w:r w:rsidRPr="00D55B1E">
        <w:rPr>
          <w:rFonts w:ascii="Times New Roman" w:hAnsi="Times New Roman" w:hint="eastAsia"/>
          <w:b/>
          <w:bCs/>
          <w:noProof/>
          <w:sz w:val="24"/>
          <w:szCs w:val="24"/>
        </w:rPr>
        <w:t xml:space="preserve"> </w:t>
      </w:r>
      <w:r w:rsidRPr="00D55B1E">
        <w:rPr>
          <w:rFonts w:ascii="Times New Roman" w:hAnsi="Times New Roman"/>
          <w:b/>
          <w:bCs/>
          <w:noProof/>
          <w:sz w:val="24"/>
          <w:szCs w:val="24"/>
        </w:rPr>
        <w:t>7</w:t>
      </w:r>
      <w:r w:rsidRPr="00D55B1E">
        <w:rPr>
          <w:rFonts w:ascii="Times New Roman" w:hAnsi="Times New Roman" w:hint="eastAsia"/>
          <w:noProof/>
          <w:sz w:val="24"/>
          <w:szCs w:val="24"/>
        </w:rPr>
        <w:t xml:space="preserve">, </w:t>
      </w:r>
      <w:r w:rsidRPr="00D55B1E">
        <w:rPr>
          <w:rFonts w:ascii="Times New Roman" w:hAnsi="Times New Roman"/>
          <w:noProof/>
          <w:sz w:val="24"/>
          <w:szCs w:val="24"/>
        </w:rPr>
        <w:t>2157-2163</w:t>
      </w:r>
      <w:r w:rsidRPr="00D55B1E">
        <w:rPr>
          <w:rFonts w:ascii="Times New Roman" w:hAnsi="Times New Roman" w:hint="eastAsia"/>
          <w:noProof/>
          <w:sz w:val="24"/>
          <w:szCs w:val="24"/>
        </w:rPr>
        <w:t xml:space="preserve"> (2016)</w:t>
      </w:r>
      <w:r w:rsidRPr="00D55B1E">
        <w:rPr>
          <w:rFonts w:ascii="Times New Roman" w:hAnsi="Times New Roman"/>
          <w:noProof/>
          <w:sz w:val="24"/>
          <w:szCs w:val="24"/>
        </w:rPr>
        <w:t xml:space="preserve">. </w:t>
      </w:r>
      <w:hyperlink r:id="rId61" w:history="1">
        <w:r w:rsidRPr="00D55B1E">
          <w:rPr>
            <w:rStyle w:val="ac"/>
            <w:rFonts w:ascii="Times New Roman" w:hAnsi="Times New Roman"/>
            <w:noProof/>
            <w:sz w:val="24"/>
            <w:szCs w:val="24"/>
          </w:rPr>
          <w:t>https://doi.org/10.1021/acs.jpclett.6b00867</w:t>
        </w:r>
      </w:hyperlink>
    </w:p>
    <w:p w14:paraId="49EC89F4" w14:textId="1E91013D" w:rsidR="00A44D44" w:rsidRPr="00897B19" w:rsidRDefault="00A44D44" w:rsidP="006D5AE7">
      <w:pPr>
        <w:spacing w:before="120" w:after="120"/>
        <w:jc w:val="center"/>
        <w:rPr>
          <w:rFonts w:ascii="Times New Roman" w:hAnsi="Times New Roman"/>
          <w:noProof/>
          <w:sz w:val="24"/>
          <w:szCs w:val="24"/>
        </w:rPr>
      </w:pPr>
    </w:p>
    <w:sectPr w:rsidR="00A44D44" w:rsidRPr="00897B19">
      <w:headerReference w:type="default" r:id="rId62"/>
      <w:footerReference w:type="default" r:id="rId63"/>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BDB3F" w14:textId="77777777" w:rsidR="005C1817" w:rsidRDefault="005C1817">
      <w:r>
        <w:separator/>
      </w:r>
    </w:p>
  </w:endnote>
  <w:endnote w:type="continuationSeparator" w:id="0">
    <w:p w14:paraId="3414DA0C" w14:textId="77777777" w:rsidR="005C1817" w:rsidRDefault="005C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EF5F" w14:textId="644E12D2" w:rsidR="007B12C4" w:rsidRPr="00CB4F35" w:rsidRDefault="00CB4F35" w:rsidP="00717D48">
    <w:pPr>
      <w:pStyle w:val="a5"/>
      <w:jc w:val="center"/>
      <w:rPr>
        <w:rFonts w:ascii="Times New Roman" w:hAnsi="Times New Roman"/>
        <w:sz w:val="24"/>
        <w:szCs w:val="24"/>
      </w:rPr>
    </w:pPr>
    <w:r w:rsidRPr="00CB4F35">
      <w:rPr>
        <w:rFonts w:ascii="Times New Roman" w:hAnsi="Times New Roman"/>
        <w:sz w:val="24"/>
        <w:szCs w:val="24"/>
      </w:rPr>
      <w:t>S</w:t>
    </w:r>
    <w:r w:rsidR="007B12C4" w:rsidRPr="00CB4F35">
      <w:rPr>
        <w:rFonts w:ascii="Times New Roman" w:hAnsi="Times New Roman"/>
        <w:sz w:val="24"/>
        <w:szCs w:val="24"/>
      </w:rPr>
      <w:fldChar w:fldCharType="begin"/>
    </w:r>
    <w:r w:rsidR="007B12C4" w:rsidRPr="00CB4F35">
      <w:rPr>
        <w:rFonts w:ascii="Times New Roman" w:hAnsi="Times New Roman"/>
        <w:sz w:val="24"/>
        <w:szCs w:val="24"/>
      </w:rPr>
      <w:instrText>PAGE   \* MERGEFORMAT</w:instrText>
    </w:r>
    <w:r w:rsidR="007B12C4" w:rsidRPr="00CB4F35">
      <w:rPr>
        <w:rFonts w:ascii="Times New Roman" w:hAnsi="Times New Roman"/>
        <w:sz w:val="24"/>
        <w:szCs w:val="24"/>
      </w:rPr>
      <w:fldChar w:fldCharType="separate"/>
    </w:r>
    <w:r w:rsidR="00E40CB1" w:rsidRPr="00CB4F35">
      <w:rPr>
        <w:rFonts w:ascii="Times New Roman" w:hAnsi="Times New Roman"/>
        <w:noProof/>
        <w:sz w:val="24"/>
        <w:szCs w:val="24"/>
        <w:lang w:val="zh-CN"/>
      </w:rPr>
      <w:t>6</w:t>
    </w:r>
    <w:r w:rsidR="007B12C4" w:rsidRPr="00CB4F35">
      <w:rPr>
        <w:rFonts w:ascii="Times New Roman" w:hAnsi="Times New Roman"/>
        <w:sz w:val="24"/>
        <w:szCs w:val="24"/>
      </w:rPr>
      <w:fldChar w:fldCharType="end"/>
    </w:r>
    <w:r w:rsidRPr="00CB4F35">
      <w:rPr>
        <w:rFonts w:ascii="Times New Roman" w:hAnsi="Times New Roman"/>
        <w:sz w:val="24"/>
        <w:szCs w:val="24"/>
      </w:rPr>
      <w:t>/S29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3B2E0" w14:textId="77777777" w:rsidR="005C1817" w:rsidRDefault="005C1817">
      <w:r>
        <w:separator/>
      </w:r>
    </w:p>
  </w:footnote>
  <w:footnote w:type="continuationSeparator" w:id="0">
    <w:p w14:paraId="48723234" w14:textId="77777777" w:rsidR="005C1817" w:rsidRDefault="005C1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764C" w14:textId="4A13DCD5" w:rsidR="006D5AE7" w:rsidRPr="006D5AE7" w:rsidRDefault="005C1817" w:rsidP="006D5AE7">
    <w:pPr>
      <w:jc w:val="center"/>
      <w:rPr>
        <w:rFonts w:ascii="Times New Roman" w:hAnsi="Times New Roman"/>
        <w:sz w:val="24"/>
        <w:szCs w:val="24"/>
      </w:rPr>
    </w:pPr>
    <w:hyperlink r:id="rId1" w:history="1">
      <w:r w:rsidR="006D5AE7" w:rsidRPr="006D5AE7">
        <w:rPr>
          <w:rStyle w:val="ac"/>
          <w:rFonts w:ascii="Times New Roman" w:hAnsi="Times New Roman" w:hint="eastAsia"/>
          <w:sz w:val="24"/>
          <w:szCs w:val="24"/>
        </w:rPr>
        <w:t>N</w:t>
      </w:r>
      <w:r w:rsidR="006D5AE7" w:rsidRPr="006D5AE7">
        <w:rPr>
          <w:rStyle w:val="ac"/>
          <w:rFonts w:ascii="Times New Roman" w:hAnsi="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B7EB1"/>
    <w:multiLevelType w:val="hybridMultilevel"/>
    <w:tmpl w:val="4E9636DC"/>
    <w:lvl w:ilvl="0" w:tplc="E0C68B4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6153B06"/>
    <w:multiLevelType w:val="hybridMultilevel"/>
    <w:tmpl w:val="4F748C72"/>
    <w:lvl w:ilvl="0" w:tplc="7FA2EAA4">
      <w:start w:val="1"/>
      <w:numFmt w:val="decimal"/>
      <w:lvlText w:val="[S%1]"/>
      <w:lvlJc w:val="left"/>
      <w:pPr>
        <w:ind w:left="440" w:hanging="440"/>
      </w:pPr>
      <w:rPr>
        <w:rFonts w:hint="eastAsia"/>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CC77810"/>
    <w:multiLevelType w:val="hybridMultilevel"/>
    <w:tmpl w:val="38847A02"/>
    <w:lvl w:ilvl="0" w:tplc="31A04F5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EEB32AC"/>
    <w:multiLevelType w:val="multilevel"/>
    <w:tmpl w:val="5EEB32A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FC3131D"/>
    <w:multiLevelType w:val="hybridMultilevel"/>
    <w:tmpl w:val="737E0826"/>
    <w:lvl w:ilvl="0" w:tplc="C31E121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69257780"/>
    <w:multiLevelType w:val="multilevel"/>
    <w:tmpl w:val="85A48402"/>
    <w:lvl w:ilvl="0">
      <w:numFmt w:val="decimal"/>
      <w:lvlText w:val="%1"/>
      <w:lvlJc w:val="left"/>
      <w:pPr>
        <w:ind w:left="380" w:hanging="380"/>
      </w:pPr>
      <w:rPr>
        <w:rFonts w:hint="default"/>
        <w:color w:val="000000"/>
      </w:rPr>
    </w:lvl>
    <w:lvl w:ilvl="1">
      <w:start w:val="1"/>
      <w:numFmt w:val="decimalZero"/>
      <w:lvlText w:val="%1.%2"/>
      <w:lvlJc w:val="left"/>
      <w:pPr>
        <w:ind w:left="380" w:hanging="3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7CB51066"/>
    <w:multiLevelType w:val="multilevel"/>
    <w:tmpl w:val="8086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ytzAyMjQxAGJjCyUdpeDU4uLM/DyQAkPzWgAteqPmLQAAAA=="/>
    <w:docVar w:name="EN.InstantFormat" w:val="&lt;ENInstantFormat&gt;&lt;Enabled&gt;1&lt;/Enabled&gt;&lt;ScanUnformatted&gt;1&lt;/ScanUnformatted&gt;&lt;ScanChanges&gt;1&lt;/ScanChanges&gt;&lt;Suspended&gt;0&lt;/Suspended&gt;&lt;/ENInstantFormat&gt;"/>
    <w:docVar w:name="EN.Layout" w:val="&lt;ENLayout&gt;&lt;Style&gt;J Materials Chemistry-revis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pdprdx0kdsv9nev2aoxtxreps0ffae9zstv&quot;&gt;Water Desalination&lt;record-ids&gt;&lt;item&gt;229&lt;/item&gt;&lt;/record-ids&gt;&lt;/item&gt;&lt;/Libraries&gt;"/>
  </w:docVars>
  <w:rsids>
    <w:rsidRoot w:val="26A312D6"/>
    <w:rsid w:val="00000417"/>
    <w:rsid w:val="000041B1"/>
    <w:rsid w:val="00007341"/>
    <w:rsid w:val="00007D87"/>
    <w:rsid w:val="00007EDC"/>
    <w:rsid w:val="000123C9"/>
    <w:rsid w:val="000124A4"/>
    <w:rsid w:val="000132FC"/>
    <w:rsid w:val="00014565"/>
    <w:rsid w:val="00014ABD"/>
    <w:rsid w:val="00015DBB"/>
    <w:rsid w:val="000165A1"/>
    <w:rsid w:val="000172E2"/>
    <w:rsid w:val="000177D5"/>
    <w:rsid w:val="000221FE"/>
    <w:rsid w:val="000226AB"/>
    <w:rsid w:val="00022E92"/>
    <w:rsid w:val="00023C94"/>
    <w:rsid w:val="00023D36"/>
    <w:rsid w:val="000245C3"/>
    <w:rsid w:val="00025C47"/>
    <w:rsid w:val="00026D30"/>
    <w:rsid w:val="0003081E"/>
    <w:rsid w:val="00037F66"/>
    <w:rsid w:val="00043415"/>
    <w:rsid w:val="0004430F"/>
    <w:rsid w:val="00051CF3"/>
    <w:rsid w:val="00053A31"/>
    <w:rsid w:val="0005685C"/>
    <w:rsid w:val="0006280E"/>
    <w:rsid w:val="00062B61"/>
    <w:rsid w:val="00063ECA"/>
    <w:rsid w:val="00064C8C"/>
    <w:rsid w:val="00065EBD"/>
    <w:rsid w:val="000671E0"/>
    <w:rsid w:val="00071019"/>
    <w:rsid w:val="000713F8"/>
    <w:rsid w:val="0007154C"/>
    <w:rsid w:val="000725D2"/>
    <w:rsid w:val="000759A1"/>
    <w:rsid w:val="00080789"/>
    <w:rsid w:val="0008477C"/>
    <w:rsid w:val="00084CD7"/>
    <w:rsid w:val="000853CF"/>
    <w:rsid w:val="00085A21"/>
    <w:rsid w:val="00086228"/>
    <w:rsid w:val="0008705C"/>
    <w:rsid w:val="00087269"/>
    <w:rsid w:val="00092349"/>
    <w:rsid w:val="00092F66"/>
    <w:rsid w:val="0009530F"/>
    <w:rsid w:val="00096569"/>
    <w:rsid w:val="00097694"/>
    <w:rsid w:val="000A15BF"/>
    <w:rsid w:val="000A33F7"/>
    <w:rsid w:val="000A3867"/>
    <w:rsid w:val="000A3B61"/>
    <w:rsid w:val="000A3F22"/>
    <w:rsid w:val="000A75D6"/>
    <w:rsid w:val="000B1362"/>
    <w:rsid w:val="000B1553"/>
    <w:rsid w:val="000B4670"/>
    <w:rsid w:val="000B49CD"/>
    <w:rsid w:val="000B7A0C"/>
    <w:rsid w:val="000C04E9"/>
    <w:rsid w:val="000C28FD"/>
    <w:rsid w:val="000C398B"/>
    <w:rsid w:val="000C3C3C"/>
    <w:rsid w:val="000C3CC6"/>
    <w:rsid w:val="000C4041"/>
    <w:rsid w:val="000C428A"/>
    <w:rsid w:val="000C6179"/>
    <w:rsid w:val="000D2447"/>
    <w:rsid w:val="000D5D4E"/>
    <w:rsid w:val="000D5F48"/>
    <w:rsid w:val="000D6C44"/>
    <w:rsid w:val="000D72ED"/>
    <w:rsid w:val="000D7412"/>
    <w:rsid w:val="000D7AD3"/>
    <w:rsid w:val="000D7B6C"/>
    <w:rsid w:val="000E4740"/>
    <w:rsid w:val="000E4B3F"/>
    <w:rsid w:val="000E7EFD"/>
    <w:rsid w:val="000F0FE2"/>
    <w:rsid w:val="000F107E"/>
    <w:rsid w:val="000F2C99"/>
    <w:rsid w:val="000F58AC"/>
    <w:rsid w:val="000F641F"/>
    <w:rsid w:val="00102DAC"/>
    <w:rsid w:val="0010502A"/>
    <w:rsid w:val="00107C7E"/>
    <w:rsid w:val="00110458"/>
    <w:rsid w:val="00111BC9"/>
    <w:rsid w:val="00113C59"/>
    <w:rsid w:val="00114FF7"/>
    <w:rsid w:val="0011745D"/>
    <w:rsid w:val="00122851"/>
    <w:rsid w:val="00124023"/>
    <w:rsid w:val="001240BD"/>
    <w:rsid w:val="00124E25"/>
    <w:rsid w:val="00127227"/>
    <w:rsid w:val="00127A08"/>
    <w:rsid w:val="00131C0E"/>
    <w:rsid w:val="00136097"/>
    <w:rsid w:val="001374DE"/>
    <w:rsid w:val="0014465D"/>
    <w:rsid w:val="00146035"/>
    <w:rsid w:val="0014799F"/>
    <w:rsid w:val="00152C48"/>
    <w:rsid w:val="001531FE"/>
    <w:rsid w:val="0015344F"/>
    <w:rsid w:val="001608FE"/>
    <w:rsid w:val="00161EEC"/>
    <w:rsid w:val="00162261"/>
    <w:rsid w:val="00162A0D"/>
    <w:rsid w:val="00162B1B"/>
    <w:rsid w:val="001640C0"/>
    <w:rsid w:val="001641FD"/>
    <w:rsid w:val="00164BD7"/>
    <w:rsid w:val="001654F7"/>
    <w:rsid w:val="0017262F"/>
    <w:rsid w:val="00176A8B"/>
    <w:rsid w:val="00176E51"/>
    <w:rsid w:val="00180101"/>
    <w:rsid w:val="001842A1"/>
    <w:rsid w:val="001863F5"/>
    <w:rsid w:val="001870DE"/>
    <w:rsid w:val="001878CF"/>
    <w:rsid w:val="00187D30"/>
    <w:rsid w:val="00187E93"/>
    <w:rsid w:val="001951EA"/>
    <w:rsid w:val="00195831"/>
    <w:rsid w:val="00195A6A"/>
    <w:rsid w:val="0019675E"/>
    <w:rsid w:val="00196E41"/>
    <w:rsid w:val="001975E5"/>
    <w:rsid w:val="001A1136"/>
    <w:rsid w:val="001A1E11"/>
    <w:rsid w:val="001A26C9"/>
    <w:rsid w:val="001A5ABF"/>
    <w:rsid w:val="001A6FEA"/>
    <w:rsid w:val="001B05DA"/>
    <w:rsid w:val="001B0977"/>
    <w:rsid w:val="001B0A3C"/>
    <w:rsid w:val="001B15E9"/>
    <w:rsid w:val="001B2E70"/>
    <w:rsid w:val="001B419B"/>
    <w:rsid w:val="001B4B8B"/>
    <w:rsid w:val="001B572C"/>
    <w:rsid w:val="001B57EC"/>
    <w:rsid w:val="001B73DE"/>
    <w:rsid w:val="001B765E"/>
    <w:rsid w:val="001C0AD2"/>
    <w:rsid w:val="001C144F"/>
    <w:rsid w:val="001C73A5"/>
    <w:rsid w:val="001D1126"/>
    <w:rsid w:val="001D5423"/>
    <w:rsid w:val="001D5C32"/>
    <w:rsid w:val="001D63D6"/>
    <w:rsid w:val="001E110A"/>
    <w:rsid w:val="001E25B2"/>
    <w:rsid w:val="001E2DE5"/>
    <w:rsid w:val="001E4154"/>
    <w:rsid w:val="001E5F73"/>
    <w:rsid w:val="001E7188"/>
    <w:rsid w:val="001E7416"/>
    <w:rsid w:val="001E770F"/>
    <w:rsid w:val="001E7BE6"/>
    <w:rsid w:val="001F5EC4"/>
    <w:rsid w:val="0020544A"/>
    <w:rsid w:val="002121AA"/>
    <w:rsid w:val="0021363C"/>
    <w:rsid w:val="002136BF"/>
    <w:rsid w:val="0021383C"/>
    <w:rsid w:val="00214CDB"/>
    <w:rsid w:val="00216162"/>
    <w:rsid w:val="00216206"/>
    <w:rsid w:val="00217D60"/>
    <w:rsid w:val="00217E6E"/>
    <w:rsid w:val="0022145D"/>
    <w:rsid w:val="00221CBB"/>
    <w:rsid w:val="00225265"/>
    <w:rsid w:val="00225655"/>
    <w:rsid w:val="00227052"/>
    <w:rsid w:val="00227BE1"/>
    <w:rsid w:val="00227C2F"/>
    <w:rsid w:val="002348D6"/>
    <w:rsid w:val="0023689B"/>
    <w:rsid w:val="00240878"/>
    <w:rsid w:val="002422C1"/>
    <w:rsid w:val="002436BD"/>
    <w:rsid w:val="002458D9"/>
    <w:rsid w:val="00250C87"/>
    <w:rsid w:val="00250FF8"/>
    <w:rsid w:val="00252193"/>
    <w:rsid w:val="00252207"/>
    <w:rsid w:val="00253347"/>
    <w:rsid w:val="00254081"/>
    <w:rsid w:val="00255500"/>
    <w:rsid w:val="00256EFA"/>
    <w:rsid w:val="002600A6"/>
    <w:rsid w:val="002603E1"/>
    <w:rsid w:val="00263804"/>
    <w:rsid w:val="00263E79"/>
    <w:rsid w:val="002649F1"/>
    <w:rsid w:val="00266DBE"/>
    <w:rsid w:val="00267F64"/>
    <w:rsid w:val="00270C46"/>
    <w:rsid w:val="00276C90"/>
    <w:rsid w:val="0027751C"/>
    <w:rsid w:val="002810EB"/>
    <w:rsid w:val="0028233A"/>
    <w:rsid w:val="002842E5"/>
    <w:rsid w:val="002845EC"/>
    <w:rsid w:val="002848EA"/>
    <w:rsid w:val="002850AC"/>
    <w:rsid w:val="002903B5"/>
    <w:rsid w:val="002905DF"/>
    <w:rsid w:val="002906E0"/>
    <w:rsid w:val="0029142F"/>
    <w:rsid w:val="0029300B"/>
    <w:rsid w:val="00293103"/>
    <w:rsid w:val="0029374C"/>
    <w:rsid w:val="00294A8E"/>
    <w:rsid w:val="00296FC9"/>
    <w:rsid w:val="002A1CC1"/>
    <w:rsid w:val="002A3094"/>
    <w:rsid w:val="002A46EC"/>
    <w:rsid w:val="002A52C5"/>
    <w:rsid w:val="002B0D15"/>
    <w:rsid w:val="002B5D2B"/>
    <w:rsid w:val="002B5FED"/>
    <w:rsid w:val="002B7141"/>
    <w:rsid w:val="002C0F46"/>
    <w:rsid w:val="002C2270"/>
    <w:rsid w:val="002C28FE"/>
    <w:rsid w:val="002C2F3A"/>
    <w:rsid w:val="002C6391"/>
    <w:rsid w:val="002D0FB7"/>
    <w:rsid w:val="002D1AF5"/>
    <w:rsid w:val="002D237A"/>
    <w:rsid w:val="002D6626"/>
    <w:rsid w:val="002D6EE1"/>
    <w:rsid w:val="002E25BA"/>
    <w:rsid w:val="002E37F0"/>
    <w:rsid w:val="002E3E5A"/>
    <w:rsid w:val="002E4D06"/>
    <w:rsid w:val="002E620E"/>
    <w:rsid w:val="002E7341"/>
    <w:rsid w:val="002E7372"/>
    <w:rsid w:val="002F3D37"/>
    <w:rsid w:val="002F4473"/>
    <w:rsid w:val="00302229"/>
    <w:rsid w:val="00303FFF"/>
    <w:rsid w:val="00306F1F"/>
    <w:rsid w:val="003074B1"/>
    <w:rsid w:val="00314C83"/>
    <w:rsid w:val="00316AE8"/>
    <w:rsid w:val="00316D3C"/>
    <w:rsid w:val="00317103"/>
    <w:rsid w:val="00324223"/>
    <w:rsid w:val="0032529C"/>
    <w:rsid w:val="00326EAA"/>
    <w:rsid w:val="00330726"/>
    <w:rsid w:val="0033102A"/>
    <w:rsid w:val="00332B9A"/>
    <w:rsid w:val="00332CCA"/>
    <w:rsid w:val="003337D3"/>
    <w:rsid w:val="00335EEE"/>
    <w:rsid w:val="003409B7"/>
    <w:rsid w:val="00342D15"/>
    <w:rsid w:val="00343CAE"/>
    <w:rsid w:val="003469D3"/>
    <w:rsid w:val="00351153"/>
    <w:rsid w:val="00352410"/>
    <w:rsid w:val="00354903"/>
    <w:rsid w:val="003600D4"/>
    <w:rsid w:val="0036060F"/>
    <w:rsid w:val="00360FB2"/>
    <w:rsid w:val="003618E4"/>
    <w:rsid w:val="003643A7"/>
    <w:rsid w:val="00364FD4"/>
    <w:rsid w:val="00365CE4"/>
    <w:rsid w:val="0037115E"/>
    <w:rsid w:val="00371396"/>
    <w:rsid w:val="00371BF5"/>
    <w:rsid w:val="00372A29"/>
    <w:rsid w:val="00373049"/>
    <w:rsid w:val="00373C4A"/>
    <w:rsid w:val="003760BE"/>
    <w:rsid w:val="003763F1"/>
    <w:rsid w:val="0037665F"/>
    <w:rsid w:val="0038271F"/>
    <w:rsid w:val="00384629"/>
    <w:rsid w:val="00387A0E"/>
    <w:rsid w:val="0039097F"/>
    <w:rsid w:val="0039127D"/>
    <w:rsid w:val="00392000"/>
    <w:rsid w:val="0039201A"/>
    <w:rsid w:val="00392508"/>
    <w:rsid w:val="003937C5"/>
    <w:rsid w:val="00394176"/>
    <w:rsid w:val="0039533D"/>
    <w:rsid w:val="003972BD"/>
    <w:rsid w:val="0039736F"/>
    <w:rsid w:val="00397DB1"/>
    <w:rsid w:val="003A5E8A"/>
    <w:rsid w:val="003A6B39"/>
    <w:rsid w:val="003A6D00"/>
    <w:rsid w:val="003A790E"/>
    <w:rsid w:val="003B4740"/>
    <w:rsid w:val="003B5A5C"/>
    <w:rsid w:val="003B5B4C"/>
    <w:rsid w:val="003B5D9D"/>
    <w:rsid w:val="003C30CA"/>
    <w:rsid w:val="003C5E26"/>
    <w:rsid w:val="003C7C7B"/>
    <w:rsid w:val="003D3BBE"/>
    <w:rsid w:val="003D3D2E"/>
    <w:rsid w:val="003D594F"/>
    <w:rsid w:val="003D77C6"/>
    <w:rsid w:val="003E1AAA"/>
    <w:rsid w:val="003E2281"/>
    <w:rsid w:val="003E2EF2"/>
    <w:rsid w:val="003E4084"/>
    <w:rsid w:val="003E5177"/>
    <w:rsid w:val="003E5218"/>
    <w:rsid w:val="003E53F7"/>
    <w:rsid w:val="003E54AC"/>
    <w:rsid w:val="003E6265"/>
    <w:rsid w:val="003F1B32"/>
    <w:rsid w:val="003F2489"/>
    <w:rsid w:val="003F2BEB"/>
    <w:rsid w:val="003F2E4F"/>
    <w:rsid w:val="003F4B8B"/>
    <w:rsid w:val="00403028"/>
    <w:rsid w:val="004062F1"/>
    <w:rsid w:val="004074CF"/>
    <w:rsid w:val="00411010"/>
    <w:rsid w:val="004119CB"/>
    <w:rsid w:val="004141FB"/>
    <w:rsid w:val="004159CD"/>
    <w:rsid w:val="00415B3A"/>
    <w:rsid w:val="00416A54"/>
    <w:rsid w:val="00417EF3"/>
    <w:rsid w:val="004237FA"/>
    <w:rsid w:val="004239F8"/>
    <w:rsid w:val="004312D2"/>
    <w:rsid w:val="004336D7"/>
    <w:rsid w:val="00434FA4"/>
    <w:rsid w:val="00436B05"/>
    <w:rsid w:val="00437215"/>
    <w:rsid w:val="00442E1C"/>
    <w:rsid w:val="00443ACF"/>
    <w:rsid w:val="00443D92"/>
    <w:rsid w:val="00445AE1"/>
    <w:rsid w:val="00446499"/>
    <w:rsid w:val="00451BDC"/>
    <w:rsid w:val="004534A5"/>
    <w:rsid w:val="0045401E"/>
    <w:rsid w:val="00454894"/>
    <w:rsid w:val="00456736"/>
    <w:rsid w:val="00457840"/>
    <w:rsid w:val="00460B60"/>
    <w:rsid w:val="00461094"/>
    <w:rsid w:val="00461BA2"/>
    <w:rsid w:val="00462D3A"/>
    <w:rsid w:val="0046349D"/>
    <w:rsid w:val="0046664D"/>
    <w:rsid w:val="00466C90"/>
    <w:rsid w:val="00471751"/>
    <w:rsid w:val="00474B31"/>
    <w:rsid w:val="004753EC"/>
    <w:rsid w:val="0047557A"/>
    <w:rsid w:val="004766C9"/>
    <w:rsid w:val="0047681E"/>
    <w:rsid w:val="00481134"/>
    <w:rsid w:val="004841B7"/>
    <w:rsid w:val="00492A2A"/>
    <w:rsid w:val="00493BF3"/>
    <w:rsid w:val="00495C44"/>
    <w:rsid w:val="00495E21"/>
    <w:rsid w:val="004A09E9"/>
    <w:rsid w:val="004A1BA0"/>
    <w:rsid w:val="004A2A5B"/>
    <w:rsid w:val="004A50E4"/>
    <w:rsid w:val="004A5B95"/>
    <w:rsid w:val="004A7B6B"/>
    <w:rsid w:val="004B29EC"/>
    <w:rsid w:val="004B2A94"/>
    <w:rsid w:val="004B3772"/>
    <w:rsid w:val="004B4276"/>
    <w:rsid w:val="004B66B4"/>
    <w:rsid w:val="004B7002"/>
    <w:rsid w:val="004C03A7"/>
    <w:rsid w:val="004C0A2A"/>
    <w:rsid w:val="004C0A41"/>
    <w:rsid w:val="004D0AB7"/>
    <w:rsid w:val="004D25BF"/>
    <w:rsid w:val="004D33DD"/>
    <w:rsid w:val="004D4C04"/>
    <w:rsid w:val="004D4DD5"/>
    <w:rsid w:val="004D74E7"/>
    <w:rsid w:val="004E13D7"/>
    <w:rsid w:val="004E21F7"/>
    <w:rsid w:val="004E3555"/>
    <w:rsid w:val="004E449C"/>
    <w:rsid w:val="004E7817"/>
    <w:rsid w:val="004F071D"/>
    <w:rsid w:val="004F2129"/>
    <w:rsid w:val="004F242F"/>
    <w:rsid w:val="004F3893"/>
    <w:rsid w:val="004F4869"/>
    <w:rsid w:val="004F5789"/>
    <w:rsid w:val="004F5D70"/>
    <w:rsid w:val="0050069F"/>
    <w:rsid w:val="005049B1"/>
    <w:rsid w:val="00512AD7"/>
    <w:rsid w:val="0051421C"/>
    <w:rsid w:val="0051702F"/>
    <w:rsid w:val="00520797"/>
    <w:rsid w:val="00521534"/>
    <w:rsid w:val="005219A3"/>
    <w:rsid w:val="00521C5E"/>
    <w:rsid w:val="00521D4F"/>
    <w:rsid w:val="0052378E"/>
    <w:rsid w:val="005253EB"/>
    <w:rsid w:val="00525E3D"/>
    <w:rsid w:val="00527FE1"/>
    <w:rsid w:val="00530CD3"/>
    <w:rsid w:val="00531D02"/>
    <w:rsid w:val="0053224F"/>
    <w:rsid w:val="00537921"/>
    <w:rsid w:val="00540236"/>
    <w:rsid w:val="00540D0C"/>
    <w:rsid w:val="005410BA"/>
    <w:rsid w:val="00541A07"/>
    <w:rsid w:val="005421C5"/>
    <w:rsid w:val="005428FB"/>
    <w:rsid w:val="005455AA"/>
    <w:rsid w:val="00545F52"/>
    <w:rsid w:val="00546462"/>
    <w:rsid w:val="00547F4C"/>
    <w:rsid w:val="00551D1D"/>
    <w:rsid w:val="00555C51"/>
    <w:rsid w:val="00555DFA"/>
    <w:rsid w:val="0055681B"/>
    <w:rsid w:val="00557986"/>
    <w:rsid w:val="005603A8"/>
    <w:rsid w:val="005614E1"/>
    <w:rsid w:val="00562243"/>
    <w:rsid w:val="00564D38"/>
    <w:rsid w:val="0056559D"/>
    <w:rsid w:val="00567294"/>
    <w:rsid w:val="005674D2"/>
    <w:rsid w:val="00567BD4"/>
    <w:rsid w:val="005718D1"/>
    <w:rsid w:val="00571ED0"/>
    <w:rsid w:val="00572642"/>
    <w:rsid w:val="00572A84"/>
    <w:rsid w:val="0058247B"/>
    <w:rsid w:val="00582E53"/>
    <w:rsid w:val="00583C9E"/>
    <w:rsid w:val="00585768"/>
    <w:rsid w:val="00586E23"/>
    <w:rsid w:val="00587FFB"/>
    <w:rsid w:val="0059049A"/>
    <w:rsid w:val="005933DA"/>
    <w:rsid w:val="00593E7D"/>
    <w:rsid w:val="0059424F"/>
    <w:rsid w:val="00595109"/>
    <w:rsid w:val="005A02D8"/>
    <w:rsid w:val="005A0746"/>
    <w:rsid w:val="005A0881"/>
    <w:rsid w:val="005A0D84"/>
    <w:rsid w:val="005A5C5E"/>
    <w:rsid w:val="005B2891"/>
    <w:rsid w:val="005B4D6E"/>
    <w:rsid w:val="005B590F"/>
    <w:rsid w:val="005B642F"/>
    <w:rsid w:val="005C1817"/>
    <w:rsid w:val="005C7297"/>
    <w:rsid w:val="005D1940"/>
    <w:rsid w:val="005D206A"/>
    <w:rsid w:val="005D434A"/>
    <w:rsid w:val="005D56E0"/>
    <w:rsid w:val="005D59C6"/>
    <w:rsid w:val="005D5AAF"/>
    <w:rsid w:val="005D5E4A"/>
    <w:rsid w:val="005D67BE"/>
    <w:rsid w:val="005D6B74"/>
    <w:rsid w:val="005D7759"/>
    <w:rsid w:val="005D79AE"/>
    <w:rsid w:val="005E2424"/>
    <w:rsid w:val="005E26B3"/>
    <w:rsid w:val="005E3FD2"/>
    <w:rsid w:val="005F229C"/>
    <w:rsid w:val="005F51DE"/>
    <w:rsid w:val="005F5697"/>
    <w:rsid w:val="005F7B57"/>
    <w:rsid w:val="006008E9"/>
    <w:rsid w:val="006065AF"/>
    <w:rsid w:val="00606CC6"/>
    <w:rsid w:val="006077EA"/>
    <w:rsid w:val="006103E4"/>
    <w:rsid w:val="00612161"/>
    <w:rsid w:val="00612CE4"/>
    <w:rsid w:val="006137F9"/>
    <w:rsid w:val="00613FA5"/>
    <w:rsid w:val="006140EA"/>
    <w:rsid w:val="0061435D"/>
    <w:rsid w:val="006143F2"/>
    <w:rsid w:val="00615024"/>
    <w:rsid w:val="00615AEC"/>
    <w:rsid w:val="006174B8"/>
    <w:rsid w:val="006177C4"/>
    <w:rsid w:val="00617F5D"/>
    <w:rsid w:val="00620626"/>
    <w:rsid w:val="0062284E"/>
    <w:rsid w:val="006251A8"/>
    <w:rsid w:val="00625321"/>
    <w:rsid w:val="0062588F"/>
    <w:rsid w:val="006261D8"/>
    <w:rsid w:val="00631AEF"/>
    <w:rsid w:val="00633544"/>
    <w:rsid w:val="006344B2"/>
    <w:rsid w:val="006356EE"/>
    <w:rsid w:val="006363BA"/>
    <w:rsid w:val="006378F0"/>
    <w:rsid w:val="00641A52"/>
    <w:rsid w:val="00642AB1"/>
    <w:rsid w:val="00642FA7"/>
    <w:rsid w:val="00643EEA"/>
    <w:rsid w:val="00645761"/>
    <w:rsid w:val="00646358"/>
    <w:rsid w:val="00651350"/>
    <w:rsid w:val="00651ABA"/>
    <w:rsid w:val="006527B4"/>
    <w:rsid w:val="0065455A"/>
    <w:rsid w:val="00654FCD"/>
    <w:rsid w:val="0065556A"/>
    <w:rsid w:val="00655D35"/>
    <w:rsid w:val="0065761E"/>
    <w:rsid w:val="00665000"/>
    <w:rsid w:val="006664B1"/>
    <w:rsid w:val="006668C6"/>
    <w:rsid w:val="00667EB2"/>
    <w:rsid w:val="00673166"/>
    <w:rsid w:val="0067403A"/>
    <w:rsid w:val="0067434D"/>
    <w:rsid w:val="0067585B"/>
    <w:rsid w:val="00675FEC"/>
    <w:rsid w:val="00677CD0"/>
    <w:rsid w:val="0068298B"/>
    <w:rsid w:val="00683A5A"/>
    <w:rsid w:val="0068511D"/>
    <w:rsid w:val="0068685B"/>
    <w:rsid w:val="00686894"/>
    <w:rsid w:val="00692438"/>
    <w:rsid w:val="006937AF"/>
    <w:rsid w:val="00693FA6"/>
    <w:rsid w:val="00696393"/>
    <w:rsid w:val="00696B4E"/>
    <w:rsid w:val="006A0848"/>
    <w:rsid w:val="006A2BD6"/>
    <w:rsid w:val="006A2BF4"/>
    <w:rsid w:val="006A4CF6"/>
    <w:rsid w:val="006A53C4"/>
    <w:rsid w:val="006A6097"/>
    <w:rsid w:val="006A6B3B"/>
    <w:rsid w:val="006B050D"/>
    <w:rsid w:val="006B0D3E"/>
    <w:rsid w:val="006B1896"/>
    <w:rsid w:val="006B1D5D"/>
    <w:rsid w:val="006B2B45"/>
    <w:rsid w:val="006B4FFC"/>
    <w:rsid w:val="006B67D0"/>
    <w:rsid w:val="006C3A90"/>
    <w:rsid w:val="006D1C80"/>
    <w:rsid w:val="006D2892"/>
    <w:rsid w:val="006D407D"/>
    <w:rsid w:val="006D40AC"/>
    <w:rsid w:val="006D5430"/>
    <w:rsid w:val="006D5AE7"/>
    <w:rsid w:val="006D71F2"/>
    <w:rsid w:val="006E1B8D"/>
    <w:rsid w:val="006E2B4E"/>
    <w:rsid w:val="006E4AE3"/>
    <w:rsid w:val="006E55AB"/>
    <w:rsid w:val="006E6724"/>
    <w:rsid w:val="006F08B5"/>
    <w:rsid w:val="006F0F58"/>
    <w:rsid w:val="006F109E"/>
    <w:rsid w:val="006F371A"/>
    <w:rsid w:val="006F3B3C"/>
    <w:rsid w:val="006F3D78"/>
    <w:rsid w:val="006F3EB3"/>
    <w:rsid w:val="006F497C"/>
    <w:rsid w:val="006F53B2"/>
    <w:rsid w:val="006F5811"/>
    <w:rsid w:val="006F5D1A"/>
    <w:rsid w:val="006F6D8A"/>
    <w:rsid w:val="00700795"/>
    <w:rsid w:val="007014F2"/>
    <w:rsid w:val="00701E20"/>
    <w:rsid w:val="00702461"/>
    <w:rsid w:val="00702F0D"/>
    <w:rsid w:val="00704B5A"/>
    <w:rsid w:val="007076B1"/>
    <w:rsid w:val="00712272"/>
    <w:rsid w:val="00712A3F"/>
    <w:rsid w:val="00715413"/>
    <w:rsid w:val="00715CF6"/>
    <w:rsid w:val="0071721D"/>
    <w:rsid w:val="0071735C"/>
    <w:rsid w:val="00717D48"/>
    <w:rsid w:val="00727413"/>
    <w:rsid w:val="007278FA"/>
    <w:rsid w:val="00727A59"/>
    <w:rsid w:val="00731C4C"/>
    <w:rsid w:val="00731E0A"/>
    <w:rsid w:val="00732763"/>
    <w:rsid w:val="007328C7"/>
    <w:rsid w:val="00737D1F"/>
    <w:rsid w:val="00741D38"/>
    <w:rsid w:val="00742714"/>
    <w:rsid w:val="00746E53"/>
    <w:rsid w:val="00754042"/>
    <w:rsid w:val="00754226"/>
    <w:rsid w:val="00756655"/>
    <w:rsid w:val="00757AB9"/>
    <w:rsid w:val="00757AC4"/>
    <w:rsid w:val="00762AAA"/>
    <w:rsid w:val="007633C7"/>
    <w:rsid w:val="00765A0B"/>
    <w:rsid w:val="00765E15"/>
    <w:rsid w:val="007703B9"/>
    <w:rsid w:val="00773ADE"/>
    <w:rsid w:val="0077445A"/>
    <w:rsid w:val="00776DEA"/>
    <w:rsid w:val="00781135"/>
    <w:rsid w:val="00785BB5"/>
    <w:rsid w:val="00787709"/>
    <w:rsid w:val="00790298"/>
    <w:rsid w:val="00793BA6"/>
    <w:rsid w:val="00793F11"/>
    <w:rsid w:val="00794049"/>
    <w:rsid w:val="00797C05"/>
    <w:rsid w:val="007A01CA"/>
    <w:rsid w:val="007A1E8F"/>
    <w:rsid w:val="007A2741"/>
    <w:rsid w:val="007A2792"/>
    <w:rsid w:val="007A3FF8"/>
    <w:rsid w:val="007A5A6A"/>
    <w:rsid w:val="007B12C4"/>
    <w:rsid w:val="007B22C3"/>
    <w:rsid w:val="007B2560"/>
    <w:rsid w:val="007B2895"/>
    <w:rsid w:val="007B4966"/>
    <w:rsid w:val="007B56B1"/>
    <w:rsid w:val="007B5900"/>
    <w:rsid w:val="007B668F"/>
    <w:rsid w:val="007B75D1"/>
    <w:rsid w:val="007C0478"/>
    <w:rsid w:val="007C1AC4"/>
    <w:rsid w:val="007C5F84"/>
    <w:rsid w:val="007C672F"/>
    <w:rsid w:val="007C68E6"/>
    <w:rsid w:val="007C73A7"/>
    <w:rsid w:val="007C75DE"/>
    <w:rsid w:val="007D164D"/>
    <w:rsid w:val="007D1D68"/>
    <w:rsid w:val="007D4414"/>
    <w:rsid w:val="007D5203"/>
    <w:rsid w:val="007D6083"/>
    <w:rsid w:val="007D6989"/>
    <w:rsid w:val="007D6CDB"/>
    <w:rsid w:val="007D7BDF"/>
    <w:rsid w:val="007E2696"/>
    <w:rsid w:val="007E543E"/>
    <w:rsid w:val="007E5FD7"/>
    <w:rsid w:val="007F0B03"/>
    <w:rsid w:val="007F2658"/>
    <w:rsid w:val="007F398B"/>
    <w:rsid w:val="007F497A"/>
    <w:rsid w:val="007F4BCA"/>
    <w:rsid w:val="007F704B"/>
    <w:rsid w:val="007F7D68"/>
    <w:rsid w:val="00803C1E"/>
    <w:rsid w:val="00803C9F"/>
    <w:rsid w:val="00805CBD"/>
    <w:rsid w:val="0080719D"/>
    <w:rsid w:val="00812308"/>
    <w:rsid w:val="008127A5"/>
    <w:rsid w:val="00812828"/>
    <w:rsid w:val="00814822"/>
    <w:rsid w:val="00815593"/>
    <w:rsid w:val="00815AF3"/>
    <w:rsid w:val="008178ED"/>
    <w:rsid w:val="00820115"/>
    <w:rsid w:val="00822011"/>
    <w:rsid w:val="00826033"/>
    <w:rsid w:val="008266CA"/>
    <w:rsid w:val="00827878"/>
    <w:rsid w:val="00835996"/>
    <w:rsid w:val="0084017F"/>
    <w:rsid w:val="00841C77"/>
    <w:rsid w:val="00846527"/>
    <w:rsid w:val="00846552"/>
    <w:rsid w:val="00847237"/>
    <w:rsid w:val="00850090"/>
    <w:rsid w:val="008514DC"/>
    <w:rsid w:val="00851DC5"/>
    <w:rsid w:val="0085484A"/>
    <w:rsid w:val="00855FD7"/>
    <w:rsid w:val="00856F4C"/>
    <w:rsid w:val="00860889"/>
    <w:rsid w:val="00861359"/>
    <w:rsid w:val="0086490B"/>
    <w:rsid w:val="00865C73"/>
    <w:rsid w:val="008668FD"/>
    <w:rsid w:val="00871514"/>
    <w:rsid w:val="00872065"/>
    <w:rsid w:val="00872CC8"/>
    <w:rsid w:val="00873633"/>
    <w:rsid w:val="00875320"/>
    <w:rsid w:val="0088024B"/>
    <w:rsid w:val="00880453"/>
    <w:rsid w:val="00881569"/>
    <w:rsid w:val="00881CE1"/>
    <w:rsid w:val="00882184"/>
    <w:rsid w:val="00883CD0"/>
    <w:rsid w:val="00884061"/>
    <w:rsid w:val="00884900"/>
    <w:rsid w:val="0089027F"/>
    <w:rsid w:val="00890D3B"/>
    <w:rsid w:val="008916E9"/>
    <w:rsid w:val="00891E43"/>
    <w:rsid w:val="0089297D"/>
    <w:rsid w:val="00893A58"/>
    <w:rsid w:val="008978A9"/>
    <w:rsid w:val="00897B19"/>
    <w:rsid w:val="008A100B"/>
    <w:rsid w:val="008A118E"/>
    <w:rsid w:val="008A4344"/>
    <w:rsid w:val="008A63F3"/>
    <w:rsid w:val="008B45F4"/>
    <w:rsid w:val="008B50EE"/>
    <w:rsid w:val="008B66C7"/>
    <w:rsid w:val="008C02F0"/>
    <w:rsid w:val="008C0EC5"/>
    <w:rsid w:val="008C3F6C"/>
    <w:rsid w:val="008C54F1"/>
    <w:rsid w:val="008C7E6E"/>
    <w:rsid w:val="008D02B0"/>
    <w:rsid w:val="008D15C3"/>
    <w:rsid w:val="008D207F"/>
    <w:rsid w:val="008D2693"/>
    <w:rsid w:val="008D3DC0"/>
    <w:rsid w:val="008D46A4"/>
    <w:rsid w:val="008D4965"/>
    <w:rsid w:val="008D551C"/>
    <w:rsid w:val="008D7002"/>
    <w:rsid w:val="008E09F8"/>
    <w:rsid w:val="008E12DB"/>
    <w:rsid w:val="008E38B9"/>
    <w:rsid w:val="008E450B"/>
    <w:rsid w:val="008F0352"/>
    <w:rsid w:val="008F0F70"/>
    <w:rsid w:val="008F176A"/>
    <w:rsid w:val="008F18A8"/>
    <w:rsid w:val="008F2BEA"/>
    <w:rsid w:val="008F4737"/>
    <w:rsid w:val="008F6EAD"/>
    <w:rsid w:val="00900B35"/>
    <w:rsid w:val="00902524"/>
    <w:rsid w:val="00902575"/>
    <w:rsid w:val="009041D6"/>
    <w:rsid w:val="0090429C"/>
    <w:rsid w:val="0090624B"/>
    <w:rsid w:val="00911E4A"/>
    <w:rsid w:val="00911FED"/>
    <w:rsid w:val="00912CEE"/>
    <w:rsid w:val="00915C72"/>
    <w:rsid w:val="00920C19"/>
    <w:rsid w:val="00921C9B"/>
    <w:rsid w:val="00923084"/>
    <w:rsid w:val="00925D4C"/>
    <w:rsid w:val="009273D0"/>
    <w:rsid w:val="0092788C"/>
    <w:rsid w:val="0093149D"/>
    <w:rsid w:val="00933CC9"/>
    <w:rsid w:val="009347B7"/>
    <w:rsid w:val="00934FC1"/>
    <w:rsid w:val="00934FFD"/>
    <w:rsid w:val="00936129"/>
    <w:rsid w:val="00943C4E"/>
    <w:rsid w:val="009440C7"/>
    <w:rsid w:val="009470C2"/>
    <w:rsid w:val="0094796B"/>
    <w:rsid w:val="00950C04"/>
    <w:rsid w:val="00953F68"/>
    <w:rsid w:val="009568DA"/>
    <w:rsid w:val="0096537C"/>
    <w:rsid w:val="00973A8D"/>
    <w:rsid w:val="009751C6"/>
    <w:rsid w:val="009763B5"/>
    <w:rsid w:val="00976A90"/>
    <w:rsid w:val="00981B59"/>
    <w:rsid w:val="00982512"/>
    <w:rsid w:val="009828DA"/>
    <w:rsid w:val="00982E23"/>
    <w:rsid w:val="00983FA1"/>
    <w:rsid w:val="00984878"/>
    <w:rsid w:val="009856F9"/>
    <w:rsid w:val="0098635D"/>
    <w:rsid w:val="00986531"/>
    <w:rsid w:val="00987727"/>
    <w:rsid w:val="00990D96"/>
    <w:rsid w:val="009960B7"/>
    <w:rsid w:val="00996816"/>
    <w:rsid w:val="00996F47"/>
    <w:rsid w:val="009A0BC5"/>
    <w:rsid w:val="009A2FC4"/>
    <w:rsid w:val="009A4D8A"/>
    <w:rsid w:val="009A7394"/>
    <w:rsid w:val="009B1512"/>
    <w:rsid w:val="009B2846"/>
    <w:rsid w:val="009B7836"/>
    <w:rsid w:val="009B7A5F"/>
    <w:rsid w:val="009C012E"/>
    <w:rsid w:val="009C17FA"/>
    <w:rsid w:val="009C2312"/>
    <w:rsid w:val="009C2758"/>
    <w:rsid w:val="009C2EE4"/>
    <w:rsid w:val="009C5466"/>
    <w:rsid w:val="009C6277"/>
    <w:rsid w:val="009D0751"/>
    <w:rsid w:val="009D29A3"/>
    <w:rsid w:val="009D528C"/>
    <w:rsid w:val="009D5C8B"/>
    <w:rsid w:val="009D619B"/>
    <w:rsid w:val="009E1F36"/>
    <w:rsid w:val="009E45E3"/>
    <w:rsid w:val="009E5792"/>
    <w:rsid w:val="009E6849"/>
    <w:rsid w:val="009F1EF9"/>
    <w:rsid w:val="009F7392"/>
    <w:rsid w:val="009F7629"/>
    <w:rsid w:val="00A04A60"/>
    <w:rsid w:val="00A057F0"/>
    <w:rsid w:val="00A06EBE"/>
    <w:rsid w:val="00A130A3"/>
    <w:rsid w:val="00A13D6E"/>
    <w:rsid w:val="00A14507"/>
    <w:rsid w:val="00A2050C"/>
    <w:rsid w:val="00A20835"/>
    <w:rsid w:val="00A21D45"/>
    <w:rsid w:val="00A22696"/>
    <w:rsid w:val="00A23390"/>
    <w:rsid w:val="00A26906"/>
    <w:rsid w:val="00A271B9"/>
    <w:rsid w:val="00A27C5B"/>
    <w:rsid w:val="00A306A2"/>
    <w:rsid w:val="00A30C8B"/>
    <w:rsid w:val="00A32B1C"/>
    <w:rsid w:val="00A3758C"/>
    <w:rsid w:val="00A42696"/>
    <w:rsid w:val="00A4386E"/>
    <w:rsid w:val="00A44D44"/>
    <w:rsid w:val="00A46E2F"/>
    <w:rsid w:val="00A527DA"/>
    <w:rsid w:val="00A52905"/>
    <w:rsid w:val="00A5381C"/>
    <w:rsid w:val="00A600BE"/>
    <w:rsid w:val="00A63147"/>
    <w:rsid w:val="00A632E7"/>
    <w:rsid w:val="00A6392E"/>
    <w:rsid w:val="00A640EE"/>
    <w:rsid w:val="00A64222"/>
    <w:rsid w:val="00A65061"/>
    <w:rsid w:val="00A659E1"/>
    <w:rsid w:val="00A6755C"/>
    <w:rsid w:val="00A70436"/>
    <w:rsid w:val="00A70804"/>
    <w:rsid w:val="00A71EA2"/>
    <w:rsid w:val="00A73D0F"/>
    <w:rsid w:val="00A75066"/>
    <w:rsid w:val="00A750BB"/>
    <w:rsid w:val="00A75591"/>
    <w:rsid w:val="00A7782A"/>
    <w:rsid w:val="00A90B89"/>
    <w:rsid w:val="00A90C37"/>
    <w:rsid w:val="00A911BC"/>
    <w:rsid w:val="00A94B9E"/>
    <w:rsid w:val="00A97279"/>
    <w:rsid w:val="00AA1709"/>
    <w:rsid w:val="00AA175B"/>
    <w:rsid w:val="00AA68C2"/>
    <w:rsid w:val="00AA6D1A"/>
    <w:rsid w:val="00AA79DA"/>
    <w:rsid w:val="00AB0BDD"/>
    <w:rsid w:val="00AB0FEA"/>
    <w:rsid w:val="00AB3193"/>
    <w:rsid w:val="00AB31EC"/>
    <w:rsid w:val="00AB3772"/>
    <w:rsid w:val="00AB389C"/>
    <w:rsid w:val="00AB4C25"/>
    <w:rsid w:val="00AB4CC5"/>
    <w:rsid w:val="00AB4D52"/>
    <w:rsid w:val="00AB776F"/>
    <w:rsid w:val="00AB789D"/>
    <w:rsid w:val="00AB7B12"/>
    <w:rsid w:val="00AC317A"/>
    <w:rsid w:val="00AC41A6"/>
    <w:rsid w:val="00AD213E"/>
    <w:rsid w:val="00AD4608"/>
    <w:rsid w:val="00AD748B"/>
    <w:rsid w:val="00AE03E2"/>
    <w:rsid w:val="00AE0AF8"/>
    <w:rsid w:val="00AE3074"/>
    <w:rsid w:val="00AE6BE4"/>
    <w:rsid w:val="00AE6FAA"/>
    <w:rsid w:val="00AF24EB"/>
    <w:rsid w:val="00AF25F5"/>
    <w:rsid w:val="00AF51A1"/>
    <w:rsid w:val="00AF698A"/>
    <w:rsid w:val="00AF7AC3"/>
    <w:rsid w:val="00B001BD"/>
    <w:rsid w:val="00B01992"/>
    <w:rsid w:val="00B0294E"/>
    <w:rsid w:val="00B04ACA"/>
    <w:rsid w:val="00B070BA"/>
    <w:rsid w:val="00B10B20"/>
    <w:rsid w:val="00B11551"/>
    <w:rsid w:val="00B17C4E"/>
    <w:rsid w:val="00B17FE0"/>
    <w:rsid w:val="00B21438"/>
    <w:rsid w:val="00B2418C"/>
    <w:rsid w:val="00B25580"/>
    <w:rsid w:val="00B31D82"/>
    <w:rsid w:val="00B3601D"/>
    <w:rsid w:val="00B410E3"/>
    <w:rsid w:val="00B4171F"/>
    <w:rsid w:val="00B43BB1"/>
    <w:rsid w:val="00B449FD"/>
    <w:rsid w:val="00B50612"/>
    <w:rsid w:val="00B515E1"/>
    <w:rsid w:val="00B52E68"/>
    <w:rsid w:val="00B547FF"/>
    <w:rsid w:val="00B54848"/>
    <w:rsid w:val="00B56E48"/>
    <w:rsid w:val="00B62641"/>
    <w:rsid w:val="00B63405"/>
    <w:rsid w:val="00B6414E"/>
    <w:rsid w:val="00B661FC"/>
    <w:rsid w:val="00B664C7"/>
    <w:rsid w:val="00B67CAE"/>
    <w:rsid w:val="00B703B0"/>
    <w:rsid w:val="00B7141A"/>
    <w:rsid w:val="00B730C6"/>
    <w:rsid w:val="00B772C2"/>
    <w:rsid w:val="00B7773B"/>
    <w:rsid w:val="00B77A52"/>
    <w:rsid w:val="00B81B73"/>
    <w:rsid w:val="00B82356"/>
    <w:rsid w:val="00B826D9"/>
    <w:rsid w:val="00B8314F"/>
    <w:rsid w:val="00B83E2D"/>
    <w:rsid w:val="00B85F15"/>
    <w:rsid w:val="00B90A37"/>
    <w:rsid w:val="00B90B02"/>
    <w:rsid w:val="00B90D1A"/>
    <w:rsid w:val="00B96EEC"/>
    <w:rsid w:val="00BA4B17"/>
    <w:rsid w:val="00BA4BA6"/>
    <w:rsid w:val="00BA5EF0"/>
    <w:rsid w:val="00BA6768"/>
    <w:rsid w:val="00BA68EA"/>
    <w:rsid w:val="00BB005C"/>
    <w:rsid w:val="00BB07AA"/>
    <w:rsid w:val="00BB10F4"/>
    <w:rsid w:val="00BB49BA"/>
    <w:rsid w:val="00BB58FE"/>
    <w:rsid w:val="00BC035E"/>
    <w:rsid w:val="00BC0F93"/>
    <w:rsid w:val="00BC14F5"/>
    <w:rsid w:val="00BC15FE"/>
    <w:rsid w:val="00BC1DFB"/>
    <w:rsid w:val="00BC2625"/>
    <w:rsid w:val="00BC2F98"/>
    <w:rsid w:val="00BC3EE0"/>
    <w:rsid w:val="00BD2481"/>
    <w:rsid w:val="00BD6FAF"/>
    <w:rsid w:val="00BE0331"/>
    <w:rsid w:val="00BE047E"/>
    <w:rsid w:val="00BE0658"/>
    <w:rsid w:val="00BE1B07"/>
    <w:rsid w:val="00BE2D29"/>
    <w:rsid w:val="00BE3A00"/>
    <w:rsid w:val="00BE43C5"/>
    <w:rsid w:val="00BE49ED"/>
    <w:rsid w:val="00BE4A3A"/>
    <w:rsid w:val="00BE5F54"/>
    <w:rsid w:val="00BE7372"/>
    <w:rsid w:val="00BF006C"/>
    <w:rsid w:val="00BF352B"/>
    <w:rsid w:val="00BF42E2"/>
    <w:rsid w:val="00BF5530"/>
    <w:rsid w:val="00BF72BD"/>
    <w:rsid w:val="00BF739F"/>
    <w:rsid w:val="00BF7B12"/>
    <w:rsid w:val="00BF7C92"/>
    <w:rsid w:val="00C01FCE"/>
    <w:rsid w:val="00C051DA"/>
    <w:rsid w:val="00C0573C"/>
    <w:rsid w:val="00C102F4"/>
    <w:rsid w:val="00C10AB5"/>
    <w:rsid w:val="00C11B77"/>
    <w:rsid w:val="00C13AF4"/>
    <w:rsid w:val="00C1408C"/>
    <w:rsid w:val="00C14C84"/>
    <w:rsid w:val="00C15229"/>
    <w:rsid w:val="00C176F5"/>
    <w:rsid w:val="00C21C54"/>
    <w:rsid w:val="00C22174"/>
    <w:rsid w:val="00C24110"/>
    <w:rsid w:val="00C24169"/>
    <w:rsid w:val="00C24E6F"/>
    <w:rsid w:val="00C26128"/>
    <w:rsid w:val="00C27164"/>
    <w:rsid w:val="00C27241"/>
    <w:rsid w:val="00C30C74"/>
    <w:rsid w:val="00C31EE9"/>
    <w:rsid w:val="00C32FD8"/>
    <w:rsid w:val="00C34798"/>
    <w:rsid w:val="00C36820"/>
    <w:rsid w:val="00C36DBB"/>
    <w:rsid w:val="00C40B2F"/>
    <w:rsid w:val="00C40B4E"/>
    <w:rsid w:val="00C41C5B"/>
    <w:rsid w:val="00C42D30"/>
    <w:rsid w:val="00C42D9E"/>
    <w:rsid w:val="00C42EAF"/>
    <w:rsid w:val="00C441CF"/>
    <w:rsid w:val="00C449BA"/>
    <w:rsid w:val="00C45F52"/>
    <w:rsid w:val="00C46E1C"/>
    <w:rsid w:val="00C504C9"/>
    <w:rsid w:val="00C54C0F"/>
    <w:rsid w:val="00C55037"/>
    <w:rsid w:val="00C56611"/>
    <w:rsid w:val="00C60A9A"/>
    <w:rsid w:val="00C613F7"/>
    <w:rsid w:val="00C61E65"/>
    <w:rsid w:val="00C62801"/>
    <w:rsid w:val="00C62DBA"/>
    <w:rsid w:val="00C633C3"/>
    <w:rsid w:val="00C63A45"/>
    <w:rsid w:val="00C75F87"/>
    <w:rsid w:val="00C7692E"/>
    <w:rsid w:val="00C76A29"/>
    <w:rsid w:val="00C778EA"/>
    <w:rsid w:val="00C77DC8"/>
    <w:rsid w:val="00C8006D"/>
    <w:rsid w:val="00C8021D"/>
    <w:rsid w:val="00C819C2"/>
    <w:rsid w:val="00C8339C"/>
    <w:rsid w:val="00C85693"/>
    <w:rsid w:val="00C87B4C"/>
    <w:rsid w:val="00C90578"/>
    <w:rsid w:val="00C91975"/>
    <w:rsid w:val="00C92CF5"/>
    <w:rsid w:val="00C968F0"/>
    <w:rsid w:val="00CA0205"/>
    <w:rsid w:val="00CA3F44"/>
    <w:rsid w:val="00CA5337"/>
    <w:rsid w:val="00CA6B2D"/>
    <w:rsid w:val="00CA7465"/>
    <w:rsid w:val="00CA7633"/>
    <w:rsid w:val="00CB03B5"/>
    <w:rsid w:val="00CB0D6D"/>
    <w:rsid w:val="00CB1943"/>
    <w:rsid w:val="00CB1B9D"/>
    <w:rsid w:val="00CB3599"/>
    <w:rsid w:val="00CB39F7"/>
    <w:rsid w:val="00CB4CFF"/>
    <w:rsid w:val="00CB4F35"/>
    <w:rsid w:val="00CB6EE0"/>
    <w:rsid w:val="00CC0615"/>
    <w:rsid w:val="00CC0CD8"/>
    <w:rsid w:val="00CC40DE"/>
    <w:rsid w:val="00CD066F"/>
    <w:rsid w:val="00CD0B15"/>
    <w:rsid w:val="00CD0C31"/>
    <w:rsid w:val="00CD2F4E"/>
    <w:rsid w:val="00CD4BAF"/>
    <w:rsid w:val="00CD531C"/>
    <w:rsid w:val="00CE2761"/>
    <w:rsid w:val="00CE6CD2"/>
    <w:rsid w:val="00CF011B"/>
    <w:rsid w:val="00CF11A3"/>
    <w:rsid w:val="00CF24A3"/>
    <w:rsid w:val="00CF3688"/>
    <w:rsid w:val="00CF4BCF"/>
    <w:rsid w:val="00D006BA"/>
    <w:rsid w:val="00D04E57"/>
    <w:rsid w:val="00D054E2"/>
    <w:rsid w:val="00D060C9"/>
    <w:rsid w:val="00D11618"/>
    <w:rsid w:val="00D13243"/>
    <w:rsid w:val="00D16006"/>
    <w:rsid w:val="00D221B8"/>
    <w:rsid w:val="00D22E13"/>
    <w:rsid w:val="00D31AA0"/>
    <w:rsid w:val="00D31AD0"/>
    <w:rsid w:val="00D31C66"/>
    <w:rsid w:val="00D32AA4"/>
    <w:rsid w:val="00D333E8"/>
    <w:rsid w:val="00D42339"/>
    <w:rsid w:val="00D43639"/>
    <w:rsid w:val="00D44A4D"/>
    <w:rsid w:val="00D466E4"/>
    <w:rsid w:val="00D46C73"/>
    <w:rsid w:val="00D475C9"/>
    <w:rsid w:val="00D5040D"/>
    <w:rsid w:val="00D535A3"/>
    <w:rsid w:val="00D54FC8"/>
    <w:rsid w:val="00D552CB"/>
    <w:rsid w:val="00D559B1"/>
    <w:rsid w:val="00D55B1E"/>
    <w:rsid w:val="00D561AB"/>
    <w:rsid w:val="00D56B34"/>
    <w:rsid w:val="00D616F1"/>
    <w:rsid w:val="00D65BC0"/>
    <w:rsid w:val="00D66328"/>
    <w:rsid w:val="00D67728"/>
    <w:rsid w:val="00D70A38"/>
    <w:rsid w:val="00D714A5"/>
    <w:rsid w:val="00D7756D"/>
    <w:rsid w:val="00D8077C"/>
    <w:rsid w:val="00D80781"/>
    <w:rsid w:val="00D8188D"/>
    <w:rsid w:val="00D82EEA"/>
    <w:rsid w:val="00D831FD"/>
    <w:rsid w:val="00D8415F"/>
    <w:rsid w:val="00D841F9"/>
    <w:rsid w:val="00D85588"/>
    <w:rsid w:val="00D8677F"/>
    <w:rsid w:val="00D86E34"/>
    <w:rsid w:val="00D92C21"/>
    <w:rsid w:val="00D92EC5"/>
    <w:rsid w:val="00D93750"/>
    <w:rsid w:val="00D93783"/>
    <w:rsid w:val="00D939E2"/>
    <w:rsid w:val="00DA040E"/>
    <w:rsid w:val="00DA0ABC"/>
    <w:rsid w:val="00DA3912"/>
    <w:rsid w:val="00DA4EB7"/>
    <w:rsid w:val="00DA76F0"/>
    <w:rsid w:val="00DB0BEB"/>
    <w:rsid w:val="00DB2448"/>
    <w:rsid w:val="00DB468A"/>
    <w:rsid w:val="00DB5D73"/>
    <w:rsid w:val="00DC25AD"/>
    <w:rsid w:val="00DC5137"/>
    <w:rsid w:val="00DC60EE"/>
    <w:rsid w:val="00DC70E1"/>
    <w:rsid w:val="00DD07D9"/>
    <w:rsid w:val="00DD1F4A"/>
    <w:rsid w:val="00DD62C0"/>
    <w:rsid w:val="00DD7DEC"/>
    <w:rsid w:val="00DE3049"/>
    <w:rsid w:val="00DE34FD"/>
    <w:rsid w:val="00DE4E11"/>
    <w:rsid w:val="00DE5A46"/>
    <w:rsid w:val="00DE5EA3"/>
    <w:rsid w:val="00DE641B"/>
    <w:rsid w:val="00DE66AE"/>
    <w:rsid w:val="00DE6FF2"/>
    <w:rsid w:val="00DE7CA1"/>
    <w:rsid w:val="00DF0E4D"/>
    <w:rsid w:val="00DF11E4"/>
    <w:rsid w:val="00DF2B99"/>
    <w:rsid w:val="00DF3F07"/>
    <w:rsid w:val="00DF46E8"/>
    <w:rsid w:val="00DF4899"/>
    <w:rsid w:val="00DF531C"/>
    <w:rsid w:val="00DF5450"/>
    <w:rsid w:val="00E011DB"/>
    <w:rsid w:val="00E02E55"/>
    <w:rsid w:val="00E0504B"/>
    <w:rsid w:val="00E07A66"/>
    <w:rsid w:val="00E12680"/>
    <w:rsid w:val="00E126BB"/>
    <w:rsid w:val="00E142CB"/>
    <w:rsid w:val="00E146E3"/>
    <w:rsid w:val="00E167D3"/>
    <w:rsid w:val="00E178FC"/>
    <w:rsid w:val="00E17EAE"/>
    <w:rsid w:val="00E20E51"/>
    <w:rsid w:val="00E22987"/>
    <w:rsid w:val="00E23C4A"/>
    <w:rsid w:val="00E244C0"/>
    <w:rsid w:val="00E245C4"/>
    <w:rsid w:val="00E2623F"/>
    <w:rsid w:val="00E26D68"/>
    <w:rsid w:val="00E27D9D"/>
    <w:rsid w:val="00E33F4C"/>
    <w:rsid w:val="00E36E13"/>
    <w:rsid w:val="00E37AFE"/>
    <w:rsid w:val="00E37F5E"/>
    <w:rsid w:val="00E4023E"/>
    <w:rsid w:val="00E40CB1"/>
    <w:rsid w:val="00E41631"/>
    <w:rsid w:val="00E44FB9"/>
    <w:rsid w:val="00E45FE0"/>
    <w:rsid w:val="00E4685B"/>
    <w:rsid w:val="00E51963"/>
    <w:rsid w:val="00E529C6"/>
    <w:rsid w:val="00E535F5"/>
    <w:rsid w:val="00E54909"/>
    <w:rsid w:val="00E57084"/>
    <w:rsid w:val="00E60CFB"/>
    <w:rsid w:val="00E61BDF"/>
    <w:rsid w:val="00E64CD9"/>
    <w:rsid w:val="00E6561B"/>
    <w:rsid w:val="00E65720"/>
    <w:rsid w:val="00E6709B"/>
    <w:rsid w:val="00E72524"/>
    <w:rsid w:val="00E72CAB"/>
    <w:rsid w:val="00E72D9D"/>
    <w:rsid w:val="00E756D3"/>
    <w:rsid w:val="00E7716D"/>
    <w:rsid w:val="00E77D00"/>
    <w:rsid w:val="00E809D0"/>
    <w:rsid w:val="00E80CFB"/>
    <w:rsid w:val="00E80FCD"/>
    <w:rsid w:val="00E81ADE"/>
    <w:rsid w:val="00E82664"/>
    <w:rsid w:val="00E82E39"/>
    <w:rsid w:val="00E83506"/>
    <w:rsid w:val="00E83DD9"/>
    <w:rsid w:val="00E854AA"/>
    <w:rsid w:val="00E927D6"/>
    <w:rsid w:val="00E93350"/>
    <w:rsid w:val="00E94717"/>
    <w:rsid w:val="00E95342"/>
    <w:rsid w:val="00EA0B18"/>
    <w:rsid w:val="00EA0D6A"/>
    <w:rsid w:val="00EA5862"/>
    <w:rsid w:val="00EA5DE3"/>
    <w:rsid w:val="00EA5DF2"/>
    <w:rsid w:val="00EA6C8D"/>
    <w:rsid w:val="00EA70EF"/>
    <w:rsid w:val="00EB1B1C"/>
    <w:rsid w:val="00EB37D8"/>
    <w:rsid w:val="00EB387D"/>
    <w:rsid w:val="00EB3D3A"/>
    <w:rsid w:val="00EB4E37"/>
    <w:rsid w:val="00EC05FD"/>
    <w:rsid w:val="00EC1CB8"/>
    <w:rsid w:val="00EC243E"/>
    <w:rsid w:val="00EC2764"/>
    <w:rsid w:val="00EC2BB5"/>
    <w:rsid w:val="00ED006E"/>
    <w:rsid w:val="00ED14D4"/>
    <w:rsid w:val="00ED1669"/>
    <w:rsid w:val="00ED3441"/>
    <w:rsid w:val="00ED4051"/>
    <w:rsid w:val="00ED6F5A"/>
    <w:rsid w:val="00EE0FFC"/>
    <w:rsid w:val="00EE1E91"/>
    <w:rsid w:val="00EE3C08"/>
    <w:rsid w:val="00EE475D"/>
    <w:rsid w:val="00EE6171"/>
    <w:rsid w:val="00EE6A13"/>
    <w:rsid w:val="00EF236F"/>
    <w:rsid w:val="00EF2806"/>
    <w:rsid w:val="00EF290C"/>
    <w:rsid w:val="00EF3E48"/>
    <w:rsid w:val="00EF5704"/>
    <w:rsid w:val="00EF667D"/>
    <w:rsid w:val="00F008A0"/>
    <w:rsid w:val="00F050B6"/>
    <w:rsid w:val="00F06071"/>
    <w:rsid w:val="00F10226"/>
    <w:rsid w:val="00F1056D"/>
    <w:rsid w:val="00F14C58"/>
    <w:rsid w:val="00F1749F"/>
    <w:rsid w:val="00F2387D"/>
    <w:rsid w:val="00F30798"/>
    <w:rsid w:val="00F30C26"/>
    <w:rsid w:val="00F30D49"/>
    <w:rsid w:val="00F314D8"/>
    <w:rsid w:val="00F35072"/>
    <w:rsid w:val="00F3609C"/>
    <w:rsid w:val="00F41A51"/>
    <w:rsid w:val="00F47953"/>
    <w:rsid w:val="00F528BB"/>
    <w:rsid w:val="00F536A0"/>
    <w:rsid w:val="00F56A54"/>
    <w:rsid w:val="00F60AFB"/>
    <w:rsid w:val="00F61080"/>
    <w:rsid w:val="00F664B9"/>
    <w:rsid w:val="00F670BE"/>
    <w:rsid w:val="00F67BBB"/>
    <w:rsid w:val="00F71DE2"/>
    <w:rsid w:val="00F72802"/>
    <w:rsid w:val="00F72BB8"/>
    <w:rsid w:val="00F74FBC"/>
    <w:rsid w:val="00F7682A"/>
    <w:rsid w:val="00F81637"/>
    <w:rsid w:val="00F85F8C"/>
    <w:rsid w:val="00F862D8"/>
    <w:rsid w:val="00F878CE"/>
    <w:rsid w:val="00F937B4"/>
    <w:rsid w:val="00FA1A77"/>
    <w:rsid w:val="00FA2D33"/>
    <w:rsid w:val="00FA43CF"/>
    <w:rsid w:val="00FA4709"/>
    <w:rsid w:val="00FB029B"/>
    <w:rsid w:val="00FB1295"/>
    <w:rsid w:val="00FB2A37"/>
    <w:rsid w:val="00FB2B09"/>
    <w:rsid w:val="00FB5F8F"/>
    <w:rsid w:val="00FB740C"/>
    <w:rsid w:val="00FC23E4"/>
    <w:rsid w:val="00FC50D2"/>
    <w:rsid w:val="00FC71CD"/>
    <w:rsid w:val="00FC7888"/>
    <w:rsid w:val="00FC7B6B"/>
    <w:rsid w:val="00FD1905"/>
    <w:rsid w:val="00FD321E"/>
    <w:rsid w:val="00FD3301"/>
    <w:rsid w:val="00FD3C16"/>
    <w:rsid w:val="00FD720D"/>
    <w:rsid w:val="00FD7B5F"/>
    <w:rsid w:val="00FE11F6"/>
    <w:rsid w:val="00FE2B5F"/>
    <w:rsid w:val="00FE44C8"/>
    <w:rsid w:val="00FE5734"/>
    <w:rsid w:val="00FE5FF5"/>
    <w:rsid w:val="00FE7156"/>
    <w:rsid w:val="00FF4F5A"/>
    <w:rsid w:val="00FF65D2"/>
    <w:rsid w:val="00FF72F1"/>
    <w:rsid w:val="05C95C55"/>
    <w:rsid w:val="148351EA"/>
    <w:rsid w:val="22192D4B"/>
    <w:rsid w:val="26A312D6"/>
    <w:rsid w:val="29AC5CB0"/>
    <w:rsid w:val="2D9D5D0A"/>
    <w:rsid w:val="52446599"/>
    <w:rsid w:val="5CEA6D6D"/>
    <w:rsid w:val="79996706"/>
    <w:rsid w:val="7CF27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234E77"/>
  <w14:defaultImageDpi w14:val="32767"/>
  <w15:chartTrackingRefBased/>
  <w15:docId w15:val="{7E6749D1-E59A-4C41-B9F5-B8473A74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5A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character" w:customStyle="1" w:styleId="a4">
    <w:name w:val="批注框文本 字符"/>
    <w:link w:val="a3"/>
    <w:uiPriority w:val="99"/>
    <w:semiHidden/>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character" w:customStyle="1" w:styleId="a6">
    <w:name w:val="页脚 字符"/>
    <w:link w:val="a5"/>
    <w:uiPriority w:val="99"/>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uiPriority w:val="99"/>
    <w:rPr>
      <w:sz w:val="18"/>
      <w:szCs w:val="18"/>
    </w:rPr>
  </w:style>
  <w:style w:type="paragraph" w:styleId="TOC4">
    <w:name w:val="toc 4"/>
    <w:basedOn w:val="a"/>
    <w:next w:val="a"/>
    <w:uiPriority w:val="39"/>
    <w:unhideWhenUsed/>
    <w:pPr>
      <w:ind w:leftChars="600" w:left="1260"/>
    </w:pPr>
  </w:style>
  <w:style w:type="paragraph" w:styleId="a9">
    <w:name w:val="footnote text"/>
    <w:basedOn w:val="a"/>
    <w:link w:val="aa"/>
    <w:uiPriority w:val="99"/>
    <w:unhideWhenUsed/>
    <w:pPr>
      <w:snapToGrid w:val="0"/>
      <w:jc w:val="left"/>
    </w:pPr>
    <w:rPr>
      <w:sz w:val="18"/>
      <w:szCs w:val="18"/>
    </w:rPr>
  </w:style>
  <w:style w:type="character" w:customStyle="1" w:styleId="aa">
    <w:name w:val="脚注文本 字符"/>
    <w:link w:val="a9"/>
    <w:uiPriority w:val="99"/>
    <w:semiHidden/>
    <w:rPr>
      <w:sz w:val="18"/>
      <w:szCs w:val="18"/>
    </w:rPr>
  </w:style>
  <w:style w:type="character" w:styleId="ab">
    <w:name w:val="line number"/>
    <w:uiPriority w:val="99"/>
    <w:unhideWhenUsed/>
  </w:style>
  <w:style w:type="character" w:styleId="ac">
    <w:name w:val="Hyperlink"/>
    <w:uiPriority w:val="99"/>
    <w:unhideWhenUsed/>
    <w:rPr>
      <w:color w:val="0000FF"/>
      <w:u w:val="single"/>
    </w:rPr>
  </w:style>
  <w:style w:type="character" w:styleId="ad">
    <w:name w:val="footnote reference"/>
    <w:unhideWhenUsed/>
    <w:qFormat/>
    <w:rPr>
      <w:vertAlign w:val="superscript"/>
    </w:rPr>
  </w:style>
  <w:style w:type="character" w:customStyle="1" w:styleId="EndNoteBibliographyChar">
    <w:name w:val="EndNote Bibliography Char"/>
    <w:link w:val="EndNoteBibliography"/>
    <w:rPr>
      <w:rFonts w:ascii="Times New Roman" w:eastAsia="宋体" w:hAnsi="Times New Roman" w:cs="Times New Roman"/>
      <w:sz w:val="20"/>
    </w:rPr>
  </w:style>
  <w:style w:type="paragraph" w:customStyle="1" w:styleId="EndNoteBibliography">
    <w:name w:val="EndNote Bibliography"/>
    <w:next w:val="TOC4"/>
    <w:link w:val="EndNoteBibliographyChar"/>
    <w:pPr>
      <w:widowControl w:val="0"/>
      <w:jc w:val="both"/>
    </w:pPr>
    <w:rPr>
      <w:rFonts w:ascii="Times New Roman" w:hAnsi="Times New Roman"/>
      <w:kern w:val="2"/>
      <w:szCs w:val="22"/>
    </w:rPr>
  </w:style>
  <w:style w:type="paragraph" w:customStyle="1" w:styleId="AuthorsFull">
    <w:name w:val="Authors Full"/>
    <w:basedOn w:val="a"/>
    <w:pPr>
      <w:widowControl/>
      <w:jc w:val="left"/>
    </w:pPr>
    <w:rPr>
      <w:rFonts w:ascii="Times New Roman" w:eastAsia="MS Mincho" w:hAnsi="Times New Roman"/>
      <w:i/>
      <w:kern w:val="0"/>
      <w:sz w:val="24"/>
      <w:szCs w:val="24"/>
      <w:lang w:eastAsia="ja-JP"/>
    </w:rPr>
  </w:style>
  <w:style w:type="paragraph" w:customStyle="1" w:styleId="N1AuthorAddresses">
    <w:name w:val="N1 Author Addresses"/>
    <w:pPr>
      <w:spacing w:line="190" w:lineRule="exact"/>
    </w:pPr>
    <w:rPr>
      <w:rFonts w:ascii="Times New Roman" w:hAnsi="Times New Roman"/>
      <w:i/>
      <w:sz w:val="16"/>
      <w:lang w:val="en-GB" w:eastAsia="en-GB"/>
    </w:rPr>
  </w:style>
  <w:style w:type="paragraph" w:customStyle="1" w:styleId="Head1">
    <w:name w:val="Head 1"/>
    <w:basedOn w:val="a"/>
    <w:pPr>
      <w:widowControl/>
      <w:spacing w:line="360" w:lineRule="auto"/>
      <w:jc w:val="left"/>
    </w:pPr>
    <w:rPr>
      <w:rFonts w:ascii="Times New Roman" w:eastAsia="MS Mincho" w:hAnsi="Times New Roman"/>
      <w:b/>
      <w:kern w:val="0"/>
      <w:sz w:val="24"/>
      <w:szCs w:val="24"/>
      <w:lang w:eastAsia="ja-JP"/>
    </w:rPr>
  </w:style>
  <w:style w:type="paragraph" w:customStyle="1" w:styleId="Acknowledgement">
    <w:name w:val="Acknowledgement"/>
    <w:basedOn w:val="a"/>
    <w:next w:val="a"/>
    <w:pPr>
      <w:widowControl/>
      <w:spacing w:before="120" w:after="120" w:line="480" w:lineRule="exact"/>
      <w:jc w:val="left"/>
    </w:pPr>
    <w:rPr>
      <w:rFonts w:ascii="Times New Roman" w:hAnsi="Times New Roman"/>
      <w:i/>
      <w:kern w:val="0"/>
      <w:sz w:val="24"/>
      <w:szCs w:val="24"/>
      <w:lang w:val="de-DE" w:eastAsia="de-DE"/>
    </w:rPr>
  </w:style>
  <w:style w:type="paragraph" w:customStyle="1" w:styleId="HAcknowledgement">
    <w:name w:val="HAcknowledgement"/>
    <w:basedOn w:val="a"/>
    <w:next w:val="Acknowledgement"/>
    <w:pPr>
      <w:widowControl/>
      <w:tabs>
        <w:tab w:val="left" w:pos="709"/>
      </w:tabs>
      <w:spacing w:before="240" w:after="120" w:line="480" w:lineRule="exact"/>
      <w:ind w:left="709" w:hanging="709"/>
      <w:jc w:val="left"/>
    </w:pPr>
    <w:rPr>
      <w:rFonts w:ascii="Times New Roman" w:hAnsi="Times New Roman"/>
      <w:b/>
      <w:kern w:val="0"/>
      <w:sz w:val="24"/>
      <w:szCs w:val="24"/>
      <w:lang w:val="de-DE" w:eastAsia="de-DE"/>
    </w:rPr>
  </w:style>
  <w:style w:type="paragraph" w:customStyle="1" w:styleId="Tableofcontents">
    <w:name w:val="Table of contents"/>
    <w:basedOn w:val="a"/>
    <w:qFormat/>
    <w:pPr>
      <w:widowControl/>
    </w:pPr>
    <w:rPr>
      <w:rFonts w:ascii="Times New Roman" w:hAnsi="Times New Roman"/>
      <w:b/>
      <w:kern w:val="0"/>
      <w:sz w:val="24"/>
      <w:szCs w:val="24"/>
    </w:rPr>
  </w:style>
  <w:style w:type="paragraph" w:customStyle="1" w:styleId="Addresses">
    <w:name w:val="Addresses"/>
    <w:basedOn w:val="a"/>
    <w:pPr>
      <w:widowControl/>
      <w:spacing w:line="360" w:lineRule="auto"/>
    </w:pPr>
    <w:rPr>
      <w:rFonts w:ascii="Times New Roman" w:hAnsi="Times New Roman"/>
      <w:sz w:val="24"/>
      <w:szCs w:val="24"/>
      <w:vertAlign w:val="superscript"/>
      <w:lang w:val="de-DE"/>
    </w:rPr>
  </w:style>
  <w:style w:type="paragraph" w:styleId="ae">
    <w:name w:val="List Paragraph"/>
    <w:basedOn w:val="a"/>
    <w:uiPriority w:val="34"/>
    <w:qFormat/>
    <w:pPr>
      <w:ind w:firstLineChars="200" w:firstLine="420"/>
    </w:pPr>
  </w:style>
  <w:style w:type="paragraph" w:styleId="af">
    <w:name w:val="Normal (Web)"/>
    <w:basedOn w:val="a"/>
    <w:uiPriority w:val="99"/>
    <w:semiHidden/>
    <w:unhideWhenUsed/>
    <w:rsid w:val="00394176"/>
    <w:pPr>
      <w:widowControl/>
      <w:spacing w:before="100" w:beforeAutospacing="1" w:after="100" w:afterAutospacing="1"/>
      <w:jc w:val="left"/>
    </w:pPr>
    <w:rPr>
      <w:rFonts w:ascii="宋体" w:hAnsi="宋体" w:cs="宋体"/>
      <w:kern w:val="0"/>
      <w:sz w:val="24"/>
      <w:szCs w:val="24"/>
    </w:rPr>
  </w:style>
  <w:style w:type="paragraph" w:styleId="af0">
    <w:name w:val="Revision"/>
    <w:hidden/>
    <w:uiPriority w:val="99"/>
    <w:unhideWhenUsed/>
    <w:rsid w:val="00D8415F"/>
    <w:rPr>
      <w:kern w:val="2"/>
      <w:sz w:val="21"/>
      <w:szCs w:val="22"/>
    </w:rPr>
  </w:style>
  <w:style w:type="character" w:styleId="af1">
    <w:name w:val="Placeholder Text"/>
    <w:basedOn w:val="a0"/>
    <w:uiPriority w:val="99"/>
    <w:unhideWhenUsed/>
    <w:rsid w:val="00B01992"/>
    <w:rPr>
      <w:color w:val="666666"/>
    </w:rPr>
  </w:style>
  <w:style w:type="table" w:styleId="af2">
    <w:name w:val="Table Grid"/>
    <w:basedOn w:val="a1"/>
    <w:uiPriority w:val="59"/>
    <w:rsid w:val="000A3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0">
    <w:name w:val="EndNote Bibliography 字符"/>
    <w:basedOn w:val="a0"/>
    <w:rsid w:val="00A44D44"/>
    <w:rPr>
      <w:rFonts w:ascii="等线" w:eastAsia="等线" w:hAnsi="等线"/>
      <w:noProof/>
    </w:rPr>
  </w:style>
  <w:style w:type="character" w:styleId="af3">
    <w:name w:val="Unresolved Mention"/>
    <w:basedOn w:val="a0"/>
    <w:uiPriority w:val="99"/>
    <w:semiHidden/>
    <w:unhideWhenUsed/>
    <w:rsid w:val="00A44D44"/>
    <w:rPr>
      <w:color w:val="605E5C"/>
      <w:shd w:val="clear" w:color="auto" w:fill="E1DFDD"/>
    </w:rPr>
  </w:style>
  <w:style w:type="table" w:customStyle="1" w:styleId="1">
    <w:name w:val="网格型1"/>
    <w:basedOn w:val="a1"/>
    <w:next w:val="af2"/>
    <w:uiPriority w:val="39"/>
    <w:rsid w:val="00953F6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f2"/>
    <w:uiPriority w:val="39"/>
    <w:rsid w:val="000C04E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f2"/>
    <w:uiPriority w:val="39"/>
    <w:rsid w:val="00B4171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Title">
    <w:name w:val="BA_Title"/>
    <w:basedOn w:val="a"/>
    <w:next w:val="a"/>
    <w:rsid w:val="00C051DA"/>
    <w:pPr>
      <w:widowControl/>
      <w:spacing w:before="720" w:after="360" w:line="480" w:lineRule="auto"/>
      <w:jc w:val="center"/>
    </w:pPr>
    <w:rPr>
      <w:rFonts w:ascii="Times New Roman" w:hAnsi="Times New Roman"/>
      <w:kern w:val="0"/>
      <w:sz w:val="44"/>
      <w:szCs w:val="20"/>
      <w:lang w:eastAsia="en-US"/>
    </w:rPr>
  </w:style>
  <w:style w:type="paragraph" w:customStyle="1" w:styleId="acbfdd8b-e11b-4d36-88ff-6049b138f862">
    <w:name w:val="acbfdd8b-e11b-4d36-88ff-6049b138f862"/>
    <w:basedOn w:val="a"/>
    <w:link w:val="acbfdd8b-e11b-4d36-88ff-6049b138f8620"/>
    <w:rsid w:val="00B81B73"/>
    <w:pPr>
      <w:adjustRightInd w:val="0"/>
      <w:spacing w:line="288" w:lineRule="auto"/>
      <w:jc w:val="left"/>
    </w:pPr>
    <w:rPr>
      <w:rFonts w:ascii="微软雅黑" w:eastAsia="微软雅黑" w:hAnsi="微软雅黑"/>
      <w:color w:val="000000"/>
      <w:sz w:val="22"/>
    </w:rPr>
  </w:style>
  <w:style w:type="character" w:customStyle="1" w:styleId="acbfdd8b-e11b-4d36-88ff-6049b138f8620">
    <w:name w:val="acbfdd8b-e11b-4d36-88ff-6049b138f862 字符"/>
    <w:basedOn w:val="a8"/>
    <w:link w:val="acbfdd8b-e11b-4d36-88ff-6049b138f862"/>
    <w:rsid w:val="00B81B73"/>
    <w:rPr>
      <w:rFonts w:ascii="微软雅黑" w:eastAsia="微软雅黑" w:hAnsi="微软雅黑"/>
      <w:color w:val="000000"/>
      <w:kern w:val="2"/>
      <w:sz w:val="22"/>
      <w:szCs w:val="22"/>
    </w:rPr>
  </w:style>
  <w:style w:type="table" w:customStyle="1" w:styleId="4">
    <w:name w:val="网格型4"/>
    <w:basedOn w:val="a1"/>
    <w:next w:val="af2"/>
    <w:uiPriority w:val="39"/>
    <w:rsid w:val="00B17FE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next w:val="af2"/>
    <w:uiPriority w:val="39"/>
    <w:rsid w:val="00342D1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next w:val="af2"/>
    <w:uiPriority w:val="39"/>
    <w:rsid w:val="00BE3A0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next w:val="af2"/>
    <w:uiPriority w:val="39"/>
    <w:rsid w:val="00CD531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网格型8"/>
    <w:basedOn w:val="a1"/>
    <w:next w:val="af2"/>
    <w:uiPriority w:val="39"/>
    <w:rsid w:val="008F2BE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网格型9"/>
    <w:basedOn w:val="a1"/>
    <w:next w:val="af2"/>
    <w:uiPriority w:val="39"/>
    <w:rsid w:val="00F8163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0"/>
    <w:basedOn w:val="a1"/>
    <w:next w:val="af2"/>
    <w:uiPriority w:val="39"/>
    <w:rsid w:val="00014AB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34324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hyperlink" Target="https://doi.org/10.1016/j.compositesa.2025.108761"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s://doi.org/10.1016/j.scitotenv.2020.143490." TargetMode="External"/><Relationship Id="rId58" Type="http://schemas.openxmlformats.org/officeDocument/2006/relationships/hyperlink" Target="https://doi.org/10.1016/j.addma.2022.103124" TargetMode="External"/><Relationship Id="rId5" Type="http://schemas.openxmlformats.org/officeDocument/2006/relationships/webSettings" Target="webSettings.xml"/><Relationship Id="rId61" Type="http://schemas.openxmlformats.org/officeDocument/2006/relationships/hyperlink" Target="https://doi.org/10.1021/acs.jpclett.6b00867."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s://doi.org/10.1016/j.carbpol.2025.124787" TargetMode="External"/><Relationship Id="rId64" Type="http://schemas.openxmlformats.org/officeDocument/2006/relationships/fontTable" Target="fontTable.xml"/><Relationship Id="rId8" Type="http://schemas.openxmlformats.org/officeDocument/2006/relationships/hyperlink" Target="mailto:ryzhang@dhu.edu.cn" TargetMode="Externa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s://doi.org/10.1021/acsnano.1c09124."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s://doi.org/10.1021/acsenergylett.5c01233."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hyperlink" Target="https://doi.org/10.1016/j.jcis.2024.06.048" TargetMode="Externa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20https:/doi.org/10.1016/j.jpowsour.2019.227388." TargetMode="External"/><Relationship Id="rId60" Type="http://schemas.openxmlformats.org/officeDocument/2006/relationships/hyperlink" Target="https://doi.org/10.1038/s41467-022-34528-7."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xlee@dhu.edu.cn"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ham\Downloads\Paper%20Template%20for%20Adv%20Fiber%20Mater-20190312.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E14E5-6A28-4564-9434-36DF1BA76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Template for Adv Fiber Mater-20190312</Template>
  <TotalTime>43</TotalTime>
  <Pages>29</Pages>
  <Words>6362</Words>
  <Characters>36264</Characters>
  <Application>Microsoft Office Word</Application>
  <DocSecurity>0</DocSecurity>
  <Lines>302</Lines>
  <Paragraphs>85</Paragraphs>
  <ScaleCrop>false</ScaleCrop>
  <Company/>
  <LinksUpToDate>false</LinksUpToDate>
  <CharactersWithSpaces>42541</CharactersWithSpaces>
  <SharedDoc>false</SharedDoc>
  <HLinks>
    <vt:vector size="6" baseType="variant">
      <vt:variant>
        <vt:i4>8126483</vt:i4>
      </vt:variant>
      <vt:variant>
        <vt:i4>0</vt:i4>
      </vt:variant>
      <vt:variant>
        <vt:i4>0</vt:i4>
      </vt:variant>
      <vt:variant>
        <vt:i4>5</vt:i4>
      </vt:variant>
      <vt:variant>
        <vt:lpwstr>mailto:gaott@dhu.edu.cn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elham</dc:creator>
  <cp:keywords/>
  <dc:description/>
  <cp:lastModifiedBy>rhe</cp:lastModifiedBy>
  <cp:revision>56</cp:revision>
  <cp:lastPrinted>2026-03-16T12:52:00Z</cp:lastPrinted>
  <dcterms:created xsi:type="dcterms:W3CDTF">2026-04-16T05:23:00Z</dcterms:created>
  <dcterms:modified xsi:type="dcterms:W3CDTF">2026-04-17T01:08:00Z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D514A1A435004564863DF5F0BAC0257F</vt:lpwstr>
  </property>
  <property fmtid="{D5CDD505-2E9C-101B-9397-08002B2CF9AE}" pid="4" name="GrammarlyDocumentId">
    <vt:lpwstr>0799a9820394db206c8e2afc09ae4d7cc78163cd3dafff17551791d505a6d94c</vt:lpwstr>
  </property>
</Properties>
</file>