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6D4CA" w14:textId="77777777" w:rsidR="00A04BCA" w:rsidRPr="00A04BCA" w:rsidRDefault="008A4058" w:rsidP="00F22E07">
      <w:pPr>
        <w:snapToGrid w:val="0"/>
        <w:spacing w:before="120" w:after="120"/>
        <w:jc w:val="both"/>
        <w:rPr>
          <w:rFonts w:eastAsiaTheme="minorEastAsia"/>
          <w:szCs w:val="32"/>
          <w:lang w:eastAsia="zh-CN"/>
        </w:rPr>
      </w:pPr>
      <w:r w:rsidRPr="00286A6F">
        <w:rPr>
          <w:szCs w:val="32"/>
        </w:rPr>
        <w:t>Supporting Information</w:t>
      </w:r>
      <w:r w:rsidR="00286A6F" w:rsidRPr="00286A6F">
        <w:rPr>
          <w:rFonts w:hint="eastAsia"/>
          <w:szCs w:val="32"/>
        </w:rPr>
        <w:t xml:space="preserve"> for</w:t>
      </w:r>
    </w:p>
    <w:p w14:paraId="545B317F" w14:textId="77777777" w:rsidR="00A04BCA" w:rsidRPr="00A04BCA" w:rsidRDefault="00CC166D" w:rsidP="00F22E07">
      <w:pPr>
        <w:spacing w:before="120" w:after="120"/>
        <w:rPr>
          <w:rFonts w:eastAsia="宋体"/>
          <w:b/>
          <w:bCs/>
          <w:sz w:val="28"/>
          <w:szCs w:val="28"/>
          <w:lang w:val="en" w:eastAsia="en-US"/>
        </w:rPr>
      </w:pPr>
      <w:bookmarkStart w:id="0" w:name="_Hlk147828034"/>
      <w:bookmarkStart w:id="1" w:name="_Hlk151638473"/>
      <w:bookmarkStart w:id="2" w:name="_Hlk151643743"/>
      <w:r w:rsidRPr="00CC166D">
        <w:rPr>
          <w:rFonts w:eastAsia="宋体"/>
          <w:b/>
          <w:bCs/>
          <w:sz w:val="28"/>
          <w:szCs w:val="28"/>
          <w:lang w:val="en-US" w:eastAsia="en-US"/>
        </w:rPr>
        <w:t xml:space="preserve">Modulating 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L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 xml:space="preserve">attice 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O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 xml:space="preserve">xygen and </w:t>
      </w:r>
      <w:r w:rsidRPr="00CC166D">
        <w:rPr>
          <w:rFonts w:eastAsia="等线" w:hint="eastAsia"/>
          <w:b/>
          <w:bCs/>
          <w:kern w:val="2"/>
          <w:sz w:val="28"/>
          <w:szCs w:val="28"/>
          <w:lang w:val="en-US" w:eastAsia="zh-CN"/>
        </w:rPr>
        <w:t>T</w:t>
      </w:r>
      <w:r w:rsidRPr="00CC166D">
        <w:rPr>
          <w:rFonts w:eastAsia="等线"/>
          <w:b/>
          <w:bCs/>
          <w:kern w:val="2"/>
          <w:sz w:val="28"/>
          <w:szCs w:val="28"/>
          <w:lang w:val="en-US" w:eastAsia="zh-CN"/>
        </w:rPr>
        <w:t xml:space="preserve">ransport </w:t>
      </w:r>
      <w:r w:rsidRPr="00CC166D">
        <w:rPr>
          <w:rFonts w:eastAsia="等线" w:hint="eastAsia"/>
          <w:b/>
          <w:bCs/>
          <w:kern w:val="2"/>
          <w:sz w:val="28"/>
          <w:szCs w:val="28"/>
          <w:lang w:val="en-US" w:eastAsia="zh-CN"/>
        </w:rPr>
        <w:t>K</w:t>
      </w:r>
      <w:r w:rsidRPr="00CC166D">
        <w:rPr>
          <w:rFonts w:eastAsia="等线"/>
          <w:b/>
          <w:bCs/>
          <w:kern w:val="2"/>
          <w:sz w:val="28"/>
          <w:szCs w:val="28"/>
          <w:lang w:val="en-US" w:eastAsia="zh-CN"/>
        </w:rPr>
        <w:t>inetics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 xml:space="preserve"> of Li-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R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 xml:space="preserve">ich 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C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 xml:space="preserve">athodes in 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A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>ll-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S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>olid-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S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 xml:space="preserve">tate 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B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 xml:space="preserve">atteries through 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M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>ultifunctional Li</w:t>
      </w:r>
      <w:r w:rsidRPr="00CC166D">
        <w:rPr>
          <w:rFonts w:eastAsiaTheme="minorEastAsia" w:hint="eastAsia"/>
          <w:b/>
          <w:bCs/>
          <w:sz w:val="28"/>
          <w:szCs w:val="28"/>
          <w:vertAlign w:val="subscript"/>
          <w:lang w:val="en-US" w:eastAsia="zh-CN"/>
        </w:rPr>
        <w:t>3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>ScF</w:t>
      </w:r>
      <w:r w:rsidRPr="00CC166D">
        <w:rPr>
          <w:rFonts w:eastAsiaTheme="minorEastAsia" w:hint="eastAsia"/>
          <w:b/>
          <w:bCs/>
          <w:sz w:val="28"/>
          <w:szCs w:val="28"/>
          <w:vertAlign w:val="subscript"/>
          <w:lang w:val="en-US" w:eastAsia="zh-CN"/>
        </w:rPr>
        <w:t>6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 xml:space="preserve"> 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P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 xml:space="preserve">rotective </w:t>
      </w:r>
      <w:r w:rsidRPr="00CC166D">
        <w:rPr>
          <w:rFonts w:eastAsiaTheme="minorEastAsia" w:hint="eastAsia"/>
          <w:b/>
          <w:bCs/>
          <w:sz w:val="28"/>
          <w:szCs w:val="28"/>
          <w:lang w:val="en-US" w:eastAsia="zh-CN"/>
        </w:rPr>
        <w:t>L</w:t>
      </w:r>
      <w:r w:rsidRPr="00CC166D">
        <w:rPr>
          <w:rFonts w:eastAsia="宋体"/>
          <w:b/>
          <w:bCs/>
          <w:sz w:val="28"/>
          <w:szCs w:val="28"/>
          <w:lang w:val="en-US" w:eastAsia="en-US"/>
        </w:rPr>
        <w:t>ayer</w:t>
      </w:r>
    </w:p>
    <w:p w14:paraId="4E0D88D6" w14:textId="77777777" w:rsidR="00A04BCA" w:rsidRPr="00A04BCA" w:rsidRDefault="00CC166D" w:rsidP="00F22E07">
      <w:pPr>
        <w:spacing w:before="120" w:after="120"/>
        <w:rPr>
          <w:iCs/>
        </w:rPr>
      </w:pPr>
      <w:bookmarkStart w:id="3" w:name="OLE_LINK288"/>
      <w:bookmarkEnd w:id="0"/>
      <w:r w:rsidRPr="00CC166D">
        <w:rPr>
          <w:rFonts w:eastAsiaTheme="minorEastAsia"/>
          <w:iCs/>
          <w:lang w:val="en-US" w:eastAsia="zh-CN"/>
        </w:rPr>
        <w:t>Peng</w:t>
      </w:r>
      <w:r w:rsidRPr="00CC166D">
        <w:rPr>
          <w:iCs/>
        </w:rPr>
        <w:t xml:space="preserve"> L</w:t>
      </w:r>
      <w:r w:rsidRPr="00CC166D">
        <w:rPr>
          <w:rFonts w:eastAsiaTheme="minorEastAsia"/>
          <w:iCs/>
          <w:lang w:eastAsia="zh-CN"/>
        </w:rPr>
        <w:t>e</w:t>
      </w:r>
      <w:r w:rsidRPr="00CC166D">
        <w:rPr>
          <w:iCs/>
        </w:rPr>
        <w:t>i</w:t>
      </w:r>
      <w:r w:rsidRPr="00CC166D">
        <w:rPr>
          <w:rFonts w:eastAsiaTheme="minorEastAsia" w:hint="eastAsia"/>
          <w:iCs/>
          <w:vertAlign w:val="superscript"/>
          <w:lang w:eastAsia="zh-CN"/>
        </w:rPr>
        <w:t>1</w:t>
      </w:r>
      <w:r w:rsidRPr="00CC166D">
        <w:rPr>
          <w:iCs/>
        </w:rPr>
        <w:t>, Gang Wu</w:t>
      </w:r>
      <w:r w:rsidRPr="00CC166D">
        <w:rPr>
          <w:rFonts w:eastAsiaTheme="minorEastAsia" w:hint="eastAsia"/>
          <w:iCs/>
          <w:vertAlign w:val="superscript"/>
          <w:lang w:eastAsia="zh-CN"/>
        </w:rPr>
        <w:t>1</w:t>
      </w:r>
      <w:r w:rsidRPr="00CC166D">
        <w:rPr>
          <w:iCs/>
        </w:rPr>
        <w:t>, X</w:t>
      </w:r>
      <w:r w:rsidRPr="00CC166D">
        <w:rPr>
          <w:rFonts w:eastAsiaTheme="minorEastAsia"/>
          <w:iCs/>
          <w:lang w:eastAsia="zh-CN"/>
        </w:rPr>
        <w:t>iang</w:t>
      </w:r>
      <w:r w:rsidRPr="00CC166D">
        <w:rPr>
          <w:iCs/>
        </w:rPr>
        <w:t xml:space="preserve"> Qi</w:t>
      </w:r>
      <w:r w:rsidRPr="00CC166D">
        <w:rPr>
          <w:rFonts w:eastAsiaTheme="minorEastAsia" w:hint="eastAsia"/>
          <w:iCs/>
          <w:vertAlign w:val="superscript"/>
          <w:lang w:eastAsia="zh-CN"/>
        </w:rPr>
        <w:t>1</w:t>
      </w:r>
      <w:r w:rsidRPr="00CC166D">
        <w:rPr>
          <w:iCs/>
        </w:rPr>
        <w:t>, Yang Li</w:t>
      </w:r>
      <w:r w:rsidRPr="00CC166D">
        <w:rPr>
          <w:rFonts w:eastAsiaTheme="minorEastAsia" w:hint="eastAsia"/>
          <w:iCs/>
          <w:vertAlign w:val="superscript"/>
          <w:lang w:eastAsia="zh-CN"/>
        </w:rPr>
        <w:t>1</w:t>
      </w:r>
      <w:r w:rsidRPr="00CC166D">
        <w:rPr>
          <w:iCs/>
        </w:rPr>
        <w:t>,</w:t>
      </w:r>
      <w:r w:rsidRPr="00CC166D">
        <w:rPr>
          <w:rFonts w:eastAsiaTheme="minorEastAsia" w:hint="eastAsia"/>
          <w:iCs/>
          <w:lang w:eastAsia="zh-CN"/>
        </w:rPr>
        <w:t xml:space="preserve"> </w:t>
      </w:r>
      <w:r w:rsidRPr="00CC166D">
        <w:rPr>
          <w:iCs/>
        </w:rPr>
        <w:t>Meng Wu</w:t>
      </w:r>
      <w:r w:rsidRPr="00CC166D">
        <w:rPr>
          <w:rFonts w:eastAsiaTheme="minorEastAsia" w:hint="eastAsia"/>
          <w:iCs/>
          <w:vertAlign w:val="superscript"/>
          <w:lang w:eastAsia="zh-CN"/>
        </w:rPr>
        <w:t>1</w:t>
      </w:r>
      <w:r w:rsidRPr="00CC166D">
        <w:rPr>
          <w:iCs/>
        </w:rPr>
        <w:t>,</w:t>
      </w:r>
      <w:r w:rsidRPr="00CC166D">
        <w:rPr>
          <w:rFonts w:eastAsiaTheme="minorEastAsia" w:hint="eastAsia"/>
          <w:iCs/>
          <w:lang w:eastAsia="zh-CN"/>
        </w:rPr>
        <w:t xml:space="preserve"> Wanqing Ren</w:t>
      </w:r>
      <w:r w:rsidRPr="00CC166D">
        <w:rPr>
          <w:rFonts w:eastAsiaTheme="minorEastAsia" w:hint="eastAsia"/>
          <w:iCs/>
          <w:vertAlign w:val="superscript"/>
          <w:lang w:eastAsia="zh-CN"/>
        </w:rPr>
        <w:t>1</w:t>
      </w:r>
      <w:r w:rsidRPr="00CC166D">
        <w:rPr>
          <w:rFonts w:eastAsiaTheme="minorEastAsia" w:hint="eastAsia"/>
          <w:iCs/>
          <w:lang w:eastAsia="zh-CN"/>
        </w:rPr>
        <w:t>, Huan Li</w:t>
      </w:r>
      <w:r w:rsidRPr="00CC166D">
        <w:rPr>
          <w:rFonts w:eastAsiaTheme="minorEastAsia" w:hint="eastAsia"/>
          <w:iCs/>
          <w:vertAlign w:val="superscript"/>
          <w:lang w:eastAsia="zh-CN"/>
        </w:rPr>
        <w:t>1</w:t>
      </w:r>
      <w:r w:rsidRPr="00CC166D">
        <w:rPr>
          <w:rFonts w:eastAsiaTheme="minorEastAsia" w:hint="eastAsia"/>
          <w:iCs/>
          <w:lang w:eastAsia="zh-CN"/>
        </w:rPr>
        <w:t>,</w:t>
      </w:r>
      <w:r w:rsidRPr="00CC166D">
        <w:rPr>
          <w:iCs/>
        </w:rPr>
        <w:t xml:space="preserve"> Lei Gao</w:t>
      </w:r>
      <w:r w:rsidRPr="00CC166D">
        <w:rPr>
          <w:rFonts w:eastAsiaTheme="minorEastAsia" w:hint="eastAsia"/>
          <w:iCs/>
          <w:vertAlign w:val="superscript"/>
          <w:lang w:eastAsia="zh-CN"/>
        </w:rPr>
        <w:t>1</w:t>
      </w:r>
      <w:r w:rsidRPr="00CC166D">
        <w:rPr>
          <w:iCs/>
        </w:rPr>
        <w:t>, Dan Zhou</w:t>
      </w:r>
      <w:r w:rsidRPr="00CC166D">
        <w:rPr>
          <w:rFonts w:eastAsiaTheme="minorEastAsia" w:hint="eastAsia"/>
          <w:iCs/>
          <w:vertAlign w:val="superscript"/>
          <w:lang w:eastAsia="zh-CN"/>
        </w:rPr>
        <w:t>1</w:t>
      </w:r>
      <w:r w:rsidRPr="00CC166D">
        <w:rPr>
          <w:iCs/>
        </w:rPr>
        <w:t>*,</w:t>
      </w:r>
      <w:r w:rsidRPr="00CC166D">
        <w:rPr>
          <w:rFonts w:eastAsiaTheme="minorEastAsia" w:hint="eastAsia"/>
          <w:iCs/>
          <w:lang w:eastAsia="zh-CN"/>
        </w:rPr>
        <w:t xml:space="preserve"> </w:t>
      </w:r>
      <w:bookmarkStart w:id="4" w:name="OLE_LINK26"/>
      <w:r w:rsidRPr="00CC166D">
        <w:rPr>
          <w:iCs/>
        </w:rPr>
        <w:t>Li-Zhen Fan</w:t>
      </w:r>
      <w:bookmarkEnd w:id="4"/>
      <w:r w:rsidRPr="00CC166D">
        <w:rPr>
          <w:rFonts w:eastAsiaTheme="minorEastAsia" w:hint="eastAsia"/>
          <w:iCs/>
          <w:vertAlign w:val="superscript"/>
          <w:lang w:eastAsia="zh-CN"/>
        </w:rPr>
        <w:t>1</w:t>
      </w:r>
      <w:r w:rsidRPr="00CC166D">
        <w:rPr>
          <w:iCs/>
        </w:rPr>
        <w:t>*</w:t>
      </w:r>
    </w:p>
    <w:p w14:paraId="66B6E642" w14:textId="77777777" w:rsidR="00A04BCA" w:rsidRPr="00A04BCA" w:rsidRDefault="00CC166D" w:rsidP="00F22E07">
      <w:pPr>
        <w:spacing w:before="120" w:after="120"/>
        <w:rPr>
          <w:rFonts w:eastAsia="宋体"/>
          <w:lang w:eastAsia="zh-CN"/>
        </w:rPr>
      </w:pPr>
      <w:r w:rsidRPr="00CC166D">
        <w:rPr>
          <w:rFonts w:eastAsiaTheme="minorEastAsia" w:hint="eastAsia"/>
          <w:vertAlign w:val="superscript"/>
          <w:lang w:eastAsia="zh-CN"/>
        </w:rPr>
        <w:t>1</w:t>
      </w:r>
      <w:r w:rsidRPr="00CC166D">
        <w:rPr>
          <w:rFonts w:eastAsia="宋体"/>
          <w:lang w:eastAsia="zh-CN"/>
        </w:rPr>
        <w:t>Institute of Advanced Materials and Technology, University of Science and Technology Beijing, Beijing 100083, P. R. China</w:t>
      </w:r>
    </w:p>
    <w:p w14:paraId="1F82A1F0" w14:textId="77777777" w:rsidR="00A04BCA" w:rsidRPr="00A04BCA" w:rsidRDefault="00CC166D" w:rsidP="00F22E07">
      <w:pPr>
        <w:spacing w:before="120" w:after="120"/>
      </w:pPr>
      <w:r w:rsidRPr="00CC166D">
        <w:rPr>
          <w:rFonts w:eastAsia="宋体"/>
          <w:lang w:eastAsia="zh-CN"/>
        </w:rPr>
        <w:t>*Corresponding authors.</w:t>
      </w:r>
      <w:r w:rsidRPr="00CC166D">
        <w:rPr>
          <w:rFonts w:eastAsia="宋体" w:hint="eastAsia"/>
          <w:lang w:eastAsia="zh-CN"/>
        </w:rPr>
        <w:t xml:space="preserve"> </w:t>
      </w:r>
      <w:r w:rsidRPr="00CC166D">
        <w:rPr>
          <w:rFonts w:eastAsia="宋体"/>
          <w:lang w:eastAsia="zh-CN"/>
        </w:rPr>
        <w:t xml:space="preserve">E-mail: </w:t>
      </w:r>
      <w:r w:rsidRPr="00CC166D">
        <w:rPr>
          <w:rFonts w:eastAsia="宋体"/>
          <w:color w:val="0000FF"/>
          <w:u w:val="single"/>
          <w:lang w:eastAsia="zh-CN"/>
        </w:rPr>
        <w:t>fanlizhen@ustb.edu.cn</w:t>
      </w:r>
      <w:r w:rsidRPr="00CC166D">
        <w:rPr>
          <w:rFonts w:eastAsia="宋体"/>
          <w:lang w:eastAsia="zh-CN"/>
        </w:rPr>
        <w:t xml:space="preserve"> (</w:t>
      </w:r>
      <w:r w:rsidRPr="00CC166D">
        <w:rPr>
          <w:iCs/>
        </w:rPr>
        <w:t>Li-Zhen Fan</w:t>
      </w:r>
      <w:r w:rsidRPr="00CC166D">
        <w:rPr>
          <w:rFonts w:eastAsia="宋体"/>
          <w:lang w:eastAsia="zh-CN"/>
        </w:rPr>
        <w:t>)</w:t>
      </w:r>
      <w:r w:rsidRPr="00CC166D">
        <w:t xml:space="preserve">; </w:t>
      </w:r>
      <w:r w:rsidRPr="00CC166D">
        <w:rPr>
          <w:color w:val="0000FF"/>
          <w:u w:val="single"/>
        </w:rPr>
        <w:t>zhoudan@ustb.edu.cn</w:t>
      </w:r>
      <w:r w:rsidRPr="00CC166D">
        <w:t xml:space="preserve"> (</w:t>
      </w:r>
      <w:r w:rsidRPr="00CC166D">
        <w:rPr>
          <w:iCs/>
        </w:rPr>
        <w:t>Dan Zhou</w:t>
      </w:r>
      <w:r w:rsidRPr="00CC166D">
        <w:t>)</w:t>
      </w:r>
    </w:p>
    <w:bookmarkEnd w:id="1"/>
    <w:bookmarkEnd w:id="2"/>
    <w:bookmarkEnd w:id="3"/>
    <w:p w14:paraId="42544EB7" w14:textId="77777777" w:rsidR="00A04BCA" w:rsidRPr="00A04BCA" w:rsidRDefault="008A4058" w:rsidP="00F22E07">
      <w:pPr>
        <w:snapToGrid w:val="0"/>
        <w:spacing w:before="240" w:after="240"/>
        <w:rPr>
          <w:rStyle w:val="af3"/>
          <w:rFonts w:eastAsia="AdvPS_TTR"/>
          <w:color w:val="auto"/>
          <w:sz w:val="28"/>
          <w:szCs w:val="28"/>
          <w:u w:val="none"/>
        </w:rPr>
      </w:pPr>
      <w:r w:rsidRPr="00F22E07">
        <w:rPr>
          <w:b/>
          <w:bCs/>
          <w:color w:val="000000" w:themeColor="text1"/>
          <w:sz w:val="28"/>
          <w:szCs w:val="28"/>
        </w:rPr>
        <w:t>Supplementary Figures and Tables</w:t>
      </w:r>
    </w:p>
    <w:p w14:paraId="7495A219" w14:textId="77777777" w:rsidR="00A04BCA" w:rsidRPr="00A04BCA" w:rsidRDefault="00D33544" w:rsidP="00F22E07">
      <w:pPr>
        <w:spacing w:before="120" w:after="120"/>
        <w:rPr>
          <w:rFonts w:eastAsiaTheme="minorEastAsia"/>
          <w:b/>
          <w:bCs/>
          <w:color w:val="000000" w:themeColor="text1"/>
          <w:lang w:eastAsia="zh-CN"/>
        </w:rPr>
      </w:pPr>
      <w:r>
        <w:rPr>
          <w:rFonts w:eastAsiaTheme="minorEastAsia"/>
          <w:b/>
          <w:bCs/>
          <w:noProof/>
          <w:color w:val="000000" w:themeColor="text1"/>
          <w:lang w:eastAsia="zh-CN"/>
        </w:rPr>
        <w:drawing>
          <wp:inline distT="0" distB="0" distL="0" distR="0" wp14:anchorId="168DF41C" wp14:editId="1FFA87D5">
            <wp:extent cx="5760720" cy="150839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0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9FF57" w14:textId="77777777" w:rsidR="00A04BCA" w:rsidRPr="00A04BCA" w:rsidRDefault="00D33544" w:rsidP="00AF1706">
      <w:pPr>
        <w:widowControl w:val="0"/>
        <w:spacing w:before="120" w:after="120"/>
        <w:jc w:val="both"/>
        <w:rPr>
          <w:rFonts w:eastAsiaTheme="minorEastAsia"/>
          <w:b/>
          <w:bCs/>
          <w:lang w:eastAsia="zh-CN"/>
        </w:rPr>
      </w:pPr>
      <w:bookmarkStart w:id="5" w:name="_Hlk224199647"/>
      <w:r w:rsidRPr="00F22E07">
        <w:rPr>
          <w:b/>
          <w:bCs/>
        </w:rPr>
        <w:t>Fig</w:t>
      </w:r>
      <w:r w:rsidR="00A73E1B" w:rsidRPr="00F22E07">
        <w:rPr>
          <w:rFonts w:eastAsiaTheme="minorEastAsia" w:hint="eastAsia"/>
          <w:b/>
          <w:bCs/>
          <w:lang w:eastAsia="zh-CN"/>
        </w:rPr>
        <w:t>.</w:t>
      </w:r>
      <w:r w:rsidRPr="00F22E07">
        <w:rPr>
          <w:b/>
          <w:bCs/>
        </w:rPr>
        <w:t xml:space="preserve"> S1</w:t>
      </w:r>
      <w:r w:rsidRPr="00F22E07">
        <w:t xml:space="preserve"> </w:t>
      </w:r>
      <w:r w:rsidRPr="00F22E07">
        <w:rPr>
          <w:b/>
          <w:bCs/>
        </w:rPr>
        <w:t>a</w:t>
      </w:r>
      <w:r w:rsidRPr="00F22E07">
        <w:t>) Rate performance comparison of ASSLBs with different thermal temperature</w:t>
      </w:r>
      <w:r w:rsidR="009F31CD" w:rsidRPr="00F22E07">
        <w:rPr>
          <w:rFonts w:eastAsiaTheme="minorEastAsia" w:hint="eastAsia"/>
          <w:lang w:eastAsia="zh-CN"/>
        </w:rPr>
        <w:t>-</w:t>
      </w:r>
      <w:r w:rsidRPr="00F22E07">
        <w:t xml:space="preserve">treated LRMO. </w:t>
      </w:r>
      <w:r w:rsidRPr="00F22E07">
        <w:rPr>
          <w:b/>
          <w:bCs/>
        </w:rPr>
        <w:t>b</w:t>
      </w:r>
      <w:r w:rsidRPr="00F22E07">
        <w:t>) Cycling performance</w:t>
      </w:r>
      <w:r w:rsidRPr="00F22E07">
        <w:rPr>
          <w:rFonts w:hint="eastAsia"/>
        </w:rPr>
        <w:t xml:space="preserve"> </w:t>
      </w:r>
      <w:r w:rsidRPr="00F22E07">
        <w:t xml:space="preserve">comparison of ASSLBs with different LSF coating amounts. </w:t>
      </w:r>
      <w:r w:rsidRPr="00F22E07">
        <w:rPr>
          <w:b/>
          <w:bCs/>
        </w:rPr>
        <w:t>c</w:t>
      </w:r>
      <w:r w:rsidRPr="00F22E07">
        <w:t xml:space="preserve">) Radar chart for comprehensive performance comparison of ASSLBs with different LSF coating amounts </w:t>
      </w:r>
      <w:bookmarkEnd w:id="5"/>
    </w:p>
    <w:p w14:paraId="0A638EF0" w14:textId="77777777" w:rsidR="00A04BCA" w:rsidRPr="00A04BCA" w:rsidRDefault="00497290" w:rsidP="00F22E07">
      <w:pPr>
        <w:spacing w:before="120" w:after="120"/>
        <w:jc w:val="center"/>
        <w:rPr>
          <w:b/>
          <w:bCs/>
        </w:rPr>
      </w:pPr>
      <w:r w:rsidRPr="00F22E07">
        <w:rPr>
          <w:b/>
          <w:bCs/>
          <w:noProof/>
        </w:rPr>
        <w:drawing>
          <wp:inline distT="0" distB="0" distL="0" distR="0" wp14:anchorId="7908B909" wp14:editId="0BB5EE13">
            <wp:extent cx="2878975" cy="2299855"/>
            <wp:effectExtent l="0" t="0" r="0" b="5715"/>
            <wp:docPr id="2" name="图片 2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折线图&#10;&#10;AI 生成的内容可能不正确。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975" cy="229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857A4" w14:textId="77777777" w:rsidR="00A04BCA" w:rsidRPr="00A04BCA" w:rsidRDefault="0012654E" w:rsidP="00F22E07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8A4058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2</w:t>
      </w:r>
      <w:r w:rsidR="008A4058" w:rsidRPr="00F22E07">
        <w:t xml:space="preserve"> </w:t>
      </w:r>
      <w:r w:rsidR="00497290" w:rsidRPr="00F22E07">
        <w:t>Raman spectra of B-LRMO and C-LRMO</w:t>
      </w:r>
    </w:p>
    <w:p w14:paraId="47983DF2" w14:textId="77777777" w:rsidR="00A04BCA" w:rsidRPr="00A04BCA" w:rsidRDefault="008A4058" w:rsidP="00F22E07">
      <w:pPr>
        <w:spacing w:before="120" w:after="120"/>
        <w:jc w:val="both"/>
      </w:pPr>
      <w:r w:rsidRPr="00F22E07">
        <w:br w:type="page"/>
      </w:r>
    </w:p>
    <w:p w14:paraId="368D36F2" w14:textId="77777777" w:rsidR="00A04BCA" w:rsidRPr="00A04BCA" w:rsidRDefault="00A04BCA" w:rsidP="00F22E07">
      <w:pPr>
        <w:spacing w:before="120" w:after="120"/>
        <w:rPr>
          <w:rFonts w:eastAsiaTheme="minorEastAsia"/>
          <w:lang w:eastAsia="zh-CN"/>
        </w:rPr>
      </w:pPr>
    </w:p>
    <w:p w14:paraId="22F3507B" w14:textId="77777777" w:rsidR="00A04BCA" w:rsidRPr="00A04BCA" w:rsidRDefault="00A20230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62057CC8" wp14:editId="0790F474">
            <wp:extent cx="3314007" cy="1440873"/>
            <wp:effectExtent l="0" t="0" r="127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007" cy="144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13668" w14:textId="77777777" w:rsidR="00A04BCA" w:rsidRPr="00A04BCA" w:rsidRDefault="0012654E" w:rsidP="00AF1706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7A7984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3</w:t>
      </w:r>
      <w:r w:rsidR="007A7984" w:rsidRPr="00F22E07">
        <w:t xml:space="preserve"> SEM images of B-LRMO particles</w:t>
      </w:r>
    </w:p>
    <w:p w14:paraId="0A010C6D" w14:textId="77777777" w:rsidR="00A04BCA" w:rsidRPr="00A04BCA" w:rsidRDefault="00A04BCA" w:rsidP="00AF1706">
      <w:pPr>
        <w:widowControl w:val="0"/>
        <w:spacing w:before="120" w:after="120"/>
        <w:jc w:val="both"/>
      </w:pPr>
    </w:p>
    <w:p w14:paraId="57F10376" w14:textId="77777777" w:rsidR="00A04BCA" w:rsidRPr="00A04BCA" w:rsidRDefault="007A7984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2748A01E" wp14:editId="283359DE">
            <wp:extent cx="5760720" cy="262064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DF09A" w14:textId="77777777" w:rsidR="00A04BCA" w:rsidRPr="00A04BCA" w:rsidRDefault="0012654E" w:rsidP="00AF1706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7A7984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4</w:t>
      </w:r>
      <w:r w:rsidR="007A7984" w:rsidRPr="00F22E07">
        <w:t xml:space="preserve"> SEM image of C-LRMO particles and corresponding EDS mappings of Ni, Co, Mn, O, Sc</w:t>
      </w:r>
      <w:r w:rsidR="007A7984" w:rsidRPr="00F22E07">
        <w:rPr>
          <w:rFonts w:eastAsiaTheme="minorEastAsia" w:hint="eastAsia"/>
          <w:lang w:eastAsia="zh-CN"/>
        </w:rPr>
        <w:t>,</w:t>
      </w:r>
      <w:r w:rsidR="007A7984" w:rsidRPr="00F22E07">
        <w:t xml:space="preserve"> and F elements</w:t>
      </w:r>
    </w:p>
    <w:p w14:paraId="010426B4" w14:textId="77777777" w:rsidR="00A04BCA" w:rsidRPr="00A04BCA" w:rsidRDefault="00A04BCA" w:rsidP="00AF1706">
      <w:pPr>
        <w:widowControl w:val="0"/>
        <w:spacing w:before="120" w:after="120"/>
        <w:jc w:val="both"/>
        <w:rPr>
          <w:rFonts w:eastAsiaTheme="minorEastAsia"/>
          <w:lang w:eastAsia="zh-CN"/>
        </w:rPr>
      </w:pPr>
    </w:p>
    <w:p w14:paraId="14BF8DAF" w14:textId="77777777" w:rsidR="00A04BCA" w:rsidRPr="00A04BCA" w:rsidRDefault="00972B38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 w:hint="eastAsia"/>
          <w:noProof/>
          <w:lang w:eastAsia="zh-CN"/>
        </w:rPr>
        <w:drawing>
          <wp:inline distT="0" distB="0" distL="0" distR="0" wp14:anchorId="5F853F7C" wp14:editId="15E159AE">
            <wp:extent cx="2475290" cy="2426400"/>
            <wp:effectExtent l="0" t="0" r="1270" b="0"/>
            <wp:docPr id="30" name="图片 30" descr="图片包含 游戏机, 播放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游戏机, 播放器&#10;&#10;AI 生成的内容可能不正确。"/>
                    <pic:cNvPicPr/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90" cy="24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9D7DB" w14:textId="77777777" w:rsidR="00A04BCA" w:rsidRPr="00A04BCA" w:rsidRDefault="0012654E" w:rsidP="00F22E07">
      <w:pPr>
        <w:widowControl w:val="0"/>
        <w:spacing w:before="120" w:after="120"/>
        <w:jc w:val="both"/>
        <w:rPr>
          <w:lang w:val="en-US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972B38" w:rsidRPr="00F22E07">
        <w:rPr>
          <w:b/>
          <w:bCs/>
          <w:lang w:val="en-US"/>
        </w:rPr>
        <w:t xml:space="preserve"> S</w:t>
      </w:r>
      <w:r w:rsidR="00B34341" w:rsidRPr="00F22E07">
        <w:rPr>
          <w:rFonts w:eastAsiaTheme="minorEastAsia" w:hint="eastAsia"/>
          <w:b/>
          <w:bCs/>
          <w:lang w:val="en-US" w:eastAsia="zh-CN"/>
        </w:rPr>
        <w:t>5</w:t>
      </w:r>
      <w:r w:rsidR="00972B38" w:rsidRPr="00F22E07">
        <w:rPr>
          <w:lang w:val="en-US"/>
        </w:rPr>
        <w:t xml:space="preserve"> HRTEM image of C-LRMO powder</w:t>
      </w:r>
    </w:p>
    <w:p w14:paraId="33C1AA61" w14:textId="77777777" w:rsidR="00A04BCA" w:rsidRPr="00A04BCA" w:rsidRDefault="00972B38" w:rsidP="00AF1706">
      <w:pPr>
        <w:spacing w:before="120" w:after="120"/>
        <w:rPr>
          <w:rFonts w:eastAsiaTheme="minorEastAsia"/>
          <w:lang w:eastAsia="zh-CN"/>
        </w:rPr>
      </w:pPr>
      <w:r w:rsidRPr="00F22E07">
        <w:rPr>
          <w:rFonts w:eastAsiaTheme="minorEastAsia"/>
          <w:lang w:val="en-US" w:eastAsia="zh-CN"/>
        </w:rPr>
        <w:br w:type="page"/>
      </w:r>
      <w:r w:rsidR="00A026C9" w:rsidRPr="00F22E07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10B8AC58" wp14:editId="3EA0BE95">
            <wp:extent cx="5583382" cy="2543695"/>
            <wp:effectExtent l="0" t="0" r="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382" cy="25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297FA" w14:textId="77777777" w:rsidR="00A04BCA" w:rsidRPr="00A04BCA" w:rsidRDefault="0012654E" w:rsidP="00AF1706">
      <w:pPr>
        <w:widowControl w:val="0"/>
        <w:spacing w:before="120" w:after="120"/>
        <w:jc w:val="both"/>
        <w:rPr>
          <w:rFonts w:eastAsiaTheme="minorEastAsia"/>
          <w:lang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B40DE4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6</w:t>
      </w:r>
      <w:r w:rsidR="00B40DE4" w:rsidRPr="00F22E07">
        <w:rPr>
          <w:b/>
          <w:bCs/>
        </w:rPr>
        <w:t xml:space="preserve"> </w:t>
      </w:r>
      <w:r w:rsidR="00B40DE4" w:rsidRPr="00F22E07">
        <w:t xml:space="preserve">XPS spectra of </w:t>
      </w:r>
      <w:r w:rsidR="00B40DE4" w:rsidRPr="00F22E07">
        <w:rPr>
          <w:b/>
          <w:bCs/>
        </w:rPr>
        <w:t>a</w:t>
      </w:r>
      <w:r w:rsidR="00B40DE4" w:rsidRPr="00F22E07">
        <w:t xml:space="preserve">) Sc 2p and </w:t>
      </w:r>
      <w:r w:rsidR="00B40DE4" w:rsidRPr="00F22E07">
        <w:rPr>
          <w:b/>
          <w:bCs/>
        </w:rPr>
        <w:t>b</w:t>
      </w:r>
      <w:r w:rsidR="00B40DE4" w:rsidRPr="00F22E07">
        <w:t xml:space="preserve">) F 1s for </w:t>
      </w:r>
      <w:r w:rsidR="00B40DE4" w:rsidRPr="00F22E07">
        <w:rPr>
          <w:rFonts w:eastAsiaTheme="minorEastAsia" w:hint="eastAsia"/>
          <w:lang w:eastAsia="zh-CN"/>
        </w:rPr>
        <w:t>C</w:t>
      </w:r>
      <w:r w:rsidR="00B40DE4" w:rsidRPr="00F22E07">
        <w:t>-LRMO</w:t>
      </w:r>
    </w:p>
    <w:p w14:paraId="470FB4C1" w14:textId="77777777" w:rsidR="00A04BCA" w:rsidRPr="00A04BCA" w:rsidRDefault="00B40DE4" w:rsidP="00F22E07">
      <w:pPr>
        <w:spacing w:before="120" w:after="120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4DA6A06B" wp14:editId="285993F1">
            <wp:extent cx="5580611" cy="2579716"/>
            <wp:effectExtent l="0" t="0" r="127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611" cy="257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9EC19" w14:textId="77777777" w:rsidR="00A04BCA" w:rsidRPr="00A04BCA" w:rsidRDefault="0012654E" w:rsidP="00AF1706">
      <w:pPr>
        <w:widowControl w:val="0"/>
        <w:spacing w:before="120" w:after="120"/>
        <w:jc w:val="both"/>
        <w:rPr>
          <w:rFonts w:eastAsiaTheme="minorEastAsia"/>
          <w:lang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B40DE4" w:rsidRPr="00F22E07">
        <w:rPr>
          <w:b/>
          <w:bCs/>
        </w:rPr>
        <w:t xml:space="preserve"> </w:t>
      </w:r>
      <w:r w:rsidR="00B34341" w:rsidRPr="00F22E07">
        <w:rPr>
          <w:rFonts w:eastAsiaTheme="minorEastAsia" w:hint="eastAsia"/>
          <w:b/>
          <w:bCs/>
          <w:lang w:eastAsia="zh-CN"/>
        </w:rPr>
        <w:t>S7</w:t>
      </w:r>
      <w:r w:rsidR="00B40DE4" w:rsidRPr="00F22E07">
        <w:rPr>
          <w:b/>
          <w:bCs/>
        </w:rPr>
        <w:t xml:space="preserve"> </w:t>
      </w:r>
      <w:r w:rsidR="00B40DE4" w:rsidRPr="00F22E07">
        <w:t xml:space="preserve">XPS spectra of </w:t>
      </w:r>
      <w:r w:rsidR="00B40DE4" w:rsidRPr="00F22E07">
        <w:rPr>
          <w:b/>
          <w:bCs/>
        </w:rPr>
        <w:t>a</w:t>
      </w:r>
      <w:r w:rsidR="00B40DE4" w:rsidRPr="00F22E07">
        <w:t xml:space="preserve">) Sc 2p and </w:t>
      </w:r>
      <w:r w:rsidR="00B40DE4" w:rsidRPr="00F22E07">
        <w:rPr>
          <w:b/>
          <w:bCs/>
        </w:rPr>
        <w:t>b</w:t>
      </w:r>
      <w:r w:rsidR="00B40DE4" w:rsidRPr="00F22E07">
        <w:t>) F 1s for B-LRMO</w:t>
      </w:r>
    </w:p>
    <w:p w14:paraId="73F715DC" w14:textId="77777777" w:rsidR="00A04BCA" w:rsidRPr="00A04BCA" w:rsidRDefault="003446BE" w:rsidP="00F22E07">
      <w:pPr>
        <w:spacing w:before="120" w:after="120"/>
        <w:jc w:val="center"/>
        <w:rPr>
          <w:b/>
          <w:bCs/>
        </w:rPr>
      </w:pPr>
      <w:r w:rsidRPr="00F22E07">
        <w:rPr>
          <w:b/>
          <w:bCs/>
          <w:noProof/>
        </w:rPr>
        <w:drawing>
          <wp:inline distT="0" distB="0" distL="0" distR="0" wp14:anchorId="31094763" wp14:editId="6130A0F7">
            <wp:extent cx="5306291" cy="2502131"/>
            <wp:effectExtent l="0" t="0" r="889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291" cy="250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05081" w14:textId="77777777" w:rsidR="00A04BCA" w:rsidRPr="00A04BCA" w:rsidRDefault="0012654E" w:rsidP="00F22E07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8A4058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8</w:t>
      </w:r>
      <w:r w:rsidR="008A4058" w:rsidRPr="00F22E07">
        <w:rPr>
          <w:b/>
          <w:bCs/>
        </w:rPr>
        <w:t xml:space="preserve"> </w:t>
      </w:r>
      <w:r w:rsidR="00497290" w:rsidRPr="00F22E07">
        <w:t xml:space="preserve">O 1s XPS spectra of </w:t>
      </w:r>
      <w:r w:rsidR="00497290" w:rsidRPr="00F22E07">
        <w:rPr>
          <w:b/>
          <w:bCs/>
        </w:rPr>
        <w:t>a</w:t>
      </w:r>
      <w:r w:rsidR="00497290" w:rsidRPr="00F22E07">
        <w:t xml:space="preserve">) B-LRMO and </w:t>
      </w:r>
      <w:r w:rsidR="00497290" w:rsidRPr="00F22E07">
        <w:rPr>
          <w:b/>
          <w:bCs/>
        </w:rPr>
        <w:t>b</w:t>
      </w:r>
      <w:r w:rsidR="00497290" w:rsidRPr="00F22E07">
        <w:t>) C-LRMO</w:t>
      </w:r>
    </w:p>
    <w:p w14:paraId="0E7CC034" w14:textId="77777777" w:rsidR="00A04BCA" w:rsidRPr="00A04BCA" w:rsidRDefault="008A4058" w:rsidP="00AF1706">
      <w:pPr>
        <w:spacing w:before="120" w:after="120"/>
        <w:rPr>
          <w:b/>
          <w:bCs/>
        </w:rPr>
      </w:pPr>
      <w:r w:rsidRPr="00F22E07">
        <w:br w:type="page"/>
      </w:r>
      <w:bookmarkStart w:id="6" w:name="_Hlk175580384"/>
      <w:r w:rsidR="00307D49" w:rsidRPr="00F22E07">
        <w:rPr>
          <w:b/>
          <w:bCs/>
          <w:noProof/>
        </w:rPr>
        <w:lastRenderedPageBreak/>
        <w:drawing>
          <wp:inline distT="0" distB="0" distL="0" distR="0" wp14:anchorId="27E79A57" wp14:editId="4ECE17D6">
            <wp:extent cx="5353396" cy="7182196"/>
            <wp:effectExtent l="0" t="0" r="0" b="0"/>
            <wp:docPr id="5" name="图片 5" descr="图表, 雷达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雷达图&#10;&#10;AI 生成的内容可能不正确。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396" cy="718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2859E" w14:textId="77777777" w:rsidR="00A04BCA" w:rsidRPr="00A04BCA" w:rsidRDefault="0012654E" w:rsidP="00F22E07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BA5115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9</w:t>
      </w:r>
      <w:r w:rsidR="00BA5115" w:rsidRPr="00F22E07">
        <w:rPr>
          <w:b/>
          <w:bCs/>
        </w:rPr>
        <w:t xml:space="preserve"> </w:t>
      </w:r>
      <w:r w:rsidR="00497290" w:rsidRPr="00F22E07">
        <w:t xml:space="preserve">The Ni 2p XPS spectra of </w:t>
      </w:r>
      <w:r w:rsidR="00497290" w:rsidRPr="00F22E07">
        <w:rPr>
          <w:b/>
          <w:bCs/>
        </w:rPr>
        <w:t>a</w:t>
      </w:r>
      <w:r w:rsidR="00497290" w:rsidRPr="00F22E07">
        <w:t xml:space="preserve">) B-LRMO and </w:t>
      </w:r>
      <w:r w:rsidR="00497290" w:rsidRPr="00F22E07">
        <w:rPr>
          <w:b/>
          <w:bCs/>
        </w:rPr>
        <w:t>b</w:t>
      </w:r>
      <w:r w:rsidR="00497290" w:rsidRPr="00F22E07">
        <w:t xml:space="preserve">) C-LRMO, Co 2p XPS spectra of </w:t>
      </w:r>
      <w:r w:rsidR="00497290" w:rsidRPr="00F22E07">
        <w:rPr>
          <w:b/>
          <w:bCs/>
        </w:rPr>
        <w:t>c</w:t>
      </w:r>
      <w:r w:rsidR="00497290" w:rsidRPr="00F22E07">
        <w:t xml:space="preserve">) B-LRMO and </w:t>
      </w:r>
      <w:r w:rsidR="00497290" w:rsidRPr="00F22E07">
        <w:rPr>
          <w:b/>
          <w:bCs/>
        </w:rPr>
        <w:t>d</w:t>
      </w:r>
      <w:r w:rsidR="00497290" w:rsidRPr="00F22E07">
        <w:t xml:space="preserve">) C-LRMO, Mn 2p XPS spectra of </w:t>
      </w:r>
      <w:r w:rsidR="00497290" w:rsidRPr="00F22E07">
        <w:rPr>
          <w:b/>
          <w:bCs/>
        </w:rPr>
        <w:t>e</w:t>
      </w:r>
      <w:r w:rsidR="00497290" w:rsidRPr="00F22E07">
        <w:t>) B-LRMO and f) C-LRMO</w:t>
      </w:r>
    </w:p>
    <w:bookmarkEnd w:id="6"/>
    <w:p w14:paraId="3AB4A33E" w14:textId="77777777" w:rsidR="00A04BCA" w:rsidRPr="00A04BCA" w:rsidRDefault="00A7332B" w:rsidP="00F22E07">
      <w:pPr>
        <w:spacing w:before="120" w:after="120"/>
        <w:rPr>
          <w:rFonts w:eastAsiaTheme="minorEastAsia"/>
          <w:lang w:eastAsia="zh-CN"/>
        </w:rPr>
      </w:pPr>
      <w:r w:rsidRPr="00F22E07">
        <w:br w:type="page"/>
      </w:r>
    </w:p>
    <w:p w14:paraId="4DCE0344" w14:textId="77777777" w:rsidR="00A04BCA" w:rsidRPr="00A04BCA" w:rsidRDefault="00E67C71" w:rsidP="007B25D1">
      <w:pPr>
        <w:widowControl w:val="0"/>
        <w:spacing w:before="120" w:after="120"/>
        <w:jc w:val="both"/>
        <w:rPr>
          <w:lang w:val="en-US"/>
        </w:rPr>
      </w:pPr>
      <w:r w:rsidRPr="00F22E07">
        <w:rPr>
          <w:rFonts w:eastAsiaTheme="minorEastAsia" w:hint="eastAsia"/>
          <w:noProof/>
          <w:lang w:val="en-US" w:eastAsia="zh-CN"/>
        </w:rPr>
        <w:lastRenderedPageBreak/>
        <w:drawing>
          <wp:inline distT="0" distB="0" distL="0" distR="0" wp14:anchorId="49DA9F22" wp14:editId="2F329CC5">
            <wp:extent cx="5710844" cy="2640676"/>
            <wp:effectExtent l="0" t="0" r="4445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844" cy="264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54E" w:rsidRPr="00F22E07">
        <w:rPr>
          <w:b/>
          <w:bCs/>
        </w:rPr>
        <w:t xml:space="preserve"> Fig</w:t>
      </w:r>
      <w:r w:rsidR="0012654E" w:rsidRPr="00F22E07">
        <w:rPr>
          <w:rFonts w:eastAsiaTheme="minorEastAsia" w:hint="eastAsia"/>
          <w:b/>
          <w:bCs/>
          <w:lang w:eastAsia="zh-CN"/>
        </w:rPr>
        <w:t>.</w:t>
      </w:r>
      <w:r w:rsidRPr="00F22E07">
        <w:rPr>
          <w:b/>
          <w:bCs/>
        </w:rPr>
        <w:t xml:space="preserve"> S1</w:t>
      </w:r>
      <w:r w:rsidR="00B34341" w:rsidRPr="00F22E07">
        <w:rPr>
          <w:rFonts w:eastAsiaTheme="minorEastAsia" w:hint="eastAsia"/>
          <w:b/>
          <w:bCs/>
          <w:lang w:eastAsia="zh-CN"/>
        </w:rPr>
        <w:t>0</w:t>
      </w:r>
      <w:r w:rsidRPr="00F22E07">
        <w:t xml:space="preserve"> </w:t>
      </w:r>
      <w:r w:rsidRPr="00F22E07">
        <w:rPr>
          <w:lang w:val="en-US"/>
        </w:rPr>
        <w:t xml:space="preserve">TOF-SIMS images of </w:t>
      </w:r>
      <w:r w:rsidRPr="00F22E07">
        <w:rPr>
          <w:b/>
          <w:bCs/>
          <w:lang w:val="en-US"/>
        </w:rPr>
        <w:t>a</w:t>
      </w:r>
      <w:r w:rsidRPr="00F22E07">
        <w:rPr>
          <w:lang w:val="en-US"/>
        </w:rPr>
        <w:t xml:space="preserve">) </w:t>
      </w:r>
      <w:r w:rsidRPr="00F22E07">
        <w:t>MnO</w:t>
      </w:r>
      <w:r w:rsidRPr="00F22E07">
        <w:rPr>
          <w:vertAlign w:val="superscript"/>
        </w:rPr>
        <w:t>−</w:t>
      </w:r>
      <w:r w:rsidRPr="00F22E07">
        <w:rPr>
          <w:lang w:val="en-US"/>
        </w:rPr>
        <w:t xml:space="preserve"> and </w:t>
      </w:r>
      <w:r w:rsidRPr="00F22E07">
        <w:rPr>
          <w:b/>
          <w:bCs/>
          <w:lang w:val="en-US"/>
        </w:rPr>
        <w:t>b</w:t>
      </w:r>
      <w:r w:rsidRPr="00F22E07">
        <w:rPr>
          <w:lang w:val="en-US"/>
        </w:rPr>
        <w:t xml:space="preserve">) </w:t>
      </w:r>
      <w:r w:rsidRPr="00F22E07">
        <w:t>ScO</w:t>
      </w:r>
      <w:r w:rsidRPr="00F22E07">
        <w:rPr>
          <w:vertAlign w:val="superscript"/>
        </w:rPr>
        <w:t>−</w:t>
      </w:r>
      <w:r w:rsidRPr="00F22E07">
        <w:rPr>
          <w:lang w:val="en-US"/>
        </w:rPr>
        <w:t xml:space="preserve"> species in the C-LRMO cathode</w:t>
      </w:r>
    </w:p>
    <w:p w14:paraId="736022BD" w14:textId="77777777" w:rsidR="00A04BCA" w:rsidRPr="00A04BCA" w:rsidRDefault="00A04BCA" w:rsidP="007B25D1">
      <w:pPr>
        <w:widowControl w:val="0"/>
        <w:spacing w:before="120" w:after="120"/>
        <w:jc w:val="both"/>
        <w:rPr>
          <w:rFonts w:eastAsiaTheme="minorEastAsia"/>
          <w:lang w:val="en-US" w:eastAsia="zh-CN"/>
        </w:rPr>
      </w:pPr>
    </w:p>
    <w:p w14:paraId="072E206A" w14:textId="77777777" w:rsidR="00A04BCA" w:rsidRPr="00A04BCA" w:rsidRDefault="008D4ECE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3B782C93" wp14:editId="0ACF2795">
            <wp:extent cx="3659747" cy="241200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747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8E7DD" w14:textId="77777777" w:rsidR="00A04BCA" w:rsidRPr="00A04BCA" w:rsidRDefault="0012654E" w:rsidP="007B25D1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FE0330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11</w:t>
      </w:r>
      <w:r w:rsidR="00FE0330" w:rsidRPr="00F22E07">
        <w:t xml:space="preserve"> </w:t>
      </w:r>
      <w:r w:rsidR="00105633" w:rsidRPr="00F22E07">
        <w:t xml:space="preserve">The schematic illustration of the </w:t>
      </w:r>
      <w:r w:rsidR="00105633" w:rsidRPr="00F22E07">
        <w:rPr>
          <w:rFonts w:eastAsia="宋体"/>
          <w:kern w:val="2"/>
          <w:lang w:val="en-US" w:eastAsia="zh-CN"/>
        </w:rPr>
        <w:t>ASSLBs</w:t>
      </w:r>
    </w:p>
    <w:p w14:paraId="7B3BF007" w14:textId="77777777" w:rsidR="00A04BCA" w:rsidRPr="00A04BCA" w:rsidRDefault="00471905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3B3E13F8" wp14:editId="152D2667">
            <wp:extent cx="5674822" cy="2479964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822" cy="24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80212" w14:textId="77777777" w:rsidR="00A04BCA" w:rsidRPr="00A04BCA" w:rsidRDefault="0012654E" w:rsidP="00F22E07">
      <w:pPr>
        <w:widowControl w:val="0"/>
        <w:spacing w:before="120" w:after="120"/>
        <w:jc w:val="both"/>
        <w:rPr>
          <w:rFonts w:eastAsiaTheme="minorEastAsia"/>
          <w:lang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FE0330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12</w:t>
      </w:r>
      <w:r w:rsidR="00FE0330" w:rsidRPr="00F22E07">
        <w:t xml:space="preserve"> </w:t>
      </w:r>
      <w:r w:rsidR="00471905" w:rsidRPr="00F22E07">
        <w:t xml:space="preserve">Nyquist plots of </w:t>
      </w:r>
      <w:r w:rsidR="00471905" w:rsidRPr="00F22E07">
        <w:rPr>
          <w:b/>
          <w:bCs/>
        </w:rPr>
        <w:t>a</w:t>
      </w:r>
      <w:r w:rsidR="00471905" w:rsidRPr="00F22E07">
        <w:t xml:space="preserve">) LITC and </w:t>
      </w:r>
      <w:r w:rsidR="00471905" w:rsidRPr="00F22E07">
        <w:rPr>
          <w:b/>
          <w:bCs/>
        </w:rPr>
        <w:t>b</w:t>
      </w:r>
      <w:r w:rsidR="00471905" w:rsidRPr="00F22E07">
        <w:t>) LPSCB</w:t>
      </w:r>
      <w:r w:rsidR="009A44A2" w:rsidRPr="00F22E07">
        <w:rPr>
          <w:rFonts w:eastAsiaTheme="minorEastAsia"/>
          <w:lang w:eastAsia="zh-CN"/>
        </w:rPr>
        <w:t xml:space="preserve"> at 30 ℃</w:t>
      </w:r>
    </w:p>
    <w:p w14:paraId="36EC2D53" w14:textId="77777777" w:rsidR="00A04BCA" w:rsidRPr="00A04BCA" w:rsidRDefault="00FE0330" w:rsidP="007B25D1">
      <w:pPr>
        <w:spacing w:before="120" w:after="120"/>
        <w:rPr>
          <w:rFonts w:eastAsiaTheme="minorEastAsia"/>
          <w:lang w:eastAsia="zh-CN"/>
        </w:rPr>
      </w:pPr>
      <w:r w:rsidRPr="00F22E07">
        <w:br w:type="page"/>
      </w:r>
      <w:r w:rsidR="00890BF7" w:rsidRPr="00F22E07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161C860E" wp14:editId="7D04E016">
            <wp:extent cx="5760720" cy="1694180"/>
            <wp:effectExtent l="0" t="0" r="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881A" w14:textId="77777777" w:rsidR="00A04BCA" w:rsidRPr="00A04BCA" w:rsidRDefault="0012654E" w:rsidP="007B25D1">
      <w:pPr>
        <w:widowControl w:val="0"/>
        <w:spacing w:before="120" w:after="120"/>
        <w:jc w:val="both"/>
        <w:rPr>
          <w:rFonts w:eastAsia="宋体"/>
          <w:kern w:val="2"/>
          <w:lang w:val="en-US"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2153FE" w:rsidRPr="00F22E07">
        <w:rPr>
          <w:b/>
          <w:bCs/>
        </w:rPr>
        <w:t xml:space="preserve"> S</w:t>
      </w:r>
      <w:r w:rsidR="00D14D89" w:rsidRPr="00F22E07">
        <w:rPr>
          <w:rFonts w:eastAsiaTheme="minorEastAsia" w:hint="eastAsia"/>
          <w:b/>
          <w:bCs/>
          <w:lang w:eastAsia="zh-CN"/>
        </w:rPr>
        <w:t>1</w:t>
      </w:r>
      <w:r w:rsidR="00B34341" w:rsidRPr="00F22E07">
        <w:rPr>
          <w:rFonts w:eastAsiaTheme="minorEastAsia" w:hint="eastAsia"/>
          <w:b/>
          <w:bCs/>
          <w:lang w:eastAsia="zh-CN"/>
        </w:rPr>
        <w:t>3</w:t>
      </w:r>
      <w:r w:rsidR="002153FE" w:rsidRPr="00F22E07">
        <w:t xml:space="preserve"> </w:t>
      </w:r>
      <w:r w:rsidR="00EF21B7" w:rsidRPr="00F22E07">
        <w:rPr>
          <w:b/>
          <w:bCs/>
        </w:rPr>
        <w:t>a</w:t>
      </w:r>
      <w:r w:rsidR="00EF21B7" w:rsidRPr="00F22E07">
        <w:t xml:space="preserve">) Nyquist plots and </w:t>
      </w:r>
      <w:r w:rsidR="00EF21B7" w:rsidRPr="00F22E07">
        <w:rPr>
          <w:b/>
          <w:bCs/>
        </w:rPr>
        <w:t>b</w:t>
      </w:r>
      <w:r w:rsidR="00EF21B7" w:rsidRPr="00F22E07">
        <w:t>) DC polarization curves of B-LRMO and C-LRMO composite cathode</w:t>
      </w:r>
      <w:r w:rsidR="00430274" w:rsidRPr="00F22E07">
        <w:rPr>
          <w:rFonts w:eastAsiaTheme="minorEastAsia"/>
          <w:lang w:eastAsia="zh-CN"/>
        </w:rPr>
        <w:t>,</w:t>
      </w:r>
      <w:r w:rsidR="00EF21B7" w:rsidRPr="00F22E07">
        <w:t xml:space="preserve"> </w:t>
      </w:r>
      <w:r w:rsidR="00430274" w:rsidRPr="00F22E07">
        <w:t xml:space="preserve">and </w:t>
      </w:r>
      <w:r w:rsidR="00430274" w:rsidRPr="00F22E07">
        <w:rPr>
          <w:b/>
          <w:bCs/>
        </w:rPr>
        <w:t>c</w:t>
      </w:r>
      <w:r w:rsidR="00430274" w:rsidRPr="00F22E07">
        <w:t xml:space="preserve">) corresponding ionic or electronic </w:t>
      </w:r>
      <w:r w:rsidR="00430274" w:rsidRPr="00F22E07">
        <w:rPr>
          <w:rFonts w:eastAsia="宋体"/>
          <w:kern w:val="2"/>
          <w:lang w:val="en-US" w:eastAsia="zh-CN"/>
        </w:rPr>
        <w:t>conductivity</w:t>
      </w:r>
    </w:p>
    <w:p w14:paraId="21BC2A95" w14:textId="77777777" w:rsidR="00A04BCA" w:rsidRPr="00A04BCA" w:rsidRDefault="00A04BCA" w:rsidP="007B25D1">
      <w:pPr>
        <w:widowControl w:val="0"/>
        <w:spacing w:before="120" w:after="120"/>
        <w:jc w:val="both"/>
      </w:pPr>
    </w:p>
    <w:p w14:paraId="6C217D61" w14:textId="77777777" w:rsidR="00A04BCA" w:rsidRPr="00A04BCA" w:rsidRDefault="00D43B3C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77024E87" wp14:editId="20D53658">
            <wp:extent cx="5644342" cy="2460567"/>
            <wp:effectExtent l="0" t="0" r="0" b="0"/>
            <wp:docPr id="4" name="图片 4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折线图&#10;&#10;AI 生成的内容可能不正确。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342" cy="246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3C487" w14:textId="77777777" w:rsidR="00A04BCA" w:rsidRPr="00A04BCA" w:rsidRDefault="0012654E" w:rsidP="007B25D1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2153FE" w:rsidRPr="00F22E07">
        <w:rPr>
          <w:b/>
          <w:bCs/>
        </w:rPr>
        <w:t xml:space="preserve"> S</w:t>
      </w:r>
      <w:r w:rsidR="00D14D89" w:rsidRPr="00F22E07">
        <w:rPr>
          <w:rFonts w:eastAsiaTheme="minorEastAsia" w:hint="eastAsia"/>
          <w:b/>
          <w:bCs/>
          <w:lang w:eastAsia="zh-CN"/>
        </w:rPr>
        <w:t>1</w:t>
      </w:r>
      <w:r w:rsidR="00B34341" w:rsidRPr="00F22E07">
        <w:rPr>
          <w:rFonts w:eastAsiaTheme="minorEastAsia" w:hint="eastAsia"/>
          <w:b/>
          <w:bCs/>
          <w:lang w:eastAsia="zh-CN"/>
        </w:rPr>
        <w:t>4</w:t>
      </w:r>
      <w:r w:rsidR="002153FE" w:rsidRPr="00F22E07">
        <w:t xml:space="preserve"> </w:t>
      </w:r>
      <w:r w:rsidR="00EF21B7" w:rsidRPr="00F22E07">
        <w:t xml:space="preserve">First-cycle charge/discharge voltage profiles of </w:t>
      </w:r>
      <w:r w:rsidR="00EF21B7" w:rsidRPr="00F22E07">
        <w:rPr>
          <w:b/>
          <w:bCs/>
        </w:rPr>
        <w:t>a</w:t>
      </w:r>
      <w:r w:rsidR="00EF21B7" w:rsidRPr="00F22E07">
        <w:t xml:space="preserve">) B-LRMO and </w:t>
      </w:r>
      <w:r w:rsidR="00EF21B7" w:rsidRPr="00F22E07">
        <w:rPr>
          <w:b/>
          <w:bCs/>
        </w:rPr>
        <w:t>b</w:t>
      </w:r>
      <w:r w:rsidR="00EF21B7" w:rsidRPr="00F22E07">
        <w:t>) C-LRMO at 0.1 C. A voltage of ~4.47 V was selected to distinguish TM oxidation and O oxidation</w:t>
      </w:r>
    </w:p>
    <w:p w14:paraId="73976F78" w14:textId="77777777" w:rsidR="00A04BCA" w:rsidRPr="00A04BCA" w:rsidRDefault="00A04BCA" w:rsidP="007B25D1">
      <w:pPr>
        <w:widowControl w:val="0"/>
        <w:spacing w:before="120" w:after="120"/>
        <w:jc w:val="both"/>
      </w:pPr>
    </w:p>
    <w:p w14:paraId="6AB0A615" w14:textId="77777777" w:rsidR="00A04BCA" w:rsidRPr="00A04BCA" w:rsidRDefault="00F056C0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163CF69E" wp14:editId="7C552994">
            <wp:extent cx="2878975" cy="2283229"/>
            <wp:effectExtent l="0" t="0" r="0" b="3175"/>
            <wp:docPr id="14" name="图片 14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表, 直方图&#10;&#10;AI 生成的内容可能不正确。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975" cy="228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16A21" w14:textId="77777777" w:rsidR="00A04BCA" w:rsidRPr="00A04BCA" w:rsidRDefault="0012654E" w:rsidP="00F22E07">
      <w:pPr>
        <w:widowControl w:val="0"/>
        <w:spacing w:before="120" w:after="120"/>
        <w:jc w:val="both"/>
        <w:rPr>
          <w:rFonts w:eastAsiaTheme="minorEastAsia"/>
          <w:lang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2153FE" w:rsidRPr="00F22E07">
        <w:rPr>
          <w:b/>
          <w:bCs/>
        </w:rPr>
        <w:t xml:space="preserve"> S</w:t>
      </w:r>
      <w:r w:rsidR="00D14D89" w:rsidRPr="00F22E07">
        <w:rPr>
          <w:rFonts w:eastAsiaTheme="minorEastAsia" w:hint="eastAsia"/>
          <w:b/>
          <w:bCs/>
          <w:lang w:eastAsia="zh-CN"/>
        </w:rPr>
        <w:t>1</w:t>
      </w:r>
      <w:r w:rsidR="00B34341" w:rsidRPr="00F22E07">
        <w:rPr>
          <w:rFonts w:eastAsiaTheme="minorEastAsia" w:hint="eastAsia"/>
          <w:b/>
          <w:bCs/>
          <w:lang w:eastAsia="zh-CN"/>
        </w:rPr>
        <w:t>5</w:t>
      </w:r>
      <w:r w:rsidR="002153FE" w:rsidRPr="00F22E07">
        <w:t xml:space="preserve"> </w:t>
      </w:r>
      <w:r w:rsidR="00F056C0" w:rsidRPr="00F22E07">
        <w:t>CV curves of B-LRMO and C-LRMO</w:t>
      </w:r>
    </w:p>
    <w:p w14:paraId="779A2D3A" w14:textId="77777777" w:rsidR="00A04BCA" w:rsidRPr="00A04BCA" w:rsidRDefault="00FE0330" w:rsidP="00F22E07">
      <w:pPr>
        <w:spacing w:before="120" w:after="120"/>
      </w:pPr>
      <w:r w:rsidRPr="00F22E07">
        <w:br w:type="page"/>
      </w:r>
    </w:p>
    <w:p w14:paraId="78375497" w14:textId="77777777" w:rsidR="00A04BCA" w:rsidRPr="00A04BCA" w:rsidRDefault="00AA1698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0BF39423" wp14:editId="05CE5A9E">
            <wp:extent cx="4293579" cy="18000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57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6CCB3" w14:textId="77777777" w:rsidR="00A04BCA" w:rsidRPr="00A04BCA" w:rsidRDefault="0012654E" w:rsidP="007B25D1">
      <w:pPr>
        <w:widowControl w:val="0"/>
        <w:spacing w:before="120" w:after="120"/>
        <w:jc w:val="both"/>
      </w:pPr>
      <w:bookmarkStart w:id="7" w:name="OLE_LINK1"/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2153FE" w:rsidRPr="00F22E07">
        <w:rPr>
          <w:b/>
          <w:bCs/>
        </w:rPr>
        <w:t xml:space="preserve"> S</w:t>
      </w:r>
      <w:r w:rsidR="00D14D89" w:rsidRPr="00F22E07">
        <w:rPr>
          <w:rFonts w:eastAsiaTheme="minorEastAsia" w:hint="eastAsia"/>
          <w:b/>
          <w:bCs/>
          <w:lang w:eastAsia="zh-CN"/>
        </w:rPr>
        <w:t>1</w:t>
      </w:r>
      <w:r w:rsidR="00B34341" w:rsidRPr="00F22E07">
        <w:rPr>
          <w:rFonts w:eastAsiaTheme="minorEastAsia" w:hint="eastAsia"/>
          <w:b/>
          <w:bCs/>
          <w:lang w:eastAsia="zh-CN"/>
        </w:rPr>
        <w:t>6</w:t>
      </w:r>
      <w:r w:rsidR="002153FE" w:rsidRPr="00F22E07">
        <w:t xml:space="preserve"> </w:t>
      </w:r>
      <w:r w:rsidR="00F31E9C" w:rsidRPr="00F22E07">
        <w:t>The cycling voltage decay of B-LRMO and C-LRMO at 0.3 C</w:t>
      </w:r>
      <w:bookmarkEnd w:id="7"/>
    </w:p>
    <w:p w14:paraId="37E7E856" w14:textId="77777777" w:rsidR="00A04BCA" w:rsidRPr="00A04BCA" w:rsidRDefault="00A04BCA" w:rsidP="007B25D1">
      <w:pPr>
        <w:widowControl w:val="0"/>
        <w:spacing w:before="120" w:after="120"/>
        <w:jc w:val="both"/>
      </w:pPr>
    </w:p>
    <w:p w14:paraId="7947C320" w14:textId="77777777" w:rsidR="00A04BCA" w:rsidRPr="00A04BCA" w:rsidRDefault="003F3A38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35F505BC" wp14:editId="2C365A1E">
            <wp:extent cx="4663839" cy="1800000"/>
            <wp:effectExtent l="0" t="0" r="3810" b="0"/>
            <wp:docPr id="29" name="图片 29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表&#10;&#10;AI 生成的内容可能不正确。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83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E4532" w14:textId="77777777" w:rsidR="00A04BCA" w:rsidRPr="00A04BCA" w:rsidRDefault="0012654E" w:rsidP="007B25D1">
      <w:pPr>
        <w:widowControl w:val="0"/>
        <w:spacing w:before="120" w:after="120"/>
        <w:jc w:val="both"/>
        <w:rPr>
          <w:vertAlign w:val="superscript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2153FE" w:rsidRPr="00F22E07">
        <w:rPr>
          <w:b/>
          <w:bCs/>
        </w:rPr>
        <w:t xml:space="preserve"> S</w:t>
      </w:r>
      <w:r w:rsidR="00D14D89" w:rsidRPr="00F22E07">
        <w:rPr>
          <w:rFonts w:eastAsiaTheme="minorEastAsia" w:hint="eastAsia"/>
          <w:b/>
          <w:bCs/>
          <w:lang w:eastAsia="zh-CN"/>
        </w:rPr>
        <w:t>1</w:t>
      </w:r>
      <w:r w:rsidR="00B34341" w:rsidRPr="00F22E07">
        <w:rPr>
          <w:rFonts w:eastAsiaTheme="minorEastAsia" w:hint="eastAsia"/>
          <w:b/>
          <w:bCs/>
          <w:lang w:eastAsia="zh-CN"/>
        </w:rPr>
        <w:t>7</w:t>
      </w:r>
      <w:r w:rsidR="007523DE" w:rsidRPr="00F22E07">
        <w:t xml:space="preserve"> Long-term cycling stability of C-LRMO at 1 C with cathode mass loading of 7.64 mg cm</w:t>
      </w:r>
      <w:r w:rsidR="007523DE" w:rsidRPr="00F22E07">
        <w:rPr>
          <w:vertAlign w:val="superscript"/>
        </w:rPr>
        <w:t>−2</w:t>
      </w:r>
    </w:p>
    <w:p w14:paraId="09C16E7A" w14:textId="77777777" w:rsidR="00A04BCA" w:rsidRPr="00A04BCA" w:rsidRDefault="00A04BCA" w:rsidP="007B25D1">
      <w:pPr>
        <w:widowControl w:val="0"/>
        <w:spacing w:before="120" w:after="120"/>
        <w:jc w:val="both"/>
      </w:pPr>
    </w:p>
    <w:p w14:paraId="1808EDAE" w14:textId="77777777" w:rsidR="00A04BCA" w:rsidRPr="00A04BCA" w:rsidRDefault="007523DE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2DED0B81" wp14:editId="79DF125A">
            <wp:extent cx="5647113" cy="2474422"/>
            <wp:effectExtent l="0" t="0" r="0" b="2540"/>
            <wp:docPr id="16" name="图片 16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表, 直方图&#10;&#10;AI 生成的内容可能不正确。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113" cy="247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7D974" w14:textId="77777777" w:rsidR="00A04BCA" w:rsidRPr="00A04BCA" w:rsidRDefault="0012654E" w:rsidP="00F22E07">
      <w:pPr>
        <w:widowControl w:val="0"/>
        <w:spacing w:before="120" w:after="120"/>
        <w:jc w:val="both"/>
        <w:rPr>
          <w:rFonts w:eastAsiaTheme="minorEastAsia"/>
          <w:lang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2153FE" w:rsidRPr="00F22E07">
        <w:rPr>
          <w:b/>
          <w:bCs/>
        </w:rPr>
        <w:t xml:space="preserve"> S</w:t>
      </w:r>
      <w:r w:rsidR="00D14D89" w:rsidRPr="00F22E07">
        <w:rPr>
          <w:rFonts w:eastAsiaTheme="minorEastAsia" w:hint="eastAsia"/>
          <w:b/>
          <w:bCs/>
          <w:lang w:eastAsia="zh-CN"/>
        </w:rPr>
        <w:t>1</w:t>
      </w:r>
      <w:r w:rsidR="00B34341" w:rsidRPr="00F22E07">
        <w:rPr>
          <w:rFonts w:eastAsiaTheme="minorEastAsia" w:hint="eastAsia"/>
          <w:b/>
          <w:bCs/>
          <w:lang w:eastAsia="zh-CN"/>
        </w:rPr>
        <w:t>8</w:t>
      </w:r>
      <w:r w:rsidR="002153FE" w:rsidRPr="00F22E07">
        <w:t xml:space="preserve"> </w:t>
      </w:r>
      <w:r w:rsidR="007523DE" w:rsidRPr="00F22E07">
        <w:t xml:space="preserve">Discharge voltage curves of </w:t>
      </w:r>
      <w:r w:rsidR="007523DE" w:rsidRPr="00F22E07">
        <w:rPr>
          <w:b/>
          <w:bCs/>
        </w:rPr>
        <w:t>a</w:t>
      </w:r>
      <w:r w:rsidR="007523DE" w:rsidRPr="00F22E07">
        <w:t xml:space="preserve">) B-LRMO and </w:t>
      </w:r>
      <w:r w:rsidR="007523DE" w:rsidRPr="00F22E07">
        <w:rPr>
          <w:b/>
          <w:bCs/>
        </w:rPr>
        <w:t>b</w:t>
      </w:r>
      <w:r w:rsidR="007523DE" w:rsidRPr="00F22E07">
        <w:t>) C-LRMO electrodes at different current densities</w:t>
      </w:r>
    </w:p>
    <w:p w14:paraId="3776E49F" w14:textId="77777777" w:rsidR="00A04BCA" w:rsidRPr="00A04BCA" w:rsidRDefault="00FE0330" w:rsidP="00F22E07">
      <w:pPr>
        <w:spacing w:before="120" w:after="120"/>
      </w:pPr>
      <w:r w:rsidRPr="00F22E07">
        <w:br w:type="page"/>
      </w:r>
    </w:p>
    <w:p w14:paraId="541D2D4B" w14:textId="77777777" w:rsidR="00A04BCA" w:rsidRPr="00A04BCA" w:rsidRDefault="006E37C7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1FF698C8" wp14:editId="196642C4">
            <wp:extent cx="5760720" cy="3244850"/>
            <wp:effectExtent l="0" t="0" r="0" b="0"/>
            <wp:docPr id="17" name="图片 17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形用户界面&#10;&#10;AI 生成的内容可能不正确。"/>
                    <pic:cNvPicPr/>
                  </pic:nvPicPr>
                  <pic:blipFill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FB0B2" w14:textId="77777777" w:rsidR="00A04BCA" w:rsidRPr="00A04BCA" w:rsidRDefault="0012654E" w:rsidP="007B25D1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2153FE" w:rsidRPr="00F22E07">
        <w:rPr>
          <w:b/>
          <w:bCs/>
        </w:rPr>
        <w:t xml:space="preserve"> S</w:t>
      </w:r>
      <w:r w:rsidR="00D14D89" w:rsidRPr="00F22E07">
        <w:rPr>
          <w:rFonts w:eastAsiaTheme="minorEastAsia" w:hint="eastAsia"/>
          <w:b/>
          <w:bCs/>
          <w:lang w:eastAsia="zh-CN"/>
        </w:rPr>
        <w:t>1</w:t>
      </w:r>
      <w:r w:rsidR="00B34341" w:rsidRPr="00F22E07">
        <w:rPr>
          <w:rFonts w:eastAsiaTheme="minorEastAsia" w:hint="eastAsia"/>
          <w:b/>
          <w:bCs/>
          <w:lang w:eastAsia="zh-CN"/>
        </w:rPr>
        <w:t>9</w:t>
      </w:r>
      <w:r w:rsidR="00CF2CF5" w:rsidRPr="00F22E07">
        <w:t xml:space="preserve"> </w:t>
      </w:r>
      <w:r w:rsidR="00CF2CF5" w:rsidRPr="00F22E07">
        <w:rPr>
          <w:b/>
          <w:bCs/>
        </w:rPr>
        <w:t>a</w:t>
      </w:r>
      <w:r w:rsidR="00CF2CF5" w:rsidRPr="00F22E07">
        <w:t>) Initial discharging voltage profile of the B-LRMO ASSLBs between 2.2 and 4.7 V versus Li</w:t>
      </w:r>
      <w:r w:rsidR="00CF2CF5" w:rsidRPr="00F22E07">
        <w:rPr>
          <w:rFonts w:eastAsiaTheme="minorEastAsia" w:hint="eastAsia"/>
          <w:vertAlign w:val="superscript"/>
          <w:lang w:eastAsia="zh-CN"/>
        </w:rPr>
        <w:t>+</w:t>
      </w:r>
      <w:r w:rsidR="00CF2CF5" w:rsidRPr="00F22E07">
        <w:t xml:space="preserve">/Li. </w:t>
      </w:r>
      <w:r w:rsidR="00CF2CF5" w:rsidRPr="00F22E07">
        <w:rPr>
          <w:b/>
          <w:bCs/>
        </w:rPr>
        <w:t>b</w:t>
      </w:r>
      <w:r w:rsidR="00CF2CF5" w:rsidRPr="00F22E07">
        <w:t xml:space="preserve">) Interfacial impedance evolution of the B-LRMO ASSLBs and </w:t>
      </w:r>
      <w:r w:rsidR="00CF2CF5" w:rsidRPr="00F22E07">
        <w:rPr>
          <w:b/>
          <w:bCs/>
        </w:rPr>
        <w:t>c</w:t>
      </w:r>
      <w:r w:rsidR="00CF2CF5" w:rsidRPr="00F22E07">
        <w:t xml:space="preserve">) corresponding DRT profile transformation derived from in situ EIS. </w:t>
      </w:r>
      <w:r w:rsidR="00CF2CF5" w:rsidRPr="00F22E07">
        <w:rPr>
          <w:b/>
          <w:bCs/>
        </w:rPr>
        <w:t>d</w:t>
      </w:r>
      <w:r w:rsidR="00CF2CF5" w:rsidRPr="00F22E07">
        <w:t xml:space="preserve">) Initial discharging voltage profile of the C-LRMO ASSLBs between 2.2 and 4.7 V versus Li⁺/Li. </w:t>
      </w:r>
      <w:r w:rsidR="00CF2CF5" w:rsidRPr="00F22E07">
        <w:rPr>
          <w:b/>
          <w:bCs/>
        </w:rPr>
        <w:t>e</w:t>
      </w:r>
      <w:r w:rsidR="00CF2CF5" w:rsidRPr="00F22E07">
        <w:t xml:space="preserve">) Interfacial impedance evolution of the C-LRMO ASSLBs and </w:t>
      </w:r>
      <w:r w:rsidR="00CF2CF5" w:rsidRPr="00F22E07">
        <w:rPr>
          <w:b/>
          <w:bCs/>
        </w:rPr>
        <w:t>f</w:t>
      </w:r>
      <w:r w:rsidR="00CF2CF5" w:rsidRPr="00F22E07">
        <w:t>) corresponding DRT profile transformation derived from in situ EIS</w:t>
      </w:r>
    </w:p>
    <w:p w14:paraId="108A73CF" w14:textId="77777777" w:rsidR="00A04BCA" w:rsidRPr="00A04BCA" w:rsidRDefault="00A04BCA" w:rsidP="007B25D1">
      <w:pPr>
        <w:widowControl w:val="0"/>
        <w:spacing w:before="120" w:after="120"/>
        <w:jc w:val="both"/>
      </w:pPr>
    </w:p>
    <w:p w14:paraId="7960F118" w14:textId="77777777" w:rsidR="00A04BCA" w:rsidRPr="00A04BCA" w:rsidRDefault="00C2385A" w:rsidP="00F22E07">
      <w:pPr>
        <w:spacing w:before="120" w:after="120"/>
        <w:jc w:val="center"/>
        <w:rPr>
          <w:rFonts w:eastAsiaTheme="minorEastAsia"/>
          <w:b/>
          <w:bCs/>
          <w:lang w:eastAsia="zh-CN"/>
        </w:rPr>
      </w:pPr>
      <w:r w:rsidRPr="00F22E07">
        <w:rPr>
          <w:rFonts w:eastAsiaTheme="minorEastAsia"/>
          <w:b/>
          <w:bCs/>
          <w:noProof/>
          <w:lang w:eastAsia="zh-CN"/>
        </w:rPr>
        <w:drawing>
          <wp:inline distT="0" distB="0" distL="0" distR="0" wp14:anchorId="60E2FAB7" wp14:editId="2081B576">
            <wp:extent cx="5572298" cy="2502131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298" cy="250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EABBC" w14:textId="77777777" w:rsidR="00A04BCA" w:rsidRPr="00A04BCA" w:rsidRDefault="0012654E" w:rsidP="007B25D1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7E6E9E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20</w:t>
      </w:r>
      <w:r w:rsidR="007D64C7" w:rsidRPr="00F22E07">
        <w:t xml:space="preserve"> </w:t>
      </w:r>
      <w:r w:rsidR="007D64C7" w:rsidRPr="00F22E07">
        <w:rPr>
          <w:b/>
          <w:bCs/>
        </w:rPr>
        <w:t>a</w:t>
      </w:r>
      <w:r w:rsidR="007D64C7" w:rsidRPr="00F22E07">
        <w:t>) Nyquist plots of B-</w:t>
      </w:r>
      <w:r w:rsidR="007D64C7" w:rsidRPr="00F22E07">
        <w:rPr>
          <w:rFonts w:eastAsia="宋体"/>
          <w:kern w:val="2"/>
          <w:lang w:val="en-US" w:eastAsia="zh-CN"/>
        </w:rPr>
        <w:t>LRMO</w:t>
      </w:r>
      <w:r w:rsidR="007D64C7" w:rsidRPr="00F22E07">
        <w:t xml:space="preserve"> and C-LRMO cells after 500</w:t>
      </w:r>
      <w:r w:rsidR="007D64C7" w:rsidRPr="00F22E07">
        <w:rPr>
          <w:rFonts w:eastAsiaTheme="minorEastAsia" w:hint="eastAsia"/>
          <w:lang w:eastAsia="zh-CN"/>
        </w:rPr>
        <w:t xml:space="preserve"> </w:t>
      </w:r>
      <w:r w:rsidR="007D64C7" w:rsidRPr="00F22E07">
        <w:t xml:space="preserve">cycles at 0.3 </w:t>
      </w:r>
      <w:r w:rsidR="007D64C7" w:rsidRPr="00F22E07">
        <w:rPr>
          <w:rFonts w:eastAsiaTheme="minorEastAsia" w:hint="eastAsia"/>
          <w:lang w:eastAsia="zh-CN"/>
        </w:rPr>
        <w:t>C</w:t>
      </w:r>
      <w:r w:rsidR="007D64C7" w:rsidRPr="00F22E07">
        <w:t xml:space="preserve"> and </w:t>
      </w:r>
      <w:r w:rsidR="007D64C7" w:rsidRPr="00F22E07">
        <w:rPr>
          <w:b/>
          <w:bCs/>
        </w:rPr>
        <w:t>b</w:t>
      </w:r>
      <w:r w:rsidR="007D64C7" w:rsidRPr="00F22E07">
        <w:t>) the comparison of DRT profiles transformation of EIS</w:t>
      </w:r>
    </w:p>
    <w:p w14:paraId="57BB6548" w14:textId="77777777" w:rsidR="00A04BCA" w:rsidRPr="00A04BCA" w:rsidRDefault="00FA5A2C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47827236" wp14:editId="72116271">
            <wp:extent cx="5760720" cy="2453640"/>
            <wp:effectExtent l="0" t="0" r="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7B2B5" w14:textId="77777777" w:rsidR="00A04BCA" w:rsidRPr="00A04BCA" w:rsidRDefault="0012654E" w:rsidP="007B25D1">
      <w:pPr>
        <w:widowControl w:val="0"/>
        <w:spacing w:before="120" w:after="120"/>
        <w:jc w:val="both"/>
        <w:rPr>
          <w:rFonts w:eastAsiaTheme="minorEastAsia"/>
          <w:lang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7E6E9E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21</w:t>
      </w:r>
      <w:r w:rsidR="007E6E9E" w:rsidRPr="00F22E07">
        <w:t xml:space="preserve"> </w:t>
      </w:r>
      <w:r w:rsidR="007D64C7" w:rsidRPr="00F22E07">
        <w:t xml:space="preserve">XPS spectra of </w:t>
      </w:r>
      <w:r w:rsidR="007D64C7" w:rsidRPr="00F22E07">
        <w:rPr>
          <w:b/>
          <w:bCs/>
        </w:rPr>
        <w:t>a</w:t>
      </w:r>
      <w:r w:rsidR="007D64C7" w:rsidRPr="00F22E07">
        <w:t xml:space="preserve">) In 3d and </w:t>
      </w:r>
      <w:r w:rsidR="007D64C7" w:rsidRPr="00F22E07">
        <w:rPr>
          <w:b/>
          <w:bCs/>
        </w:rPr>
        <w:t>b</w:t>
      </w:r>
      <w:r w:rsidR="007D64C7" w:rsidRPr="00F22E07">
        <w:t>) Cl 2p in the composite cathodes before and after 500 cycles at 0.3 C</w:t>
      </w:r>
    </w:p>
    <w:p w14:paraId="279624BB" w14:textId="77777777" w:rsidR="00A04BCA" w:rsidRPr="00A04BCA" w:rsidRDefault="005B3E3E" w:rsidP="00F22E07">
      <w:pPr>
        <w:spacing w:before="120" w:after="120"/>
        <w:rPr>
          <w:rFonts w:eastAsiaTheme="minorEastAsia"/>
          <w:lang w:eastAsia="zh-CN"/>
        </w:rPr>
      </w:pPr>
      <w:r w:rsidRPr="00F22E07">
        <w:rPr>
          <w:rFonts w:eastAsiaTheme="minorEastAsia" w:hint="eastAsia"/>
          <w:noProof/>
          <w:lang w:eastAsia="zh-CN"/>
        </w:rPr>
        <w:drawing>
          <wp:inline distT="0" distB="0" distL="0" distR="0" wp14:anchorId="7BF62703" wp14:editId="5F3E3F5B">
            <wp:extent cx="5760720" cy="24199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4A88E" w14:textId="77777777" w:rsidR="00A04BCA" w:rsidRPr="00A04BCA" w:rsidRDefault="0012654E" w:rsidP="007B25D1">
      <w:pPr>
        <w:widowControl w:val="0"/>
        <w:spacing w:before="120" w:after="120"/>
        <w:jc w:val="both"/>
        <w:rPr>
          <w:rFonts w:eastAsiaTheme="minorEastAsia"/>
          <w:lang w:val="en-US"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5B3E3E" w:rsidRPr="00F22E07">
        <w:rPr>
          <w:rFonts w:eastAsiaTheme="minorEastAsia"/>
          <w:b/>
          <w:bCs/>
          <w:lang w:eastAsia="zh-CN"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22</w:t>
      </w:r>
      <w:r w:rsidR="005B3E3E" w:rsidRPr="00F22E07">
        <w:rPr>
          <w:rFonts w:eastAsiaTheme="minorEastAsia"/>
          <w:lang w:eastAsia="zh-CN"/>
        </w:rPr>
        <w:t xml:space="preserve"> </w:t>
      </w:r>
      <w:r w:rsidR="00220841" w:rsidRPr="00F22E07">
        <w:rPr>
          <w:rFonts w:eastAsiaTheme="minorEastAsia"/>
          <w:lang w:eastAsia="zh-CN"/>
        </w:rPr>
        <w:t>O K-</w:t>
      </w:r>
      <w:r w:rsidR="00220841" w:rsidRPr="00F22E07">
        <w:t>edge</w:t>
      </w:r>
      <w:r w:rsidR="00220841" w:rsidRPr="00F22E07">
        <w:rPr>
          <w:rFonts w:eastAsiaTheme="minorEastAsia"/>
          <w:lang w:eastAsia="zh-CN"/>
        </w:rPr>
        <w:t xml:space="preserve"> XANES spectra of </w:t>
      </w:r>
      <w:r w:rsidR="00220841" w:rsidRPr="00F22E07">
        <w:rPr>
          <w:rFonts w:eastAsiaTheme="minorEastAsia"/>
          <w:b/>
          <w:bCs/>
          <w:lang w:eastAsia="zh-CN"/>
        </w:rPr>
        <w:t>a</w:t>
      </w:r>
      <w:r w:rsidR="00220841" w:rsidRPr="00F22E07">
        <w:rPr>
          <w:rFonts w:eastAsiaTheme="minorEastAsia"/>
          <w:lang w:eastAsia="zh-CN"/>
        </w:rPr>
        <w:t xml:space="preserve">) B-LRMO and </w:t>
      </w:r>
      <w:r w:rsidR="00220841" w:rsidRPr="00F22E07">
        <w:rPr>
          <w:rFonts w:eastAsiaTheme="minorEastAsia"/>
          <w:b/>
          <w:bCs/>
          <w:lang w:eastAsia="zh-CN"/>
        </w:rPr>
        <w:t>b</w:t>
      </w:r>
      <w:r w:rsidR="00220841" w:rsidRPr="00F22E07">
        <w:rPr>
          <w:rFonts w:eastAsiaTheme="minorEastAsia"/>
          <w:lang w:eastAsia="zh-CN"/>
        </w:rPr>
        <w:t>) C-LRMO at different voltage states</w:t>
      </w:r>
    </w:p>
    <w:p w14:paraId="2A2E961A" w14:textId="77777777" w:rsidR="00A04BCA" w:rsidRPr="00A04BCA" w:rsidRDefault="00091D53" w:rsidP="00F22E07">
      <w:pPr>
        <w:spacing w:before="120" w:after="120"/>
        <w:jc w:val="center"/>
        <w:rPr>
          <w:rFonts w:eastAsiaTheme="minorEastAsia"/>
          <w:lang w:val="en-US" w:eastAsia="zh-CN"/>
        </w:rPr>
      </w:pPr>
      <w:r w:rsidRPr="00F22E07">
        <w:rPr>
          <w:rFonts w:eastAsiaTheme="minorEastAsia"/>
          <w:noProof/>
          <w:lang w:val="en-US" w:eastAsia="zh-CN"/>
        </w:rPr>
        <w:drawing>
          <wp:inline distT="0" distB="0" distL="0" distR="0" wp14:anchorId="1333AD38" wp14:editId="330D73A5">
            <wp:extent cx="5760720" cy="238456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96351" w14:textId="77777777" w:rsidR="00A04BCA" w:rsidRPr="00A04BCA" w:rsidRDefault="0012654E" w:rsidP="00F22E07">
      <w:pPr>
        <w:widowControl w:val="0"/>
        <w:spacing w:before="120" w:after="120"/>
        <w:jc w:val="both"/>
        <w:rPr>
          <w:rFonts w:eastAsiaTheme="minorEastAsia"/>
          <w:lang w:val="en-US"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5B3E3E" w:rsidRPr="00F22E07">
        <w:rPr>
          <w:rFonts w:eastAsiaTheme="minorEastAsia"/>
          <w:b/>
          <w:bCs/>
          <w:lang w:eastAsia="zh-CN"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23</w:t>
      </w:r>
      <w:r w:rsidR="005B3E3E" w:rsidRPr="00F22E07">
        <w:rPr>
          <w:rFonts w:eastAsiaTheme="minorEastAsia"/>
          <w:lang w:eastAsia="zh-CN"/>
        </w:rPr>
        <w:t xml:space="preserve"> </w:t>
      </w:r>
      <w:r w:rsidR="009B6E0C" w:rsidRPr="00F22E07">
        <w:rPr>
          <w:rFonts w:eastAsiaTheme="minorEastAsia"/>
          <w:lang w:eastAsia="zh-CN"/>
        </w:rPr>
        <w:t xml:space="preserve">Sc K-edge </w:t>
      </w:r>
      <w:r w:rsidR="009B6E0C" w:rsidRPr="00F22E07">
        <w:t>spectra</w:t>
      </w:r>
      <w:r w:rsidR="009B6E0C" w:rsidRPr="00F22E07">
        <w:rPr>
          <w:rFonts w:eastAsiaTheme="minorEastAsia"/>
          <w:lang w:eastAsia="zh-CN"/>
        </w:rPr>
        <w:t xml:space="preserve"> of C-LRMO at different voltage states: </w:t>
      </w:r>
      <w:r w:rsidR="009B6E0C" w:rsidRPr="00F22E07">
        <w:rPr>
          <w:rFonts w:eastAsiaTheme="minorEastAsia"/>
          <w:b/>
          <w:bCs/>
          <w:lang w:eastAsia="zh-CN"/>
        </w:rPr>
        <w:t>a</w:t>
      </w:r>
      <w:r w:rsidR="009B6E0C" w:rsidRPr="00F22E07">
        <w:rPr>
          <w:rFonts w:eastAsiaTheme="minorEastAsia"/>
          <w:lang w:eastAsia="zh-CN"/>
        </w:rPr>
        <w:t xml:space="preserve">) XANES spectra and </w:t>
      </w:r>
      <w:r w:rsidR="009B6E0C" w:rsidRPr="00F22E07">
        <w:rPr>
          <w:rFonts w:eastAsiaTheme="minorEastAsia"/>
          <w:b/>
          <w:bCs/>
          <w:lang w:eastAsia="zh-CN"/>
        </w:rPr>
        <w:t>b</w:t>
      </w:r>
      <w:r w:rsidR="009B6E0C" w:rsidRPr="00F22E07">
        <w:rPr>
          <w:rFonts w:eastAsiaTheme="minorEastAsia"/>
          <w:lang w:eastAsia="zh-CN"/>
        </w:rPr>
        <w:t>) EXAFS spectra</w:t>
      </w:r>
    </w:p>
    <w:p w14:paraId="5F1F7E06" w14:textId="77777777" w:rsidR="00A04BCA" w:rsidRPr="00A04BCA" w:rsidRDefault="005B3E3E" w:rsidP="007B25D1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lang w:val="en-US" w:eastAsia="zh-CN"/>
        </w:rPr>
        <w:br w:type="page"/>
      </w:r>
      <w:r w:rsidR="00765F8A" w:rsidRPr="00F22E07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41F8B267" wp14:editId="6258BA44">
            <wp:extent cx="4614458" cy="2592000"/>
            <wp:effectExtent l="0" t="0" r="0" b="0"/>
            <wp:docPr id="6" name="图片 6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&#10;&#10;AI 生成的内容可能不正确。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458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99FEE" w14:textId="77777777" w:rsidR="00A04BCA" w:rsidRPr="00A04BCA" w:rsidRDefault="0012654E" w:rsidP="007B25D1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7E6E9E" w:rsidRPr="00F22E07">
        <w:rPr>
          <w:b/>
          <w:bCs/>
        </w:rPr>
        <w:t xml:space="preserve"> S</w:t>
      </w:r>
      <w:r w:rsidR="00B34341" w:rsidRPr="00F22E07">
        <w:rPr>
          <w:rFonts w:eastAsiaTheme="minorEastAsia" w:hint="eastAsia"/>
          <w:b/>
          <w:bCs/>
          <w:lang w:eastAsia="zh-CN"/>
        </w:rPr>
        <w:t>24</w:t>
      </w:r>
      <w:r w:rsidR="007E6E9E" w:rsidRPr="00F22E07">
        <w:t xml:space="preserve"> </w:t>
      </w:r>
      <w:r w:rsidR="007D64C7" w:rsidRPr="00F22E07">
        <w:t xml:space="preserve">The XRD patterns of </w:t>
      </w:r>
      <w:r w:rsidR="007D64C7" w:rsidRPr="00F22E07">
        <w:rPr>
          <w:b/>
          <w:bCs/>
        </w:rPr>
        <w:t>a</w:t>
      </w:r>
      <w:r w:rsidR="007D64C7" w:rsidRPr="00F22E07">
        <w:t xml:space="preserve">) the overall and </w:t>
      </w:r>
      <w:r w:rsidR="007D64C7" w:rsidRPr="00F22E07">
        <w:rPr>
          <w:b/>
          <w:bCs/>
        </w:rPr>
        <w:t>b</w:t>
      </w:r>
      <w:r w:rsidR="007D64C7" w:rsidRPr="00F22E07">
        <w:t>) the enlarge</w:t>
      </w:r>
      <w:r w:rsidR="00AC7126" w:rsidRPr="00F22E07">
        <w:rPr>
          <w:rFonts w:eastAsiaTheme="minorEastAsia"/>
          <w:lang w:eastAsia="zh-CN"/>
        </w:rPr>
        <w:t>d</w:t>
      </w:r>
      <w:r w:rsidR="007D64C7" w:rsidRPr="00F22E07">
        <w:rPr>
          <w:rFonts w:eastAsiaTheme="minorEastAsia"/>
          <w:lang w:eastAsia="zh-CN"/>
        </w:rPr>
        <w:t xml:space="preserve"> </w:t>
      </w:r>
      <w:r w:rsidR="007D64C7" w:rsidRPr="00F22E07">
        <w:t>patterns of the (003) peak for the cycled and pristine cathodes of B-LRMO and C-LRMO</w:t>
      </w:r>
    </w:p>
    <w:p w14:paraId="54B9333F" w14:textId="77777777" w:rsidR="00A04BCA" w:rsidRPr="00A04BCA" w:rsidRDefault="00CD1A10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1FBA60D1" wp14:editId="04ADEA3E">
            <wp:extent cx="2524836" cy="1997973"/>
            <wp:effectExtent l="0" t="0" r="8890" b="2540"/>
            <wp:docPr id="26" name="图片 26" descr="图片包含 形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片包含 形状&#10;&#10;AI 生成的内容可能不正确。"/>
                    <pic:cNvPicPr/>
                  </pic:nvPicPr>
                  <pic:blipFill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001" cy="200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1F9B4" w14:textId="77777777" w:rsidR="00A04BCA" w:rsidRPr="00A04BCA" w:rsidRDefault="0012654E" w:rsidP="007B25D1">
      <w:pPr>
        <w:widowControl w:val="0"/>
        <w:spacing w:before="120" w:after="120"/>
        <w:jc w:val="both"/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7D64C7" w:rsidRPr="00F22E07">
        <w:rPr>
          <w:b/>
          <w:bCs/>
        </w:rPr>
        <w:t xml:space="preserve"> S</w:t>
      </w:r>
      <w:r w:rsidR="00D14D89" w:rsidRPr="00F22E07">
        <w:rPr>
          <w:rFonts w:eastAsiaTheme="minorEastAsia" w:hint="eastAsia"/>
          <w:b/>
          <w:bCs/>
          <w:lang w:eastAsia="zh-CN"/>
        </w:rPr>
        <w:t>2</w:t>
      </w:r>
      <w:r w:rsidR="00B34341" w:rsidRPr="00F22E07">
        <w:rPr>
          <w:rFonts w:eastAsiaTheme="minorEastAsia" w:hint="eastAsia"/>
          <w:b/>
          <w:bCs/>
          <w:lang w:eastAsia="zh-CN"/>
        </w:rPr>
        <w:t>5</w:t>
      </w:r>
      <w:r w:rsidR="007D64C7" w:rsidRPr="00F22E07">
        <w:t xml:space="preserve"> </w:t>
      </w:r>
      <w:r w:rsidR="00CD1A10" w:rsidRPr="00F22E07">
        <w:t>Relaxed crystal structures of B-LRMO. The color code for atoms: red, O; green, Li; gray, Ni; blue, Co; purple, Mn</w:t>
      </w:r>
    </w:p>
    <w:p w14:paraId="22F35BDC" w14:textId="77777777" w:rsidR="00A04BCA" w:rsidRPr="00A04BCA" w:rsidRDefault="00AF3A83" w:rsidP="007B25D1">
      <w:pPr>
        <w:widowControl w:val="0"/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/>
          <w:noProof/>
          <w:lang w:eastAsia="zh-CN"/>
        </w:rPr>
        <w:drawing>
          <wp:inline distT="0" distB="0" distL="0" distR="0" wp14:anchorId="72A85170" wp14:editId="028F9037">
            <wp:extent cx="3473355" cy="2348114"/>
            <wp:effectExtent l="0" t="0" r="0" b="0"/>
            <wp:docPr id="27" name="图片 27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表&#10;&#10;AI 生成的内容可能不正确。"/>
                    <pic:cNvPicPr/>
                  </pic:nvPicPr>
                  <pic:blipFill>
                    <a:blip r:embed="rId3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169" cy="235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9A78E" w14:textId="77777777" w:rsidR="00A04BCA" w:rsidRPr="00A04BCA" w:rsidRDefault="0012654E" w:rsidP="00F22E07">
      <w:pPr>
        <w:widowControl w:val="0"/>
        <w:spacing w:before="120" w:after="120"/>
        <w:jc w:val="both"/>
        <w:rPr>
          <w:rFonts w:eastAsiaTheme="minorEastAsia"/>
          <w:lang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7D64C7" w:rsidRPr="00F22E07">
        <w:rPr>
          <w:b/>
          <w:bCs/>
        </w:rPr>
        <w:t xml:space="preserve"> S</w:t>
      </w:r>
      <w:r w:rsidR="00D14D89" w:rsidRPr="00F22E07">
        <w:rPr>
          <w:rFonts w:eastAsiaTheme="minorEastAsia" w:hint="eastAsia"/>
          <w:b/>
          <w:bCs/>
          <w:lang w:eastAsia="zh-CN"/>
        </w:rPr>
        <w:t>2</w:t>
      </w:r>
      <w:r w:rsidR="00B34341" w:rsidRPr="00F22E07">
        <w:rPr>
          <w:rFonts w:eastAsiaTheme="minorEastAsia" w:hint="eastAsia"/>
          <w:b/>
          <w:bCs/>
          <w:lang w:eastAsia="zh-CN"/>
        </w:rPr>
        <w:t>6</w:t>
      </w:r>
      <w:r w:rsidR="007D64C7" w:rsidRPr="00F22E07">
        <w:t xml:space="preserve"> </w:t>
      </w:r>
      <w:r w:rsidR="00AF3A83" w:rsidRPr="00F22E07">
        <w:t>Charge density difference of the C-LRMO. The color code for atoms: red, O; green, Li; gray, Ni; blue, Co; purple, Mn; orchid purple, Sc; periwinkle blue, F</w:t>
      </w:r>
    </w:p>
    <w:p w14:paraId="6F47D771" w14:textId="77777777" w:rsidR="00A04BCA" w:rsidRPr="00A04BCA" w:rsidRDefault="007E6E9E" w:rsidP="007B25D1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br w:type="page"/>
      </w:r>
      <w:r w:rsidR="00D23701" w:rsidRPr="00F22E07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5513B149" wp14:editId="66838C60">
            <wp:extent cx="2901070" cy="2426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070" cy="24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D822C" w14:textId="77777777" w:rsidR="00A04BCA" w:rsidRPr="00A04BCA" w:rsidRDefault="0012654E" w:rsidP="007B25D1">
      <w:pPr>
        <w:widowControl w:val="0"/>
        <w:spacing w:before="120" w:after="120"/>
        <w:jc w:val="both"/>
        <w:rPr>
          <w:rFonts w:eastAsiaTheme="minorEastAsia"/>
          <w:lang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7D64C7" w:rsidRPr="00F22E07">
        <w:rPr>
          <w:b/>
          <w:bCs/>
        </w:rPr>
        <w:t xml:space="preserve"> S</w:t>
      </w:r>
      <w:r w:rsidR="00D14D89" w:rsidRPr="00F22E07">
        <w:rPr>
          <w:rFonts w:eastAsiaTheme="minorEastAsia" w:hint="eastAsia"/>
          <w:b/>
          <w:bCs/>
          <w:lang w:eastAsia="zh-CN"/>
        </w:rPr>
        <w:t>2</w:t>
      </w:r>
      <w:r w:rsidR="00B34341" w:rsidRPr="00F22E07">
        <w:rPr>
          <w:rFonts w:eastAsiaTheme="minorEastAsia" w:hint="eastAsia"/>
          <w:b/>
          <w:bCs/>
          <w:lang w:eastAsia="zh-CN"/>
        </w:rPr>
        <w:t>7</w:t>
      </w:r>
      <w:r w:rsidR="007D64C7" w:rsidRPr="00F22E07">
        <w:t xml:space="preserve"> </w:t>
      </w:r>
      <w:r w:rsidR="00572606" w:rsidRPr="00F22E07">
        <w:t>Calculated mutual reaction energies of different interface</w:t>
      </w:r>
      <w:r w:rsidR="00497D97" w:rsidRPr="00F22E07">
        <w:rPr>
          <w:rFonts w:eastAsiaTheme="minorEastAsia" w:hint="eastAsia"/>
          <w:lang w:eastAsia="zh-CN"/>
        </w:rPr>
        <w:t>s</w:t>
      </w:r>
    </w:p>
    <w:p w14:paraId="61EDE666" w14:textId="77777777" w:rsidR="00A04BCA" w:rsidRPr="00A04BCA" w:rsidRDefault="0054773B" w:rsidP="00F22E07">
      <w:pPr>
        <w:spacing w:before="120" w:after="120"/>
        <w:jc w:val="center"/>
        <w:rPr>
          <w:rFonts w:eastAsiaTheme="minorEastAsia"/>
          <w:lang w:eastAsia="zh-CN"/>
        </w:rPr>
      </w:pPr>
      <w:r w:rsidRPr="00F22E07">
        <w:rPr>
          <w:rFonts w:eastAsiaTheme="minorEastAsia" w:hint="eastAsia"/>
          <w:noProof/>
          <w:lang w:eastAsia="zh-CN"/>
        </w:rPr>
        <w:drawing>
          <wp:inline distT="0" distB="0" distL="0" distR="0" wp14:anchorId="6084EAD6" wp14:editId="3BF26D30">
            <wp:extent cx="3291162" cy="242640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162" cy="24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B23B7" w14:textId="77777777" w:rsidR="00A04BCA" w:rsidRPr="00A04BCA" w:rsidRDefault="0012654E" w:rsidP="007B25D1">
      <w:pPr>
        <w:widowControl w:val="0"/>
        <w:spacing w:before="120" w:after="120"/>
        <w:jc w:val="both"/>
        <w:rPr>
          <w:rFonts w:eastAsiaTheme="minorEastAsia"/>
          <w:lang w:val="en-US" w:eastAsia="zh-CN"/>
        </w:rPr>
      </w:pPr>
      <w:r w:rsidRPr="00F22E07">
        <w:rPr>
          <w:b/>
          <w:bCs/>
        </w:rPr>
        <w:t>Fig</w:t>
      </w:r>
      <w:r w:rsidRPr="00F22E07">
        <w:rPr>
          <w:rFonts w:eastAsiaTheme="minorEastAsia" w:hint="eastAsia"/>
          <w:b/>
          <w:bCs/>
          <w:lang w:eastAsia="zh-CN"/>
        </w:rPr>
        <w:t>.</w:t>
      </w:r>
      <w:r w:rsidR="0054773B" w:rsidRPr="00F22E07">
        <w:rPr>
          <w:rFonts w:eastAsiaTheme="minorEastAsia" w:hint="eastAsia"/>
          <w:b/>
          <w:bCs/>
          <w:lang w:val="en-US" w:eastAsia="zh-CN"/>
        </w:rPr>
        <w:t xml:space="preserve"> S2</w:t>
      </w:r>
      <w:r w:rsidR="00B34341" w:rsidRPr="00F22E07">
        <w:rPr>
          <w:rFonts w:eastAsiaTheme="minorEastAsia" w:hint="eastAsia"/>
          <w:b/>
          <w:bCs/>
          <w:lang w:val="en-US" w:eastAsia="zh-CN"/>
        </w:rPr>
        <w:t>8</w:t>
      </w:r>
      <w:r w:rsidR="0054773B" w:rsidRPr="00F22E07">
        <w:rPr>
          <w:rFonts w:eastAsiaTheme="minorEastAsia" w:hint="eastAsia"/>
          <w:lang w:val="en-US" w:eastAsia="zh-CN"/>
        </w:rPr>
        <w:t xml:space="preserve"> The calculated </w:t>
      </w:r>
      <w:r w:rsidR="0054773B" w:rsidRPr="00F22E07">
        <w:rPr>
          <w:rFonts w:hint="eastAsia"/>
        </w:rPr>
        <w:t>thermodynamic</w:t>
      </w:r>
      <w:r w:rsidR="0054773B" w:rsidRPr="00F22E07">
        <w:rPr>
          <w:rFonts w:eastAsiaTheme="minorEastAsia" w:hint="eastAsia"/>
          <w:lang w:val="en-US" w:eastAsia="zh-CN"/>
        </w:rPr>
        <w:t xml:space="preserve"> electrochemical stability windows of LITC and LSF</w:t>
      </w:r>
    </w:p>
    <w:p w14:paraId="5475FFB7" w14:textId="77777777" w:rsidR="00A04BCA" w:rsidRPr="00A04BCA" w:rsidRDefault="00A04BCA" w:rsidP="007B25D1">
      <w:pPr>
        <w:widowControl w:val="0"/>
        <w:spacing w:before="120" w:after="120"/>
        <w:jc w:val="both"/>
        <w:rPr>
          <w:rFonts w:eastAsiaTheme="minorEastAsia"/>
          <w:lang w:val="en-US" w:eastAsia="zh-CN"/>
        </w:rPr>
      </w:pPr>
    </w:p>
    <w:p w14:paraId="7AE2F2F7" w14:textId="13395C02" w:rsidR="004B1C4D" w:rsidRPr="00F22E07" w:rsidRDefault="004B1C4D" w:rsidP="00F22E07">
      <w:pPr>
        <w:spacing w:before="120" w:after="120"/>
        <w:jc w:val="both"/>
        <w:rPr>
          <w:rFonts w:eastAsiaTheme="minorEastAsia"/>
          <w:lang w:eastAsia="zh-CN"/>
        </w:rPr>
      </w:pPr>
      <w:r w:rsidRPr="00F22E07">
        <w:rPr>
          <w:b/>
          <w:bCs/>
        </w:rPr>
        <w:t>Table S1</w:t>
      </w:r>
      <w:r w:rsidRPr="00F22E07">
        <w:t xml:space="preserve"> </w:t>
      </w:r>
      <w:r w:rsidR="003F635A" w:rsidRPr="00F22E07">
        <w:t>Lattice parameters of</w:t>
      </w:r>
      <w:r w:rsidR="003F635A" w:rsidRPr="00F22E07">
        <w:rPr>
          <w:rFonts w:eastAsiaTheme="minorEastAsia" w:hint="eastAsia"/>
          <w:lang w:eastAsia="zh-CN"/>
        </w:rPr>
        <w:t xml:space="preserve"> B-</w:t>
      </w:r>
      <w:r w:rsidR="003F635A" w:rsidRPr="00F22E07">
        <w:t xml:space="preserve">LRMO and </w:t>
      </w:r>
      <w:r w:rsidR="003F635A" w:rsidRPr="00F22E07">
        <w:rPr>
          <w:rFonts w:eastAsiaTheme="minorEastAsia" w:hint="eastAsia"/>
          <w:lang w:eastAsia="zh-CN"/>
        </w:rPr>
        <w:t>C</w:t>
      </w:r>
      <w:r w:rsidR="003F635A" w:rsidRPr="00F22E07">
        <w:t>-LRMO derived from Rietveld refinement of</w:t>
      </w:r>
      <w:r w:rsidR="003F635A" w:rsidRPr="00F22E07">
        <w:rPr>
          <w:rFonts w:eastAsiaTheme="minorEastAsia" w:hint="eastAsia"/>
          <w:lang w:eastAsia="zh-CN"/>
        </w:rPr>
        <w:t xml:space="preserve"> </w:t>
      </w:r>
      <w:r w:rsidR="003F635A" w:rsidRPr="00F22E07">
        <w:t>XRD</w:t>
      </w:r>
      <w:r w:rsidR="003F635A" w:rsidRPr="00F22E07">
        <w:rPr>
          <w:rFonts w:eastAsiaTheme="minorEastAsia" w:hint="eastAsia"/>
          <w:lang w:eastAsia="zh-CN"/>
        </w:rPr>
        <w:t xml:space="preserve"> </w:t>
      </w:r>
      <w:r w:rsidR="003F635A" w:rsidRPr="00F22E07">
        <w:t>patterns</w:t>
      </w:r>
    </w:p>
    <w:tbl>
      <w:tblPr>
        <w:tblStyle w:val="af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1018"/>
        <w:gridCol w:w="977"/>
        <w:gridCol w:w="977"/>
        <w:gridCol w:w="1094"/>
        <w:gridCol w:w="977"/>
        <w:gridCol w:w="1004"/>
        <w:gridCol w:w="1004"/>
        <w:gridCol w:w="899"/>
      </w:tblGrid>
      <w:tr w:rsidR="00F22E07" w:rsidRPr="00F22E07" w14:paraId="25538E9E" w14:textId="77777777" w:rsidTr="007B25D1">
        <w:trPr>
          <w:trHeight w:val="510"/>
        </w:trPr>
        <w:tc>
          <w:tcPr>
            <w:tcW w:w="111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945C314" w14:textId="4BC575E3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Sample</w:t>
            </w:r>
          </w:p>
        </w:tc>
        <w:tc>
          <w:tcPr>
            <w:tcW w:w="1018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57938C3" w14:textId="77777777" w:rsidR="00A04BCA" w:rsidRPr="00A04BCA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Space</w:t>
            </w:r>
          </w:p>
          <w:p w14:paraId="74599A26" w14:textId="4DE00052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g</w:t>
            </w:r>
            <w:r w:rsidR="00DB1BBA" w:rsidRPr="00F22E07">
              <w:rPr>
                <w:rFonts w:eastAsiaTheme="minorEastAsia"/>
                <w:sz w:val="20"/>
                <w:szCs w:val="20"/>
                <w:lang w:eastAsia="zh-CN"/>
              </w:rPr>
              <w:t>r</w:t>
            </w: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oup</w:t>
            </w:r>
          </w:p>
        </w:tc>
        <w:tc>
          <w:tcPr>
            <w:tcW w:w="6033" w:type="dxa"/>
            <w:gridSpan w:val="6"/>
            <w:tcBorders>
              <w:top w:val="single" w:sz="12" w:space="0" w:color="auto"/>
              <w:bottom w:val="nil"/>
            </w:tcBorders>
            <w:vAlign w:val="center"/>
          </w:tcPr>
          <w:p w14:paraId="516ED896" w14:textId="455F8E12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Lattice parameters</w:t>
            </w:r>
          </w:p>
        </w:tc>
        <w:tc>
          <w:tcPr>
            <w:tcW w:w="89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4EF0873" w14:textId="77777777" w:rsidR="00A04BCA" w:rsidRPr="00A04BCA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Vol</w:t>
            </w:r>
          </w:p>
          <w:p w14:paraId="2477DC85" w14:textId="368344B1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(Å</w:t>
            </w:r>
            <w:r w:rsidRPr="00F22E07">
              <w:rPr>
                <w:rFonts w:eastAsiaTheme="minorEastAsia"/>
                <w:sz w:val="20"/>
                <w:szCs w:val="20"/>
                <w:vertAlign w:val="superscript"/>
                <w:lang w:eastAsia="zh-CN"/>
              </w:rPr>
              <w:t>3</w:t>
            </w: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)</w:t>
            </w:r>
          </w:p>
        </w:tc>
      </w:tr>
      <w:tr w:rsidR="00F22E07" w:rsidRPr="00F22E07" w14:paraId="5BAA35CF" w14:textId="77777777" w:rsidTr="007B25D1">
        <w:trPr>
          <w:trHeight w:val="510"/>
        </w:trPr>
        <w:tc>
          <w:tcPr>
            <w:tcW w:w="1112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76CE7A50" w14:textId="77777777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6A374945" w14:textId="77777777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977" w:type="dxa"/>
            <w:tcBorders>
              <w:top w:val="nil"/>
              <w:bottom w:val="single" w:sz="6" w:space="0" w:color="auto"/>
            </w:tcBorders>
            <w:vAlign w:val="center"/>
          </w:tcPr>
          <w:p w14:paraId="6602BFCB" w14:textId="46E1AA6F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a(Å)</w:t>
            </w:r>
          </w:p>
        </w:tc>
        <w:tc>
          <w:tcPr>
            <w:tcW w:w="977" w:type="dxa"/>
            <w:tcBorders>
              <w:top w:val="nil"/>
              <w:bottom w:val="single" w:sz="6" w:space="0" w:color="auto"/>
            </w:tcBorders>
            <w:vAlign w:val="center"/>
          </w:tcPr>
          <w:p w14:paraId="5A917845" w14:textId="54D0B878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b(Å)</w:t>
            </w:r>
          </w:p>
        </w:tc>
        <w:tc>
          <w:tcPr>
            <w:tcW w:w="1094" w:type="dxa"/>
            <w:tcBorders>
              <w:top w:val="nil"/>
              <w:bottom w:val="single" w:sz="6" w:space="0" w:color="auto"/>
            </w:tcBorders>
            <w:vAlign w:val="center"/>
          </w:tcPr>
          <w:p w14:paraId="5C21D1F9" w14:textId="48BFF610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c(Å)</w:t>
            </w:r>
          </w:p>
        </w:tc>
        <w:tc>
          <w:tcPr>
            <w:tcW w:w="977" w:type="dxa"/>
            <w:tcBorders>
              <w:top w:val="nil"/>
              <w:bottom w:val="single" w:sz="6" w:space="0" w:color="auto"/>
            </w:tcBorders>
            <w:vAlign w:val="center"/>
          </w:tcPr>
          <w:p w14:paraId="13A57060" w14:textId="18F6ADA6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α(˚)</w:t>
            </w:r>
          </w:p>
        </w:tc>
        <w:tc>
          <w:tcPr>
            <w:tcW w:w="1004" w:type="dxa"/>
            <w:tcBorders>
              <w:top w:val="nil"/>
              <w:bottom w:val="single" w:sz="6" w:space="0" w:color="auto"/>
            </w:tcBorders>
            <w:vAlign w:val="center"/>
          </w:tcPr>
          <w:p w14:paraId="1284C5E3" w14:textId="1D7EDA82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β(˚)</w:t>
            </w:r>
          </w:p>
        </w:tc>
        <w:tc>
          <w:tcPr>
            <w:tcW w:w="1004" w:type="dxa"/>
            <w:tcBorders>
              <w:top w:val="nil"/>
              <w:bottom w:val="single" w:sz="6" w:space="0" w:color="auto"/>
            </w:tcBorders>
            <w:vAlign w:val="center"/>
          </w:tcPr>
          <w:p w14:paraId="0AA8419A" w14:textId="3E472880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γ(˚)</w:t>
            </w:r>
          </w:p>
        </w:tc>
        <w:tc>
          <w:tcPr>
            <w:tcW w:w="899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14:paraId="73E963E5" w14:textId="77777777" w:rsidR="000446BF" w:rsidRPr="00F22E07" w:rsidRDefault="000446B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F22E07" w:rsidRPr="00F22E07" w14:paraId="54B8E236" w14:textId="77777777" w:rsidTr="007B25D1">
        <w:trPr>
          <w:trHeight w:val="510"/>
        </w:trPr>
        <w:tc>
          <w:tcPr>
            <w:tcW w:w="1112" w:type="dxa"/>
            <w:tcBorders>
              <w:top w:val="single" w:sz="6" w:space="0" w:color="auto"/>
              <w:bottom w:val="nil"/>
            </w:tcBorders>
            <w:vAlign w:val="center"/>
          </w:tcPr>
          <w:p w14:paraId="11931500" w14:textId="767266BB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B-LRMO</w:t>
            </w:r>
          </w:p>
        </w:tc>
        <w:tc>
          <w:tcPr>
            <w:tcW w:w="1018" w:type="dxa"/>
            <w:tcBorders>
              <w:top w:val="single" w:sz="6" w:space="0" w:color="auto"/>
              <w:bottom w:val="nil"/>
            </w:tcBorders>
            <w:vAlign w:val="center"/>
          </w:tcPr>
          <w:p w14:paraId="52994D0F" w14:textId="63753DF4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R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eastAsia="zh-CN"/>
                    </w:rPr>
                    <m:t>3</m:t>
                  </m:r>
                </m:e>
              </m:acc>
            </m:oMath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977" w:type="dxa"/>
            <w:tcBorders>
              <w:top w:val="single" w:sz="6" w:space="0" w:color="auto"/>
              <w:bottom w:val="nil"/>
            </w:tcBorders>
            <w:vAlign w:val="center"/>
          </w:tcPr>
          <w:p w14:paraId="5E2E0ACB" w14:textId="0D50F806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2.85443</w:t>
            </w:r>
          </w:p>
        </w:tc>
        <w:tc>
          <w:tcPr>
            <w:tcW w:w="977" w:type="dxa"/>
            <w:tcBorders>
              <w:top w:val="single" w:sz="6" w:space="0" w:color="auto"/>
              <w:bottom w:val="nil"/>
            </w:tcBorders>
            <w:vAlign w:val="center"/>
          </w:tcPr>
          <w:p w14:paraId="71B88DD7" w14:textId="67FD9612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2.85443</w:t>
            </w:r>
          </w:p>
        </w:tc>
        <w:tc>
          <w:tcPr>
            <w:tcW w:w="1094" w:type="dxa"/>
            <w:tcBorders>
              <w:top w:val="single" w:sz="6" w:space="0" w:color="auto"/>
              <w:bottom w:val="nil"/>
            </w:tcBorders>
            <w:vAlign w:val="center"/>
          </w:tcPr>
          <w:p w14:paraId="2FEB1C4B" w14:textId="1E59F257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14.26466</w:t>
            </w:r>
          </w:p>
        </w:tc>
        <w:tc>
          <w:tcPr>
            <w:tcW w:w="977" w:type="dxa"/>
            <w:tcBorders>
              <w:top w:val="single" w:sz="6" w:space="0" w:color="auto"/>
              <w:bottom w:val="nil"/>
            </w:tcBorders>
            <w:vAlign w:val="center"/>
          </w:tcPr>
          <w:p w14:paraId="18884ADB" w14:textId="3ED93A97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90.0000</w:t>
            </w:r>
          </w:p>
        </w:tc>
        <w:tc>
          <w:tcPr>
            <w:tcW w:w="1004" w:type="dxa"/>
            <w:tcBorders>
              <w:top w:val="single" w:sz="6" w:space="0" w:color="auto"/>
              <w:bottom w:val="nil"/>
            </w:tcBorders>
            <w:vAlign w:val="center"/>
          </w:tcPr>
          <w:p w14:paraId="2760FF7D" w14:textId="405E87F9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90.0000</w:t>
            </w:r>
          </w:p>
        </w:tc>
        <w:tc>
          <w:tcPr>
            <w:tcW w:w="1004" w:type="dxa"/>
            <w:tcBorders>
              <w:top w:val="single" w:sz="6" w:space="0" w:color="auto"/>
              <w:bottom w:val="nil"/>
            </w:tcBorders>
            <w:vAlign w:val="center"/>
          </w:tcPr>
          <w:p w14:paraId="4F362DE9" w14:textId="6B72F41B" w:rsidR="001D0ECF" w:rsidRPr="00F22E07" w:rsidRDefault="00402A5D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120.0000</w:t>
            </w:r>
          </w:p>
        </w:tc>
        <w:tc>
          <w:tcPr>
            <w:tcW w:w="899" w:type="dxa"/>
            <w:tcBorders>
              <w:top w:val="single" w:sz="6" w:space="0" w:color="auto"/>
              <w:bottom w:val="nil"/>
            </w:tcBorders>
            <w:vAlign w:val="center"/>
          </w:tcPr>
          <w:p w14:paraId="6C8C12C4" w14:textId="757A374A" w:rsidR="001D0ECF" w:rsidRPr="00F22E07" w:rsidRDefault="00402A5D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100.654</w:t>
            </w:r>
          </w:p>
        </w:tc>
      </w:tr>
      <w:tr w:rsidR="00F22E07" w:rsidRPr="00F22E07" w14:paraId="0E56527A" w14:textId="77777777" w:rsidTr="007B25D1">
        <w:trPr>
          <w:trHeight w:val="510"/>
        </w:trPr>
        <w:tc>
          <w:tcPr>
            <w:tcW w:w="1112" w:type="dxa"/>
            <w:tcBorders>
              <w:top w:val="nil"/>
            </w:tcBorders>
            <w:vAlign w:val="center"/>
          </w:tcPr>
          <w:p w14:paraId="53CB18F1" w14:textId="1D81E589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B-LRMO</w:t>
            </w:r>
          </w:p>
        </w:tc>
        <w:tc>
          <w:tcPr>
            <w:tcW w:w="1018" w:type="dxa"/>
            <w:tcBorders>
              <w:top w:val="nil"/>
            </w:tcBorders>
            <w:vAlign w:val="center"/>
          </w:tcPr>
          <w:p w14:paraId="3188C1E6" w14:textId="1CE894CD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bookmarkStart w:id="8" w:name="OLE_LINK205"/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C2/m</w:t>
            </w:r>
            <w:bookmarkEnd w:id="8"/>
          </w:p>
        </w:tc>
        <w:tc>
          <w:tcPr>
            <w:tcW w:w="977" w:type="dxa"/>
            <w:tcBorders>
              <w:top w:val="nil"/>
            </w:tcBorders>
            <w:vAlign w:val="center"/>
          </w:tcPr>
          <w:p w14:paraId="6683610E" w14:textId="218F8AD8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4.92549</w:t>
            </w:r>
          </w:p>
        </w:tc>
        <w:tc>
          <w:tcPr>
            <w:tcW w:w="977" w:type="dxa"/>
            <w:tcBorders>
              <w:top w:val="nil"/>
            </w:tcBorders>
            <w:vAlign w:val="center"/>
          </w:tcPr>
          <w:p w14:paraId="6DFDF3A2" w14:textId="7C63AB0A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8.55097</w:t>
            </w:r>
          </w:p>
        </w:tc>
        <w:tc>
          <w:tcPr>
            <w:tcW w:w="1094" w:type="dxa"/>
            <w:tcBorders>
              <w:top w:val="nil"/>
            </w:tcBorders>
            <w:vAlign w:val="center"/>
          </w:tcPr>
          <w:p w14:paraId="1C600199" w14:textId="08ACE7BB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5.02809</w:t>
            </w:r>
          </w:p>
        </w:tc>
        <w:tc>
          <w:tcPr>
            <w:tcW w:w="977" w:type="dxa"/>
            <w:tcBorders>
              <w:top w:val="nil"/>
            </w:tcBorders>
            <w:vAlign w:val="center"/>
          </w:tcPr>
          <w:p w14:paraId="541654A6" w14:textId="36935C59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90.0000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592F4162" w14:textId="4EC456CF" w:rsidR="001D0ECF" w:rsidRPr="00F22E07" w:rsidRDefault="00402A5D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109.2358</w:t>
            </w:r>
          </w:p>
        </w:tc>
        <w:tc>
          <w:tcPr>
            <w:tcW w:w="1004" w:type="dxa"/>
            <w:tcBorders>
              <w:top w:val="nil"/>
            </w:tcBorders>
            <w:vAlign w:val="center"/>
          </w:tcPr>
          <w:p w14:paraId="04EC2AA4" w14:textId="3F919315" w:rsidR="001D0ECF" w:rsidRPr="00F22E07" w:rsidRDefault="00402A5D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90.0000</w:t>
            </w:r>
          </w:p>
        </w:tc>
        <w:tc>
          <w:tcPr>
            <w:tcW w:w="899" w:type="dxa"/>
            <w:tcBorders>
              <w:top w:val="nil"/>
            </w:tcBorders>
            <w:vAlign w:val="center"/>
          </w:tcPr>
          <w:p w14:paraId="732C877A" w14:textId="62F32A00" w:rsidR="001D0ECF" w:rsidRPr="00F22E07" w:rsidRDefault="00402A5D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199.948</w:t>
            </w:r>
          </w:p>
        </w:tc>
      </w:tr>
      <w:tr w:rsidR="00F22E07" w:rsidRPr="00F22E07" w14:paraId="20946049" w14:textId="77777777" w:rsidTr="007B25D1">
        <w:trPr>
          <w:trHeight w:val="510"/>
        </w:trPr>
        <w:tc>
          <w:tcPr>
            <w:tcW w:w="1112" w:type="dxa"/>
            <w:tcBorders>
              <w:bottom w:val="nil"/>
            </w:tcBorders>
            <w:vAlign w:val="center"/>
          </w:tcPr>
          <w:p w14:paraId="20A6CF3D" w14:textId="035817C5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C-LRMO</w:t>
            </w:r>
          </w:p>
        </w:tc>
        <w:tc>
          <w:tcPr>
            <w:tcW w:w="1018" w:type="dxa"/>
            <w:tcBorders>
              <w:bottom w:val="nil"/>
            </w:tcBorders>
            <w:vAlign w:val="center"/>
          </w:tcPr>
          <w:p w14:paraId="3A69247D" w14:textId="5184A4AF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R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  <w:lang w:eastAsia="zh-CN"/>
                    </w:rPr>
                    <m:t>3</m:t>
                  </m:r>
                </m:e>
              </m:acc>
            </m:oMath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977" w:type="dxa"/>
            <w:tcBorders>
              <w:bottom w:val="nil"/>
            </w:tcBorders>
            <w:vAlign w:val="center"/>
          </w:tcPr>
          <w:p w14:paraId="6EA99444" w14:textId="033DDCBE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2.85166</w:t>
            </w:r>
          </w:p>
        </w:tc>
        <w:tc>
          <w:tcPr>
            <w:tcW w:w="977" w:type="dxa"/>
            <w:tcBorders>
              <w:bottom w:val="nil"/>
            </w:tcBorders>
            <w:vAlign w:val="center"/>
          </w:tcPr>
          <w:p w14:paraId="2402F6E0" w14:textId="4D54BAAC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2.85166</w:t>
            </w:r>
          </w:p>
        </w:tc>
        <w:tc>
          <w:tcPr>
            <w:tcW w:w="1094" w:type="dxa"/>
            <w:tcBorders>
              <w:bottom w:val="nil"/>
            </w:tcBorders>
            <w:vAlign w:val="center"/>
          </w:tcPr>
          <w:p w14:paraId="2C3766C1" w14:textId="00D00F64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14.21446</w:t>
            </w:r>
          </w:p>
        </w:tc>
        <w:tc>
          <w:tcPr>
            <w:tcW w:w="977" w:type="dxa"/>
            <w:tcBorders>
              <w:bottom w:val="nil"/>
            </w:tcBorders>
            <w:vAlign w:val="center"/>
          </w:tcPr>
          <w:p w14:paraId="3E7068CE" w14:textId="4E4AA563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90.0000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7AA9F221" w14:textId="05933167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90.0000</w:t>
            </w:r>
          </w:p>
        </w:tc>
        <w:tc>
          <w:tcPr>
            <w:tcW w:w="1004" w:type="dxa"/>
            <w:tcBorders>
              <w:bottom w:val="nil"/>
            </w:tcBorders>
            <w:vAlign w:val="center"/>
          </w:tcPr>
          <w:p w14:paraId="64BADEE3" w14:textId="60593A19" w:rsidR="001D0ECF" w:rsidRPr="00F22E07" w:rsidRDefault="00402A5D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120.0000</w:t>
            </w:r>
          </w:p>
        </w:tc>
        <w:tc>
          <w:tcPr>
            <w:tcW w:w="899" w:type="dxa"/>
            <w:tcBorders>
              <w:bottom w:val="nil"/>
            </w:tcBorders>
            <w:vAlign w:val="center"/>
          </w:tcPr>
          <w:p w14:paraId="700590E4" w14:textId="64642742" w:rsidR="001D0ECF" w:rsidRPr="00F22E07" w:rsidRDefault="00402A5D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100.105</w:t>
            </w:r>
          </w:p>
        </w:tc>
      </w:tr>
      <w:tr w:rsidR="007B25D1" w:rsidRPr="00F22E07" w14:paraId="7AA4C68F" w14:textId="77777777" w:rsidTr="007B25D1">
        <w:trPr>
          <w:trHeight w:val="510"/>
        </w:trPr>
        <w:tc>
          <w:tcPr>
            <w:tcW w:w="1112" w:type="dxa"/>
            <w:tcBorders>
              <w:top w:val="nil"/>
              <w:bottom w:val="single" w:sz="12" w:space="0" w:color="auto"/>
            </w:tcBorders>
            <w:vAlign w:val="center"/>
          </w:tcPr>
          <w:p w14:paraId="773E81E5" w14:textId="470C4271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C-LRMO</w:t>
            </w:r>
          </w:p>
        </w:tc>
        <w:tc>
          <w:tcPr>
            <w:tcW w:w="1018" w:type="dxa"/>
            <w:tcBorders>
              <w:top w:val="nil"/>
              <w:bottom w:val="single" w:sz="12" w:space="0" w:color="auto"/>
            </w:tcBorders>
            <w:vAlign w:val="center"/>
          </w:tcPr>
          <w:p w14:paraId="340A22EE" w14:textId="4A35B57F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C2/m</w:t>
            </w:r>
          </w:p>
        </w:tc>
        <w:tc>
          <w:tcPr>
            <w:tcW w:w="977" w:type="dxa"/>
            <w:tcBorders>
              <w:top w:val="nil"/>
              <w:bottom w:val="single" w:sz="12" w:space="0" w:color="auto"/>
            </w:tcBorders>
            <w:vAlign w:val="center"/>
          </w:tcPr>
          <w:p w14:paraId="03EADE4E" w14:textId="7B640D60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4.92893</w:t>
            </w:r>
          </w:p>
        </w:tc>
        <w:tc>
          <w:tcPr>
            <w:tcW w:w="977" w:type="dxa"/>
            <w:tcBorders>
              <w:top w:val="nil"/>
              <w:bottom w:val="single" w:sz="12" w:space="0" w:color="auto"/>
            </w:tcBorders>
            <w:vAlign w:val="center"/>
          </w:tcPr>
          <w:p w14:paraId="5B135F33" w14:textId="10085897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8.55104</w:t>
            </w:r>
          </w:p>
        </w:tc>
        <w:tc>
          <w:tcPr>
            <w:tcW w:w="1094" w:type="dxa"/>
            <w:tcBorders>
              <w:top w:val="nil"/>
              <w:bottom w:val="single" w:sz="12" w:space="0" w:color="auto"/>
            </w:tcBorders>
            <w:vAlign w:val="center"/>
          </w:tcPr>
          <w:p w14:paraId="635515BA" w14:textId="67496666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5.02811</w:t>
            </w:r>
          </w:p>
        </w:tc>
        <w:tc>
          <w:tcPr>
            <w:tcW w:w="977" w:type="dxa"/>
            <w:tcBorders>
              <w:top w:val="nil"/>
              <w:bottom w:val="single" w:sz="12" w:space="0" w:color="auto"/>
            </w:tcBorders>
            <w:vAlign w:val="center"/>
          </w:tcPr>
          <w:p w14:paraId="10C45125" w14:textId="20B7A5C0" w:rsidR="001D0ECF" w:rsidRPr="00F22E07" w:rsidRDefault="001D0ECF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90.0000</w:t>
            </w:r>
          </w:p>
        </w:tc>
        <w:tc>
          <w:tcPr>
            <w:tcW w:w="1004" w:type="dxa"/>
            <w:tcBorders>
              <w:top w:val="nil"/>
              <w:bottom w:val="single" w:sz="12" w:space="0" w:color="auto"/>
            </w:tcBorders>
            <w:vAlign w:val="center"/>
          </w:tcPr>
          <w:p w14:paraId="645F01A5" w14:textId="1A7825CF" w:rsidR="001D0ECF" w:rsidRPr="00F22E07" w:rsidRDefault="00402A5D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109.2472</w:t>
            </w:r>
          </w:p>
        </w:tc>
        <w:tc>
          <w:tcPr>
            <w:tcW w:w="1004" w:type="dxa"/>
            <w:tcBorders>
              <w:top w:val="nil"/>
              <w:bottom w:val="single" w:sz="12" w:space="0" w:color="auto"/>
            </w:tcBorders>
            <w:vAlign w:val="center"/>
          </w:tcPr>
          <w:p w14:paraId="2BCEF055" w14:textId="7B9C04AF" w:rsidR="001D0ECF" w:rsidRPr="00F22E07" w:rsidRDefault="00402A5D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90.0000</w:t>
            </w:r>
          </w:p>
        </w:tc>
        <w:tc>
          <w:tcPr>
            <w:tcW w:w="899" w:type="dxa"/>
            <w:tcBorders>
              <w:top w:val="nil"/>
              <w:bottom w:val="single" w:sz="12" w:space="0" w:color="auto"/>
            </w:tcBorders>
            <w:vAlign w:val="center"/>
          </w:tcPr>
          <w:p w14:paraId="3CE6BB1B" w14:textId="51F5096D" w:rsidR="001D0ECF" w:rsidRPr="00F22E07" w:rsidRDefault="00402A5D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val="en-US" w:eastAsia="zh-CN"/>
              </w:rPr>
              <w:t>200.077</w:t>
            </w:r>
          </w:p>
        </w:tc>
      </w:tr>
    </w:tbl>
    <w:p w14:paraId="41240EED" w14:textId="77777777" w:rsidR="00A04BCA" w:rsidRPr="00A04BCA" w:rsidRDefault="00A04BCA" w:rsidP="00F22E07">
      <w:pPr>
        <w:spacing w:before="120" w:after="120"/>
        <w:jc w:val="center"/>
        <w:rPr>
          <w:noProof/>
        </w:rPr>
      </w:pPr>
    </w:p>
    <w:p w14:paraId="1AF6E8E4" w14:textId="184DC29F" w:rsidR="004B1C4D" w:rsidRPr="00F22E07" w:rsidRDefault="006958B4" w:rsidP="00F22E07">
      <w:pPr>
        <w:spacing w:before="120" w:after="120"/>
      </w:pPr>
      <w:bookmarkStart w:id="9" w:name="OLE_LINK211"/>
      <w:r w:rsidRPr="00F22E07">
        <w:rPr>
          <w:b/>
          <w:bCs/>
        </w:rPr>
        <w:lastRenderedPageBreak/>
        <w:t>Table S</w:t>
      </w:r>
      <w:r w:rsidR="009156DA" w:rsidRPr="00F22E07">
        <w:rPr>
          <w:rFonts w:eastAsiaTheme="minorEastAsia" w:hint="eastAsia"/>
          <w:b/>
          <w:bCs/>
          <w:lang w:eastAsia="zh-CN"/>
        </w:rPr>
        <w:t>2</w:t>
      </w:r>
      <w:r w:rsidR="004B1C4D" w:rsidRPr="00F22E07">
        <w:t xml:space="preserve"> </w:t>
      </w:r>
      <w:r w:rsidR="00195B51" w:rsidRPr="00F22E07">
        <w:t>Comparison of the electrochemical performance for the LRMO-based ASS</w:t>
      </w:r>
      <w:r w:rsidR="00195B51" w:rsidRPr="00F22E07">
        <w:rPr>
          <w:rFonts w:eastAsiaTheme="minorEastAsia" w:hint="eastAsia"/>
          <w:lang w:eastAsia="zh-CN"/>
        </w:rPr>
        <w:t>L</w:t>
      </w:r>
      <w:r w:rsidR="00195B51" w:rsidRPr="00F22E07">
        <w:t>Bs</w:t>
      </w:r>
    </w:p>
    <w:tbl>
      <w:tblPr>
        <w:tblStyle w:val="af1"/>
        <w:tblW w:w="1020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417"/>
        <w:gridCol w:w="1418"/>
        <w:gridCol w:w="1275"/>
        <w:gridCol w:w="1560"/>
        <w:gridCol w:w="708"/>
      </w:tblGrid>
      <w:tr w:rsidR="00F22E07" w:rsidRPr="00F22E07" w14:paraId="00D45FCC" w14:textId="77777777" w:rsidTr="007B25D1">
        <w:trPr>
          <w:trHeight w:val="397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3674B7" w14:textId="6DCD20F5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Cathode materials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BFE0AC" w14:textId="77777777" w:rsidR="00A04BCA" w:rsidRPr="00A04BCA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Solide</w:t>
            </w:r>
          </w:p>
          <w:p w14:paraId="17A344EE" w14:textId="77777777" w:rsidR="00A04BCA" w:rsidRPr="00A04BCA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electrolyte in</w:t>
            </w:r>
          </w:p>
          <w:p w14:paraId="7D3905F2" w14:textId="251AFE87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cathode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6905C" w14:textId="77777777" w:rsidR="00A04BCA" w:rsidRPr="00A04BCA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Areal</w:t>
            </w:r>
          </w:p>
          <w:p w14:paraId="0D6BF018" w14:textId="77777777" w:rsidR="00A04BCA" w:rsidRPr="00A04BCA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Capacity</w:t>
            </w:r>
          </w:p>
          <w:p w14:paraId="69E68E1D" w14:textId="254CC69B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(mAh cm</w:t>
            </w:r>
            <w:r w:rsidRPr="00F22E07">
              <w:rPr>
                <w:rFonts w:eastAsiaTheme="minorEastAsia"/>
                <w:sz w:val="20"/>
                <w:szCs w:val="20"/>
                <w:vertAlign w:val="superscript"/>
                <w:lang w:eastAsia="zh-CN"/>
              </w:rPr>
              <w:t>−2</w:t>
            </w: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01D736" w14:textId="77777777" w:rsidR="00A04BCA" w:rsidRPr="00A04BCA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Cycle</w:t>
            </w:r>
          </w:p>
          <w:p w14:paraId="23AA2BA7" w14:textId="00E68826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number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283CFD" w14:textId="4CD5FA1B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Capacity retention (%)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F6BC6B" w14:textId="77777777" w:rsidR="00A04BCA" w:rsidRPr="00A04BCA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Temperature</w:t>
            </w:r>
          </w:p>
          <w:p w14:paraId="785F42F4" w14:textId="0CA9F3B2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(℃)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B88BB4" w14:textId="30FD16C5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Ref.</w:t>
            </w:r>
          </w:p>
        </w:tc>
      </w:tr>
      <w:tr w:rsidR="00F22E07" w:rsidRPr="00F22E07" w14:paraId="59141FBD" w14:textId="77777777" w:rsidTr="007B25D1">
        <w:trPr>
          <w:trHeight w:val="397"/>
          <w:jc w:val="center"/>
        </w:trPr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6BBBB2" w14:textId="4A686C17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L</w:t>
            </w:r>
            <w:r w:rsidRPr="00F22E07">
              <w:rPr>
                <w:sz w:val="20"/>
                <w:szCs w:val="20"/>
              </w:rPr>
              <w:t>LO-Ru@S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70A79BAD" w14:textId="6E43E224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Li</w:t>
            </w:r>
            <w:r w:rsidRPr="00F22E07">
              <w:rPr>
                <w:sz w:val="20"/>
                <w:szCs w:val="20"/>
                <w:vertAlign w:val="subscript"/>
              </w:rPr>
              <w:t>6</w:t>
            </w:r>
            <w:r w:rsidRPr="00F22E07">
              <w:rPr>
                <w:sz w:val="20"/>
                <w:szCs w:val="20"/>
              </w:rPr>
              <w:t>PS</w:t>
            </w:r>
            <w:r w:rsidRPr="00F22E07">
              <w:rPr>
                <w:sz w:val="20"/>
                <w:szCs w:val="20"/>
                <w:vertAlign w:val="subscript"/>
              </w:rPr>
              <w:t>5</w:t>
            </w:r>
            <w:r w:rsidRPr="00F22E07">
              <w:rPr>
                <w:sz w:val="20"/>
                <w:szCs w:val="20"/>
              </w:rPr>
              <w:t>Cl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D517B0" w14:textId="1272D558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0.65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CDCD53D" w14:textId="77777777" w:rsidR="00A04BCA" w:rsidRPr="00A04BCA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sz w:val="20"/>
                <w:szCs w:val="20"/>
              </w:rPr>
              <w:t>1.0 C</w:t>
            </w:r>
          </w:p>
          <w:p w14:paraId="4C94C5E2" w14:textId="0AA73D06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sz w:val="20"/>
                <w:szCs w:val="20"/>
              </w:rPr>
              <w:t>2022 cycles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360C8A69" w14:textId="166DE481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72.0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vAlign w:val="center"/>
          </w:tcPr>
          <w:p w14:paraId="6A2AA833" w14:textId="6A15136F" w:rsidR="002B0FA9" w:rsidRPr="00F22E07" w:rsidRDefault="00B76333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center"/>
          </w:tcPr>
          <w:p w14:paraId="1A26AEFF" w14:textId="05FB45DE" w:rsidR="002B0FA9" w:rsidRPr="00F22E07" w:rsidRDefault="00107F31" w:rsidP="007B25D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[S</w:t>
            </w:r>
            <w:r w:rsidR="00B31F4C" w:rsidRPr="00F22E07">
              <w:rPr>
                <w:noProof/>
                <w:sz w:val="20"/>
                <w:szCs w:val="20"/>
              </w:rPr>
              <w:t>1]</w:t>
            </w:r>
          </w:p>
        </w:tc>
      </w:tr>
      <w:tr w:rsidR="00F22E07" w:rsidRPr="00F22E07" w14:paraId="1BA9FC88" w14:textId="77777777" w:rsidTr="007B25D1">
        <w:trPr>
          <w:trHeight w:val="397"/>
          <w:jc w:val="center"/>
        </w:trPr>
        <w:tc>
          <w:tcPr>
            <w:tcW w:w="1843" w:type="dxa"/>
            <w:vAlign w:val="center"/>
          </w:tcPr>
          <w:p w14:paraId="74126ADA" w14:textId="61408360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SC-LRMO</w:t>
            </w:r>
          </w:p>
        </w:tc>
        <w:tc>
          <w:tcPr>
            <w:tcW w:w="1985" w:type="dxa"/>
            <w:vAlign w:val="center"/>
          </w:tcPr>
          <w:p w14:paraId="133DC982" w14:textId="3BF91B1F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sz w:val="20"/>
                <w:szCs w:val="20"/>
              </w:rPr>
              <w:t>Li</w:t>
            </w:r>
            <w:r w:rsidRPr="00F22E07">
              <w:rPr>
                <w:sz w:val="20"/>
                <w:szCs w:val="20"/>
                <w:vertAlign w:val="subscript"/>
              </w:rPr>
              <w:t>6</w:t>
            </w:r>
            <w:r w:rsidRPr="00F22E07">
              <w:rPr>
                <w:sz w:val="20"/>
                <w:szCs w:val="20"/>
              </w:rPr>
              <w:t>PS</w:t>
            </w:r>
            <w:r w:rsidRPr="00F22E07">
              <w:rPr>
                <w:sz w:val="20"/>
                <w:szCs w:val="20"/>
                <w:vertAlign w:val="subscript"/>
              </w:rPr>
              <w:t>5</w:t>
            </w:r>
            <w:r w:rsidRPr="00F22E07">
              <w:rPr>
                <w:sz w:val="20"/>
                <w:szCs w:val="20"/>
              </w:rPr>
              <w:t>Cl</w:t>
            </w:r>
          </w:p>
        </w:tc>
        <w:tc>
          <w:tcPr>
            <w:tcW w:w="1417" w:type="dxa"/>
            <w:vAlign w:val="center"/>
          </w:tcPr>
          <w:p w14:paraId="764F6F43" w14:textId="31EFAB52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1.2</w:t>
            </w:r>
          </w:p>
        </w:tc>
        <w:tc>
          <w:tcPr>
            <w:tcW w:w="1418" w:type="dxa"/>
            <w:vAlign w:val="center"/>
          </w:tcPr>
          <w:p w14:paraId="026DFFAB" w14:textId="77777777" w:rsidR="00A04BCA" w:rsidRPr="00A04BCA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1.0 C</w:t>
            </w:r>
          </w:p>
          <w:p w14:paraId="5D0306AB" w14:textId="4EED58A1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300 cycles</w:t>
            </w:r>
          </w:p>
        </w:tc>
        <w:tc>
          <w:tcPr>
            <w:tcW w:w="1275" w:type="dxa"/>
            <w:vAlign w:val="center"/>
          </w:tcPr>
          <w:p w14:paraId="019A1B32" w14:textId="064BD2B6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86.0</w:t>
            </w:r>
          </w:p>
        </w:tc>
        <w:tc>
          <w:tcPr>
            <w:tcW w:w="1560" w:type="dxa"/>
            <w:vAlign w:val="center"/>
          </w:tcPr>
          <w:p w14:paraId="3044B91C" w14:textId="027CAEDD" w:rsidR="002B0FA9" w:rsidRPr="00F22E07" w:rsidRDefault="00B76333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708" w:type="dxa"/>
            <w:vAlign w:val="center"/>
          </w:tcPr>
          <w:p w14:paraId="1011F328" w14:textId="1FA26E01" w:rsidR="002B0FA9" w:rsidRPr="00F22E07" w:rsidRDefault="00107F31" w:rsidP="007B25D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[S</w:t>
            </w:r>
            <w:r w:rsidR="00B31F4C" w:rsidRPr="00F22E07">
              <w:rPr>
                <w:noProof/>
                <w:sz w:val="20"/>
                <w:szCs w:val="20"/>
              </w:rPr>
              <w:t>2]</w:t>
            </w:r>
          </w:p>
        </w:tc>
      </w:tr>
      <w:tr w:rsidR="00F22E07" w:rsidRPr="00F22E07" w14:paraId="74916239" w14:textId="77777777" w:rsidTr="007B25D1">
        <w:trPr>
          <w:trHeight w:val="397"/>
          <w:jc w:val="center"/>
        </w:trPr>
        <w:tc>
          <w:tcPr>
            <w:tcW w:w="1843" w:type="dxa"/>
            <w:vAlign w:val="center"/>
          </w:tcPr>
          <w:p w14:paraId="5EB716B6" w14:textId="206FA1DA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LRCo10@5LN</w:t>
            </w:r>
          </w:p>
        </w:tc>
        <w:tc>
          <w:tcPr>
            <w:tcW w:w="1985" w:type="dxa"/>
            <w:vAlign w:val="center"/>
          </w:tcPr>
          <w:p w14:paraId="30EF29A5" w14:textId="3765C3AA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BM-</w:t>
            </w:r>
            <w:r w:rsidRPr="00F22E07">
              <w:rPr>
                <w:sz w:val="20"/>
                <w:szCs w:val="20"/>
              </w:rPr>
              <w:t>Li</w:t>
            </w:r>
            <w:r w:rsidRPr="00F22E07">
              <w:rPr>
                <w:sz w:val="20"/>
                <w:szCs w:val="20"/>
                <w:vertAlign w:val="subscript"/>
              </w:rPr>
              <w:t>6</w:t>
            </w:r>
            <w:r w:rsidRPr="00F22E07">
              <w:rPr>
                <w:sz w:val="20"/>
                <w:szCs w:val="20"/>
              </w:rPr>
              <w:t>PS</w:t>
            </w:r>
            <w:r w:rsidRPr="00F22E07">
              <w:rPr>
                <w:sz w:val="20"/>
                <w:szCs w:val="20"/>
                <w:vertAlign w:val="subscript"/>
              </w:rPr>
              <w:t>5</w:t>
            </w:r>
            <w:r w:rsidRPr="00F22E07">
              <w:rPr>
                <w:sz w:val="20"/>
                <w:szCs w:val="20"/>
              </w:rPr>
              <w:t>Cl</w:t>
            </w:r>
          </w:p>
        </w:tc>
        <w:tc>
          <w:tcPr>
            <w:tcW w:w="1417" w:type="dxa"/>
            <w:vAlign w:val="center"/>
          </w:tcPr>
          <w:p w14:paraId="621D7D80" w14:textId="6DC6FAF9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1418" w:type="dxa"/>
            <w:vAlign w:val="center"/>
          </w:tcPr>
          <w:p w14:paraId="07B1755F" w14:textId="77777777" w:rsidR="00A04BCA" w:rsidRPr="00A04BCA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0.5 C</w:t>
            </w:r>
          </w:p>
          <w:p w14:paraId="20647A2F" w14:textId="50F5FB2B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300 cycles</w:t>
            </w:r>
          </w:p>
        </w:tc>
        <w:tc>
          <w:tcPr>
            <w:tcW w:w="1275" w:type="dxa"/>
            <w:vAlign w:val="center"/>
          </w:tcPr>
          <w:p w14:paraId="49B01904" w14:textId="375295D3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sz w:val="20"/>
                <w:szCs w:val="20"/>
              </w:rPr>
              <w:t>85.0</w:t>
            </w:r>
          </w:p>
        </w:tc>
        <w:tc>
          <w:tcPr>
            <w:tcW w:w="1560" w:type="dxa"/>
            <w:vAlign w:val="center"/>
          </w:tcPr>
          <w:p w14:paraId="225FE3F4" w14:textId="1AC7EEAA" w:rsidR="002B0FA9" w:rsidRPr="00F22E07" w:rsidRDefault="00B76333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708" w:type="dxa"/>
            <w:vAlign w:val="center"/>
          </w:tcPr>
          <w:p w14:paraId="03BC9449" w14:textId="2D3C00B7" w:rsidR="002B0FA9" w:rsidRPr="00F22E07" w:rsidRDefault="00107F31" w:rsidP="007B25D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[S</w:t>
            </w:r>
            <w:r w:rsidR="00B31F4C" w:rsidRPr="00F22E07">
              <w:rPr>
                <w:noProof/>
                <w:sz w:val="20"/>
                <w:szCs w:val="20"/>
              </w:rPr>
              <w:t>3]</w:t>
            </w:r>
          </w:p>
        </w:tc>
      </w:tr>
      <w:tr w:rsidR="00F22E07" w:rsidRPr="00F22E07" w14:paraId="5C5098DD" w14:textId="77777777" w:rsidTr="007B25D1">
        <w:trPr>
          <w:trHeight w:val="397"/>
          <w:jc w:val="center"/>
        </w:trPr>
        <w:tc>
          <w:tcPr>
            <w:tcW w:w="1843" w:type="dxa"/>
            <w:vAlign w:val="center"/>
          </w:tcPr>
          <w:p w14:paraId="6349B8D2" w14:textId="7AA7FCA5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Li</w:t>
            </w:r>
            <w:r w:rsidRPr="00F22E07">
              <w:rPr>
                <w:sz w:val="20"/>
                <w:szCs w:val="20"/>
                <w:vertAlign w:val="subscript"/>
              </w:rPr>
              <w:t>1.14</w:t>
            </w:r>
            <w:r w:rsidRPr="00F22E07">
              <w:rPr>
                <w:sz w:val="20"/>
                <w:szCs w:val="20"/>
              </w:rPr>
              <w:t>Ni</w:t>
            </w:r>
            <w:r w:rsidRPr="00F22E07">
              <w:rPr>
                <w:sz w:val="20"/>
                <w:szCs w:val="20"/>
                <w:vertAlign w:val="subscript"/>
              </w:rPr>
              <w:t>0.29</w:t>
            </w:r>
            <w:r w:rsidRPr="00F22E07">
              <w:rPr>
                <w:sz w:val="20"/>
                <w:szCs w:val="20"/>
              </w:rPr>
              <w:t>Mn</w:t>
            </w:r>
            <w:r w:rsidRPr="00F22E07">
              <w:rPr>
                <w:sz w:val="20"/>
                <w:szCs w:val="20"/>
                <w:vertAlign w:val="subscript"/>
              </w:rPr>
              <w:t>0.57</w:t>
            </w:r>
            <w:r w:rsidRPr="00F22E07">
              <w:rPr>
                <w:sz w:val="20"/>
                <w:szCs w:val="20"/>
              </w:rPr>
              <w:t>O</w:t>
            </w:r>
            <w:r w:rsidRPr="00F22E07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85" w:type="dxa"/>
            <w:vAlign w:val="center"/>
          </w:tcPr>
          <w:p w14:paraId="6D0FEC80" w14:textId="648836E6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sz w:val="20"/>
                <w:szCs w:val="20"/>
              </w:rPr>
              <w:t>LiAlOCl</w:t>
            </w:r>
          </w:p>
        </w:tc>
        <w:tc>
          <w:tcPr>
            <w:tcW w:w="1417" w:type="dxa"/>
            <w:vAlign w:val="center"/>
          </w:tcPr>
          <w:p w14:paraId="35427237" w14:textId="661C8FF8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2.0</w:t>
            </w:r>
          </w:p>
        </w:tc>
        <w:tc>
          <w:tcPr>
            <w:tcW w:w="1418" w:type="dxa"/>
            <w:vAlign w:val="center"/>
          </w:tcPr>
          <w:p w14:paraId="4C5F2941" w14:textId="77777777" w:rsidR="00A04BCA" w:rsidRPr="00A04BCA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0.3 C</w:t>
            </w:r>
          </w:p>
          <w:p w14:paraId="6C4E2143" w14:textId="3DF07256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190 cycles</w:t>
            </w:r>
          </w:p>
        </w:tc>
        <w:tc>
          <w:tcPr>
            <w:tcW w:w="1275" w:type="dxa"/>
            <w:vAlign w:val="center"/>
          </w:tcPr>
          <w:p w14:paraId="1E443675" w14:textId="51AA79DA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92.7</w:t>
            </w:r>
          </w:p>
        </w:tc>
        <w:tc>
          <w:tcPr>
            <w:tcW w:w="1560" w:type="dxa"/>
            <w:vAlign w:val="center"/>
          </w:tcPr>
          <w:p w14:paraId="74957589" w14:textId="55B6717A" w:rsidR="002B0FA9" w:rsidRPr="00F22E07" w:rsidRDefault="00B76333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708" w:type="dxa"/>
            <w:vAlign w:val="center"/>
          </w:tcPr>
          <w:p w14:paraId="39E9E059" w14:textId="41603ECD" w:rsidR="002B0FA9" w:rsidRPr="00F22E07" w:rsidRDefault="00107F31" w:rsidP="007B25D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[S</w:t>
            </w:r>
            <w:r w:rsidR="00B31F4C" w:rsidRPr="00F22E07">
              <w:rPr>
                <w:noProof/>
                <w:sz w:val="20"/>
                <w:szCs w:val="20"/>
              </w:rPr>
              <w:t>4]</w:t>
            </w:r>
          </w:p>
        </w:tc>
      </w:tr>
      <w:tr w:rsidR="00F22E07" w:rsidRPr="00F22E07" w14:paraId="247D4D6D" w14:textId="77777777" w:rsidTr="007B25D1">
        <w:trPr>
          <w:trHeight w:val="397"/>
          <w:jc w:val="center"/>
        </w:trPr>
        <w:tc>
          <w:tcPr>
            <w:tcW w:w="1843" w:type="dxa"/>
            <w:vAlign w:val="center"/>
          </w:tcPr>
          <w:p w14:paraId="1B052AA8" w14:textId="6FD7AED4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S-LRMO</w:t>
            </w:r>
          </w:p>
        </w:tc>
        <w:tc>
          <w:tcPr>
            <w:tcW w:w="1985" w:type="dxa"/>
            <w:vAlign w:val="center"/>
          </w:tcPr>
          <w:p w14:paraId="2FC856D6" w14:textId="78D8398A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sz w:val="20"/>
                <w:szCs w:val="20"/>
              </w:rPr>
              <w:t>Li</w:t>
            </w:r>
            <w:r w:rsidRPr="00F22E07">
              <w:rPr>
                <w:sz w:val="20"/>
                <w:szCs w:val="20"/>
                <w:vertAlign w:val="subscript"/>
              </w:rPr>
              <w:t>3</w:t>
            </w:r>
            <w:r w:rsidRPr="00F22E07">
              <w:rPr>
                <w:sz w:val="20"/>
                <w:szCs w:val="20"/>
              </w:rPr>
              <w:t>InCl</w:t>
            </w:r>
            <w:r w:rsidRPr="00F22E07">
              <w:rPr>
                <w:sz w:val="20"/>
                <w:szCs w:val="20"/>
                <w:vertAlign w:val="subscript"/>
              </w:rPr>
              <w:t>4.8</w:t>
            </w:r>
            <w:r w:rsidRPr="00F22E07">
              <w:rPr>
                <w:sz w:val="20"/>
                <w:szCs w:val="20"/>
              </w:rPr>
              <w:t>F</w:t>
            </w:r>
            <w:r w:rsidRPr="00F22E07">
              <w:rPr>
                <w:sz w:val="20"/>
                <w:szCs w:val="20"/>
                <w:vertAlign w:val="subscript"/>
              </w:rPr>
              <w:t>1.2</w:t>
            </w:r>
          </w:p>
        </w:tc>
        <w:tc>
          <w:tcPr>
            <w:tcW w:w="1417" w:type="dxa"/>
            <w:vAlign w:val="center"/>
          </w:tcPr>
          <w:p w14:paraId="0127C05F" w14:textId="12D89720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418" w:type="dxa"/>
            <w:vAlign w:val="center"/>
          </w:tcPr>
          <w:p w14:paraId="1C09BC32" w14:textId="77777777" w:rsidR="00A04BCA" w:rsidRPr="00A04BCA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0.2</w:t>
            </w:r>
            <w:r w:rsidRPr="00F22E07">
              <w:rPr>
                <w:sz w:val="20"/>
                <w:szCs w:val="20"/>
              </w:rPr>
              <w:t xml:space="preserve"> C</w:t>
            </w:r>
          </w:p>
          <w:p w14:paraId="32A8E8BA" w14:textId="79BE7E8C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6</w:t>
            </w:r>
            <w:r w:rsidRPr="00F22E07">
              <w:rPr>
                <w:sz w:val="20"/>
                <w:szCs w:val="20"/>
              </w:rPr>
              <w:t>0 cycles</w:t>
            </w:r>
          </w:p>
        </w:tc>
        <w:tc>
          <w:tcPr>
            <w:tcW w:w="1275" w:type="dxa"/>
            <w:vAlign w:val="center"/>
          </w:tcPr>
          <w:p w14:paraId="304236BD" w14:textId="11AED93C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8</w:t>
            </w: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0.3</w:t>
            </w:r>
          </w:p>
        </w:tc>
        <w:tc>
          <w:tcPr>
            <w:tcW w:w="1560" w:type="dxa"/>
            <w:vAlign w:val="center"/>
          </w:tcPr>
          <w:p w14:paraId="1C94253D" w14:textId="62F8BAFF" w:rsidR="002B0FA9" w:rsidRPr="00F22E07" w:rsidRDefault="00B76333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708" w:type="dxa"/>
            <w:vAlign w:val="center"/>
          </w:tcPr>
          <w:p w14:paraId="773AC3FA" w14:textId="144BD99E" w:rsidR="002B0FA9" w:rsidRPr="00F22E07" w:rsidRDefault="00107F31" w:rsidP="007B25D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[S</w:t>
            </w:r>
            <w:r w:rsidR="00B31F4C" w:rsidRPr="00F22E07">
              <w:rPr>
                <w:noProof/>
                <w:sz w:val="20"/>
                <w:szCs w:val="20"/>
              </w:rPr>
              <w:t>5]</w:t>
            </w:r>
          </w:p>
        </w:tc>
      </w:tr>
      <w:tr w:rsidR="00F22E07" w:rsidRPr="00F22E07" w14:paraId="3A98CAF3" w14:textId="77777777" w:rsidTr="007B25D1">
        <w:trPr>
          <w:trHeight w:val="397"/>
          <w:jc w:val="center"/>
        </w:trPr>
        <w:tc>
          <w:tcPr>
            <w:tcW w:w="1843" w:type="dxa"/>
            <w:vAlign w:val="center"/>
          </w:tcPr>
          <w:p w14:paraId="6CDE2DED" w14:textId="0B54D950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SCM LLO</w:t>
            </w:r>
          </w:p>
        </w:tc>
        <w:tc>
          <w:tcPr>
            <w:tcW w:w="1985" w:type="dxa"/>
            <w:vAlign w:val="center"/>
          </w:tcPr>
          <w:p w14:paraId="2294C9F8" w14:textId="0CF31D7B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bookmarkStart w:id="10" w:name="OLE_LINK236"/>
            <w:r w:rsidRPr="00F22E07">
              <w:rPr>
                <w:sz w:val="20"/>
                <w:szCs w:val="20"/>
              </w:rPr>
              <w:t>Li</w:t>
            </w:r>
            <w:r w:rsidRPr="00F22E07">
              <w:rPr>
                <w:sz w:val="20"/>
                <w:szCs w:val="20"/>
                <w:vertAlign w:val="subscript"/>
              </w:rPr>
              <w:t>3</w:t>
            </w:r>
            <w:r w:rsidRPr="00F22E07">
              <w:rPr>
                <w:sz w:val="20"/>
                <w:szCs w:val="20"/>
              </w:rPr>
              <w:t>InCl</w:t>
            </w:r>
            <w:r w:rsidRPr="00F22E07">
              <w:rPr>
                <w:sz w:val="20"/>
                <w:szCs w:val="20"/>
                <w:vertAlign w:val="subscript"/>
              </w:rPr>
              <w:t>6</w:t>
            </w:r>
            <w:bookmarkEnd w:id="10"/>
          </w:p>
        </w:tc>
        <w:tc>
          <w:tcPr>
            <w:tcW w:w="1417" w:type="dxa"/>
            <w:vAlign w:val="center"/>
          </w:tcPr>
          <w:p w14:paraId="41150616" w14:textId="361A6834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418" w:type="dxa"/>
            <w:vAlign w:val="center"/>
          </w:tcPr>
          <w:p w14:paraId="681ACF48" w14:textId="77777777" w:rsidR="00A04BCA" w:rsidRPr="00A04BCA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0.5 C</w:t>
            </w:r>
          </w:p>
          <w:p w14:paraId="5E974F69" w14:textId="3C857D0A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431 cycles</w:t>
            </w:r>
          </w:p>
        </w:tc>
        <w:tc>
          <w:tcPr>
            <w:tcW w:w="1275" w:type="dxa"/>
            <w:vAlign w:val="center"/>
          </w:tcPr>
          <w:p w14:paraId="6DCE4BAE" w14:textId="1710328C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60.0</w:t>
            </w:r>
          </w:p>
        </w:tc>
        <w:tc>
          <w:tcPr>
            <w:tcW w:w="1560" w:type="dxa"/>
            <w:vAlign w:val="center"/>
          </w:tcPr>
          <w:p w14:paraId="1B8EFC28" w14:textId="321D20A7" w:rsidR="002B0FA9" w:rsidRPr="00F22E07" w:rsidRDefault="00B76333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708" w:type="dxa"/>
            <w:vAlign w:val="center"/>
          </w:tcPr>
          <w:p w14:paraId="1E3A3891" w14:textId="3744778F" w:rsidR="002B0FA9" w:rsidRPr="00F22E07" w:rsidRDefault="00107F31" w:rsidP="007B25D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[S</w:t>
            </w:r>
            <w:r w:rsidR="00B31F4C" w:rsidRPr="00F22E07">
              <w:rPr>
                <w:noProof/>
                <w:sz w:val="20"/>
                <w:szCs w:val="20"/>
              </w:rPr>
              <w:t>6]</w:t>
            </w:r>
          </w:p>
        </w:tc>
      </w:tr>
      <w:tr w:rsidR="00F22E07" w:rsidRPr="00F22E07" w14:paraId="7710C096" w14:textId="77777777" w:rsidTr="007B25D1">
        <w:trPr>
          <w:trHeight w:val="397"/>
          <w:jc w:val="center"/>
        </w:trPr>
        <w:tc>
          <w:tcPr>
            <w:tcW w:w="1843" w:type="dxa"/>
            <w:vAlign w:val="center"/>
          </w:tcPr>
          <w:p w14:paraId="76100EF5" w14:textId="13ABBE68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5W&amp;LRMO</w:t>
            </w:r>
          </w:p>
        </w:tc>
        <w:tc>
          <w:tcPr>
            <w:tcW w:w="1985" w:type="dxa"/>
            <w:vAlign w:val="center"/>
          </w:tcPr>
          <w:p w14:paraId="39513F9F" w14:textId="29370749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bookmarkStart w:id="11" w:name="OLE_LINK238"/>
            <w:r w:rsidRPr="00F22E07">
              <w:rPr>
                <w:sz w:val="20"/>
                <w:szCs w:val="20"/>
              </w:rPr>
              <w:t>Li</w:t>
            </w:r>
            <w:r w:rsidRPr="00F22E07">
              <w:rPr>
                <w:sz w:val="20"/>
                <w:szCs w:val="20"/>
                <w:vertAlign w:val="subscript"/>
              </w:rPr>
              <w:t>3</w:t>
            </w:r>
            <w:r w:rsidRPr="00F22E07">
              <w:rPr>
                <w:sz w:val="20"/>
                <w:szCs w:val="20"/>
              </w:rPr>
              <w:t>InCl</w:t>
            </w:r>
            <w:r w:rsidRPr="00F22E07">
              <w:rPr>
                <w:sz w:val="20"/>
                <w:szCs w:val="20"/>
                <w:vertAlign w:val="subscript"/>
              </w:rPr>
              <w:t>6</w:t>
            </w:r>
            <w:bookmarkEnd w:id="11"/>
          </w:p>
        </w:tc>
        <w:tc>
          <w:tcPr>
            <w:tcW w:w="1417" w:type="dxa"/>
            <w:vAlign w:val="center"/>
          </w:tcPr>
          <w:p w14:paraId="7199CF0B" w14:textId="44C59EC8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3.15</w:t>
            </w:r>
          </w:p>
        </w:tc>
        <w:tc>
          <w:tcPr>
            <w:tcW w:w="1418" w:type="dxa"/>
            <w:vAlign w:val="center"/>
          </w:tcPr>
          <w:p w14:paraId="72BA4E2E" w14:textId="77777777" w:rsidR="00A04BCA" w:rsidRPr="00A04BCA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0.2 C</w:t>
            </w:r>
          </w:p>
          <w:p w14:paraId="15161866" w14:textId="678EF783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100</w:t>
            </w:r>
            <w:r w:rsidRPr="00F22E07">
              <w:rPr>
                <w:sz w:val="20"/>
                <w:szCs w:val="20"/>
              </w:rPr>
              <w:t xml:space="preserve"> cycles</w:t>
            </w:r>
          </w:p>
        </w:tc>
        <w:tc>
          <w:tcPr>
            <w:tcW w:w="1275" w:type="dxa"/>
            <w:vAlign w:val="center"/>
          </w:tcPr>
          <w:p w14:paraId="611ACE54" w14:textId="7858B498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84.1</w:t>
            </w:r>
          </w:p>
        </w:tc>
        <w:tc>
          <w:tcPr>
            <w:tcW w:w="1560" w:type="dxa"/>
            <w:vAlign w:val="center"/>
          </w:tcPr>
          <w:p w14:paraId="6F00DF7B" w14:textId="4CDAF85A" w:rsidR="002B0FA9" w:rsidRPr="00F22E07" w:rsidRDefault="00B76333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708" w:type="dxa"/>
            <w:vAlign w:val="center"/>
          </w:tcPr>
          <w:p w14:paraId="5C6A5A22" w14:textId="46F90EBA" w:rsidR="002B0FA9" w:rsidRPr="00F22E07" w:rsidRDefault="00107F31" w:rsidP="007B25D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[S</w:t>
            </w:r>
            <w:r w:rsidR="00B31F4C" w:rsidRPr="00F22E07">
              <w:rPr>
                <w:noProof/>
                <w:sz w:val="20"/>
                <w:szCs w:val="20"/>
              </w:rPr>
              <w:t>7]</w:t>
            </w:r>
          </w:p>
        </w:tc>
      </w:tr>
      <w:tr w:rsidR="00F22E07" w:rsidRPr="00F22E07" w14:paraId="7BFF5470" w14:textId="77777777" w:rsidTr="007B25D1">
        <w:trPr>
          <w:trHeight w:val="397"/>
          <w:jc w:val="center"/>
        </w:trPr>
        <w:tc>
          <w:tcPr>
            <w:tcW w:w="1843" w:type="dxa"/>
            <w:vAlign w:val="center"/>
          </w:tcPr>
          <w:p w14:paraId="58B92C75" w14:textId="71E9362A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LBO-LRMO</w:t>
            </w:r>
          </w:p>
        </w:tc>
        <w:tc>
          <w:tcPr>
            <w:tcW w:w="1985" w:type="dxa"/>
            <w:vAlign w:val="center"/>
          </w:tcPr>
          <w:p w14:paraId="681302DD" w14:textId="3586E241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bookmarkStart w:id="12" w:name="OLE_LINK239"/>
            <w:r w:rsidRPr="00F22E07">
              <w:rPr>
                <w:sz w:val="20"/>
                <w:szCs w:val="20"/>
              </w:rPr>
              <w:t>Li</w:t>
            </w:r>
            <w:r w:rsidRPr="00F22E07">
              <w:rPr>
                <w:sz w:val="20"/>
                <w:szCs w:val="20"/>
                <w:vertAlign w:val="subscript"/>
              </w:rPr>
              <w:t>3</w:t>
            </w:r>
            <w:r w:rsidRPr="00F22E07">
              <w:rPr>
                <w:sz w:val="20"/>
                <w:szCs w:val="20"/>
              </w:rPr>
              <w:t>InCl</w:t>
            </w:r>
            <w:r w:rsidRPr="00F22E07">
              <w:rPr>
                <w:sz w:val="20"/>
                <w:szCs w:val="20"/>
                <w:vertAlign w:val="subscript"/>
              </w:rPr>
              <w:t>6</w:t>
            </w:r>
            <w:bookmarkEnd w:id="12"/>
          </w:p>
        </w:tc>
        <w:tc>
          <w:tcPr>
            <w:tcW w:w="1417" w:type="dxa"/>
            <w:vAlign w:val="center"/>
          </w:tcPr>
          <w:p w14:paraId="48573CAD" w14:textId="2201A918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0.97</w:t>
            </w:r>
          </w:p>
        </w:tc>
        <w:tc>
          <w:tcPr>
            <w:tcW w:w="1418" w:type="dxa"/>
            <w:vAlign w:val="center"/>
          </w:tcPr>
          <w:p w14:paraId="337B9EA8" w14:textId="77777777" w:rsidR="00A04BCA" w:rsidRPr="00A04BCA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1.0 C</w:t>
            </w:r>
          </w:p>
          <w:p w14:paraId="634E655C" w14:textId="705622A2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sz w:val="20"/>
                <w:szCs w:val="20"/>
              </w:rPr>
              <w:t>2000 cycles</w:t>
            </w:r>
          </w:p>
        </w:tc>
        <w:tc>
          <w:tcPr>
            <w:tcW w:w="1275" w:type="dxa"/>
            <w:vAlign w:val="center"/>
          </w:tcPr>
          <w:p w14:paraId="52EB68FB" w14:textId="50073BC6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80.4</w:t>
            </w:r>
          </w:p>
        </w:tc>
        <w:tc>
          <w:tcPr>
            <w:tcW w:w="1560" w:type="dxa"/>
            <w:vAlign w:val="center"/>
          </w:tcPr>
          <w:p w14:paraId="4CB5E96B" w14:textId="65F40A02" w:rsidR="002B0FA9" w:rsidRPr="00F22E07" w:rsidRDefault="00B76333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708" w:type="dxa"/>
            <w:vAlign w:val="center"/>
          </w:tcPr>
          <w:p w14:paraId="2C275547" w14:textId="0F903D33" w:rsidR="002B0FA9" w:rsidRPr="00F22E07" w:rsidRDefault="00107F31" w:rsidP="007B25D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[S</w:t>
            </w:r>
            <w:r w:rsidR="00B31F4C" w:rsidRPr="00F22E07">
              <w:rPr>
                <w:noProof/>
                <w:sz w:val="20"/>
                <w:szCs w:val="20"/>
              </w:rPr>
              <w:t>8]</w:t>
            </w:r>
          </w:p>
        </w:tc>
      </w:tr>
      <w:tr w:rsidR="00F22E07" w:rsidRPr="00F22E07" w14:paraId="1303424F" w14:textId="77777777" w:rsidTr="007B25D1">
        <w:trPr>
          <w:trHeight w:val="397"/>
          <w:jc w:val="center"/>
        </w:trPr>
        <w:tc>
          <w:tcPr>
            <w:tcW w:w="1843" w:type="dxa"/>
            <w:vAlign w:val="center"/>
          </w:tcPr>
          <w:p w14:paraId="6B3C93EE" w14:textId="060FF7D3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LMRO-0.6Li</w:t>
            </w:r>
            <w:r w:rsidRPr="00F22E07">
              <w:rPr>
                <w:rFonts w:eastAsiaTheme="minorEastAsia"/>
                <w:sz w:val="20"/>
                <w:szCs w:val="20"/>
                <w:vertAlign w:val="subscript"/>
                <w:lang w:eastAsia="zh-CN"/>
              </w:rPr>
              <w:t>2</w:t>
            </w: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MnO</w:t>
            </w:r>
            <w:r w:rsidRPr="00F22E07">
              <w:rPr>
                <w:rFonts w:eastAsiaTheme="minorEastAsia"/>
                <w:sz w:val="20"/>
                <w:szCs w:val="20"/>
                <w:vertAlign w:val="subscript"/>
                <w:lang w:eastAsia="zh-CN"/>
              </w:rPr>
              <w:t>3</w:t>
            </w: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/0.05LiNiO</w:t>
            </w:r>
            <w:r w:rsidRPr="00F22E07">
              <w:rPr>
                <w:rFonts w:eastAsiaTheme="minorEastAsia"/>
                <w:sz w:val="20"/>
                <w:szCs w:val="20"/>
                <w:vertAlign w:val="subscript"/>
                <w:lang w:eastAsia="zh-CN"/>
              </w:rPr>
              <w:t>2</w:t>
            </w:r>
          </w:p>
        </w:tc>
        <w:tc>
          <w:tcPr>
            <w:tcW w:w="1985" w:type="dxa"/>
            <w:vAlign w:val="center"/>
          </w:tcPr>
          <w:p w14:paraId="0E04024E" w14:textId="61B48E3F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sz w:val="20"/>
                <w:szCs w:val="20"/>
              </w:rPr>
              <w:t>Li</w:t>
            </w:r>
            <w:r w:rsidRPr="00F22E07">
              <w:rPr>
                <w:sz w:val="20"/>
                <w:szCs w:val="20"/>
                <w:vertAlign w:val="subscript"/>
              </w:rPr>
              <w:t>3</w:t>
            </w:r>
            <w:r w:rsidRPr="00F22E07">
              <w:rPr>
                <w:sz w:val="20"/>
                <w:szCs w:val="20"/>
              </w:rPr>
              <w:t>InCl</w:t>
            </w:r>
            <w:r w:rsidRPr="00F22E07">
              <w:rPr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7" w:type="dxa"/>
            <w:vAlign w:val="center"/>
          </w:tcPr>
          <w:p w14:paraId="4AD93317" w14:textId="43E7E375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1.96</w:t>
            </w:r>
          </w:p>
        </w:tc>
        <w:tc>
          <w:tcPr>
            <w:tcW w:w="1418" w:type="dxa"/>
            <w:vAlign w:val="center"/>
          </w:tcPr>
          <w:p w14:paraId="2E74FA3D" w14:textId="77777777" w:rsidR="00A04BCA" w:rsidRPr="00A04BCA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0.2 C</w:t>
            </w:r>
          </w:p>
          <w:p w14:paraId="0989E182" w14:textId="28826BF9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1000</w:t>
            </w:r>
            <w:r w:rsidRPr="00F22E07">
              <w:rPr>
                <w:sz w:val="20"/>
                <w:szCs w:val="20"/>
              </w:rPr>
              <w:t xml:space="preserve"> cycles</w:t>
            </w:r>
          </w:p>
        </w:tc>
        <w:tc>
          <w:tcPr>
            <w:tcW w:w="1275" w:type="dxa"/>
            <w:vAlign w:val="center"/>
          </w:tcPr>
          <w:p w14:paraId="099CFE23" w14:textId="7BEDB521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87.0</w:t>
            </w:r>
          </w:p>
        </w:tc>
        <w:tc>
          <w:tcPr>
            <w:tcW w:w="1560" w:type="dxa"/>
            <w:vAlign w:val="center"/>
          </w:tcPr>
          <w:p w14:paraId="1EEB2D32" w14:textId="134894CC" w:rsidR="002B0FA9" w:rsidRPr="00F22E07" w:rsidRDefault="00B76333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708" w:type="dxa"/>
            <w:vAlign w:val="center"/>
          </w:tcPr>
          <w:p w14:paraId="66CE4A3F" w14:textId="2EAD1654" w:rsidR="002B0FA9" w:rsidRPr="00F22E07" w:rsidRDefault="00107F31" w:rsidP="007B25D1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[S</w:t>
            </w:r>
            <w:r w:rsidR="00B31F4C" w:rsidRPr="00F22E07">
              <w:rPr>
                <w:noProof/>
                <w:sz w:val="20"/>
                <w:szCs w:val="20"/>
              </w:rPr>
              <w:t>9]</w:t>
            </w:r>
          </w:p>
        </w:tc>
      </w:tr>
      <w:tr w:rsidR="00F22E07" w:rsidRPr="00F22E07" w14:paraId="0F2F2D0E" w14:textId="77777777" w:rsidTr="007B25D1">
        <w:trPr>
          <w:trHeight w:val="397"/>
          <w:jc w:val="center"/>
        </w:trPr>
        <w:tc>
          <w:tcPr>
            <w:tcW w:w="1843" w:type="dxa"/>
            <w:vMerge w:val="restart"/>
            <w:vAlign w:val="center"/>
          </w:tcPr>
          <w:p w14:paraId="37EDCECB" w14:textId="4E7CC5C4" w:rsidR="002B0FA9" w:rsidRPr="00F22E07" w:rsidRDefault="002B0FA9" w:rsidP="007B25D1">
            <w:pPr>
              <w:jc w:val="center"/>
              <w:rPr>
                <w:b/>
                <w:bCs/>
                <w:sz w:val="20"/>
                <w:szCs w:val="20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C-</w:t>
            </w:r>
            <w:r w:rsidRPr="00F22E07">
              <w:rPr>
                <w:b/>
                <w:bCs/>
                <w:sz w:val="20"/>
                <w:szCs w:val="20"/>
              </w:rPr>
              <w:t>LRMO</w:t>
            </w:r>
          </w:p>
        </w:tc>
        <w:tc>
          <w:tcPr>
            <w:tcW w:w="1985" w:type="dxa"/>
            <w:vMerge w:val="restart"/>
            <w:vAlign w:val="center"/>
          </w:tcPr>
          <w:p w14:paraId="39230DB9" w14:textId="63D32B51" w:rsidR="002B0FA9" w:rsidRPr="00F22E07" w:rsidRDefault="002B0FA9" w:rsidP="007B25D1">
            <w:pPr>
              <w:jc w:val="center"/>
              <w:rPr>
                <w:b/>
                <w:bCs/>
                <w:sz w:val="20"/>
                <w:szCs w:val="20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Li</w:t>
            </w:r>
            <w:r w:rsidRPr="00F22E07">
              <w:rPr>
                <w:rFonts w:eastAsiaTheme="minorEastAsia"/>
                <w:b/>
                <w:bCs/>
                <w:sz w:val="20"/>
                <w:szCs w:val="20"/>
                <w:vertAlign w:val="subscript"/>
                <w:lang w:val="en-US" w:eastAsia="zh-CN"/>
              </w:rPr>
              <w:t>2.6</w:t>
            </w:r>
            <w:r w:rsidRPr="00F22E07"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In</w:t>
            </w:r>
            <w:r w:rsidRPr="00F22E07">
              <w:rPr>
                <w:rFonts w:eastAsiaTheme="minorEastAsia"/>
                <w:b/>
                <w:bCs/>
                <w:sz w:val="20"/>
                <w:szCs w:val="20"/>
                <w:vertAlign w:val="subscript"/>
                <w:lang w:val="en-US" w:eastAsia="zh-CN"/>
              </w:rPr>
              <w:t>0.8</w:t>
            </w:r>
            <w:r w:rsidRPr="00F22E07"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Ta</w:t>
            </w:r>
            <w:r w:rsidRPr="00F22E07">
              <w:rPr>
                <w:rFonts w:eastAsiaTheme="minorEastAsia"/>
                <w:b/>
                <w:bCs/>
                <w:sz w:val="20"/>
                <w:szCs w:val="20"/>
                <w:vertAlign w:val="subscript"/>
                <w:lang w:val="en-US" w:eastAsia="zh-CN"/>
              </w:rPr>
              <w:t>0.2</w:t>
            </w:r>
            <w:r w:rsidRPr="00F22E07"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Cl</w:t>
            </w:r>
            <w:r w:rsidRPr="00F22E07">
              <w:rPr>
                <w:rFonts w:eastAsiaTheme="minorEastAsia"/>
                <w:b/>
                <w:bCs/>
                <w:sz w:val="20"/>
                <w:szCs w:val="20"/>
                <w:vertAlign w:val="subscript"/>
                <w:lang w:val="en-US" w:eastAsia="zh-CN"/>
              </w:rPr>
              <w:t>6</w:t>
            </w:r>
          </w:p>
        </w:tc>
        <w:tc>
          <w:tcPr>
            <w:tcW w:w="1417" w:type="dxa"/>
            <w:vAlign w:val="center"/>
          </w:tcPr>
          <w:p w14:paraId="10D25318" w14:textId="4BDEBCB2" w:rsidR="002B0FA9" w:rsidRPr="00F22E07" w:rsidRDefault="002B0FA9" w:rsidP="007B25D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1.85</w:t>
            </w:r>
          </w:p>
        </w:tc>
        <w:tc>
          <w:tcPr>
            <w:tcW w:w="1418" w:type="dxa"/>
            <w:vAlign w:val="center"/>
          </w:tcPr>
          <w:p w14:paraId="0E00D187" w14:textId="77777777" w:rsidR="00A04BCA" w:rsidRPr="00A04BCA" w:rsidRDefault="002B0FA9" w:rsidP="007B25D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1 C</w:t>
            </w:r>
          </w:p>
          <w:p w14:paraId="6FCA6DDF" w14:textId="58B0B446" w:rsidR="002B0FA9" w:rsidRPr="00F22E07" w:rsidRDefault="002B0FA9" w:rsidP="007B25D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1000</w:t>
            </w:r>
            <w:r w:rsidRPr="00F22E07">
              <w:rPr>
                <w:b/>
                <w:bCs/>
                <w:sz w:val="20"/>
                <w:szCs w:val="20"/>
              </w:rPr>
              <w:t xml:space="preserve"> cycles</w:t>
            </w:r>
          </w:p>
        </w:tc>
        <w:tc>
          <w:tcPr>
            <w:tcW w:w="1275" w:type="dxa"/>
            <w:vAlign w:val="center"/>
          </w:tcPr>
          <w:p w14:paraId="43E60005" w14:textId="74791DDB" w:rsidR="002B0FA9" w:rsidRPr="00F22E07" w:rsidRDefault="002B0FA9" w:rsidP="007B25D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F22E07">
              <w:rPr>
                <w:b/>
                <w:bCs/>
                <w:sz w:val="20"/>
                <w:szCs w:val="20"/>
              </w:rPr>
              <w:t>84.</w:t>
            </w: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560" w:type="dxa"/>
            <w:vAlign w:val="center"/>
          </w:tcPr>
          <w:p w14:paraId="6AEB43E3" w14:textId="0A11DFE9" w:rsidR="002B0FA9" w:rsidRPr="00F22E07" w:rsidRDefault="00B76333" w:rsidP="007B25D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708" w:type="dxa"/>
            <w:vMerge w:val="restart"/>
            <w:vAlign w:val="center"/>
          </w:tcPr>
          <w:p w14:paraId="699B8AF8" w14:textId="3F318C97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  <w:r w:rsidRPr="00F22E07">
              <w:rPr>
                <w:rFonts w:eastAsia="宋体"/>
                <w:b/>
                <w:bCs/>
                <w:kern w:val="24"/>
                <w:sz w:val="20"/>
                <w:szCs w:val="20"/>
                <w:lang w:val="en-US" w:eastAsia="zh-CN"/>
              </w:rPr>
              <w:t>This work</w:t>
            </w:r>
          </w:p>
        </w:tc>
      </w:tr>
      <w:tr w:rsidR="00F22E07" w:rsidRPr="00F22E07" w14:paraId="4B2B7FF0" w14:textId="77777777" w:rsidTr="007B25D1">
        <w:trPr>
          <w:trHeight w:val="397"/>
          <w:jc w:val="center"/>
        </w:trPr>
        <w:tc>
          <w:tcPr>
            <w:tcW w:w="1843" w:type="dxa"/>
            <w:vMerge/>
            <w:vAlign w:val="center"/>
          </w:tcPr>
          <w:p w14:paraId="501ABA2B" w14:textId="77777777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1985" w:type="dxa"/>
            <w:vMerge/>
            <w:vAlign w:val="center"/>
          </w:tcPr>
          <w:p w14:paraId="2C64E182" w14:textId="77777777" w:rsidR="002B0FA9" w:rsidRPr="00F22E07" w:rsidRDefault="002B0FA9" w:rsidP="007B25D1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352C028E" w14:textId="42982EC7" w:rsidR="002B0FA9" w:rsidRPr="00F22E07" w:rsidRDefault="002B0FA9" w:rsidP="007B25D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4.17</w:t>
            </w:r>
          </w:p>
        </w:tc>
        <w:tc>
          <w:tcPr>
            <w:tcW w:w="1418" w:type="dxa"/>
            <w:vAlign w:val="center"/>
          </w:tcPr>
          <w:p w14:paraId="5FD56093" w14:textId="77777777" w:rsidR="00A04BCA" w:rsidRPr="00A04BCA" w:rsidRDefault="002B0FA9" w:rsidP="007B25D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0.1 C</w:t>
            </w:r>
          </w:p>
          <w:p w14:paraId="746AE29D" w14:textId="5072D154" w:rsidR="002B0FA9" w:rsidRPr="00F22E07" w:rsidRDefault="002B0FA9" w:rsidP="007B25D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300</w:t>
            </w:r>
            <w:r w:rsidRPr="00F22E07">
              <w:rPr>
                <w:b/>
                <w:bCs/>
                <w:sz w:val="20"/>
                <w:szCs w:val="20"/>
              </w:rPr>
              <w:t xml:space="preserve"> cycles</w:t>
            </w:r>
          </w:p>
        </w:tc>
        <w:tc>
          <w:tcPr>
            <w:tcW w:w="1275" w:type="dxa"/>
            <w:vAlign w:val="center"/>
          </w:tcPr>
          <w:p w14:paraId="4384A9DB" w14:textId="15F0C136" w:rsidR="002B0FA9" w:rsidRPr="00F22E07" w:rsidRDefault="002B0FA9" w:rsidP="007B25D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81.1</w:t>
            </w:r>
          </w:p>
        </w:tc>
        <w:tc>
          <w:tcPr>
            <w:tcW w:w="1560" w:type="dxa"/>
            <w:vAlign w:val="center"/>
          </w:tcPr>
          <w:p w14:paraId="11613627" w14:textId="08D5E46B" w:rsidR="002B0FA9" w:rsidRPr="00F22E07" w:rsidRDefault="00B76333" w:rsidP="007B25D1">
            <w:pPr>
              <w:jc w:val="center"/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 w:rsidRPr="00F22E07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708" w:type="dxa"/>
            <w:vMerge/>
            <w:vAlign w:val="center"/>
          </w:tcPr>
          <w:p w14:paraId="5375041C" w14:textId="5E983CCC" w:rsidR="002B0FA9" w:rsidRPr="00F22E07" w:rsidRDefault="002B0FA9" w:rsidP="007B25D1">
            <w:pPr>
              <w:jc w:val="center"/>
              <w:rPr>
                <w:sz w:val="20"/>
                <w:szCs w:val="20"/>
              </w:rPr>
            </w:pPr>
          </w:p>
        </w:tc>
      </w:tr>
    </w:tbl>
    <w:bookmarkEnd w:id="9"/>
    <w:p w14:paraId="33F94FDC" w14:textId="77777777" w:rsidR="00A04BCA" w:rsidRPr="00A04BCA" w:rsidRDefault="007B25D1" w:rsidP="007B25D1">
      <w:pPr>
        <w:spacing w:before="240" w:after="240"/>
        <w:rPr>
          <w:rFonts w:eastAsiaTheme="minorEastAsia"/>
          <w:b/>
          <w:bCs/>
          <w:color w:val="000000" w:themeColor="text1"/>
          <w:lang w:eastAsia="zh-CN"/>
        </w:rPr>
      </w:pPr>
      <w:r w:rsidRPr="007B25D1">
        <w:rPr>
          <w:b/>
          <w:bCs/>
          <w:color w:val="000000" w:themeColor="text1"/>
          <w:sz w:val="28"/>
          <w:szCs w:val="28"/>
        </w:rPr>
        <w:t xml:space="preserve">Supplementary </w:t>
      </w:r>
      <w:r w:rsidR="008A4058" w:rsidRPr="007B25D1">
        <w:rPr>
          <w:b/>
          <w:bCs/>
          <w:color w:val="000000" w:themeColor="text1"/>
          <w:sz w:val="28"/>
          <w:szCs w:val="28"/>
        </w:rPr>
        <w:t>References</w:t>
      </w:r>
    </w:p>
    <w:p w14:paraId="4B3CDBF6" w14:textId="415DE6F5" w:rsidR="00A04BCA" w:rsidRPr="000A31CC" w:rsidRDefault="00A04BCA" w:rsidP="000A31CC">
      <w:pPr>
        <w:pStyle w:val="af7"/>
        <w:numPr>
          <w:ilvl w:val="0"/>
          <w:numId w:val="14"/>
        </w:numPr>
        <w:spacing w:before="120" w:after="120"/>
        <w:ind w:firstLineChars="0"/>
        <w:rPr>
          <w:noProof/>
        </w:rPr>
      </w:pPr>
      <w:r w:rsidRPr="000A31CC">
        <w:rPr>
          <w:noProof/>
        </w:rPr>
        <w:t xml:space="preserve">Y. Wang, D. Wu, P. Chen, P. Lu, X. Wang et al., Dual-function modifications for high-stability Li-rich cathode toward sulfide all-solid-state batteries. Adv. Funct. Mater. </w:t>
      </w:r>
      <w:r w:rsidRPr="000A31CC">
        <w:rPr>
          <w:b/>
          <w:noProof/>
        </w:rPr>
        <w:t>34</w:t>
      </w:r>
      <w:r w:rsidRPr="000A31CC">
        <w:rPr>
          <w:noProof/>
        </w:rPr>
        <w:t xml:space="preserve">(4), 2309822 (2024). </w:t>
      </w:r>
      <w:hyperlink r:id="rId36" w:history="1">
        <w:r w:rsidR="00BF081B" w:rsidRPr="003D1603">
          <w:rPr>
            <w:rStyle w:val="af3"/>
            <w:noProof/>
          </w:rPr>
          <w:t>https://doi.org/10.1002/adfm.202309822</w:t>
        </w:r>
      </w:hyperlink>
      <w:r w:rsidR="00BF081B">
        <w:rPr>
          <w:noProof/>
        </w:rPr>
        <w:t xml:space="preserve"> </w:t>
      </w:r>
    </w:p>
    <w:p w14:paraId="3A0C2E65" w14:textId="4D11AFAE" w:rsidR="00A04BCA" w:rsidRPr="000A31CC" w:rsidRDefault="00A04BCA" w:rsidP="000A31CC">
      <w:pPr>
        <w:pStyle w:val="af7"/>
        <w:numPr>
          <w:ilvl w:val="0"/>
          <w:numId w:val="14"/>
        </w:numPr>
        <w:spacing w:before="120" w:after="120"/>
        <w:ind w:firstLineChars="0"/>
        <w:rPr>
          <w:noProof/>
        </w:rPr>
      </w:pPr>
      <w:r w:rsidRPr="000A31CC">
        <w:rPr>
          <w:noProof/>
        </w:rPr>
        <w:t xml:space="preserve">Y. Wu, C. Li, X. Zheng, W. Zhao, H. Wang et al., High energy sulfide-based all-solid-state lithium batteries enabled by single-crystal Li-rich cathodes. ACS Energy Lett. </w:t>
      </w:r>
      <w:r w:rsidRPr="000A31CC">
        <w:rPr>
          <w:b/>
          <w:noProof/>
        </w:rPr>
        <w:t>9</w:t>
      </w:r>
      <w:r w:rsidRPr="000A31CC">
        <w:rPr>
          <w:noProof/>
        </w:rPr>
        <w:t xml:space="preserve">(10), 5156–5165 (2024). </w:t>
      </w:r>
      <w:hyperlink r:id="rId37" w:history="1">
        <w:r w:rsidR="00BF081B" w:rsidRPr="003D1603">
          <w:rPr>
            <w:rStyle w:val="af3"/>
            <w:noProof/>
          </w:rPr>
          <w:t>https://doi.org/10.1021/acsenergylett.4c01764</w:t>
        </w:r>
      </w:hyperlink>
      <w:r w:rsidR="00BF081B">
        <w:rPr>
          <w:noProof/>
        </w:rPr>
        <w:t xml:space="preserve"> </w:t>
      </w:r>
    </w:p>
    <w:p w14:paraId="52A886AB" w14:textId="0575DAC5" w:rsidR="00A04BCA" w:rsidRPr="000A31CC" w:rsidRDefault="00A04BCA" w:rsidP="000A31CC">
      <w:pPr>
        <w:pStyle w:val="af7"/>
        <w:numPr>
          <w:ilvl w:val="0"/>
          <w:numId w:val="14"/>
        </w:numPr>
        <w:spacing w:before="120" w:after="120"/>
        <w:ind w:firstLineChars="0"/>
        <w:rPr>
          <w:noProof/>
        </w:rPr>
      </w:pPr>
      <w:r w:rsidRPr="000A31CC">
        <w:rPr>
          <w:noProof/>
        </w:rPr>
        <w:t xml:space="preserve">W. Du, Q. Shao, Y. Wei, C. Yan, P. Gao et al., High-energy and long-cycling all-solid-state lithium-ion batteries with Li- and Mn-rich layered oxide cathodes and sulfide </w:t>
      </w:r>
      <w:r w:rsidRPr="000A31CC">
        <w:rPr>
          <w:noProof/>
        </w:rPr>
        <w:lastRenderedPageBreak/>
        <w:t xml:space="preserve">electrolytes. ACS Energy Lett. </w:t>
      </w:r>
      <w:r w:rsidRPr="000A31CC">
        <w:rPr>
          <w:b/>
          <w:noProof/>
        </w:rPr>
        <w:t>7</w:t>
      </w:r>
      <w:r w:rsidRPr="000A31CC">
        <w:rPr>
          <w:noProof/>
        </w:rPr>
        <w:t>(9), 3006–3014 (2022).</w:t>
      </w:r>
      <w:r w:rsidR="00BF081B">
        <w:rPr>
          <w:noProof/>
        </w:rPr>
        <w:t xml:space="preserve"> </w:t>
      </w:r>
      <w:hyperlink r:id="rId38" w:history="1">
        <w:r w:rsidR="00BF081B" w:rsidRPr="003D1603">
          <w:rPr>
            <w:rStyle w:val="af3"/>
            <w:noProof/>
          </w:rPr>
          <w:t>https://doi.org/10.1021/acsenergylett.2c01637</w:t>
        </w:r>
      </w:hyperlink>
      <w:r w:rsidR="00BF081B">
        <w:rPr>
          <w:noProof/>
        </w:rPr>
        <w:t xml:space="preserve"> </w:t>
      </w:r>
    </w:p>
    <w:p w14:paraId="1C58D579" w14:textId="1D2961F1" w:rsidR="00A04BCA" w:rsidRPr="000A31CC" w:rsidRDefault="00A04BCA" w:rsidP="000A31CC">
      <w:pPr>
        <w:pStyle w:val="af7"/>
        <w:numPr>
          <w:ilvl w:val="0"/>
          <w:numId w:val="14"/>
        </w:numPr>
        <w:spacing w:before="120" w:after="120"/>
        <w:ind w:firstLineChars="0"/>
        <w:rPr>
          <w:noProof/>
        </w:rPr>
      </w:pPr>
      <w:r w:rsidRPr="000A31CC">
        <w:rPr>
          <w:noProof/>
        </w:rPr>
        <w:t xml:space="preserve">G. Wang, S. Zhang, H. Wu, M. Zheng, C. Zhao et al., Oxychloride polyanion clustered solid-state electrolytes </w:t>
      </w:r>
      <w:r w:rsidRPr="000A31CC">
        <w:rPr>
          <w:i/>
          <w:noProof/>
        </w:rPr>
        <w:t>via</w:t>
      </w:r>
      <w:r w:rsidRPr="000A31CC">
        <w:rPr>
          <w:noProof/>
        </w:rPr>
        <w:t xml:space="preserve"> hydrate-assisted synthesis for all-solid-state batteries. Adv. Mater. </w:t>
      </w:r>
      <w:r w:rsidRPr="000A31CC">
        <w:rPr>
          <w:b/>
          <w:noProof/>
        </w:rPr>
        <w:t>37</w:t>
      </w:r>
      <w:r w:rsidRPr="000A31CC">
        <w:rPr>
          <w:noProof/>
        </w:rPr>
        <w:t xml:space="preserve">(4), 2410402 (2025). </w:t>
      </w:r>
      <w:hyperlink r:id="rId39" w:history="1">
        <w:r w:rsidR="00BF081B" w:rsidRPr="003D1603">
          <w:rPr>
            <w:rStyle w:val="af3"/>
            <w:noProof/>
          </w:rPr>
          <w:t>https://doi.org/10.1002/adma.202410402</w:t>
        </w:r>
      </w:hyperlink>
      <w:r w:rsidR="00BF081B">
        <w:rPr>
          <w:noProof/>
        </w:rPr>
        <w:t xml:space="preserve"> </w:t>
      </w:r>
    </w:p>
    <w:p w14:paraId="39583D56" w14:textId="16B7230C" w:rsidR="00A04BCA" w:rsidRPr="000A31CC" w:rsidRDefault="00A04BCA" w:rsidP="000A31CC">
      <w:pPr>
        <w:pStyle w:val="af7"/>
        <w:numPr>
          <w:ilvl w:val="0"/>
          <w:numId w:val="14"/>
        </w:numPr>
        <w:spacing w:before="120" w:after="120"/>
        <w:ind w:firstLineChars="0"/>
        <w:rPr>
          <w:noProof/>
        </w:rPr>
      </w:pPr>
      <w:r w:rsidRPr="000A31CC">
        <w:rPr>
          <w:noProof/>
        </w:rPr>
        <w:t xml:space="preserve">S. Sun, C.-Z. Zhao, H. Yuan, Z.-H. Fu, X. Chen et al., Eliminating interfacial O-involving degradation in Li-rich Mn-based cathodes for all-solid-state lithium batteries. Sci. Adv. </w:t>
      </w:r>
      <w:r w:rsidRPr="000A31CC">
        <w:rPr>
          <w:b/>
          <w:noProof/>
        </w:rPr>
        <w:t>8</w:t>
      </w:r>
      <w:r w:rsidRPr="000A31CC">
        <w:rPr>
          <w:noProof/>
        </w:rPr>
        <w:t xml:space="preserve">(47), eadd5189 (2022). </w:t>
      </w:r>
      <w:hyperlink r:id="rId40" w:history="1">
        <w:r w:rsidR="00BF081B" w:rsidRPr="003D1603">
          <w:rPr>
            <w:rStyle w:val="af3"/>
            <w:noProof/>
          </w:rPr>
          <w:t>https://doi.org/10.1126/sciadv.add5189</w:t>
        </w:r>
      </w:hyperlink>
      <w:r w:rsidR="00BF081B">
        <w:rPr>
          <w:noProof/>
        </w:rPr>
        <w:t xml:space="preserve"> </w:t>
      </w:r>
    </w:p>
    <w:p w14:paraId="05F85EE7" w14:textId="1CCF17EB" w:rsidR="00A04BCA" w:rsidRPr="000A31CC" w:rsidRDefault="00A04BCA" w:rsidP="000A31CC">
      <w:pPr>
        <w:pStyle w:val="af7"/>
        <w:numPr>
          <w:ilvl w:val="0"/>
          <w:numId w:val="14"/>
        </w:numPr>
        <w:spacing w:before="120" w:after="120"/>
        <w:ind w:firstLineChars="0"/>
        <w:rPr>
          <w:noProof/>
        </w:rPr>
      </w:pPr>
      <w:r w:rsidRPr="000A31CC">
        <w:rPr>
          <w:noProof/>
        </w:rPr>
        <w:t xml:space="preserve">R. Yu, C. Wang, H. Duan, M. Jiang, A. Zhang et al., Manipulating charge-transfer kinetics of lithium-rich layered oxide cathodes in halide all-solid-state batteries. Adv. Mater. </w:t>
      </w:r>
      <w:r w:rsidRPr="000A31CC">
        <w:rPr>
          <w:b/>
          <w:noProof/>
        </w:rPr>
        <w:t>35</w:t>
      </w:r>
      <w:r w:rsidRPr="000A31CC">
        <w:rPr>
          <w:noProof/>
        </w:rPr>
        <w:t xml:space="preserve">(5), e2207234 (2023). </w:t>
      </w:r>
      <w:hyperlink r:id="rId41" w:history="1">
        <w:r w:rsidR="00BF081B" w:rsidRPr="003D1603">
          <w:rPr>
            <w:rStyle w:val="af3"/>
            <w:noProof/>
          </w:rPr>
          <w:t>https://doi.org/10.1002/adma.202207234</w:t>
        </w:r>
      </w:hyperlink>
      <w:r w:rsidR="00BF081B">
        <w:rPr>
          <w:noProof/>
        </w:rPr>
        <w:t xml:space="preserve"> </w:t>
      </w:r>
    </w:p>
    <w:p w14:paraId="07F5965B" w14:textId="5ACEEB28" w:rsidR="00A04BCA" w:rsidRPr="000A31CC" w:rsidRDefault="00A04BCA" w:rsidP="000A31CC">
      <w:pPr>
        <w:pStyle w:val="af7"/>
        <w:numPr>
          <w:ilvl w:val="0"/>
          <w:numId w:val="14"/>
        </w:numPr>
        <w:spacing w:before="120" w:after="120"/>
        <w:ind w:firstLineChars="0"/>
        <w:rPr>
          <w:noProof/>
        </w:rPr>
      </w:pPr>
      <w:r w:rsidRPr="000A31CC">
        <w:rPr>
          <w:noProof/>
        </w:rPr>
        <w:t xml:space="preserve">W.-J. Kong, C.-Z. Zhao, L. Shen, S. Sun, X.-Y. Huang et al., Bulk/interfacial structure design of Li-rich Mn-based cathodes for all-solid-state lithium batteries. J. Am. Chem. Soc. </w:t>
      </w:r>
      <w:r w:rsidRPr="000A31CC">
        <w:rPr>
          <w:b/>
          <w:noProof/>
        </w:rPr>
        <w:t>146</w:t>
      </w:r>
      <w:r w:rsidRPr="000A31CC">
        <w:rPr>
          <w:noProof/>
        </w:rPr>
        <w:t xml:space="preserve">(41), 28190–28200 (2024). </w:t>
      </w:r>
      <w:hyperlink r:id="rId42" w:history="1">
        <w:r w:rsidR="00BF081B" w:rsidRPr="003D1603">
          <w:rPr>
            <w:rStyle w:val="af3"/>
            <w:noProof/>
          </w:rPr>
          <w:t>https://doi.org/10.1021/jacs.4c08115</w:t>
        </w:r>
      </w:hyperlink>
      <w:r w:rsidR="00BF081B">
        <w:rPr>
          <w:noProof/>
        </w:rPr>
        <w:t xml:space="preserve"> </w:t>
      </w:r>
    </w:p>
    <w:p w14:paraId="419709A6" w14:textId="07F7A981" w:rsidR="00A04BCA" w:rsidRPr="000A31CC" w:rsidRDefault="00A04BCA" w:rsidP="000A31CC">
      <w:pPr>
        <w:pStyle w:val="af7"/>
        <w:numPr>
          <w:ilvl w:val="0"/>
          <w:numId w:val="14"/>
        </w:numPr>
        <w:spacing w:before="120" w:after="120"/>
        <w:ind w:firstLineChars="0"/>
        <w:rPr>
          <w:noProof/>
        </w:rPr>
      </w:pPr>
      <w:r w:rsidRPr="000A31CC">
        <w:rPr>
          <w:noProof/>
        </w:rPr>
        <w:t xml:space="preserve">S. Sun, C.-Z. Zhao, G.-Y. Liu, S.-C. Wang, Z.-H. Fu et al., Boosting anionic redox reactions of Li-rich cathodes through lattice oxygen and Li-ion kinetics modulation in working all-solid-state batteries. Adv. Mater. </w:t>
      </w:r>
      <w:r w:rsidRPr="000A31CC">
        <w:rPr>
          <w:b/>
          <w:noProof/>
        </w:rPr>
        <w:t>37</w:t>
      </w:r>
      <w:r w:rsidRPr="000A31CC">
        <w:rPr>
          <w:noProof/>
        </w:rPr>
        <w:t xml:space="preserve">(6), 2414195 (2025). </w:t>
      </w:r>
      <w:hyperlink r:id="rId43" w:history="1">
        <w:r w:rsidR="00BF081B" w:rsidRPr="003D1603">
          <w:rPr>
            <w:rStyle w:val="af3"/>
            <w:noProof/>
          </w:rPr>
          <w:t>https://doi.org/10.1002/adma.202414195</w:t>
        </w:r>
      </w:hyperlink>
      <w:r w:rsidR="00BF081B">
        <w:rPr>
          <w:noProof/>
        </w:rPr>
        <w:t xml:space="preserve"> </w:t>
      </w:r>
    </w:p>
    <w:p w14:paraId="15AAC977" w14:textId="78B9206E" w:rsidR="00A04BCA" w:rsidRPr="000A31CC" w:rsidRDefault="00A04BCA" w:rsidP="000A31CC">
      <w:pPr>
        <w:pStyle w:val="af7"/>
        <w:numPr>
          <w:ilvl w:val="0"/>
          <w:numId w:val="14"/>
        </w:numPr>
        <w:spacing w:before="120" w:after="120"/>
        <w:ind w:firstLineChars="0"/>
        <w:rPr>
          <w:noProof/>
          <w:color w:val="0000FA"/>
        </w:rPr>
      </w:pPr>
      <w:r w:rsidRPr="000A31CC">
        <w:rPr>
          <w:noProof/>
        </w:rPr>
        <w:t xml:space="preserve">Z. Wu, Q. Shao, Y. Wei, C. Yan, P. Gao et al., Multi-strategies interface and structure design of Li- and Mn-rich layered oxide for all-solid-state lithium batteries. Nano Energy </w:t>
      </w:r>
      <w:r w:rsidRPr="000A31CC">
        <w:rPr>
          <w:b/>
          <w:noProof/>
        </w:rPr>
        <w:t>122</w:t>
      </w:r>
      <w:r w:rsidRPr="000A31CC">
        <w:rPr>
          <w:noProof/>
        </w:rPr>
        <w:t xml:space="preserve">, 109281 (2024). </w:t>
      </w:r>
      <w:hyperlink r:id="rId44" w:history="1">
        <w:r w:rsidR="00BF081B" w:rsidRPr="003D1603">
          <w:rPr>
            <w:rStyle w:val="af3"/>
            <w:noProof/>
          </w:rPr>
          <w:t>https://doi.org/10.1016/j.nanoen.2024.109281</w:t>
        </w:r>
      </w:hyperlink>
      <w:r w:rsidR="00BF081B">
        <w:rPr>
          <w:noProof/>
        </w:rPr>
        <w:t xml:space="preserve">  </w:t>
      </w:r>
    </w:p>
    <w:p w14:paraId="75AEECD9" w14:textId="28EFEE37" w:rsidR="00A04BCA" w:rsidRPr="00A04BCA" w:rsidRDefault="00A04BCA" w:rsidP="00F22E07">
      <w:pPr>
        <w:pStyle w:val="EndNoteBibliography"/>
        <w:spacing w:before="120" w:after="120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04BCA" w:rsidRPr="00A04BCA" w:rsidSect="002430E7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417" w:right="1417" w:bottom="1134" w:left="1417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E700F" w14:textId="77777777" w:rsidR="009305E0" w:rsidRDefault="009305E0">
      <w:r>
        <w:separator/>
      </w:r>
    </w:p>
  </w:endnote>
  <w:endnote w:type="continuationSeparator" w:id="0">
    <w:p w14:paraId="2F9AD5B4" w14:textId="77777777" w:rsidR="009305E0" w:rsidRDefault="0093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ItalicMT">
    <w:altName w:val="Segoe Print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dvPS_TTR">
    <w:altName w:val="Malgun Gothic"/>
    <w:charset w:val="81"/>
    <w:family w:val="auto"/>
    <w:pitch w:val="default"/>
    <w:sig w:usb0="00000000" w:usb1="00000000" w:usb2="00000010" w:usb3="00000000" w:csb0="000C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DB143" w14:textId="77777777" w:rsidR="00266D9B" w:rsidRDefault="00266D9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AB8D8" w14:textId="43ABF9DB" w:rsidR="002430E7" w:rsidRPr="004B5D85" w:rsidRDefault="002430E7" w:rsidP="002430E7">
    <w:pPr>
      <w:pStyle w:val="a9"/>
      <w:jc w:val="center"/>
      <w:rPr>
        <w:rFonts w:eastAsia="宋体"/>
        <w:lang w:eastAsia="zh-CN"/>
      </w:rPr>
    </w:pPr>
    <w:r>
      <w:rPr>
        <w:rFonts w:eastAsia="宋体" w:hint="eastAsia"/>
        <w:lang w:eastAsia="zh-CN"/>
      </w:rPr>
      <w:t>S</w:t>
    </w:r>
    <w:r>
      <w:fldChar w:fldCharType="begin"/>
    </w:r>
    <w:r>
      <w:instrText>PAGE   \* MERGEFORMAT</w:instrText>
    </w:r>
    <w:r>
      <w:fldChar w:fldCharType="separate"/>
    </w:r>
    <w:r w:rsidR="00480A74">
      <w:rPr>
        <w:noProof/>
      </w:rPr>
      <w:t>31</w:t>
    </w:r>
    <w:r>
      <w:rPr>
        <w:noProof/>
      </w:rPr>
      <w:fldChar w:fldCharType="end"/>
    </w:r>
    <w:r w:rsidR="00266D9B">
      <w:rPr>
        <w:noProof/>
      </w:rPr>
      <w:t>/S13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0CDCD" w14:textId="77777777" w:rsidR="00266D9B" w:rsidRDefault="00266D9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CBC6" w14:textId="77777777" w:rsidR="009305E0" w:rsidRDefault="009305E0">
      <w:r>
        <w:separator/>
      </w:r>
    </w:p>
  </w:footnote>
  <w:footnote w:type="continuationSeparator" w:id="0">
    <w:p w14:paraId="01F5E6EB" w14:textId="77777777" w:rsidR="009305E0" w:rsidRDefault="0093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3710" w14:textId="77777777" w:rsidR="00266D9B" w:rsidRDefault="00266D9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EFB02" w14:textId="77777777" w:rsidR="00286A6F" w:rsidRPr="00810A8D" w:rsidRDefault="009305E0" w:rsidP="00286A6F">
    <w:pPr>
      <w:jc w:val="center"/>
    </w:pPr>
    <w:hyperlink r:id="rId1" w:history="1">
      <w:r w:rsidR="00286A6F" w:rsidRPr="00810A8D">
        <w:rPr>
          <w:rFonts w:eastAsia="等线"/>
          <w:color w:val="0563C1"/>
          <w:u w:val="single"/>
          <w:lang w:val="x-none"/>
        </w:rPr>
        <w:t>Nano-Micro Letters</w:t>
      </w:r>
    </w:hyperlink>
  </w:p>
  <w:p w14:paraId="27D420A4" w14:textId="556CB0B3" w:rsidR="002430E7" w:rsidRPr="009B44CC" w:rsidRDefault="002430E7" w:rsidP="002430E7">
    <w:pPr>
      <w:pStyle w:val="a7"/>
      <w:tabs>
        <w:tab w:val="left" w:pos="5003"/>
      </w:tabs>
      <w:jc w:val="right"/>
      <w:rPr>
        <w:lang w:val="en-US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3975F" w14:textId="77777777" w:rsidR="00266D9B" w:rsidRDefault="00266D9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A2B84D"/>
    <w:multiLevelType w:val="singleLevel"/>
    <w:tmpl w:val="BDB8DF80"/>
    <w:lvl w:ilvl="0">
      <w:start w:val="1"/>
      <w:numFmt w:val="decimal"/>
      <w:suff w:val="space"/>
      <w:lvlText w:val="[%1]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07474F41"/>
    <w:multiLevelType w:val="hybridMultilevel"/>
    <w:tmpl w:val="86F012CC"/>
    <w:lvl w:ilvl="0" w:tplc="1622863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38723C"/>
    <w:multiLevelType w:val="hybridMultilevel"/>
    <w:tmpl w:val="C220DBD8"/>
    <w:lvl w:ilvl="0" w:tplc="BADC38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83A37B8"/>
    <w:multiLevelType w:val="hybridMultilevel"/>
    <w:tmpl w:val="AF2006E0"/>
    <w:lvl w:ilvl="0" w:tplc="15E09FE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BE20494"/>
    <w:multiLevelType w:val="hybridMultilevel"/>
    <w:tmpl w:val="FB0E0082"/>
    <w:lvl w:ilvl="0" w:tplc="11AEC21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6DC1B13"/>
    <w:multiLevelType w:val="hybridMultilevel"/>
    <w:tmpl w:val="9AB80F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F106986"/>
    <w:multiLevelType w:val="hybridMultilevel"/>
    <w:tmpl w:val="2DAEF6C4"/>
    <w:lvl w:ilvl="0" w:tplc="7A14F658">
      <w:start w:val="1"/>
      <w:numFmt w:val="decimal"/>
      <w:lvlText w:val="[S%1]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0DC514C"/>
    <w:multiLevelType w:val="hybridMultilevel"/>
    <w:tmpl w:val="1B3421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D777901"/>
    <w:multiLevelType w:val="hybridMultilevel"/>
    <w:tmpl w:val="A1C458C4"/>
    <w:lvl w:ilvl="0" w:tplc="1622863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E1F2719"/>
    <w:multiLevelType w:val="hybridMultilevel"/>
    <w:tmpl w:val="3EFCD3C0"/>
    <w:lvl w:ilvl="0" w:tplc="127093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1CAAB4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42D4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7DC530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A6CE67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474BCF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B48809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D413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5D08C3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C74EBB"/>
    <w:multiLevelType w:val="hybridMultilevel"/>
    <w:tmpl w:val="24DED342"/>
    <w:lvl w:ilvl="0" w:tplc="1622863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5A87F73"/>
    <w:multiLevelType w:val="multilevel"/>
    <w:tmpl w:val="417CBF4C"/>
    <w:lvl w:ilvl="0">
      <w:start w:val="1"/>
      <w:numFmt w:val="decimal"/>
      <w:lvlText w:val="%1"/>
      <w:lvlJc w:val="left"/>
      <w:pPr>
        <w:ind w:left="360" w:hanging="360"/>
      </w:pPr>
      <w:rPr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/>
      </w:rPr>
    </w:lvl>
  </w:abstractNum>
  <w:abstractNum w:abstractNumId="12" w15:restartNumberingAfterBreak="0">
    <w:nsid w:val="4E8A59E1"/>
    <w:multiLevelType w:val="hybridMultilevel"/>
    <w:tmpl w:val="62E42898"/>
    <w:lvl w:ilvl="0" w:tplc="30CEC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37A53C1"/>
    <w:multiLevelType w:val="hybridMultilevel"/>
    <w:tmpl w:val="4F62BE9A"/>
    <w:lvl w:ilvl="0" w:tplc="B8704F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13"/>
  </w:num>
  <w:num w:numId="6">
    <w:abstractNumId w:val="2"/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9"/>
  </w:num>
  <w:num w:numId="11">
    <w:abstractNumId w:val="7"/>
  </w:num>
  <w:num w:numId="12">
    <w:abstractNumId w:val="5"/>
  </w:num>
  <w:num w:numId="13">
    <w:abstractNumId w:val="10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EztjQ2NbUwNjc3MDRQ0lEKTi0uzszPAykwNK0FAHg3n4E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da5ppvivv5fket22k5t2pdaaarpdf5t002&quot;&gt;endnote x9&lt;record-ids&gt;&lt;item&gt;1516&lt;/item&gt;&lt;item&gt;1517&lt;/item&gt;&lt;item&gt;1520&lt;/item&gt;&lt;item&gt;1523&lt;/item&gt;&lt;item&gt;1524&lt;/item&gt;&lt;item&gt;1603&lt;/item&gt;&lt;item&gt;1668&lt;/item&gt;&lt;item&gt;1682&lt;/item&gt;&lt;item&gt;1684&lt;/item&gt;&lt;/record-ids&gt;&lt;/item&gt;&lt;/Libraries&gt;"/>
  </w:docVars>
  <w:rsids>
    <w:rsidRoot w:val="008A4058"/>
    <w:rsid w:val="00004658"/>
    <w:rsid w:val="00004E63"/>
    <w:rsid w:val="00005EDC"/>
    <w:rsid w:val="000077F3"/>
    <w:rsid w:val="0001088E"/>
    <w:rsid w:val="00010E09"/>
    <w:rsid w:val="00012010"/>
    <w:rsid w:val="00012355"/>
    <w:rsid w:val="00013BF5"/>
    <w:rsid w:val="000146F7"/>
    <w:rsid w:val="00016B56"/>
    <w:rsid w:val="00023E06"/>
    <w:rsid w:val="00024575"/>
    <w:rsid w:val="00025CC6"/>
    <w:rsid w:val="00026C5B"/>
    <w:rsid w:val="00030BE1"/>
    <w:rsid w:val="0003213F"/>
    <w:rsid w:val="00037465"/>
    <w:rsid w:val="0004243B"/>
    <w:rsid w:val="0004386B"/>
    <w:rsid w:val="000445C3"/>
    <w:rsid w:val="000446BF"/>
    <w:rsid w:val="000449A1"/>
    <w:rsid w:val="00047CF7"/>
    <w:rsid w:val="000556DA"/>
    <w:rsid w:val="00057198"/>
    <w:rsid w:val="00060D67"/>
    <w:rsid w:val="0007403B"/>
    <w:rsid w:val="0007687D"/>
    <w:rsid w:val="00077339"/>
    <w:rsid w:val="000774D8"/>
    <w:rsid w:val="00084E7C"/>
    <w:rsid w:val="0008784F"/>
    <w:rsid w:val="0009060B"/>
    <w:rsid w:val="00090998"/>
    <w:rsid w:val="00091D53"/>
    <w:rsid w:val="00094131"/>
    <w:rsid w:val="000950A2"/>
    <w:rsid w:val="0009553D"/>
    <w:rsid w:val="00095EF8"/>
    <w:rsid w:val="00095FB0"/>
    <w:rsid w:val="0009777A"/>
    <w:rsid w:val="000A176D"/>
    <w:rsid w:val="000A31CC"/>
    <w:rsid w:val="000A4749"/>
    <w:rsid w:val="000A4899"/>
    <w:rsid w:val="000A630C"/>
    <w:rsid w:val="000B73D3"/>
    <w:rsid w:val="000B7B22"/>
    <w:rsid w:val="000C0EE9"/>
    <w:rsid w:val="000C2573"/>
    <w:rsid w:val="000C372F"/>
    <w:rsid w:val="000D32FA"/>
    <w:rsid w:val="000E2B10"/>
    <w:rsid w:val="000E42D0"/>
    <w:rsid w:val="000E44A8"/>
    <w:rsid w:val="000E5232"/>
    <w:rsid w:val="000F1CE0"/>
    <w:rsid w:val="000F1E09"/>
    <w:rsid w:val="00100C05"/>
    <w:rsid w:val="00100F23"/>
    <w:rsid w:val="001048D3"/>
    <w:rsid w:val="00105633"/>
    <w:rsid w:val="00106211"/>
    <w:rsid w:val="00107F31"/>
    <w:rsid w:val="00114374"/>
    <w:rsid w:val="00115F69"/>
    <w:rsid w:val="00122DE0"/>
    <w:rsid w:val="0012654E"/>
    <w:rsid w:val="001266BF"/>
    <w:rsid w:val="00127B48"/>
    <w:rsid w:val="00131270"/>
    <w:rsid w:val="001358ED"/>
    <w:rsid w:val="00137B21"/>
    <w:rsid w:val="00137FE2"/>
    <w:rsid w:val="0014083D"/>
    <w:rsid w:val="0014162A"/>
    <w:rsid w:val="0014352E"/>
    <w:rsid w:val="00144D8A"/>
    <w:rsid w:val="00151479"/>
    <w:rsid w:val="001531B1"/>
    <w:rsid w:val="00153B80"/>
    <w:rsid w:val="00155268"/>
    <w:rsid w:val="00156DC3"/>
    <w:rsid w:val="00160746"/>
    <w:rsid w:val="00162809"/>
    <w:rsid w:val="001637D8"/>
    <w:rsid w:val="00163B46"/>
    <w:rsid w:val="00165C4B"/>
    <w:rsid w:val="0016671E"/>
    <w:rsid w:val="00166807"/>
    <w:rsid w:val="00173156"/>
    <w:rsid w:val="0017680F"/>
    <w:rsid w:val="001774A6"/>
    <w:rsid w:val="00182FA2"/>
    <w:rsid w:val="00183301"/>
    <w:rsid w:val="00183AEF"/>
    <w:rsid w:val="001863B9"/>
    <w:rsid w:val="00190B4E"/>
    <w:rsid w:val="00193447"/>
    <w:rsid w:val="00194686"/>
    <w:rsid w:val="00195B51"/>
    <w:rsid w:val="00197AB7"/>
    <w:rsid w:val="00197F92"/>
    <w:rsid w:val="001A065E"/>
    <w:rsid w:val="001A2140"/>
    <w:rsid w:val="001A2DA8"/>
    <w:rsid w:val="001A7DD2"/>
    <w:rsid w:val="001B70F2"/>
    <w:rsid w:val="001C13C6"/>
    <w:rsid w:val="001C3E61"/>
    <w:rsid w:val="001C4AE4"/>
    <w:rsid w:val="001C63CB"/>
    <w:rsid w:val="001D0ECF"/>
    <w:rsid w:val="001D53B9"/>
    <w:rsid w:val="001D6D52"/>
    <w:rsid w:val="001E0D55"/>
    <w:rsid w:val="001E255F"/>
    <w:rsid w:val="001E4EB6"/>
    <w:rsid w:val="001F2EE8"/>
    <w:rsid w:val="001F2FFF"/>
    <w:rsid w:val="001F4674"/>
    <w:rsid w:val="001F4A49"/>
    <w:rsid w:val="001F75D4"/>
    <w:rsid w:val="001F78E3"/>
    <w:rsid w:val="001F7A30"/>
    <w:rsid w:val="002011F0"/>
    <w:rsid w:val="002050D7"/>
    <w:rsid w:val="00206CDB"/>
    <w:rsid w:val="0021087E"/>
    <w:rsid w:val="00210C56"/>
    <w:rsid w:val="0021158C"/>
    <w:rsid w:val="0021208F"/>
    <w:rsid w:val="002127B1"/>
    <w:rsid w:val="0021492C"/>
    <w:rsid w:val="00214D1D"/>
    <w:rsid w:val="002153A7"/>
    <w:rsid w:val="002153FE"/>
    <w:rsid w:val="00216872"/>
    <w:rsid w:val="00220841"/>
    <w:rsid w:val="00221164"/>
    <w:rsid w:val="00222DD4"/>
    <w:rsid w:val="002246B2"/>
    <w:rsid w:val="0022745F"/>
    <w:rsid w:val="00231C9C"/>
    <w:rsid w:val="00232F49"/>
    <w:rsid w:val="002376A2"/>
    <w:rsid w:val="00241F16"/>
    <w:rsid w:val="002430E7"/>
    <w:rsid w:val="00243AF3"/>
    <w:rsid w:val="00243B62"/>
    <w:rsid w:val="002442B7"/>
    <w:rsid w:val="00245603"/>
    <w:rsid w:val="0024637B"/>
    <w:rsid w:val="00247BB3"/>
    <w:rsid w:val="0025027D"/>
    <w:rsid w:val="00251079"/>
    <w:rsid w:val="00252F36"/>
    <w:rsid w:val="002538CB"/>
    <w:rsid w:val="00254C5D"/>
    <w:rsid w:val="002573CB"/>
    <w:rsid w:val="0026156E"/>
    <w:rsid w:val="00261931"/>
    <w:rsid w:val="00262E2A"/>
    <w:rsid w:val="0026486E"/>
    <w:rsid w:val="002658C0"/>
    <w:rsid w:val="00266D9B"/>
    <w:rsid w:val="00270AFE"/>
    <w:rsid w:val="002742FD"/>
    <w:rsid w:val="00274F52"/>
    <w:rsid w:val="00275BA3"/>
    <w:rsid w:val="002778B5"/>
    <w:rsid w:val="00281504"/>
    <w:rsid w:val="00281EE0"/>
    <w:rsid w:val="002820DF"/>
    <w:rsid w:val="0028520C"/>
    <w:rsid w:val="0028586A"/>
    <w:rsid w:val="002861F3"/>
    <w:rsid w:val="00286A6F"/>
    <w:rsid w:val="002903A8"/>
    <w:rsid w:val="002916E2"/>
    <w:rsid w:val="002917D1"/>
    <w:rsid w:val="00297410"/>
    <w:rsid w:val="002A2C6D"/>
    <w:rsid w:val="002A2F2A"/>
    <w:rsid w:val="002A50B6"/>
    <w:rsid w:val="002A62EA"/>
    <w:rsid w:val="002B0FA9"/>
    <w:rsid w:val="002B3725"/>
    <w:rsid w:val="002B4A68"/>
    <w:rsid w:val="002B4ED7"/>
    <w:rsid w:val="002C0D9A"/>
    <w:rsid w:val="002C40C6"/>
    <w:rsid w:val="002C6E05"/>
    <w:rsid w:val="002C7B78"/>
    <w:rsid w:val="002D1AAD"/>
    <w:rsid w:val="002D4C9E"/>
    <w:rsid w:val="002D73D7"/>
    <w:rsid w:val="002E1AF8"/>
    <w:rsid w:val="002E2D8C"/>
    <w:rsid w:val="002E46AC"/>
    <w:rsid w:val="002E4B79"/>
    <w:rsid w:val="002E5D5B"/>
    <w:rsid w:val="002E65F7"/>
    <w:rsid w:val="002E7F84"/>
    <w:rsid w:val="002F1293"/>
    <w:rsid w:val="002F3BEB"/>
    <w:rsid w:val="002F493E"/>
    <w:rsid w:val="002F5077"/>
    <w:rsid w:val="002F5375"/>
    <w:rsid w:val="002F5683"/>
    <w:rsid w:val="003005D6"/>
    <w:rsid w:val="00300A0A"/>
    <w:rsid w:val="00304623"/>
    <w:rsid w:val="00305165"/>
    <w:rsid w:val="0030649C"/>
    <w:rsid w:val="00307D49"/>
    <w:rsid w:val="003122A9"/>
    <w:rsid w:val="00313966"/>
    <w:rsid w:val="003140E2"/>
    <w:rsid w:val="00314D97"/>
    <w:rsid w:val="00317DA4"/>
    <w:rsid w:val="00320334"/>
    <w:rsid w:val="0032415A"/>
    <w:rsid w:val="00326647"/>
    <w:rsid w:val="003312A8"/>
    <w:rsid w:val="00331911"/>
    <w:rsid w:val="0033202F"/>
    <w:rsid w:val="003335B1"/>
    <w:rsid w:val="00336515"/>
    <w:rsid w:val="00336522"/>
    <w:rsid w:val="0034099E"/>
    <w:rsid w:val="00343F76"/>
    <w:rsid w:val="003446BE"/>
    <w:rsid w:val="003455F8"/>
    <w:rsid w:val="003458AD"/>
    <w:rsid w:val="00347367"/>
    <w:rsid w:val="003504E8"/>
    <w:rsid w:val="0035117C"/>
    <w:rsid w:val="003520CD"/>
    <w:rsid w:val="0035657F"/>
    <w:rsid w:val="00361000"/>
    <w:rsid w:val="00362C62"/>
    <w:rsid w:val="003634BD"/>
    <w:rsid w:val="00365706"/>
    <w:rsid w:val="0037575D"/>
    <w:rsid w:val="00375C78"/>
    <w:rsid w:val="00376A84"/>
    <w:rsid w:val="00376EDE"/>
    <w:rsid w:val="00383191"/>
    <w:rsid w:val="00385A98"/>
    <w:rsid w:val="00386301"/>
    <w:rsid w:val="0039088A"/>
    <w:rsid w:val="00391239"/>
    <w:rsid w:val="003944A1"/>
    <w:rsid w:val="00394A96"/>
    <w:rsid w:val="003A1648"/>
    <w:rsid w:val="003A20FE"/>
    <w:rsid w:val="003A2638"/>
    <w:rsid w:val="003A2CD7"/>
    <w:rsid w:val="003A3C63"/>
    <w:rsid w:val="003A6A4C"/>
    <w:rsid w:val="003B0877"/>
    <w:rsid w:val="003B0CDC"/>
    <w:rsid w:val="003B4202"/>
    <w:rsid w:val="003B70C5"/>
    <w:rsid w:val="003B7522"/>
    <w:rsid w:val="003C0F8E"/>
    <w:rsid w:val="003C396F"/>
    <w:rsid w:val="003C723B"/>
    <w:rsid w:val="003D3454"/>
    <w:rsid w:val="003D3F21"/>
    <w:rsid w:val="003D6051"/>
    <w:rsid w:val="003D7391"/>
    <w:rsid w:val="003D753E"/>
    <w:rsid w:val="003D7C4E"/>
    <w:rsid w:val="003E1E76"/>
    <w:rsid w:val="003F3A38"/>
    <w:rsid w:val="003F52AF"/>
    <w:rsid w:val="003F635A"/>
    <w:rsid w:val="003F6D08"/>
    <w:rsid w:val="00402A5D"/>
    <w:rsid w:val="00411C21"/>
    <w:rsid w:val="00412BAD"/>
    <w:rsid w:val="004138D6"/>
    <w:rsid w:val="00415921"/>
    <w:rsid w:val="00417A05"/>
    <w:rsid w:val="004246D7"/>
    <w:rsid w:val="0043018A"/>
    <w:rsid w:val="00430274"/>
    <w:rsid w:val="004313DB"/>
    <w:rsid w:val="00431413"/>
    <w:rsid w:val="00441ACA"/>
    <w:rsid w:val="00443375"/>
    <w:rsid w:val="00446162"/>
    <w:rsid w:val="00446C56"/>
    <w:rsid w:val="00446DD7"/>
    <w:rsid w:val="004472D0"/>
    <w:rsid w:val="00450087"/>
    <w:rsid w:val="00450F5F"/>
    <w:rsid w:val="0045316D"/>
    <w:rsid w:val="00453200"/>
    <w:rsid w:val="004543F9"/>
    <w:rsid w:val="0045495B"/>
    <w:rsid w:val="00456115"/>
    <w:rsid w:val="00457A94"/>
    <w:rsid w:val="00460628"/>
    <w:rsid w:val="00463288"/>
    <w:rsid w:val="004645AA"/>
    <w:rsid w:val="004652CF"/>
    <w:rsid w:val="0046632E"/>
    <w:rsid w:val="00471905"/>
    <w:rsid w:val="00474307"/>
    <w:rsid w:val="004748C8"/>
    <w:rsid w:val="004749B7"/>
    <w:rsid w:val="0047746F"/>
    <w:rsid w:val="00480291"/>
    <w:rsid w:val="00480809"/>
    <w:rsid w:val="00480A74"/>
    <w:rsid w:val="00480E4B"/>
    <w:rsid w:val="00484210"/>
    <w:rsid w:val="00484F19"/>
    <w:rsid w:val="00485409"/>
    <w:rsid w:val="0048653A"/>
    <w:rsid w:val="00486886"/>
    <w:rsid w:val="00486968"/>
    <w:rsid w:val="00491BEC"/>
    <w:rsid w:val="00494731"/>
    <w:rsid w:val="00494D07"/>
    <w:rsid w:val="00495651"/>
    <w:rsid w:val="00497290"/>
    <w:rsid w:val="00497D97"/>
    <w:rsid w:val="00497F88"/>
    <w:rsid w:val="004A2AB4"/>
    <w:rsid w:val="004A5072"/>
    <w:rsid w:val="004A5601"/>
    <w:rsid w:val="004B18DF"/>
    <w:rsid w:val="004B1C4D"/>
    <w:rsid w:val="004B1F5E"/>
    <w:rsid w:val="004B2D2F"/>
    <w:rsid w:val="004B6120"/>
    <w:rsid w:val="004B6603"/>
    <w:rsid w:val="004B6914"/>
    <w:rsid w:val="004C240B"/>
    <w:rsid w:val="004C2A99"/>
    <w:rsid w:val="004C70EA"/>
    <w:rsid w:val="004D071E"/>
    <w:rsid w:val="004D66F9"/>
    <w:rsid w:val="004E0E9A"/>
    <w:rsid w:val="004E1E0E"/>
    <w:rsid w:val="004E2F99"/>
    <w:rsid w:val="004E308A"/>
    <w:rsid w:val="004E30E0"/>
    <w:rsid w:val="004E5575"/>
    <w:rsid w:val="004E6197"/>
    <w:rsid w:val="004F0DEE"/>
    <w:rsid w:val="004F12BC"/>
    <w:rsid w:val="0050030E"/>
    <w:rsid w:val="00503525"/>
    <w:rsid w:val="00504F40"/>
    <w:rsid w:val="00506EE2"/>
    <w:rsid w:val="00512338"/>
    <w:rsid w:val="005135EB"/>
    <w:rsid w:val="00515C67"/>
    <w:rsid w:val="00517BA8"/>
    <w:rsid w:val="0053002A"/>
    <w:rsid w:val="0053222F"/>
    <w:rsid w:val="005346CF"/>
    <w:rsid w:val="00535A39"/>
    <w:rsid w:val="00536791"/>
    <w:rsid w:val="005429AD"/>
    <w:rsid w:val="005443AB"/>
    <w:rsid w:val="005447C2"/>
    <w:rsid w:val="0054669B"/>
    <w:rsid w:val="0054773B"/>
    <w:rsid w:val="00551384"/>
    <w:rsid w:val="00554328"/>
    <w:rsid w:val="00555302"/>
    <w:rsid w:val="00556DFC"/>
    <w:rsid w:val="005611F9"/>
    <w:rsid w:val="00561F0D"/>
    <w:rsid w:val="005620C5"/>
    <w:rsid w:val="005650F0"/>
    <w:rsid w:val="005660E4"/>
    <w:rsid w:val="00570EDC"/>
    <w:rsid w:val="0057170C"/>
    <w:rsid w:val="00571825"/>
    <w:rsid w:val="00571D08"/>
    <w:rsid w:val="00572062"/>
    <w:rsid w:val="005721B6"/>
    <w:rsid w:val="00572390"/>
    <w:rsid w:val="00572606"/>
    <w:rsid w:val="00573CF7"/>
    <w:rsid w:val="00582083"/>
    <w:rsid w:val="00582654"/>
    <w:rsid w:val="005836C0"/>
    <w:rsid w:val="005844AC"/>
    <w:rsid w:val="0058603C"/>
    <w:rsid w:val="005862CF"/>
    <w:rsid w:val="00587F9A"/>
    <w:rsid w:val="0059335B"/>
    <w:rsid w:val="00594829"/>
    <w:rsid w:val="005949D7"/>
    <w:rsid w:val="0059531D"/>
    <w:rsid w:val="00595D6E"/>
    <w:rsid w:val="00596696"/>
    <w:rsid w:val="00597C43"/>
    <w:rsid w:val="005A1226"/>
    <w:rsid w:val="005A2BC8"/>
    <w:rsid w:val="005A408C"/>
    <w:rsid w:val="005A6595"/>
    <w:rsid w:val="005A6C65"/>
    <w:rsid w:val="005A7B6B"/>
    <w:rsid w:val="005B00EB"/>
    <w:rsid w:val="005B19E1"/>
    <w:rsid w:val="005B22C2"/>
    <w:rsid w:val="005B3E3E"/>
    <w:rsid w:val="005B6FFA"/>
    <w:rsid w:val="005C0006"/>
    <w:rsid w:val="005C41A4"/>
    <w:rsid w:val="005C51CE"/>
    <w:rsid w:val="005C7B49"/>
    <w:rsid w:val="005D0B38"/>
    <w:rsid w:val="005D102D"/>
    <w:rsid w:val="005D286A"/>
    <w:rsid w:val="005D4972"/>
    <w:rsid w:val="005D5CBA"/>
    <w:rsid w:val="005E00C6"/>
    <w:rsid w:val="005E01C4"/>
    <w:rsid w:val="005E0BEF"/>
    <w:rsid w:val="005E15D8"/>
    <w:rsid w:val="005E2302"/>
    <w:rsid w:val="005E3E77"/>
    <w:rsid w:val="005E4151"/>
    <w:rsid w:val="005E6A00"/>
    <w:rsid w:val="0060048C"/>
    <w:rsid w:val="00602AA5"/>
    <w:rsid w:val="00602B2E"/>
    <w:rsid w:val="006046F0"/>
    <w:rsid w:val="00605A23"/>
    <w:rsid w:val="00610FD9"/>
    <w:rsid w:val="00615B12"/>
    <w:rsid w:val="00616586"/>
    <w:rsid w:val="00617CFD"/>
    <w:rsid w:val="006232DF"/>
    <w:rsid w:val="0062334E"/>
    <w:rsid w:val="00626A6E"/>
    <w:rsid w:val="00627693"/>
    <w:rsid w:val="006303B6"/>
    <w:rsid w:val="0063092A"/>
    <w:rsid w:val="00631474"/>
    <w:rsid w:val="0063176E"/>
    <w:rsid w:val="00631E46"/>
    <w:rsid w:val="00632733"/>
    <w:rsid w:val="0063610D"/>
    <w:rsid w:val="00637884"/>
    <w:rsid w:val="006400FC"/>
    <w:rsid w:val="00640843"/>
    <w:rsid w:val="00642F16"/>
    <w:rsid w:val="0064754F"/>
    <w:rsid w:val="0065066F"/>
    <w:rsid w:val="006527A0"/>
    <w:rsid w:val="006531BD"/>
    <w:rsid w:val="00657F77"/>
    <w:rsid w:val="00660A24"/>
    <w:rsid w:val="0066376C"/>
    <w:rsid w:val="00664A0A"/>
    <w:rsid w:val="00664E42"/>
    <w:rsid w:val="00666417"/>
    <w:rsid w:val="00671C14"/>
    <w:rsid w:val="00676FD6"/>
    <w:rsid w:val="006776EA"/>
    <w:rsid w:val="006805A2"/>
    <w:rsid w:val="00680B05"/>
    <w:rsid w:val="00682796"/>
    <w:rsid w:val="0068304C"/>
    <w:rsid w:val="00684A8B"/>
    <w:rsid w:val="00684D4C"/>
    <w:rsid w:val="00686886"/>
    <w:rsid w:val="0069200D"/>
    <w:rsid w:val="00693CB3"/>
    <w:rsid w:val="006958B4"/>
    <w:rsid w:val="00695EFD"/>
    <w:rsid w:val="006979C8"/>
    <w:rsid w:val="006A1AD0"/>
    <w:rsid w:val="006A1E0F"/>
    <w:rsid w:val="006A4139"/>
    <w:rsid w:val="006A4DBD"/>
    <w:rsid w:val="006A7D4E"/>
    <w:rsid w:val="006B088E"/>
    <w:rsid w:val="006B2C93"/>
    <w:rsid w:val="006B5CC0"/>
    <w:rsid w:val="006B7E77"/>
    <w:rsid w:val="006C0F2E"/>
    <w:rsid w:val="006C1552"/>
    <w:rsid w:val="006C2298"/>
    <w:rsid w:val="006C6DE4"/>
    <w:rsid w:val="006D0E3D"/>
    <w:rsid w:val="006D0F24"/>
    <w:rsid w:val="006D245F"/>
    <w:rsid w:val="006D291A"/>
    <w:rsid w:val="006D354B"/>
    <w:rsid w:val="006D6CCC"/>
    <w:rsid w:val="006D6D2C"/>
    <w:rsid w:val="006D73F8"/>
    <w:rsid w:val="006E061E"/>
    <w:rsid w:val="006E0919"/>
    <w:rsid w:val="006E21D3"/>
    <w:rsid w:val="006E37C7"/>
    <w:rsid w:val="006E437A"/>
    <w:rsid w:val="006E5EB4"/>
    <w:rsid w:val="006E6B96"/>
    <w:rsid w:val="006E739F"/>
    <w:rsid w:val="006F5A97"/>
    <w:rsid w:val="006F5B6B"/>
    <w:rsid w:val="006F743C"/>
    <w:rsid w:val="007023AD"/>
    <w:rsid w:val="007054AD"/>
    <w:rsid w:val="00705850"/>
    <w:rsid w:val="00706BF8"/>
    <w:rsid w:val="007108FA"/>
    <w:rsid w:val="00710980"/>
    <w:rsid w:val="007122E6"/>
    <w:rsid w:val="007170A2"/>
    <w:rsid w:val="00717A27"/>
    <w:rsid w:val="00720AFC"/>
    <w:rsid w:val="00720EE4"/>
    <w:rsid w:val="0072155A"/>
    <w:rsid w:val="00721DC6"/>
    <w:rsid w:val="00724119"/>
    <w:rsid w:val="00724302"/>
    <w:rsid w:val="0072789B"/>
    <w:rsid w:val="007301C3"/>
    <w:rsid w:val="00733B30"/>
    <w:rsid w:val="00736C3D"/>
    <w:rsid w:val="007370E4"/>
    <w:rsid w:val="00744091"/>
    <w:rsid w:val="00746D58"/>
    <w:rsid w:val="00750BD7"/>
    <w:rsid w:val="00751A3F"/>
    <w:rsid w:val="007523DE"/>
    <w:rsid w:val="00752723"/>
    <w:rsid w:val="00755166"/>
    <w:rsid w:val="00760BDD"/>
    <w:rsid w:val="007651EE"/>
    <w:rsid w:val="00765F8A"/>
    <w:rsid w:val="00766810"/>
    <w:rsid w:val="00771CDA"/>
    <w:rsid w:val="00771E9E"/>
    <w:rsid w:val="00775833"/>
    <w:rsid w:val="00776597"/>
    <w:rsid w:val="00777359"/>
    <w:rsid w:val="007808EE"/>
    <w:rsid w:val="00781C88"/>
    <w:rsid w:val="007857CF"/>
    <w:rsid w:val="00787D6A"/>
    <w:rsid w:val="007901AB"/>
    <w:rsid w:val="0079199D"/>
    <w:rsid w:val="0079280D"/>
    <w:rsid w:val="007928BA"/>
    <w:rsid w:val="00792C42"/>
    <w:rsid w:val="00792EC9"/>
    <w:rsid w:val="0079337B"/>
    <w:rsid w:val="007942B0"/>
    <w:rsid w:val="007967AA"/>
    <w:rsid w:val="00797304"/>
    <w:rsid w:val="00797332"/>
    <w:rsid w:val="00797661"/>
    <w:rsid w:val="007A1A7B"/>
    <w:rsid w:val="007A376B"/>
    <w:rsid w:val="007A3AEE"/>
    <w:rsid w:val="007A3E4D"/>
    <w:rsid w:val="007A4859"/>
    <w:rsid w:val="007A7984"/>
    <w:rsid w:val="007B11CA"/>
    <w:rsid w:val="007B22F4"/>
    <w:rsid w:val="007B25D1"/>
    <w:rsid w:val="007B64DA"/>
    <w:rsid w:val="007C1A98"/>
    <w:rsid w:val="007C273B"/>
    <w:rsid w:val="007C2D91"/>
    <w:rsid w:val="007C70B8"/>
    <w:rsid w:val="007D4533"/>
    <w:rsid w:val="007D64C7"/>
    <w:rsid w:val="007D6F2D"/>
    <w:rsid w:val="007D7467"/>
    <w:rsid w:val="007D7C3A"/>
    <w:rsid w:val="007D7D7B"/>
    <w:rsid w:val="007E03A8"/>
    <w:rsid w:val="007E1036"/>
    <w:rsid w:val="007E2489"/>
    <w:rsid w:val="007E257A"/>
    <w:rsid w:val="007E3A30"/>
    <w:rsid w:val="007E475F"/>
    <w:rsid w:val="007E5E40"/>
    <w:rsid w:val="007E6E9E"/>
    <w:rsid w:val="007E702C"/>
    <w:rsid w:val="007E71ED"/>
    <w:rsid w:val="007E7946"/>
    <w:rsid w:val="007F03A5"/>
    <w:rsid w:val="007F37E8"/>
    <w:rsid w:val="007F405D"/>
    <w:rsid w:val="008027D7"/>
    <w:rsid w:val="00805724"/>
    <w:rsid w:val="00807628"/>
    <w:rsid w:val="00811E40"/>
    <w:rsid w:val="0081466E"/>
    <w:rsid w:val="008147C8"/>
    <w:rsid w:val="00814D27"/>
    <w:rsid w:val="00815604"/>
    <w:rsid w:val="0081578B"/>
    <w:rsid w:val="00816351"/>
    <w:rsid w:val="00816CFE"/>
    <w:rsid w:val="008207D1"/>
    <w:rsid w:val="00821D36"/>
    <w:rsid w:val="00830A26"/>
    <w:rsid w:val="008318BD"/>
    <w:rsid w:val="00831F9B"/>
    <w:rsid w:val="008322A9"/>
    <w:rsid w:val="00833ED5"/>
    <w:rsid w:val="00834AFF"/>
    <w:rsid w:val="0084406B"/>
    <w:rsid w:val="00847689"/>
    <w:rsid w:val="00850681"/>
    <w:rsid w:val="0085218D"/>
    <w:rsid w:val="00855C77"/>
    <w:rsid w:val="008621D7"/>
    <w:rsid w:val="0086520B"/>
    <w:rsid w:val="00865221"/>
    <w:rsid w:val="00865549"/>
    <w:rsid w:val="00866BA6"/>
    <w:rsid w:val="0087381C"/>
    <w:rsid w:val="00874F05"/>
    <w:rsid w:val="00877CF1"/>
    <w:rsid w:val="00881144"/>
    <w:rsid w:val="0088327D"/>
    <w:rsid w:val="00883FF1"/>
    <w:rsid w:val="008856D0"/>
    <w:rsid w:val="00890BF7"/>
    <w:rsid w:val="008925A4"/>
    <w:rsid w:val="00893C5F"/>
    <w:rsid w:val="00894BF9"/>
    <w:rsid w:val="00895C13"/>
    <w:rsid w:val="00896B34"/>
    <w:rsid w:val="00897957"/>
    <w:rsid w:val="00897DFA"/>
    <w:rsid w:val="008A4058"/>
    <w:rsid w:val="008A6043"/>
    <w:rsid w:val="008A66F9"/>
    <w:rsid w:val="008A6E40"/>
    <w:rsid w:val="008A7329"/>
    <w:rsid w:val="008A7DB5"/>
    <w:rsid w:val="008B0254"/>
    <w:rsid w:val="008B4FA2"/>
    <w:rsid w:val="008B6A7E"/>
    <w:rsid w:val="008D07BC"/>
    <w:rsid w:val="008D0860"/>
    <w:rsid w:val="008D25EB"/>
    <w:rsid w:val="008D4451"/>
    <w:rsid w:val="008D4C3B"/>
    <w:rsid w:val="008D4ECE"/>
    <w:rsid w:val="008E002D"/>
    <w:rsid w:val="008E3BF1"/>
    <w:rsid w:val="008E540E"/>
    <w:rsid w:val="008E72D3"/>
    <w:rsid w:val="008F5C65"/>
    <w:rsid w:val="008F6357"/>
    <w:rsid w:val="008F664D"/>
    <w:rsid w:val="008F679B"/>
    <w:rsid w:val="008F6C62"/>
    <w:rsid w:val="00900257"/>
    <w:rsid w:val="0090251A"/>
    <w:rsid w:val="00902A2D"/>
    <w:rsid w:val="00904982"/>
    <w:rsid w:val="00904B70"/>
    <w:rsid w:val="00904C1E"/>
    <w:rsid w:val="009054A2"/>
    <w:rsid w:val="00907A29"/>
    <w:rsid w:val="00912860"/>
    <w:rsid w:val="0091354E"/>
    <w:rsid w:val="00913DE0"/>
    <w:rsid w:val="009156DA"/>
    <w:rsid w:val="009215D4"/>
    <w:rsid w:val="009255A1"/>
    <w:rsid w:val="009258C3"/>
    <w:rsid w:val="00926A12"/>
    <w:rsid w:val="00930577"/>
    <w:rsid w:val="009305E0"/>
    <w:rsid w:val="009305F0"/>
    <w:rsid w:val="009346EC"/>
    <w:rsid w:val="00936C8E"/>
    <w:rsid w:val="00941CE1"/>
    <w:rsid w:val="00941CF5"/>
    <w:rsid w:val="00945274"/>
    <w:rsid w:val="00952116"/>
    <w:rsid w:val="0095273C"/>
    <w:rsid w:val="00952D30"/>
    <w:rsid w:val="00954074"/>
    <w:rsid w:val="00955356"/>
    <w:rsid w:val="009642EA"/>
    <w:rsid w:val="009672CC"/>
    <w:rsid w:val="00967CE4"/>
    <w:rsid w:val="009715E9"/>
    <w:rsid w:val="00972B38"/>
    <w:rsid w:val="0097435C"/>
    <w:rsid w:val="00974F94"/>
    <w:rsid w:val="009760FA"/>
    <w:rsid w:val="00976613"/>
    <w:rsid w:val="00977CAD"/>
    <w:rsid w:val="00981817"/>
    <w:rsid w:val="00987D6F"/>
    <w:rsid w:val="00987F35"/>
    <w:rsid w:val="0099001E"/>
    <w:rsid w:val="00990114"/>
    <w:rsid w:val="00991804"/>
    <w:rsid w:val="009924EF"/>
    <w:rsid w:val="009957CB"/>
    <w:rsid w:val="0099619B"/>
    <w:rsid w:val="009A0216"/>
    <w:rsid w:val="009A0D5C"/>
    <w:rsid w:val="009A327A"/>
    <w:rsid w:val="009A44A2"/>
    <w:rsid w:val="009A6143"/>
    <w:rsid w:val="009B3480"/>
    <w:rsid w:val="009B3AE0"/>
    <w:rsid w:val="009B6E0C"/>
    <w:rsid w:val="009B77B6"/>
    <w:rsid w:val="009C353F"/>
    <w:rsid w:val="009C41F7"/>
    <w:rsid w:val="009D1EFD"/>
    <w:rsid w:val="009D2297"/>
    <w:rsid w:val="009D4E87"/>
    <w:rsid w:val="009D5ABC"/>
    <w:rsid w:val="009E0674"/>
    <w:rsid w:val="009E1093"/>
    <w:rsid w:val="009E1B56"/>
    <w:rsid w:val="009E1D5E"/>
    <w:rsid w:val="009E3568"/>
    <w:rsid w:val="009F31CD"/>
    <w:rsid w:val="009F4289"/>
    <w:rsid w:val="009F7919"/>
    <w:rsid w:val="00A024CE"/>
    <w:rsid w:val="00A026C9"/>
    <w:rsid w:val="00A02A4B"/>
    <w:rsid w:val="00A04BCA"/>
    <w:rsid w:val="00A070EA"/>
    <w:rsid w:val="00A10F48"/>
    <w:rsid w:val="00A1175D"/>
    <w:rsid w:val="00A12AE6"/>
    <w:rsid w:val="00A12DCD"/>
    <w:rsid w:val="00A13A4E"/>
    <w:rsid w:val="00A14F36"/>
    <w:rsid w:val="00A15E4A"/>
    <w:rsid w:val="00A20230"/>
    <w:rsid w:val="00A20A94"/>
    <w:rsid w:val="00A233F9"/>
    <w:rsid w:val="00A2511C"/>
    <w:rsid w:val="00A255E9"/>
    <w:rsid w:val="00A256A7"/>
    <w:rsid w:val="00A26D68"/>
    <w:rsid w:val="00A32825"/>
    <w:rsid w:val="00A3482C"/>
    <w:rsid w:val="00A35774"/>
    <w:rsid w:val="00A367E2"/>
    <w:rsid w:val="00A36C25"/>
    <w:rsid w:val="00A3791D"/>
    <w:rsid w:val="00A40E11"/>
    <w:rsid w:val="00A43C13"/>
    <w:rsid w:val="00A4659A"/>
    <w:rsid w:val="00A500E2"/>
    <w:rsid w:val="00A51404"/>
    <w:rsid w:val="00A562CB"/>
    <w:rsid w:val="00A57DA1"/>
    <w:rsid w:val="00A615B3"/>
    <w:rsid w:val="00A61B22"/>
    <w:rsid w:val="00A61C64"/>
    <w:rsid w:val="00A623FB"/>
    <w:rsid w:val="00A62917"/>
    <w:rsid w:val="00A63602"/>
    <w:rsid w:val="00A67C72"/>
    <w:rsid w:val="00A71612"/>
    <w:rsid w:val="00A72E15"/>
    <w:rsid w:val="00A7332B"/>
    <w:rsid w:val="00A73E1B"/>
    <w:rsid w:val="00A73F26"/>
    <w:rsid w:val="00A748D9"/>
    <w:rsid w:val="00A74DC5"/>
    <w:rsid w:val="00A75C90"/>
    <w:rsid w:val="00A77FA0"/>
    <w:rsid w:val="00A80EF1"/>
    <w:rsid w:val="00A824A7"/>
    <w:rsid w:val="00A82BB2"/>
    <w:rsid w:val="00A8397D"/>
    <w:rsid w:val="00A8501C"/>
    <w:rsid w:val="00A85B24"/>
    <w:rsid w:val="00A9148E"/>
    <w:rsid w:val="00A92E2A"/>
    <w:rsid w:val="00A951EF"/>
    <w:rsid w:val="00A95883"/>
    <w:rsid w:val="00A963D2"/>
    <w:rsid w:val="00A96FB3"/>
    <w:rsid w:val="00AA03F1"/>
    <w:rsid w:val="00AA0C9E"/>
    <w:rsid w:val="00AA1698"/>
    <w:rsid w:val="00AA1D05"/>
    <w:rsid w:val="00AB2306"/>
    <w:rsid w:val="00AB510F"/>
    <w:rsid w:val="00AB5E61"/>
    <w:rsid w:val="00AB7829"/>
    <w:rsid w:val="00AC3A01"/>
    <w:rsid w:val="00AC5ADB"/>
    <w:rsid w:val="00AC7126"/>
    <w:rsid w:val="00AC7E32"/>
    <w:rsid w:val="00AD5566"/>
    <w:rsid w:val="00AE03A0"/>
    <w:rsid w:val="00AE0C8B"/>
    <w:rsid w:val="00AE1837"/>
    <w:rsid w:val="00AE2CEE"/>
    <w:rsid w:val="00AE4F83"/>
    <w:rsid w:val="00AE67BC"/>
    <w:rsid w:val="00AF0C5B"/>
    <w:rsid w:val="00AF1706"/>
    <w:rsid w:val="00AF2006"/>
    <w:rsid w:val="00AF2042"/>
    <w:rsid w:val="00AF3A83"/>
    <w:rsid w:val="00AF4500"/>
    <w:rsid w:val="00AF5A03"/>
    <w:rsid w:val="00AF5B7C"/>
    <w:rsid w:val="00AF775F"/>
    <w:rsid w:val="00B00C1B"/>
    <w:rsid w:val="00B00F57"/>
    <w:rsid w:val="00B01B6B"/>
    <w:rsid w:val="00B02A17"/>
    <w:rsid w:val="00B04101"/>
    <w:rsid w:val="00B041B9"/>
    <w:rsid w:val="00B04BEA"/>
    <w:rsid w:val="00B04C7A"/>
    <w:rsid w:val="00B106A9"/>
    <w:rsid w:val="00B10AC9"/>
    <w:rsid w:val="00B13EF9"/>
    <w:rsid w:val="00B152EF"/>
    <w:rsid w:val="00B15E2F"/>
    <w:rsid w:val="00B16729"/>
    <w:rsid w:val="00B2089C"/>
    <w:rsid w:val="00B20CB2"/>
    <w:rsid w:val="00B2142A"/>
    <w:rsid w:val="00B225B8"/>
    <w:rsid w:val="00B2521E"/>
    <w:rsid w:val="00B25FBD"/>
    <w:rsid w:val="00B30030"/>
    <w:rsid w:val="00B3018D"/>
    <w:rsid w:val="00B31138"/>
    <w:rsid w:val="00B312DD"/>
    <w:rsid w:val="00B31F4C"/>
    <w:rsid w:val="00B34341"/>
    <w:rsid w:val="00B3435E"/>
    <w:rsid w:val="00B344A3"/>
    <w:rsid w:val="00B35097"/>
    <w:rsid w:val="00B40DE4"/>
    <w:rsid w:val="00B41552"/>
    <w:rsid w:val="00B416FB"/>
    <w:rsid w:val="00B4181D"/>
    <w:rsid w:val="00B41BB7"/>
    <w:rsid w:val="00B44886"/>
    <w:rsid w:val="00B455E4"/>
    <w:rsid w:val="00B544FB"/>
    <w:rsid w:val="00B57374"/>
    <w:rsid w:val="00B605AE"/>
    <w:rsid w:val="00B60789"/>
    <w:rsid w:val="00B619BB"/>
    <w:rsid w:val="00B62618"/>
    <w:rsid w:val="00B656F0"/>
    <w:rsid w:val="00B66F77"/>
    <w:rsid w:val="00B67487"/>
    <w:rsid w:val="00B67B5D"/>
    <w:rsid w:val="00B70DA8"/>
    <w:rsid w:val="00B74A08"/>
    <w:rsid w:val="00B76221"/>
    <w:rsid w:val="00B76333"/>
    <w:rsid w:val="00B7710D"/>
    <w:rsid w:val="00B77BB1"/>
    <w:rsid w:val="00B837D5"/>
    <w:rsid w:val="00B86DF2"/>
    <w:rsid w:val="00B91733"/>
    <w:rsid w:val="00B92005"/>
    <w:rsid w:val="00B92687"/>
    <w:rsid w:val="00B946D7"/>
    <w:rsid w:val="00B95112"/>
    <w:rsid w:val="00B97954"/>
    <w:rsid w:val="00BA1AE6"/>
    <w:rsid w:val="00BA1DAB"/>
    <w:rsid w:val="00BA228F"/>
    <w:rsid w:val="00BA5115"/>
    <w:rsid w:val="00BB0848"/>
    <w:rsid w:val="00BB11E5"/>
    <w:rsid w:val="00BB2924"/>
    <w:rsid w:val="00BB30F9"/>
    <w:rsid w:val="00BB3462"/>
    <w:rsid w:val="00BB3523"/>
    <w:rsid w:val="00BB463B"/>
    <w:rsid w:val="00BB47FD"/>
    <w:rsid w:val="00BB6446"/>
    <w:rsid w:val="00BB6897"/>
    <w:rsid w:val="00BB6A0A"/>
    <w:rsid w:val="00BC10C8"/>
    <w:rsid w:val="00BC2AE1"/>
    <w:rsid w:val="00BC3804"/>
    <w:rsid w:val="00BC4A41"/>
    <w:rsid w:val="00BD2A1E"/>
    <w:rsid w:val="00BD366F"/>
    <w:rsid w:val="00BD3A5A"/>
    <w:rsid w:val="00BD4763"/>
    <w:rsid w:val="00BD578C"/>
    <w:rsid w:val="00BD5FAA"/>
    <w:rsid w:val="00BE03C3"/>
    <w:rsid w:val="00BE2906"/>
    <w:rsid w:val="00BE5320"/>
    <w:rsid w:val="00BE55E7"/>
    <w:rsid w:val="00BE5970"/>
    <w:rsid w:val="00BE6830"/>
    <w:rsid w:val="00BE7391"/>
    <w:rsid w:val="00BF07B1"/>
    <w:rsid w:val="00BF081B"/>
    <w:rsid w:val="00BF14A7"/>
    <w:rsid w:val="00BF30DD"/>
    <w:rsid w:val="00BF3263"/>
    <w:rsid w:val="00BF3820"/>
    <w:rsid w:val="00BF5362"/>
    <w:rsid w:val="00BF6774"/>
    <w:rsid w:val="00BF6919"/>
    <w:rsid w:val="00BF7CAE"/>
    <w:rsid w:val="00C0090D"/>
    <w:rsid w:val="00C0335F"/>
    <w:rsid w:val="00C03AB8"/>
    <w:rsid w:val="00C03B8A"/>
    <w:rsid w:val="00C066C8"/>
    <w:rsid w:val="00C0674C"/>
    <w:rsid w:val="00C135E3"/>
    <w:rsid w:val="00C13F26"/>
    <w:rsid w:val="00C14670"/>
    <w:rsid w:val="00C154DA"/>
    <w:rsid w:val="00C1710B"/>
    <w:rsid w:val="00C2385A"/>
    <w:rsid w:val="00C24DE7"/>
    <w:rsid w:val="00C251DE"/>
    <w:rsid w:val="00C25210"/>
    <w:rsid w:val="00C2578E"/>
    <w:rsid w:val="00C32977"/>
    <w:rsid w:val="00C33B44"/>
    <w:rsid w:val="00C3631F"/>
    <w:rsid w:val="00C42D27"/>
    <w:rsid w:val="00C43580"/>
    <w:rsid w:val="00C441EE"/>
    <w:rsid w:val="00C50734"/>
    <w:rsid w:val="00C52F48"/>
    <w:rsid w:val="00C538E9"/>
    <w:rsid w:val="00C57069"/>
    <w:rsid w:val="00C57FBD"/>
    <w:rsid w:val="00C61AB2"/>
    <w:rsid w:val="00C64AF4"/>
    <w:rsid w:val="00C64DD8"/>
    <w:rsid w:val="00C65573"/>
    <w:rsid w:val="00C6685E"/>
    <w:rsid w:val="00C71E2B"/>
    <w:rsid w:val="00C73E6B"/>
    <w:rsid w:val="00C770E4"/>
    <w:rsid w:val="00C77448"/>
    <w:rsid w:val="00C77625"/>
    <w:rsid w:val="00C80FA9"/>
    <w:rsid w:val="00C81149"/>
    <w:rsid w:val="00C82DCD"/>
    <w:rsid w:val="00C83316"/>
    <w:rsid w:val="00C846FA"/>
    <w:rsid w:val="00C85A7E"/>
    <w:rsid w:val="00C87FF1"/>
    <w:rsid w:val="00C909BD"/>
    <w:rsid w:val="00C91D2F"/>
    <w:rsid w:val="00C967F0"/>
    <w:rsid w:val="00C96EC0"/>
    <w:rsid w:val="00CA0601"/>
    <w:rsid w:val="00CA095E"/>
    <w:rsid w:val="00CA0A51"/>
    <w:rsid w:val="00CA19EF"/>
    <w:rsid w:val="00CA4320"/>
    <w:rsid w:val="00CA4973"/>
    <w:rsid w:val="00CA7741"/>
    <w:rsid w:val="00CB6447"/>
    <w:rsid w:val="00CC166D"/>
    <w:rsid w:val="00CC2325"/>
    <w:rsid w:val="00CC5C16"/>
    <w:rsid w:val="00CC62AE"/>
    <w:rsid w:val="00CC7BB7"/>
    <w:rsid w:val="00CD1A10"/>
    <w:rsid w:val="00CD267E"/>
    <w:rsid w:val="00CD277A"/>
    <w:rsid w:val="00CD4029"/>
    <w:rsid w:val="00CD49B4"/>
    <w:rsid w:val="00CD5DF4"/>
    <w:rsid w:val="00CE2303"/>
    <w:rsid w:val="00CE32EC"/>
    <w:rsid w:val="00CE3B33"/>
    <w:rsid w:val="00CE4292"/>
    <w:rsid w:val="00CE5093"/>
    <w:rsid w:val="00CE5D5D"/>
    <w:rsid w:val="00CE65C0"/>
    <w:rsid w:val="00CE6A33"/>
    <w:rsid w:val="00CE7D38"/>
    <w:rsid w:val="00CF228E"/>
    <w:rsid w:val="00CF2CF5"/>
    <w:rsid w:val="00CF31D3"/>
    <w:rsid w:val="00CF4D91"/>
    <w:rsid w:val="00CF5A66"/>
    <w:rsid w:val="00CF5DC1"/>
    <w:rsid w:val="00CF7454"/>
    <w:rsid w:val="00D0512A"/>
    <w:rsid w:val="00D06745"/>
    <w:rsid w:val="00D06C1D"/>
    <w:rsid w:val="00D075AB"/>
    <w:rsid w:val="00D11A75"/>
    <w:rsid w:val="00D1342C"/>
    <w:rsid w:val="00D13B15"/>
    <w:rsid w:val="00D14265"/>
    <w:rsid w:val="00D14475"/>
    <w:rsid w:val="00D1484F"/>
    <w:rsid w:val="00D14D89"/>
    <w:rsid w:val="00D16017"/>
    <w:rsid w:val="00D17886"/>
    <w:rsid w:val="00D1799D"/>
    <w:rsid w:val="00D2026A"/>
    <w:rsid w:val="00D23701"/>
    <w:rsid w:val="00D23C5E"/>
    <w:rsid w:val="00D26314"/>
    <w:rsid w:val="00D267BC"/>
    <w:rsid w:val="00D271C2"/>
    <w:rsid w:val="00D3043A"/>
    <w:rsid w:val="00D33544"/>
    <w:rsid w:val="00D358D7"/>
    <w:rsid w:val="00D42421"/>
    <w:rsid w:val="00D42A44"/>
    <w:rsid w:val="00D43B3C"/>
    <w:rsid w:val="00D4497D"/>
    <w:rsid w:val="00D44DBA"/>
    <w:rsid w:val="00D45997"/>
    <w:rsid w:val="00D45E07"/>
    <w:rsid w:val="00D52CB0"/>
    <w:rsid w:val="00D53508"/>
    <w:rsid w:val="00D55822"/>
    <w:rsid w:val="00D55C58"/>
    <w:rsid w:val="00D567C8"/>
    <w:rsid w:val="00D57E70"/>
    <w:rsid w:val="00D6151C"/>
    <w:rsid w:val="00D63D74"/>
    <w:rsid w:val="00D656AC"/>
    <w:rsid w:val="00D71FBD"/>
    <w:rsid w:val="00D73CDF"/>
    <w:rsid w:val="00D854CC"/>
    <w:rsid w:val="00D86A43"/>
    <w:rsid w:val="00D87A60"/>
    <w:rsid w:val="00D909E7"/>
    <w:rsid w:val="00D9445C"/>
    <w:rsid w:val="00D958DA"/>
    <w:rsid w:val="00D96D7D"/>
    <w:rsid w:val="00D97CE8"/>
    <w:rsid w:val="00DA49CE"/>
    <w:rsid w:val="00DA6363"/>
    <w:rsid w:val="00DA77F3"/>
    <w:rsid w:val="00DB1BBA"/>
    <w:rsid w:val="00DB549B"/>
    <w:rsid w:val="00DB759F"/>
    <w:rsid w:val="00DB78E0"/>
    <w:rsid w:val="00DC27FD"/>
    <w:rsid w:val="00DC3C0B"/>
    <w:rsid w:val="00DC470C"/>
    <w:rsid w:val="00DC560A"/>
    <w:rsid w:val="00DC6214"/>
    <w:rsid w:val="00DC67D0"/>
    <w:rsid w:val="00DC72E0"/>
    <w:rsid w:val="00DC7C01"/>
    <w:rsid w:val="00DD21CD"/>
    <w:rsid w:val="00DD2523"/>
    <w:rsid w:val="00DD3E7D"/>
    <w:rsid w:val="00DD4ECD"/>
    <w:rsid w:val="00DD5083"/>
    <w:rsid w:val="00DE00AF"/>
    <w:rsid w:val="00DE0289"/>
    <w:rsid w:val="00DE1BC7"/>
    <w:rsid w:val="00DE3892"/>
    <w:rsid w:val="00DE5A56"/>
    <w:rsid w:val="00DE6FE8"/>
    <w:rsid w:val="00DF0282"/>
    <w:rsid w:val="00DF11F2"/>
    <w:rsid w:val="00DF1736"/>
    <w:rsid w:val="00DF19C7"/>
    <w:rsid w:val="00DF37DD"/>
    <w:rsid w:val="00DF4263"/>
    <w:rsid w:val="00E0007D"/>
    <w:rsid w:val="00E00122"/>
    <w:rsid w:val="00E012CE"/>
    <w:rsid w:val="00E0223A"/>
    <w:rsid w:val="00E04480"/>
    <w:rsid w:val="00E07E6A"/>
    <w:rsid w:val="00E10466"/>
    <w:rsid w:val="00E10B0D"/>
    <w:rsid w:val="00E13B84"/>
    <w:rsid w:val="00E14C66"/>
    <w:rsid w:val="00E16BCD"/>
    <w:rsid w:val="00E20A0E"/>
    <w:rsid w:val="00E21624"/>
    <w:rsid w:val="00E30FD2"/>
    <w:rsid w:val="00E32DE1"/>
    <w:rsid w:val="00E34D91"/>
    <w:rsid w:val="00E3507C"/>
    <w:rsid w:val="00E35B53"/>
    <w:rsid w:val="00E37275"/>
    <w:rsid w:val="00E41385"/>
    <w:rsid w:val="00E45867"/>
    <w:rsid w:val="00E52212"/>
    <w:rsid w:val="00E54BAA"/>
    <w:rsid w:val="00E5561A"/>
    <w:rsid w:val="00E6058D"/>
    <w:rsid w:val="00E64A35"/>
    <w:rsid w:val="00E6558D"/>
    <w:rsid w:val="00E65840"/>
    <w:rsid w:val="00E67C71"/>
    <w:rsid w:val="00E67F28"/>
    <w:rsid w:val="00E67FFD"/>
    <w:rsid w:val="00E7161F"/>
    <w:rsid w:val="00E71C55"/>
    <w:rsid w:val="00E72097"/>
    <w:rsid w:val="00E72487"/>
    <w:rsid w:val="00E74371"/>
    <w:rsid w:val="00E85DFA"/>
    <w:rsid w:val="00E915A4"/>
    <w:rsid w:val="00E955BD"/>
    <w:rsid w:val="00EA0A43"/>
    <w:rsid w:val="00EA293B"/>
    <w:rsid w:val="00EA6D90"/>
    <w:rsid w:val="00EB2235"/>
    <w:rsid w:val="00EB3750"/>
    <w:rsid w:val="00EB6AAA"/>
    <w:rsid w:val="00EB7B86"/>
    <w:rsid w:val="00EC2BDB"/>
    <w:rsid w:val="00EC3761"/>
    <w:rsid w:val="00EC3C03"/>
    <w:rsid w:val="00EC3EFE"/>
    <w:rsid w:val="00EC45F2"/>
    <w:rsid w:val="00EC6CDB"/>
    <w:rsid w:val="00EC7D27"/>
    <w:rsid w:val="00ED0BD1"/>
    <w:rsid w:val="00ED0CDC"/>
    <w:rsid w:val="00ED2C12"/>
    <w:rsid w:val="00ED51A8"/>
    <w:rsid w:val="00EE3BF5"/>
    <w:rsid w:val="00EE41AC"/>
    <w:rsid w:val="00EE4CD4"/>
    <w:rsid w:val="00EE517D"/>
    <w:rsid w:val="00EE53F8"/>
    <w:rsid w:val="00EE5D36"/>
    <w:rsid w:val="00EF02AF"/>
    <w:rsid w:val="00EF210D"/>
    <w:rsid w:val="00EF21B7"/>
    <w:rsid w:val="00EF3295"/>
    <w:rsid w:val="00EF35E7"/>
    <w:rsid w:val="00EF4AD2"/>
    <w:rsid w:val="00EF4D4E"/>
    <w:rsid w:val="00F004A7"/>
    <w:rsid w:val="00F01F55"/>
    <w:rsid w:val="00F03E8C"/>
    <w:rsid w:val="00F03F52"/>
    <w:rsid w:val="00F045DF"/>
    <w:rsid w:val="00F04CE5"/>
    <w:rsid w:val="00F056C0"/>
    <w:rsid w:val="00F07840"/>
    <w:rsid w:val="00F07A10"/>
    <w:rsid w:val="00F10CB0"/>
    <w:rsid w:val="00F11510"/>
    <w:rsid w:val="00F139B7"/>
    <w:rsid w:val="00F225FC"/>
    <w:rsid w:val="00F22E07"/>
    <w:rsid w:val="00F252FD"/>
    <w:rsid w:val="00F25494"/>
    <w:rsid w:val="00F2741E"/>
    <w:rsid w:val="00F27D23"/>
    <w:rsid w:val="00F303B2"/>
    <w:rsid w:val="00F30559"/>
    <w:rsid w:val="00F31E9C"/>
    <w:rsid w:val="00F3679A"/>
    <w:rsid w:val="00F46E9B"/>
    <w:rsid w:val="00F5397F"/>
    <w:rsid w:val="00F57583"/>
    <w:rsid w:val="00F576F8"/>
    <w:rsid w:val="00F57DEF"/>
    <w:rsid w:val="00F61041"/>
    <w:rsid w:val="00F63467"/>
    <w:rsid w:val="00F6435E"/>
    <w:rsid w:val="00F6504E"/>
    <w:rsid w:val="00F6558D"/>
    <w:rsid w:val="00F733D8"/>
    <w:rsid w:val="00F75229"/>
    <w:rsid w:val="00F77FFE"/>
    <w:rsid w:val="00F81425"/>
    <w:rsid w:val="00F82643"/>
    <w:rsid w:val="00F85038"/>
    <w:rsid w:val="00F85602"/>
    <w:rsid w:val="00F85C1E"/>
    <w:rsid w:val="00F866D4"/>
    <w:rsid w:val="00F91C63"/>
    <w:rsid w:val="00F91E62"/>
    <w:rsid w:val="00F93B91"/>
    <w:rsid w:val="00F944C2"/>
    <w:rsid w:val="00F963E4"/>
    <w:rsid w:val="00F97C93"/>
    <w:rsid w:val="00FA173D"/>
    <w:rsid w:val="00FA31B8"/>
    <w:rsid w:val="00FA5A2C"/>
    <w:rsid w:val="00FA68EB"/>
    <w:rsid w:val="00FA756D"/>
    <w:rsid w:val="00FB08DD"/>
    <w:rsid w:val="00FB10E8"/>
    <w:rsid w:val="00FB2C49"/>
    <w:rsid w:val="00FB5E11"/>
    <w:rsid w:val="00FB72B7"/>
    <w:rsid w:val="00FB767D"/>
    <w:rsid w:val="00FC0438"/>
    <w:rsid w:val="00FC0CC5"/>
    <w:rsid w:val="00FC2173"/>
    <w:rsid w:val="00FD0A29"/>
    <w:rsid w:val="00FD0FDC"/>
    <w:rsid w:val="00FD1CA0"/>
    <w:rsid w:val="00FD62F4"/>
    <w:rsid w:val="00FD6A8A"/>
    <w:rsid w:val="00FD7B42"/>
    <w:rsid w:val="00FD7EBD"/>
    <w:rsid w:val="00FE0330"/>
    <w:rsid w:val="00FE7463"/>
    <w:rsid w:val="00FF3C3A"/>
    <w:rsid w:val="00FF4C53"/>
    <w:rsid w:val="00FF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62AA6E"/>
  <w14:discardImageEditingData/>
  <w14:defaultImageDpi w14:val="330"/>
  <w15:chartTrackingRefBased/>
  <w15:docId w15:val="{5BCEF71E-61DD-4461-BBE2-1431955F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613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8A4058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8A4058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8A4058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8A4058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8A4058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8A4058"/>
    <w:rPr>
      <w:rFonts w:ascii="Times" w:eastAsia="MS Mincho" w:hAnsi="Times" w:cs="Times New Roman"/>
      <w:kern w:val="0"/>
      <w:sz w:val="14"/>
      <w:szCs w:val="3276"/>
      <w:lang w:val="en-GB" w:eastAsia="de-DE"/>
    </w:rPr>
  </w:style>
  <w:style w:type="paragraph" w:customStyle="1" w:styleId="Ack">
    <w:name w:val="Ack"/>
    <w:basedOn w:val="a"/>
    <w:rsid w:val="008A4058"/>
  </w:style>
  <w:style w:type="paragraph" w:customStyle="1" w:styleId="TableCaption">
    <w:name w:val="TableCaption"/>
    <w:basedOn w:val="a"/>
    <w:rsid w:val="008A4058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8A4058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8A4058"/>
  </w:style>
  <w:style w:type="paragraph" w:customStyle="1" w:styleId="TableFoot">
    <w:name w:val="TableFoot"/>
    <w:basedOn w:val="TableBody"/>
    <w:rsid w:val="008A4058"/>
    <w:pPr>
      <w:spacing w:before="60" w:after="60"/>
    </w:pPr>
  </w:style>
  <w:style w:type="paragraph" w:customStyle="1" w:styleId="SchemeCaption">
    <w:name w:val="SchemeCaption"/>
    <w:basedOn w:val="a"/>
    <w:rsid w:val="008A4058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link w:val="a4"/>
    <w:semiHidden/>
    <w:rsid w:val="008A4058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character" w:customStyle="1" w:styleId="a4">
    <w:name w:val="脚注文本 字符"/>
    <w:basedOn w:val="a0"/>
    <w:link w:val="a3"/>
    <w:semiHidden/>
    <w:rsid w:val="008A4058"/>
    <w:rPr>
      <w:rFonts w:ascii="Times New Roman" w:eastAsia="Times New Roman" w:hAnsi="Times New Roman" w:cs="Times New Roman"/>
      <w:kern w:val="0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8A4058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8A4058"/>
    <w:rPr>
      <w:rFonts w:ascii="Times" w:eastAsia="MS Mincho" w:hAnsi="Times" w:cs="Times New Roman"/>
      <w:kern w:val="0"/>
      <w:sz w:val="18"/>
      <w:szCs w:val="3276"/>
      <w:lang w:val="en-GB" w:eastAsia="de-DE"/>
    </w:rPr>
  </w:style>
  <w:style w:type="paragraph" w:styleId="a5">
    <w:name w:val="Balloon Text"/>
    <w:basedOn w:val="a"/>
    <w:link w:val="a6"/>
    <w:uiPriority w:val="99"/>
    <w:semiHidden/>
    <w:rsid w:val="008A4058"/>
    <w:rPr>
      <w:rFonts w:ascii="Tahoma" w:hAnsi="Tahoma" w:cs="Tahoma"/>
      <w:sz w:val="16"/>
      <w:szCs w:val="16"/>
    </w:rPr>
  </w:style>
  <w:style w:type="character" w:customStyle="1" w:styleId="a6">
    <w:name w:val="批注框文本 字符"/>
    <w:basedOn w:val="a0"/>
    <w:link w:val="a5"/>
    <w:uiPriority w:val="99"/>
    <w:semiHidden/>
    <w:rsid w:val="008A4058"/>
    <w:rPr>
      <w:rFonts w:ascii="Tahoma" w:eastAsia="MS Mincho" w:hAnsi="Tahoma" w:cs="Tahoma"/>
      <w:kern w:val="0"/>
      <w:sz w:val="16"/>
      <w:szCs w:val="16"/>
      <w:lang w:val="de-DE" w:eastAsia="ja-JP"/>
    </w:rPr>
  </w:style>
  <w:style w:type="paragraph" w:styleId="a7">
    <w:name w:val="header"/>
    <w:basedOn w:val="a"/>
    <w:link w:val="a8"/>
    <w:uiPriority w:val="99"/>
    <w:rsid w:val="008A4058"/>
    <w:pPr>
      <w:tabs>
        <w:tab w:val="center" w:pos="4536"/>
        <w:tab w:val="right" w:pos="9072"/>
      </w:tabs>
    </w:pPr>
  </w:style>
  <w:style w:type="character" w:customStyle="1" w:styleId="a8">
    <w:name w:val="页眉 字符"/>
    <w:link w:val="a7"/>
    <w:uiPriority w:val="99"/>
    <w:rsid w:val="008A4058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styleId="a9">
    <w:name w:val="footer"/>
    <w:basedOn w:val="a"/>
    <w:link w:val="aa"/>
    <w:uiPriority w:val="99"/>
    <w:rsid w:val="008A4058"/>
    <w:pPr>
      <w:tabs>
        <w:tab w:val="center" w:pos="4536"/>
        <w:tab w:val="right" w:pos="9072"/>
      </w:tabs>
    </w:pPr>
  </w:style>
  <w:style w:type="character" w:customStyle="1" w:styleId="aa">
    <w:name w:val="页脚 字符"/>
    <w:link w:val="a9"/>
    <w:uiPriority w:val="99"/>
    <w:rsid w:val="008A4058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Title1">
    <w:name w:val="Title1"/>
    <w:basedOn w:val="a"/>
    <w:rsid w:val="008A4058"/>
    <w:rPr>
      <w:b/>
      <w:lang w:val="en-US"/>
    </w:rPr>
  </w:style>
  <w:style w:type="paragraph" w:customStyle="1" w:styleId="AuthorsFull">
    <w:name w:val="Authors Full"/>
    <w:basedOn w:val="a"/>
    <w:rsid w:val="008A4058"/>
    <w:rPr>
      <w:i/>
      <w:lang w:val="en-US"/>
    </w:rPr>
  </w:style>
  <w:style w:type="paragraph" w:customStyle="1" w:styleId="dedication">
    <w:name w:val="dedication"/>
    <w:basedOn w:val="a"/>
    <w:rsid w:val="008A4058"/>
    <w:rPr>
      <w:i/>
      <w:lang w:val="en-US"/>
    </w:rPr>
  </w:style>
  <w:style w:type="paragraph" w:customStyle="1" w:styleId="Addresses">
    <w:name w:val="Addresses"/>
    <w:basedOn w:val="a"/>
    <w:rsid w:val="008A4058"/>
    <w:rPr>
      <w:lang w:val="en-US"/>
    </w:rPr>
  </w:style>
  <w:style w:type="paragraph" w:customStyle="1" w:styleId="Acknowledgements">
    <w:name w:val="Acknowledgements"/>
    <w:basedOn w:val="a"/>
    <w:rsid w:val="008A4058"/>
    <w:rPr>
      <w:lang w:val="en-US"/>
    </w:rPr>
  </w:style>
  <w:style w:type="paragraph" w:customStyle="1" w:styleId="Abstract">
    <w:name w:val="Abstract"/>
    <w:basedOn w:val="a"/>
    <w:autoRedefine/>
    <w:rsid w:val="008A4058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8A4058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8A4058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8A4058"/>
    <w:pPr>
      <w:jc w:val="right"/>
    </w:pPr>
    <w:rPr>
      <w:lang w:val="en-US"/>
    </w:rPr>
  </w:style>
  <w:style w:type="paragraph" w:customStyle="1" w:styleId="Literature">
    <w:name w:val="Literature"/>
    <w:basedOn w:val="a"/>
    <w:rsid w:val="008A4058"/>
    <w:pPr>
      <w:spacing w:line="480" w:lineRule="auto"/>
    </w:pPr>
  </w:style>
  <w:style w:type="paragraph" w:customStyle="1" w:styleId="Legend">
    <w:name w:val="Legend"/>
    <w:basedOn w:val="a"/>
    <w:rsid w:val="008A4058"/>
    <w:rPr>
      <w:lang w:val="en-US"/>
    </w:rPr>
  </w:style>
  <w:style w:type="paragraph" w:customStyle="1" w:styleId="MainText">
    <w:name w:val="Main Text"/>
    <w:basedOn w:val="a"/>
    <w:link w:val="MainTextChar"/>
    <w:rsid w:val="008A4058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link w:val="TableofcontentsChar"/>
    <w:autoRedefine/>
    <w:rsid w:val="008A4058"/>
    <w:pPr>
      <w:jc w:val="both"/>
    </w:pPr>
    <w:rPr>
      <w:lang w:val="en-US"/>
    </w:rPr>
  </w:style>
  <w:style w:type="paragraph" w:customStyle="1" w:styleId="ExperimentalText">
    <w:name w:val="Experimental Text"/>
    <w:basedOn w:val="a"/>
    <w:link w:val="ExperimentalTextChar"/>
    <w:rsid w:val="008A4058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8A4058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8A4058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8A4058"/>
    <w:rPr>
      <w:b/>
      <w:lang w:val="en-US"/>
    </w:rPr>
  </w:style>
  <w:style w:type="paragraph" w:customStyle="1" w:styleId="Dedication0">
    <w:name w:val="Dedication"/>
    <w:basedOn w:val="a"/>
    <w:autoRedefine/>
    <w:rsid w:val="008A4058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8A4058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8A4058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Biography">
    <w:name w:val="Biography"/>
    <w:basedOn w:val="a"/>
    <w:autoRedefine/>
    <w:rsid w:val="008A4058"/>
    <w:rPr>
      <w:i/>
      <w:lang w:val="en-US"/>
    </w:rPr>
  </w:style>
  <w:style w:type="character" w:styleId="ab">
    <w:name w:val="annotation reference"/>
    <w:uiPriority w:val="99"/>
    <w:semiHidden/>
    <w:unhideWhenUsed/>
    <w:rsid w:val="008A405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A4058"/>
    <w:rPr>
      <w:sz w:val="20"/>
      <w:szCs w:val="20"/>
    </w:rPr>
  </w:style>
  <w:style w:type="character" w:customStyle="1" w:styleId="ad">
    <w:name w:val="批注文字 字符"/>
    <w:link w:val="ac"/>
    <w:uiPriority w:val="99"/>
    <w:semiHidden/>
    <w:rsid w:val="008A4058"/>
    <w:rPr>
      <w:rFonts w:ascii="Times New Roman" w:eastAsia="MS Mincho" w:hAnsi="Times New Roman" w:cs="Times New Roman"/>
      <w:kern w:val="0"/>
      <w:sz w:val="20"/>
      <w:szCs w:val="20"/>
      <w:lang w:val="de-DE"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A4058"/>
    <w:rPr>
      <w:b/>
      <w:bCs/>
    </w:rPr>
  </w:style>
  <w:style w:type="character" w:customStyle="1" w:styleId="af">
    <w:name w:val="批注主题 字符"/>
    <w:link w:val="ae"/>
    <w:uiPriority w:val="99"/>
    <w:semiHidden/>
    <w:rsid w:val="008A4058"/>
    <w:rPr>
      <w:rFonts w:ascii="Times New Roman" w:eastAsia="MS Mincho" w:hAnsi="Times New Roman" w:cs="Times New Roman"/>
      <w:b/>
      <w:bCs/>
      <w:kern w:val="0"/>
      <w:sz w:val="20"/>
      <w:szCs w:val="20"/>
      <w:lang w:val="de-DE" w:eastAsia="ja-JP"/>
    </w:rPr>
  </w:style>
  <w:style w:type="paragraph" w:customStyle="1" w:styleId="TAMainText">
    <w:name w:val="TA_Main_Text"/>
    <w:basedOn w:val="a"/>
    <w:rsid w:val="008A4058"/>
    <w:pPr>
      <w:spacing w:line="480" w:lineRule="auto"/>
      <w:ind w:firstLine="202"/>
      <w:jc w:val="both"/>
    </w:pPr>
    <w:rPr>
      <w:rFonts w:ascii="Times" w:eastAsia="宋体" w:hAnsi="Times"/>
      <w:szCs w:val="20"/>
      <w:lang w:val="en-US" w:eastAsia="en-US"/>
    </w:rPr>
  </w:style>
  <w:style w:type="paragraph" w:customStyle="1" w:styleId="SNSynopsisTOC">
    <w:name w:val="SN_Synopsis_TOC"/>
    <w:basedOn w:val="a"/>
    <w:rsid w:val="008A4058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</w:rPr>
  </w:style>
  <w:style w:type="paragraph" w:styleId="af0">
    <w:name w:val="Normal (Web)"/>
    <w:basedOn w:val="a"/>
    <w:uiPriority w:val="99"/>
    <w:unhideWhenUsed/>
    <w:rsid w:val="008A4058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character" w:customStyle="1" w:styleId="fontstyle01">
    <w:name w:val="fontstyle01"/>
    <w:qFormat/>
    <w:rsid w:val="008A4058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EndNoteBibliography">
    <w:name w:val="EndNote Bibliography"/>
    <w:basedOn w:val="a"/>
    <w:link w:val="EndNoteBibliographyChar"/>
    <w:rsid w:val="008A4058"/>
    <w:pPr>
      <w:widowControl w:val="0"/>
      <w:jc w:val="both"/>
    </w:pPr>
    <w:rPr>
      <w:rFonts w:ascii="Calibri" w:eastAsiaTheme="minorEastAsia" w:hAnsi="Calibri" w:cs="Calibri"/>
      <w:noProof/>
      <w:kern w:val="2"/>
      <w:sz w:val="20"/>
      <w:szCs w:val="22"/>
      <w:lang w:val="en-US" w:eastAsia="zh-CN"/>
    </w:rPr>
  </w:style>
  <w:style w:type="character" w:customStyle="1" w:styleId="EndNoteBibliographyChar">
    <w:name w:val="EndNote Bibliography Char"/>
    <w:basedOn w:val="a0"/>
    <w:link w:val="EndNoteBibliography"/>
    <w:rsid w:val="008A4058"/>
    <w:rPr>
      <w:rFonts w:ascii="Calibri" w:hAnsi="Calibri" w:cs="Calibri"/>
      <w:noProof/>
      <w:sz w:val="20"/>
    </w:rPr>
  </w:style>
  <w:style w:type="table" w:styleId="af1">
    <w:name w:val="Table Grid"/>
    <w:basedOn w:val="a1"/>
    <w:uiPriority w:val="39"/>
    <w:qFormat/>
    <w:rsid w:val="008A405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8A4058"/>
    <w:rPr>
      <w:color w:val="808080"/>
    </w:rPr>
  </w:style>
  <w:style w:type="character" w:styleId="af3">
    <w:name w:val="Hyperlink"/>
    <w:uiPriority w:val="99"/>
    <w:unhideWhenUsed/>
    <w:rsid w:val="008A4058"/>
    <w:rPr>
      <w:color w:val="0563C1"/>
      <w:u w:val="single"/>
    </w:rPr>
  </w:style>
  <w:style w:type="character" w:styleId="af4">
    <w:name w:val="FollowedHyperlink"/>
    <w:basedOn w:val="a0"/>
    <w:uiPriority w:val="99"/>
    <w:semiHidden/>
    <w:unhideWhenUsed/>
    <w:rsid w:val="008A4058"/>
    <w:rPr>
      <w:color w:val="954F72" w:themeColor="followedHyperlink"/>
      <w:u w:val="single"/>
    </w:rPr>
  </w:style>
  <w:style w:type="character" w:styleId="af5">
    <w:name w:val="Emphasis"/>
    <w:uiPriority w:val="99"/>
    <w:qFormat/>
    <w:rsid w:val="008A4058"/>
    <w:rPr>
      <w:i/>
      <w:iCs/>
      <w:sz w:val="24"/>
      <w:szCs w:val="24"/>
      <w:bdr w:val="none" w:sz="0" w:space="0" w:color="auto" w:frame="1"/>
      <w:vertAlign w:val="baseline"/>
    </w:rPr>
  </w:style>
  <w:style w:type="paragraph" w:customStyle="1" w:styleId="msonormal0">
    <w:name w:val="msonormal"/>
    <w:basedOn w:val="a"/>
    <w:uiPriority w:val="99"/>
    <w:semiHidden/>
    <w:rsid w:val="008A4058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paragraph" w:styleId="af6">
    <w:name w:val="No Spacing"/>
    <w:uiPriority w:val="1"/>
    <w:qFormat/>
    <w:rsid w:val="008A4058"/>
    <w:pPr>
      <w:adjustRightInd w:val="0"/>
      <w:snapToGrid w:val="0"/>
    </w:pPr>
    <w:rPr>
      <w:rFonts w:ascii="Tahoma" w:eastAsia="微软雅黑" w:hAnsi="Tahoma" w:cs="Times New Roman"/>
      <w:kern w:val="0"/>
      <w:sz w:val="22"/>
    </w:rPr>
  </w:style>
  <w:style w:type="paragraph" w:customStyle="1" w:styleId="02PaperAuthors">
    <w:name w:val="02 Paper Authors"/>
    <w:uiPriority w:val="99"/>
    <w:semiHidden/>
    <w:rsid w:val="008A4058"/>
    <w:pPr>
      <w:spacing w:line="240" w:lineRule="exact"/>
    </w:pPr>
    <w:rPr>
      <w:rFonts w:ascii="Times New Roman" w:eastAsia="宋体" w:hAnsi="Times New Roman" w:cs="Times New Roman"/>
      <w:b/>
      <w:bCs/>
      <w:kern w:val="0"/>
      <w:sz w:val="22"/>
      <w:lang w:val="en-GB" w:eastAsia="en-GB"/>
    </w:rPr>
  </w:style>
  <w:style w:type="paragraph" w:customStyle="1" w:styleId="01PaperTitle">
    <w:name w:val="01 Paper Title"/>
    <w:uiPriority w:val="99"/>
    <w:semiHidden/>
    <w:rsid w:val="008A4058"/>
    <w:pPr>
      <w:spacing w:after="180" w:line="360" w:lineRule="exact"/>
    </w:pPr>
    <w:rPr>
      <w:rFonts w:ascii="Times New Roman" w:eastAsia="宋体" w:hAnsi="Times New Roman" w:cs="Times New Roman"/>
      <w:b/>
      <w:bCs/>
      <w:noProof/>
      <w:kern w:val="0"/>
      <w:position w:val="7"/>
      <w:sz w:val="32"/>
      <w:szCs w:val="32"/>
    </w:rPr>
  </w:style>
  <w:style w:type="paragraph" w:customStyle="1" w:styleId="BCAuthorAddress">
    <w:name w:val="BC_Author_Address"/>
    <w:basedOn w:val="a"/>
    <w:next w:val="a"/>
    <w:uiPriority w:val="99"/>
    <w:semiHidden/>
    <w:rsid w:val="008A4058"/>
    <w:pPr>
      <w:spacing w:after="240" w:line="480" w:lineRule="auto"/>
      <w:jc w:val="center"/>
    </w:pPr>
    <w:rPr>
      <w:rFonts w:ascii="Times" w:eastAsia="Times New Roman" w:hAnsi="Times"/>
      <w:szCs w:val="20"/>
      <w:lang w:val="en-US" w:eastAsia="en-US"/>
    </w:rPr>
  </w:style>
  <w:style w:type="character" w:customStyle="1" w:styleId="TableofcontentsChar">
    <w:name w:val="Table of contents Char"/>
    <w:link w:val="Tableofcontents"/>
    <w:locked/>
    <w:rsid w:val="008A4058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1">
    <w:name w:val="页脚 字符1"/>
    <w:uiPriority w:val="99"/>
    <w:semiHidden/>
    <w:locked/>
    <w:rsid w:val="008A4058"/>
    <w:rPr>
      <w:rFonts w:eastAsia="宋体"/>
      <w:kern w:val="2"/>
      <w:sz w:val="18"/>
      <w:szCs w:val="18"/>
    </w:rPr>
  </w:style>
  <w:style w:type="character" w:customStyle="1" w:styleId="10">
    <w:name w:val="页眉 字符1"/>
    <w:uiPriority w:val="99"/>
    <w:semiHidden/>
    <w:locked/>
    <w:rsid w:val="008A4058"/>
    <w:rPr>
      <w:rFonts w:eastAsia="宋体"/>
      <w:kern w:val="2"/>
      <w:sz w:val="18"/>
      <w:szCs w:val="18"/>
    </w:rPr>
  </w:style>
  <w:style w:type="character" w:customStyle="1" w:styleId="CommentTextChar">
    <w:name w:val="Comment Text Char"/>
    <w:uiPriority w:val="99"/>
    <w:locked/>
    <w:rsid w:val="008A4058"/>
    <w:rPr>
      <w:kern w:val="2"/>
      <w:sz w:val="21"/>
      <w:szCs w:val="21"/>
    </w:rPr>
  </w:style>
  <w:style w:type="character" w:customStyle="1" w:styleId="CommentTextChar1">
    <w:name w:val="Comment Text Char1"/>
    <w:uiPriority w:val="99"/>
    <w:semiHidden/>
    <w:rsid w:val="008A4058"/>
    <w:rPr>
      <w:szCs w:val="21"/>
    </w:rPr>
  </w:style>
  <w:style w:type="character" w:customStyle="1" w:styleId="11">
    <w:name w:val="批注文字 字符1"/>
    <w:uiPriority w:val="99"/>
    <w:semiHidden/>
    <w:locked/>
    <w:rsid w:val="008A4058"/>
    <w:rPr>
      <w:rFonts w:eastAsia="宋体"/>
      <w:kern w:val="2"/>
      <w:sz w:val="21"/>
      <w:szCs w:val="21"/>
      <w:lang w:val="x-none" w:eastAsia="x-none"/>
    </w:rPr>
  </w:style>
  <w:style w:type="character" w:customStyle="1" w:styleId="fontstyle21">
    <w:name w:val="fontstyle21"/>
    <w:rsid w:val="008A405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rsid w:val="008A405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text">
    <w:name w:val="text"/>
    <w:basedOn w:val="a0"/>
    <w:rsid w:val="008A4058"/>
  </w:style>
  <w:style w:type="character" w:customStyle="1" w:styleId="author-ref">
    <w:name w:val="author-ref"/>
    <w:basedOn w:val="a0"/>
    <w:rsid w:val="008A4058"/>
  </w:style>
  <w:style w:type="character" w:customStyle="1" w:styleId="suggestion-text-color">
    <w:name w:val="suggestion-text-color"/>
    <w:basedOn w:val="a0"/>
    <w:rsid w:val="008A4058"/>
  </w:style>
  <w:style w:type="paragraph" w:styleId="af7">
    <w:name w:val="List Paragraph"/>
    <w:basedOn w:val="a"/>
    <w:uiPriority w:val="34"/>
    <w:qFormat/>
    <w:rsid w:val="008A4058"/>
    <w:pPr>
      <w:ind w:firstLineChars="200" w:firstLine="420"/>
    </w:pPr>
  </w:style>
  <w:style w:type="paragraph" w:styleId="af8">
    <w:name w:val="Revision"/>
    <w:hidden/>
    <w:uiPriority w:val="99"/>
    <w:semiHidden/>
    <w:rsid w:val="008A4058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customStyle="1" w:styleId="EndNoteBibliography0">
    <w:name w:val="EndNote Bibliography 字符"/>
    <w:basedOn w:val="a0"/>
    <w:locked/>
    <w:rsid w:val="008A4058"/>
    <w:rPr>
      <w:rFonts w:ascii="等线" w:eastAsia="等线" w:hAnsi="等线"/>
      <w:noProof/>
    </w:rPr>
  </w:style>
  <w:style w:type="paragraph" w:customStyle="1" w:styleId="EndNoteBibliographyTitle">
    <w:name w:val="EndNote Bibliography Title"/>
    <w:basedOn w:val="a"/>
    <w:link w:val="EndNoteBibliographyTitle0"/>
    <w:rsid w:val="008A4058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A4058"/>
    <w:rPr>
      <w:rFonts w:ascii="Calibri" w:eastAsia="MS Mincho" w:hAnsi="Calibri" w:cs="Calibri"/>
      <w:noProof/>
      <w:kern w:val="0"/>
      <w:sz w:val="20"/>
      <w:szCs w:val="24"/>
      <w:lang w:val="de-DE" w:eastAsia="ja-JP"/>
    </w:rPr>
  </w:style>
  <w:style w:type="table" w:customStyle="1" w:styleId="12">
    <w:name w:val="网格型1"/>
    <w:basedOn w:val="a1"/>
    <w:next w:val="af1"/>
    <w:uiPriority w:val="59"/>
    <w:qFormat/>
    <w:rsid w:val="00D267B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Unresolved Mention"/>
    <w:basedOn w:val="a0"/>
    <w:uiPriority w:val="99"/>
    <w:semiHidden/>
    <w:unhideWhenUsed/>
    <w:rsid w:val="00D05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9" Type="http://schemas.openxmlformats.org/officeDocument/2006/relationships/hyperlink" Target="https://doi.org/10.1002/adma.202410402" TargetMode="External"/><Relationship Id="rId21" Type="http://schemas.openxmlformats.org/officeDocument/2006/relationships/image" Target="media/image14.tif"/><Relationship Id="rId34" Type="http://schemas.openxmlformats.org/officeDocument/2006/relationships/image" Target="media/image27.tif"/><Relationship Id="rId42" Type="http://schemas.openxmlformats.org/officeDocument/2006/relationships/hyperlink" Target="https://doi.org/10.1021/jacs.4c08115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9" Type="http://schemas.openxmlformats.org/officeDocument/2006/relationships/image" Target="media/image22.tif"/><Relationship Id="rId11" Type="http://schemas.openxmlformats.org/officeDocument/2006/relationships/image" Target="media/image4.tiff"/><Relationship Id="rId24" Type="http://schemas.openxmlformats.org/officeDocument/2006/relationships/image" Target="media/image17.tif"/><Relationship Id="rId32" Type="http://schemas.openxmlformats.org/officeDocument/2006/relationships/image" Target="media/image25.tiff"/><Relationship Id="rId37" Type="http://schemas.openxmlformats.org/officeDocument/2006/relationships/hyperlink" Target="https://doi.org/10.1021/acsenergylett.4c01764" TargetMode="External"/><Relationship Id="rId40" Type="http://schemas.openxmlformats.org/officeDocument/2006/relationships/hyperlink" Target="https://doi.org/10.1126/sciadv.add5189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23" Type="http://schemas.openxmlformats.org/officeDocument/2006/relationships/image" Target="media/image16.tif"/><Relationship Id="rId28" Type="http://schemas.openxmlformats.org/officeDocument/2006/relationships/image" Target="media/image21.tif"/><Relationship Id="rId36" Type="http://schemas.openxmlformats.org/officeDocument/2006/relationships/hyperlink" Target="https://doi.org/10.1002/adfm.202309822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tif"/><Relationship Id="rId19" Type="http://schemas.openxmlformats.org/officeDocument/2006/relationships/image" Target="media/image12.tif"/><Relationship Id="rId31" Type="http://schemas.openxmlformats.org/officeDocument/2006/relationships/image" Target="media/image24.tif"/><Relationship Id="rId44" Type="http://schemas.openxmlformats.org/officeDocument/2006/relationships/hyperlink" Target="https://doi.org/10.1016/j.nanoen.2024.109281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Relationship Id="rId22" Type="http://schemas.openxmlformats.org/officeDocument/2006/relationships/image" Target="media/image15.tif"/><Relationship Id="rId27" Type="http://schemas.openxmlformats.org/officeDocument/2006/relationships/image" Target="media/image20.tif"/><Relationship Id="rId30" Type="http://schemas.openxmlformats.org/officeDocument/2006/relationships/image" Target="media/image23.tiff"/><Relationship Id="rId35" Type="http://schemas.openxmlformats.org/officeDocument/2006/relationships/image" Target="media/image28.tif"/><Relationship Id="rId43" Type="http://schemas.openxmlformats.org/officeDocument/2006/relationships/hyperlink" Target="https://doi.org/10.1002/adma.202414195" TargetMode="External"/><Relationship Id="rId48" Type="http://schemas.openxmlformats.org/officeDocument/2006/relationships/footer" Target="footer2.xml"/><Relationship Id="rId8" Type="http://schemas.openxmlformats.org/officeDocument/2006/relationships/image" Target="media/image1.tif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tiff"/><Relationship Id="rId17" Type="http://schemas.openxmlformats.org/officeDocument/2006/relationships/image" Target="media/image10.tif"/><Relationship Id="rId25" Type="http://schemas.openxmlformats.org/officeDocument/2006/relationships/image" Target="media/image18.tif"/><Relationship Id="rId33" Type="http://schemas.openxmlformats.org/officeDocument/2006/relationships/image" Target="media/image26.tiff"/><Relationship Id="rId38" Type="http://schemas.openxmlformats.org/officeDocument/2006/relationships/hyperlink" Target="https://doi.org/10.1021/acsenergylett.2c01637" TargetMode="External"/><Relationship Id="rId46" Type="http://schemas.openxmlformats.org/officeDocument/2006/relationships/header" Target="header2.xml"/><Relationship Id="rId20" Type="http://schemas.openxmlformats.org/officeDocument/2006/relationships/image" Target="media/image13.tiff"/><Relationship Id="rId41" Type="http://schemas.openxmlformats.org/officeDocument/2006/relationships/hyperlink" Target="https://doi.org/10.1002/adma.2022072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C8BA-B607-460C-897E-B97508851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1168</Words>
  <Characters>6662</Characters>
  <Application>Microsoft Office Word</Application>
  <DocSecurity>0</DocSecurity>
  <Lines>55</Lines>
  <Paragraphs>15</Paragraphs>
  <ScaleCrop>false</ScaleCrop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李大兵</dc:creator>
  <cp:keywords/>
  <dc:description/>
  <cp:lastModifiedBy>rhe</cp:lastModifiedBy>
  <cp:revision>9</cp:revision>
  <cp:lastPrinted>2024-12-06T08:32:00Z</cp:lastPrinted>
  <dcterms:created xsi:type="dcterms:W3CDTF">2026-04-10T06:20:00Z</dcterms:created>
  <dcterms:modified xsi:type="dcterms:W3CDTF">2026-04-10T06:31:00Z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9731b1af1d008168e7367a23fe18f6954dcf705fddf3c697760fbc208fa5b40b</vt:lpwstr>
  </property>
</Properties>
</file>