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52C64" w14:textId="77777777" w:rsidR="009E6FAF" w:rsidRPr="009E6FAF" w:rsidRDefault="00EB7E67" w:rsidP="00C63230">
      <w:pPr>
        <w:spacing w:beforeLines="100" w:before="312" w:afterLines="100" w:after="312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Hlk39084498"/>
      <w:bookmarkStart w:id="1" w:name="OLE_LINK8"/>
      <w:bookmarkStart w:id="2" w:name="_Hlk108341067"/>
      <w:r w:rsidRPr="00E85677">
        <w:rPr>
          <w:rFonts w:ascii="Times New Roman" w:eastAsia="MS Mincho" w:hAnsi="Times New Roman"/>
          <w:bCs/>
          <w:color w:val="000000"/>
          <w:sz w:val="24"/>
          <w:szCs w:val="24"/>
          <w:lang w:eastAsia="ja-JP"/>
        </w:rPr>
        <w:t>Supporting Information</w:t>
      </w:r>
      <w:r w:rsidR="00E85677" w:rsidRPr="00E85677">
        <w:rPr>
          <w:rFonts w:ascii="Times New Roman" w:hAnsi="Times New Roman" w:hint="eastAsia"/>
          <w:bCs/>
          <w:color w:val="000000"/>
          <w:sz w:val="24"/>
          <w:szCs w:val="24"/>
        </w:rPr>
        <w:t xml:space="preserve"> for</w:t>
      </w:r>
    </w:p>
    <w:p w14:paraId="6CDDD604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b/>
          <w:bCs/>
          <w:sz w:val="28"/>
          <w:szCs w:val="28"/>
        </w:rPr>
      </w:pPr>
      <w:bookmarkStart w:id="3" w:name="OLE_LINK9"/>
      <w:bookmarkStart w:id="4" w:name="_Hlk190799601"/>
      <w:bookmarkEnd w:id="0"/>
      <w:bookmarkEnd w:id="1"/>
      <w:bookmarkEnd w:id="2"/>
      <w:r w:rsidRPr="00BF17AA">
        <w:rPr>
          <w:rFonts w:ascii="Times New Roman" w:eastAsia="Microsoft YaHei" w:hAnsi="Times New Roman" w:cs="Times New Roman"/>
          <w:b/>
          <w:bCs/>
          <w:sz w:val="28"/>
          <w:szCs w:val="28"/>
        </w:rPr>
        <w:t>Artificial Intelligence</w:t>
      </w:r>
      <w:bookmarkEnd w:id="3"/>
      <w:r w:rsidRPr="00BF17AA">
        <w:rPr>
          <w:rFonts w:ascii="Times New Roman" w:eastAsia="Microsoft YaHei" w:hAnsi="Times New Roman" w:cs="Times New Roman"/>
          <w:b/>
          <w:bCs/>
          <w:sz w:val="28"/>
          <w:szCs w:val="28"/>
        </w:rPr>
        <w:t>-Guided Cosolvent Design for High-Performance Perovskite/Silicon Tandem Solar Cells</w:t>
      </w:r>
    </w:p>
    <w:p w14:paraId="5A548631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SimSun" w:hAnsi="Times New Roman" w:cs="Times New Roman"/>
          <w:sz w:val="24"/>
          <w:szCs w:val="24"/>
          <w:vertAlign w:val="superscript"/>
        </w:rPr>
      </w:pPr>
      <w:r w:rsidRPr="00BF17AA">
        <w:rPr>
          <w:rFonts w:ascii="Times New Roman" w:eastAsia="SimSun" w:hAnsi="Times New Roman" w:cs="Times New Roman"/>
          <w:sz w:val="24"/>
          <w:szCs w:val="24"/>
        </w:rPr>
        <w:t>Lu Liu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 xml:space="preserve">1, 2, 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sym w:font="Symbol" w:char="F023"/>
      </w:r>
      <w:r w:rsidRPr="00BF17AA">
        <w:rPr>
          <w:rFonts w:ascii="Times New Roman" w:eastAsia="SimSun" w:hAnsi="Times New Roman" w:cs="Times New Roman"/>
          <w:sz w:val="24"/>
          <w:szCs w:val="24"/>
        </w:rPr>
        <w:t>, Xinying Cai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 xml:space="preserve">2, 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sym w:font="Symbol" w:char="F023"/>
      </w:r>
      <w:r w:rsidRPr="00BF17AA">
        <w:rPr>
          <w:rFonts w:ascii="Times New Roman" w:eastAsia="SimSun" w:hAnsi="Times New Roman" w:cs="Times New Roman"/>
          <w:sz w:val="24"/>
          <w:szCs w:val="24"/>
        </w:rPr>
        <w:t>, Bita Farhadi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 w:rsidRPr="00BF17AA">
        <w:rPr>
          <w:rFonts w:ascii="Times New Roman" w:eastAsia="SimSun" w:hAnsi="Times New Roman" w:cs="Times New Roman"/>
          <w:sz w:val="24"/>
          <w:szCs w:val="24"/>
        </w:rPr>
        <w:t>, Xinrui Dong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BF17AA">
        <w:rPr>
          <w:rFonts w:ascii="Times New Roman" w:eastAsia="SimSun" w:hAnsi="Times New Roman" w:cs="Times New Roman"/>
          <w:sz w:val="24"/>
          <w:szCs w:val="24"/>
        </w:rPr>
        <w:t>, Kai Wang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1,*</w:t>
      </w:r>
      <w:r w:rsidRPr="00BF17AA">
        <w:rPr>
          <w:rFonts w:ascii="Times New Roman" w:eastAsia="SimSun" w:hAnsi="Times New Roman" w:cs="Times New Roman"/>
          <w:sz w:val="24"/>
          <w:szCs w:val="24"/>
        </w:rPr>
        <w:t xml:space="preserve">, </w:t>
      </w:r>
      <w:bookmarkStart w:id="5" w:name="_Hlk205581397"/>
      <w:r w:rsidRPr="00BF17AA">
        <w:rPr>
          <w:rFonts w:ascii="Times New Roman" w:eastAsia="SimSun" w:hAnsi="Times New Roman" w:cs="Times New Roman"/>
          <w:sz w:val="24"/>
          <w:szCs w:val="24"/>
        </w:rPr>
        <w:t>Yufei Shao</w:t>
      </w:r>
      <w:bookmarkEnd w:id="5"/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BF17AA">
        <w:rPr>
          <w:rFonts w:ascii="Times New Roman" w:eastAsia="SimSun" w:hAnsi="Times New Roman" w:cs="Times New Roman"/>
          <w:sz w:val="24"/>
          <w:szCs w:val="24"/>
        </w:rPr>
        <w:t>, Shulin Wang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bookmarkStart w:id="6" w:name="_GoBack"/>
      <w:bookmarkEnd w:id="6"/>
      <w:r w:rsidRPr="00BF17AA">
        <w:rPr>
          <w:rFonts w:ascii="Times New Roman" w:eastAsia="SimSun" w:hAnsi="Times New Roman" w:cs="Times New Roman"/>
          <w:sz w:val="24"/>
          <w:szCs w:val="24"/>
        </w:rPr>
        <w:t>, Jiaxue You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Pr="00BF17AA">
        <w:rPr>
          <w:rFonts w:ascii="Times New Roman" w:eastAsia="SimSun" w:hAnsi="Times New Roman" w:cs="Times New Roman"/>
          <w:sz w:val="24"/>
          <w:szCs w:val="24"/>
        </w:rPr>
        <w:t>, Wanyi Li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BF17AA">
        <w:rPr>
          <w:rFonts w:ascii="Times New Roman" w:eastAsia="SimSun" w:hAnsi="Times New Roman" w:cs="Times New Roman"/>
          <w:sz w:val="24"/>
          <w:szCs w:val="24"/>
        </w:rPr>
        <w:t xml:space="preserve">, </w:t>
      </w:r>
      <w:bookmarkStart w:id="7" w:name="_Hlk204949679"/>
      <w:r w:rsidRPr="00BF17AA">
        <w:rPr>
          <w:rFonts w:ascii="Times New Roman" w:eastAsia="SimSun" w:hAnsi="Times New Roman" w:cs="Times New Roman"/>
          <w:sz w:val="24"/>
          <w:szCs w:val="24"/>
        </w:rPr>
        <w:t>Hao-Chung Kuo</w:t>
      </w:r>
      <w:bookmarkEnd w:id="7"/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4</w:t>
      </w:r>
      <w:r w:rsidRPr="00BF17AA">
        <w:rPr>
          <w:rFonts w:ascii="Times New Roman" w:eastAsia="SimSun" w:hAnsi="Times New Roman" w:cs="Times New Roman"/>
          <w:sz w:val="24"/>
          <w:szCs w:val="24"/>
        </w:rPr>
        <w:t xml:space="preserve">, </w:t>
      </w:r>
      <w:bookmarkStart w:id="8" w:name="_Hlk205924259"/>
      <w:r w:rsidRPr="00BF17AA">
        <w:rPr>
          <w:rFonts w:ascii="Times New Roman" w:eastAsia="SimSun" w:hAnsi="Times New Roman" w:cs="Times New Roman"/>
          <w:sz w:val="24"/>
          <w:szCs w:val="24"/>
        </w:rPr>
        <w:t>Hanying Wang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5</w:t>
      </w:r>
      <w:r w:rsidRPr="00BF17AA">
        <w:rPr>
          <w:rFonts w:ascii="Times New Roman" w:eastAsia="SimSun" w:hAnsi="Times New Roman" w:cs="Times New Roman"/>
          <w:sz w:val="24"/>
          <w:szCs w:val="24"/>
        </w:rPr>
        <w:t>,</w:t>
      </w:r>
      <w:bookmarkEnd w:id="8"/>
      <w:r w:rsidRPr="00BF17AA">
        <w:rPr>
          <w:rFonts w:ascii="Times New Roman" w:eastAsia="SimSun" w:hAnsi="Times New Roman" w:cs="Times New Roman"/>
          <w:sz w:val="24"/>
          <w:szCs w:val="24"/>
        </w:rPr>
        <w:t xml:space="preserve"> Dong Yang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1,*</w:t>
      </w:r>
      <w:r w:rsidRPr="00BF17AA">
        <w:rPr>
          <w:rFonts w:ascii="Times New Roman" w:eastAsia="SimSun" w:hAnsi="Times New Roman" w:cs="Times New Roman"/>
          <w:sz w:val="24"/>
          <w:szCs w:val="24"/>
        </w:rPr>
        <w:t>, Alex K.-Y. Jen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2,*</w:t>
      </w:r>
      <w:r w:rsidRPr="00BF17AA">
        <w:rPr>
          <w:rFonts w:ascii="Times New Roman" w:eastAsia="SimSun" w:hAnsi="Times New Roman" w:cs="Times New Roman"/>
          <w:sz w:val="24"/>
          <w:szCs w:val="24"/>
        </w:rPr>
        <w:t>, Shengzhong (Frank) Liu</w:t>
      </w:r>
      <w:r w:rsidRPr="00BF17AA">
        <w:rPr>
          <w:rFonts w:ascii="Times New Roman" w:eastAsia="SimSun" w:hAnsi="Times New Roman" w:cs="Times New Roman"/>
          <w:sz w:val="24"/>
          <w:szCs w:val="24"/>
          <w:vertAlign w:val="superscript"/>
        </w:rPr>
        <w:t>1,*</w:t>
      </w:r>
    </w:p>
    <w:bookmarkEnd w:id="4"/>
    <w:p w14:paraId="56C9C96A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  <w:vertAlign w:val="superscript"/>
        </w:rPr>
        <w:t>1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State Key Laboratory of Photoelectric Conversion and Utilization of Solar Energy, Center of Materials Science and Optoelectronics Engineering, </w:t>
      </w:r>
      <w:bookmarkStart w:id="9" w:name="OLE_LINK4"/>
      <w:r w:rsidRPr="00BF17AA">
        <w:rPr>
          <w:rFonts w:ascii="Times New Roman" w:eastAsia="Microsoft YaHei" w:hAnsi="Times New Roman" w:cs="Times New Roman"/>
          <w:sz w:val="24"/>
          <w:szCs w:val="24"/>
        </w:rPr>
        <w:t>Dalian Institute of Chemical Physics</w:t>
      </w:r>
      <w:bookmarkEnd w:id="9"/>
      <w:r w:rsidRPr="00BF17AA">
        <w:rPr>
          <w:rFonts w:ascii="Times New Roman" w:eastAsia="Microsoft YaHei" w:hAnsi="Times New Roman" w:cs="Times New Roman"/>
          <w:sz w:val="24"/>
          <w:szCs w:val="24"/>
        </w:rPr>
        <w:t>, Chinese Academy of Sciences, Dalian 116023, P. R. China</w:t>
      </w:r>
    </w:p>
    <w:p w14:paraId="4E65B812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  <w:vertAlign w:val="superscript"/>
        </w:rPr>
        <w:t>2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Department of Materials Science and Engineering, City University of Hong Kong, Kowloon 999077, Hong Kong</w:t>
      </w:r>
      <w:r w:rsidRPr="00BF17AA">
        <w:rPr>
          <w:rFonts w:ascii="Times New Roman" w:eastAsia="Microsoft YaHei" w:hAnsi="Times New Roman" w:cs="Times New Roman"/>
          <w:kern w:val="0"/>
          <w:sz w:val="24"/>
          <w:szCs w:val="24"/>
        </w:rPr>
        <w:t xml:space="preserve">, 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>P. R. China</w:t>
      </w:r>
      <w:r w:rsidRPr="00BF17AA" w:rsidDel="007B334F">
        <w:rPr>
          <w:rFonts w:ascii="Times New Roman" w:eastAsia="Microsoft YaHei" w:hAnsi="Times New Roman" w:cs="Times New Roman"/>
          <w:kern w:val="0"/>
          <w:sz w:val="24"/>
          <w:szCs w:val="24"/>
        </w:rPr>
        <w:t xml:space="preserve"> </w:t>
      </w:r>
    </w:p>
    <w:p w14:paraId="2EA8DE9E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kern w:val="0"/>
          <w:sz w:val="24"/>
          <w:szCs w:val="24"/>
          <w:vertAlign w:val="superscript"/>
        </w:rPr>
        <w:t>3</w:t>
      </w:r>
      <w:r w:rsidRPr="00BF17AA">
        <w:rPr>
          <w:rFonts w:ascii="Times New Roman" w:eastAsia="Microsoft YaHei" w:hAnsi="Times New Roman" w:cs="Times New Roman"/>
          <w:kern w:val="0"/>
          <w:sz w:val="24"/>
          <w:szCs w:val="24"/>
        </w:rPr>
        <w:t xml:space="preserve"> EIT Data Science and Communication College, Zhejiang Yuexiu University, Shaoxing 312030, 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>P. R. China</w:t>
      </w:r>
      <w:r w:rsidRPr="00BF17AA" w:rsidDel="007B334F">
        <w:rPr>
          <w:rFonts w:ascii="Times New Roman" w:eastAsia="Microsoft YaHei" w:hAnsi="Times New Roman" w:cs="Times New Roman"/>
          <w:kern w:val="0"/>
          <w:sz w:val="24"/>
          <w:szCs w:val="24"/>
        </w:rPr>
        <w:t xml:space="preserve"> </w:t>
      </w:r>
    </w:p>
    <w:p w14:paraId="50BC730B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  <w:vertAlign w:val="superscript"/>
        </w:rPr>
        <w:t>4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Semiconductor Research Center, Hon Hai Research Institute, Taipei, Taiwan, P. R. China</w:t>
      </w:r>
      <w:r w:rsidRPr="00BF17AA" w:rsidDel="007B334F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</w:p>
    <w:p w14:paraId="688A0D04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  <w:vertAlign w:val="superscript"/>
        </w:rPr>
        <w:t>5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School of New Energy, Yulin University, Yulin 719000, P. R. China</w:t>
      </w:r>
      <w:r w:rsidRPr="00BF17AA" w:rsidDel="007B334F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</w:p>
    <w:p w14:paraId="22F874AD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  <w:vertAlign w:val="superscript"/>
        </w:rPr>
        <w:sym w:font="Symbol" w:char="F023"/>
      </w:r>
      <w:r w:rsidRPr="00BF17AA">
        <w:rPr>
          <w:rFonts w:ascii="Times New Roman" w:eastAsia="SimSun" w:hAnsi="Times New Roman" w:cs="Times New Roman"/>
          <w:sz w:val="24"/>
          <w:szCs w:val="24"/>
        </w:rPr>
        <w:t xml:space="preserve"> Lu Liu and Xinying Cai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contributed equally to this work.</w:t>
      </w:r>
    </w:p>
    <w:p w14:paraId="258993F1" w14:textId="77777777" w:rsidR="009E6FAF" w:rsidRPr="009E6FAF" w:rsidRDefault="00BF17AA" w:rsidP="00C63230">
      <w:pPr>
        <w:spacing w:beforeLines="100" w:before="312" w:afterLines="100" w:after="312"/>
        <w:jc w:val="left"/>
        <w:rPr>
          <w:rFonts w:ascii="Times New Roman" w:eastAsia="Microsoft YaHei" w:hAnsi="Times New Roman" w:cs="Times New Roman"/>
          <w:sz w:val="24"/>
          <w:szCs w:val="24"/>
        </w:rPr>
      </w:pP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*Corresponding authors. E-mail: </w:t>
      </w:r>
      <w:r w:rsidRPr="00BF17AA">
        <w:rPr>
          <w:rFonts w:ascii="Times New Roman" w:eastAsia="Microsoft YaHei" w:hAnsi="Times New Roman" w:cs="Times New Roman"/>
          <w:color w:val="0563C1"/>
          <w:sz w:val="24"/>
          <w:szCs w:val="24"/>
          <w:u w:val="single"/>
        </w:rPr>
        <w:t>wangkai@dicp.ac.cn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(</w:t>
      </w:r>
      <w:r w:rsidRPr="00BF17AA">
        <w:rPr>
          <w:rFonts w:ascii="Times New Roman" w:eastAsia="SimSun" w:hAnsi="Times New Roman" w:cs="Times New Roman"/>
          <w:sz w:val="24"/>
          <w:szCs w:val="24"/>
        </w:rPr>
        <w:t>Kai Wang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); </w:t>
      </w:r>
      <w:r w:rsidRPr="00BF17AA">
        <w:rPr>
          <w:rFonts w:ascii="Times New Roman" w:eastAsia="Microsoft YaHei" w:hAnsi="Times New Roman" w:cs="Times New Roman"/>
          <w:color w:val="0563C1"/>
          <w:sz w:val="24"/>
          <w:szCs w:val="24"/>
          <w:u w:val="single"/>
        </w:rPr>
        <w:t>dongyang@dicp.ac.cn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(</w:t>
      </w:r>
      <w:r w:rsidRPr="00BF17AA">
        <w:rPr>
          <w:rFonts w:ascii="Times New Roman" w:eastAsia="SimSun" w:hAnsi="Times New Roman" w:cs="Times New Roman"/>
          <w:sz w:val="24"/>
          <w:szCs w:val="24"/>
        </w:rPr>
        <w:t>Dong Yang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); </w:t>
      </w:r>
      <w:r w:rsidRPr="00BF17AA">
        <w:rPr>
          <w:rFonts w:ascii="Times New Roman" w:eastAsia="Microsoft YaHei" w:hAnsi="Times New Roman" w:cs="Times New Roman"/>
          <w:color w:val="0563C1"/>
          <w:sz w:val="24"/>
          <w:szCs w:val="24"/>
          <w:u w:val="single"/>
        </w:rPr>
        <w:t>alexjen@cityu.edu.hk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(</w:t>
      </w:r>
      <w:r w:rsidRPr="00BF17AA">
        <w:rPr>
          <w:rFonts w:ascii="Times New Roman" w:eastAsia="SimSun" w:hAnsi="Times New Roman" w:cs="Times New Roman"/>
          <w:sz w:val="24"/>
          <w:szCs w:val="24"/>
        </w:rPr>
        <w:t>Alex K.-Y. Jen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); </w:t>
      </w:r>
      <w:r w:rsidRPr="00BF17AA">
        <w:rPr>
          <w:rFonts w:ascii="Times New Roman" w:eastAsia="Microsoft YaHei" w:hAnsi="Times New Roman" w:cs="Times New Roman"/>
          <w:color w:val="0563C1"/>
          <w:sz w:val="24"/>
          <w:szCs w:val="24"/>
          <w:u w:val="single"/>
        </w:rPr>
        <w:t>szliu@dicp.ac.cn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 xml:space="preserve"> (</w:t>
      </w:r>
      <w:r w:rsidRPr="00BF17AA">
        <w:rPr>
          <w:rFonts w:ascii="Times New Roman" w:eastAsia="SimSun" w:hAnsi="Times New Roman" w:cs="Times New Roman"/>
          <w:sz w:val="24"/>
          <w:szCs w:val="24"/>
        </w:rPr>
        <w:t>Shengzhong (Frank) Liu</w:t>
      </w:r>
      <w:r w:rsidRPr="00BF17AA">
        <w:rPr>
          <w:rFonts w:ascii="Times New Roman" w:eastAsia="Microsoft YaHei" w:hAnsi="Times New Roman" w:cs="Times New Roman"/>
          <w:sz w:val="24"/>
          <w:szCs w:val="24"/>
        </w:rPr>
        <w:t>)</w:t>
      </w:r>
    </w:p>
    <w:p w14:paraId="7734FE58" w14:textId="77777777" w:rsidR="009E6FAF" w:rsidRPr="009E6FAF" w:rsidRDefault="002063D0" w:rsidP="00BF17AA">
      <w:pPr>
        <w:spacing w:beforeLines="50" w:before="156" w:afterLines="50" w:after="156"/>
        <w:rPr>
          <w:rFonts w:cstheme="minorHAnsi"/>
          <w:b/>
          <w:bCs/>
          <w:sz w:val="28"/>
          <w:szCs w:val="28"/>
        </w:rPr>
      </w:pPr>
      <w:r>
        <w:rPr>
          <w:rFonts w:cstheme="minorHAnsi" w:hint="eastAsia"/>
          <w:b/>
          <w:bCs/>
          <w:sz w:val="28"/>
          <w:szCs w:val="28"/>
        </w:rPr>
        <w:t xml:space="preserve">S1 </w:t>
      </w:r>
      <w:r w:rsidRPr="002063D0">
        <w:rPr>
          <w:rFonts w:cstheme="minorHAnsi" w:hint="eastAsia"/>
          <w:b/>
          <w:bCs/>
          <w:sz w:val="28"/>
          <w:szCs w:val="28"/>
        </w:rPr>
        <w:t xml:space="preserve">Supporting </w:t>
      </w:r>
      <w:r w:rsidR="00F034BD" w:rsidRPr="002063D0">
        <w:rPr>
          <w:rFonts w:cstheme="minorHAnsi"/>
          <w:b/>
          <w:bCs/>
          <w:sz w:val="28"/>
          <w:szCs w:val="28"/>
        </w:rPr>
        <w:t>Fig</w:t>
      </w:r>
      <w:r w:rsidR="00F034BD" w:rsidRPr="002063D0">
        <w:rPr>
          <w:rFonts w:cstheme="minorHAnsi" w:hint="eastAsia"/>
          <w:b/>
          <w:bCs/>
          <w:sz w:val="28"/>
          <w:szCs w:val="28"/>
        </w:rPr>
        <w:t>ure</w:t>
      </w:r>
      <w:r w:rsidR="00EB7E67" w:rsidRPr="002063D0">
        <w:rPr>
          <w:rFonts w:cstheme="minorHAnsi"/>
          <w:b/>
          <w:bCs/>
          <w:sz w:val="28"/>
          <w:szCs w:val="28"/>
        </w:rPr>
        <w:t xml:space="preserve">s </w:t>
      </w:r>
    </w:p>
    <w:p w14:paraId="0E712369" w14:textId="77777777" w:rsidR="009E6FAF" w:rsidRPr="009E6FAF" w:rsidRDefault="003650D4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12126E04" wp14:editId="7007CF3E">
            <wp:extent cx="4284000" cy="3093743"/>
            <wp:effectExtent l="0" t="0" r="0" b="0"/>
            <wp:docPr id="5003637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" t="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0" cy="309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748F6" w14:textId="77777777" w:rsidR="009E6FAF" w:rsidRPr="009E6FAF" w:rsidRDefault="00F034BD" w:rsidP="00BF17AA">
      <w:pPr>
        <w:spacing w:beforeLines="50" w:before="156" w:afterLines="50" w:after="156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3650D4" w:rsidRPr="00495CE2">
        <w:rPr>
          <w:rFonts w:hint="eastAsia"/>
          <w:b/>
          <w:bCs/>
        </w:rPr>
        <w:t>1</w:t>
      </w:r>
      <w:r w:rsidR="00260813" w:rsidRPr="00495CE2">
        <w:rPr>
          <w:rFonts w:hint="eastAsia"/>
          <w:b/>
          <w:bCs/>
        </w:rPr>
        <w:t xml:space="preserve"> </w:t>
      </w:r>
      <w:r w:rsidR="00260813" w:rsidRPr="00495CE2">
        <w:t>SEM images of the (a) control; (b) 10 vol% GVL; (c) 20 vol% GVL; (c) 30 vol%</w:t>
      </w:r>
      <w:r w:rsidR="007A1B87" w:rsidRPr="00495CE2">
        <w:rPr>
          <w:rFonts w:hint="eastAsia"/>
        </w:rPr>
        <w:t xml:space="preserve"> </w:t>
      </w:r>
      <w:r w:rsidR="00260813" w:rsidRPr="00495CE2">
        <w:t>GVL perovskite films. The scale bar is 1 μm.</w:t>
      </w:r>
      <w:r w:rsidR="00FB2C79" w:rsidRPr="00495CE2">
        <w:rPr>
          <w:rFonts w:hint="eastAsia"/>
        </w:rPr>
        <w:t xml:space="preserve"> Inserts are s</w:t>
      </w:r>
      <w:r w:rsidR="00FB2C79" w:rsidRPr="00495CE2">
        <w:t>tatistical grain sizes</w:t>
      </w:r>
      <w:r w:rsidR="00FB2C79" w:rsidRPr="00495CE2">
        <w:rPr>
          <w:rFonts w:hint="eastAsia"/>
        </w:rPr>
        <w:t>.</w:t>
      </w:r>
    </w:p>
    <w:p w14:paraId="43949521" w14:textId="77777777" w:rsidR="009E6FAF" w:rsidRPr="009E6FAF" w:rsidRDefault="009703A3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1F7ED6F2" wp14:editId="1CA813EB">
            <wp:extent cx="5274310" cy="1363906"/>
            <wp:effectExtent l="0" t="0" r="0" b="0"/>
            <wp:docPr id="473843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1A5A1" w14:textId="77777777" w:rsidR="009E6FAF" w:rsidRPr="009E6FAF" w:rsidRDefault="00F034BD" w:rsidP="00BF17AA">
      <w:pPr>
        <w:spacing w:beforeLines="50" w:before="156" w:afterLines="50" w:after="156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3650D4" w:rsidRPr="00495CE2">
        <w:rPr>
          <w:rFonts w:hint="eastAsia"/>
          <w:b/>
          <w:bCs/>
        </w:rPr>
        <w:t>2</w:t>
      </w:r>
      <w:r w:rsidR="003650D4" w:rsidRPr="00495CE2">
        <w:rPr>
          <w:rFonts w:hint="eastAsia"/>
        </w:rPr>
        <w:t xml:space="preserve"> (a</w:t>
      </w:r>
      <w:r w:rsidR="003650D4" w:rsidRPr="00495CE2">
        <w:t xml:space="preserve">) </w:t>
      </w:r>
      <w:r w:rsidR="003650D4" w:rsidRPr="00495CE2">
        <w:rPr>
          <w:rFonts w:hint="eastAsia"/>
        </w:rPr>
        <w:t xml:space="preserve">Digital </w:t>
      </w:r>
      <w:r w:rsidR="003650D4" w:rsidRPr="00495CE2">
        <w:t xml:space="preserve">photos of </w:t>
      </w:r>
      <w:r w:rsidR="00503242" w:rsidRPr="00495CE2">
        <w:t>peeling</w:t>
      </w:r>
      <w:r w:rsidR="003650D4" w:rsidRPr="00495CE2">
        <w:t xml:space="preserve"> off perovskite films from substrates with an epoxy encapsulant. </w:t>
      </w:r>
      <w:r w:rsidR="003650D4" w:rsidRPr="00495CE2">
        <w:rPr>
          <w:rFonts w:hint="eastAsia"/>
        </w:rPr>
        <w:t>A</w:t>
      </w:r>
      <w:r w:rsidR="003650D4" w:rsidRPr="00495CE2">
        <w:t>bove and below are of the control and GVL-based films and substrates after peeling, respectively. Top-view SEM images of perovskite-substrate interface</w:t>
      </w:r>
      <w:r w:rsidR="003650D4" w:rsidRPr="00495CE2">
        <w:rPr>
          <w:rFonts w:hint="eastAsia"/>
        </w:rPr>
        <w:t xml:space="preserve"> (b) Control and (c) GVL.</w:t>
      </w:r>
      <w:r w:rsidR="000F739B" w:rsidRPr="00495CE2">
        <w:rPr>
          <w:rFonts w:hint="eastAsia"/>
        </w:rPr>
        <w:t xml:space="preserve"> </w:t>
      </w:r>
      <w:r w:rsidR="000F739B" w:rsidRPr="00495CE2">
        <w:t>The scale bar is 1 μm.</w:t>
      </w:r>
    </w:p>
    <w:p w14:paraId="15DC203A" w14:textId="77777777" w:rsidR="009E6FAF" w:rsidRPr="009E6FAF" w:rsidRDefault="00082448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2F43E790" wp14:editId="5E5DE840">
            <wp:extent cx="2880000" cy="2293337"/>
            <wp:effectExtent l="0" t="0" r="0" b="0"/>
            <wp:docPr id="10067033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3" t="8347" r="10778" b="1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29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AC31F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9A3105" w:rsidRPr="00495CE2">
        <w:rPr>
          <w:rFonts w:hint="eastAsia"/>
          <w:b/>
          <w:bCs/>
        </w:rPr>
        <w:t xml:space="preserve">3 </w:t>
      </w:r>
      <w:r w:rsidR="0063187E" w:rsidRPr="00495CE2">
        <w:rPr>
          <w:rFonts w:ascii="Times New Roman" w:hAnsi="Times New Roman" w:cs="Times New Roman"/>
          <w:szCs w:val="21"/>
        </w:rPr>
        <w:t>The XRD patterns of perovskite films prepared by different volume ratio of GVL.</w:t>
      </w:r>
    </w:p>
    <w:p w14:paraId="2B296E48" w14:textId="77777777" w:rsidR="009E6FAF" w:rsidRPr="009E6FAF" w:rsidRDefault="00601BEF" w:rsidP="00BF17AA">
      <w:pPr>
        <w:spacing w:beforeLines="50" w:before="156" w:afterLines="50" w:after="156"/>
        <w:jc w:val="center"/>
      </w:pPr>
      <w:r w:rsidRPr="00495CE2">
        <w:rPr>
          <w:rFonts w:hint="eastAsia"/>
          <w:noProof/>
          <w:lang w:val="en-IN" w:eastAsia="en-IN"/>
        </w:rPr>
        <w:drawing>
          <wp:inline distT="0" distB="0" distL="0" distR="0" wp14:anchorId="51B87263" wp14:editId="6B35B709">
            <wp:extent cx="5274310" cy="1659255"/>
            <wp:effectExtent l="0" t="0" r="0" b="0"/>
            <wp:docPr id="1636414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AC07B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D724C2" w:rsidRPr="00495CE2">
        <w:rPr>
          <w:rFonts w:hint="eastAsia"/>
          <w:b/>
          <w:bCs/>
        </w:rPr>
        <w:t>4</w:t>
      </w:r>
      <w:r w:rsidR="00601BEF" w:rsidRPr="00495CE2">
        <w:rPr>
          <w:rFonts w:hint="eastAsia"/>
          <w:b/>
          <w:bCs/>
        </w:rPr>
        <w:t xml:space="preserve"> </w:t>
      </w:r>
      <w:r w:rsidR="00E16FCA" w:rsidRPr="00495CE2">
        <w:t>Calculated</w:t>
      </w:r>
      <w:r w:rsidR="00E16FCA" w:rsidRPr="00495CE2">
        <w:rPr>
          <w:rFonts w:hint="eastAsia"/>
        </w:rPr>
        <w:t xml:space="preserve"> </w:t>
      </w:r>
      <w:r w:rsidR="00E16FCA" w:rsidRPr="00495CE2">
        <w:t>adsorption energy of the (1</w:t>
      </w:r>
      <w:r w:rsidR="00E16FCA" w:rsidRPr="00495CE2">
        <w:rPr>
          <w:rFonts w:hint="eastAsia"/>
        </w:rPr>
        <w:t>00</w:t>
      </w:r>
      <w:r w:rsidR="00E16FCA" w:rsidRPr="00495CE2">
        <w:t>), (11</w:t>
      </w:r>
      <w:r w:rsidR="00E16FCA" w:rsidRPr="00495CE2">
        <w:rPr>
          <w:rFonts w:hint="eastAsia"/>
        </w:rPr>
        <w:t>0</w:t>
      </w:r>
      <w:r w:rsidR="00E16FCA" w:rsidRPr="00495CE2">
        <w:t>) and (</w:t>
      </w:r>
      <w:r w:rsidR="00E16FCA" w:rsidRPr="00495CE2">
        <w:rPr>
          <w:rFonts w:hint="eastAsia"/>
        </w:rPr>
        <w:t>1</w:t>
      </w:r>
      <w:r w:rsidR="00E16FCA" w:rsidRPr="00495CE2">
        <w:t>1</w:t>
      </w:r>
      <w:r w:rsidR="00E16FCA" w:rsidRPr="00495CE2">
        <w:rPr>
          <w:rFonts w:hint="eastAsia"/>
        </w:rPr>
        <w:t>1</w:t>
      </w:r>
      <w:r w:rsidR="00E16FCA" w:rsidRPr="00495CE2">
        <w:t xml:space="preserve">) crystal facets </w:t>
      </w:r>
      <w:r w:rsidR="00E16FCA" w:rsidRPr="00495CE2">
        <w:rPr>
          <w:rFonts w:hint="eastAsia"/>
        </w:rPr>
        <w:t>adsor</w:t>
      </w:r>
      <w:r w:rsidR="00680637" w:rsidRPr="00495CE2">
        <w:rPr>
          <w:rFonts w:hint="eastAsia"/>
        </w:rPr>
        <w:t>b</w:t>
      </w:r>
      <w:r w:rsidR="00E16FCA" w:rsidRPr="00495CE2">
        <w:t xml:space="preserve">ed by </w:t>
      </w:r>
      <w:r w:rsidR="00E16FCA" w:rsidRPr="00495CE2">
        <w:rPr>
          <w:rFonts w:hint="eastAsia"/>
        </w:rPr>
        <w:t>GVL.</w:t>
      </w:r>
    </w:p>
    <w:p w14:paraId="1BF4FE3F" w14:textId="77777777" w:rsidR="009E6FAF" w:rsidRPr="009E6FAF" w:rsidRDefault="00D724C2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699DF2E5" wp14:editId="6A3749F8">
            <wp:extent cx="4104000" cy="2902673"/>
            <wp:effectExtent l="0" t="0" r="0" b="0"/>
            <wp:docPr id="10969899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" t="2235" r="6292" b="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0" cy="290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3BDD4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D724C2" w:rsidRPr="00495CE2">
        <w:rPr>
          <w:rFonts w:hint="eastAsia"/>
          <w:b/>
          <w:bCs/>
        </w:rPr>
        <w:t xml:space="preserve">5 </w:t>
      </w:r>
      <w:r w:rsidR="00D724C2" w:rsidRPr="00495CE2">
        <w:t xml:space="preserve">The statistics of </w:t>
      </w:r>
      <w:r w:rsidR="00D724C2" w:rsidRPr="00495CE2">
        <w:rPr>
          <w:rFonts w:hint="eastAsia"/>
        </w:rPr>
        <w:t xml:space="preserve">(a) PCE; </w:t>
      </w:r>
      <w:r w:rsidR="00D724C2" w:rsidRPr="00495CE2">
        <w:t>(</w:t>
      </w:r>
      <w:r w:rsidR="00D724C2" w:rsidRPr="00495CE2">
        <w:rPr>
          <w:rFonts w:hint="eastAsia"/>
        </w:rPr>
        <w:t>b</w:t>
      </w:r>
      <w:r w:rsidR="00D724C2" w:rsidRPr="00495CE2">
        <w:t xml:space="preserve">) </w:t>
      </w:r>
      <w:r w:rsidR="00D724C2" w:rsidRPr="00495CE2">
        <w:rPr>
          <w:i/>
          <w:iCs/>
        </w:rPr>
        <w:t>V</w:t>
      </w:r>
      <w:r w:rsidR="00D724C2" w:rsidRPr="00495CE2">
        <w:rPr>
          <w:vertAlign w:val="subscript"/>
        </w:rPr>
        <w:t>OC</w:t>
      </w:r>
      <w:r w:rsidR="00D724C2" w:rsidRPr="00495CE2">
        <w:t>; (</w:t>
      </w:r>
      <w:r w:rsidR="00D724C2" w:rsidRPr="00495CE2">
        <w:rPr>
          <w:rFonts w:hint="eastAsia"/>
        </w:rPr>
        <w:t>c</w:t>
      </w:r>
      <w:r w:rsidR="00D724C2" w:rsidRPr="00495CE2">
        <w:t>)</w:t>
      </w:r>
      <w:r w:rsidR="00D724C2" w:rsidRPr="00495CE2">
        <w:rPr>
          <w:rFonts w:hint="eastAsia"/>
        </w:rPr>
        <w:t xml:space="preserve"> </w:t>
      </w:r>
      <w:r w:rsidR="00D724C2" w:rsidRPr="00495CE2">
        <w:rPr>
          <w:i/>
          <w:iCs/>
        </w:rPr>
        <w:t>J</w:t>
      </w:r>
      <w:r w:rsidR="00D724C2" w:rsidRPr="00495CE2">
        <w:rPr>
          <w:vertAlign w:val="subscript"/>
        </w:rPr>
        <w:t>SC</w:t>
      </w:r>
      <w:r w:rsidR="00D724C2" w:rsidRPr="00495CE2">
        <w:t>; (</w:t>
      </w:r>
      <w:r w:rsidR="00D724C2" w:rsidRPr="00495CE2">
        <w:rPr>
          <w:rFonts w:hint="eastAsia"/>
        </w:rPr>
        <w:t>d</w:t>
      </w:r>
      <w:r w:rsidR="00D724C2" w:rsidRPr="00495CE2">
        <w:t>) FF of control and PSCs based on</w:t>
      </w:r>
      <w:r w:rsidR="00D724C2" w:rsidRPr="00495CE2">
        <w:rPr>
          <w:rFonts w:hint="eastAsia"/>
        </w:rPr>
        <w:t xml:space="preserve"> </w:t>
      </w:r>
      <w:r w:rsidR="00D724C2" w:rsidRPr="00495CE2">
        <w:t>different ratio of volum</w:t>
      </w:r>
      <w:r w:rsidR="00D724C2" w:rsidRPr="00495CE2">
        <w:rPr>
          <w:rFonts w:hint="eastAsia"/>
        </w:rPr>
        <w:t>e</w:t>
      </w:r>
      <w:r w:rsidR="00D724C2" w:rsidRPr="00495CE2">
        <w:t xml:space="preserve"> from 15 devices, respectively.</w:t>
      </w:r>
    </w:p>
    <w:p w14:paraId="63A0226B" w14:textId="77777777" w:rsidR="009E6FAF" w:rsidRPr="009E6FAF" w:rsidRDefault="00F67A0F" w:rsidP="00BF17AA">
      <w:pPr>
        <w:spacing w:beforeLines="50" w:before="156" w:afterLines="50" w:after="156"/>
        <w:jc w:val="center"/>
      </w:pPr>
      <w:r w:rsidRPr="00F67A0F">
        <w:rPr>
          <w:noProof/>
          <w:lang w:val="en-IN" w:eastAsia="en-IN"/>
        </w:rPr>
        <w:drawing>
          <wp:inline distT="0" distB="0" distL="0" distR="0" wp14:anchorId="22EB8BA7" wp14:editId="35DE85A2">
            <wp:extent cx="5040000" cy="1782806"/>
            <wp:effectExtent l="0" t="0" r="8255" b="8255"/>
            <wp:docPr id="15634941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" t="6039" r="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78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0C6E1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1F7FFC" w:rsidRPr="00495CE2">
        <w:rPr>
          <w:rFonts w:hint="eastAsia"/>
          <w:b/>
          <w:bCs/>
        </w:rPr>
        <w:t xml:space="preserve">6 </w:t>
      </w:r>
      <w:r w:rsidR="00CF70C2" w:rsidRPr="00495CE2">
        <w:t xml:space="preserve">A summary of previous reported </w:t>
      </w:r>
      <w:r w:rsidR="00CF70C2" w:rsidRPr="00495CE2">
        <w:rPr>
          <w:rFonts w:hint="eastAsia"/>
        </w:rPr>
        <w:t xml:space="preserve">(a) PCE; (b) </w:t>
      </w:r>
      <w:r w:rsidR="00CF70C2" w:rsidRPr="00495CE2">
        <w:rPr>
          <w:rFonts w:hint="eastAsia"/>
          <w:i/>
          <w:iCs/>
        </w:rPr>
        <w:t>V</w:t>
      </w:r>
      <w:r w:rsidR="00CF70C2" w:rsidRPr="00495CE2">
        <w:rPr>
          <w:rFonts w:hint="eastAsia"/>
          <w:vertAlign w:val="subscript"/>
        </w:rPr>
        <w:t>OC</w:t>
      </w:r>
      <w:r w:rsidR="00CF70C2" w:rsidRPr="00495CE2">
        <w:rPr>
          <w:rFonts w:hint="eastAsia"/>
        </w:rPr>
        <w:t xml:space="preserve"> </w:t>
      </w:r>
      <w:r w:rsidR="00CF70C2" w:rsidRPr="00495CE2">
        <w:rPr>
          <w:rFonts w:cstheme="minorHAnsi"/>
        </w:rPr>
        <w:t>×</w:t>
      </w:r>
      <w:r w:rsidR="00CF70C2" w:rsidRPr="00495CE2">
        <w:rPr>
          <w:rFonts w:hint="eastAsia"/>
        </w:rPr>
        <w:t xml:space="preserve"> FF</w:t>
      </w:r>
      <w:r w:rsidR="00CF70C2" w:rsidRPr="00495CE2">
        <w:t xml:space="preserve"> of </w:t>
      </w:r>
      <w:r w:rsidR="00CF70C2" w:rsidRPr="00495CE2">
        <w:rPr>
          <w:rFonts w:hint="eastAsia"/>
        </w:rPr>
        <w:t xml:space="preserve">1.67 eV </w:t>
      </w:r>
      <w:r w:rsidR="00CF70C2" w:rsidRPr="00495CE2">
        <w:t xml:space="preserve">wide-bandgap PSCs and </w:t>
      </w:r>
      <w:r w:rsidR="00CF70C2" w:rsidRPr="00495CE2">
        <w:rPr>
          <w:rFonts w:hint="eastAsia"/>
        </w:rPr>
        <w:t>comparation</w:t>
      </w:r>
      <w:r w:rsidR="00CF70C2" w:rsidRPr="00495CE2">
        <w:t xml:space="preserve"> </w:t>
      </w:r>
      <w:r w:rsidR="00CF70C2" w:rsidRPr="00495CE2">
        <w:rPr>
          <w:rFonts w:hint="eastAsia"/>
        </w:rPr>
        <w:t>with</w:t>
      </w:r>
      <w:r w:rsidR="00CF70C2" w:rsidRPr="00495CE2">
        <w:t xml:space="preserve"> the champion device in this work. The detailed parameters and other information are summarized in </w:t>
      </w:r>
      <w:r w:rsidR="00DC7275" w:rsidRPr="00495CE2">
        <w:t>Table S</w:t>
      </w:r>
      <w:r w:rsidR="00CF70C2" w:rsidRPr="00495CE2">
        <w:rPr>
          <w:rFonts w:hint="eastAsia"/>
        </w:rPr>
        <w:t>4</w:t>
      </w:r>
      <w:r w:rsidR="00CF70C2" w:rsidRPr="00495CE2">
        <w:t xml:space="preserve">. </w:t>
      </w:r>
    </w:p>
    <w:p w14:paraId="67AF2AA8" w14:textId="77777777" w:rsidR="009E6FAF" w:rsidRPr="009E6FAF" w:rsidRDefault="00A831C7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085EC856" wp14:editId="56D87DF7">
            <wp:extent cx="3060000" cy="2088808"/>
            <wp:effectExtent l="0" t="0" r="0" b="0"/>
            <wp:docPr id="5960035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9" t="6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08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3EA6F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2F248F" w:rsidRPr="00495CE2">
        <w:rPr>
          <w:rFonts w:hint="eastAsia"/>
          <w:b/>
          <w:bCs/>
        </w:rPr>
        <w:t>7</w:t>
      </w:r>
      <w:r w:rsidR="008C49D4" w:rsidRPr="00495CE2">
        <w:rPr>
          <w:rFonts w:hint="eastAsia"/>
          <w:b/>
          <w:bCs/>
        </w:rPr>
        <w:t xml:space="preserve"> </w:t>
      </w:r>
      <w:r w:rsidR="00FB7DA2" w:rsidRPr="00495CE2">
        <w:t>Stabilized PCE of control and GVL PSCs.</w:t>
      </w:r>
    </w:p>
    <w:p w14:paraId="2E81791E" w14:textId="77777777" w:rsidR="009E6FAF" w:rsidRPr="009E6FAF" w:rsidRDefault="00A831C7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3508F595" wp14:editId="4B3A653A">
            <wp:extent cx="3060000" cy="2403328"/>
            <wp:effectExtent l="0" t="0" r="0" b="0"/>
            <wp:docPr id="11334042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6" t="7503" r="12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40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03D76" w14:textId="77777777" w:rsidR="009E6FAF" w:rsidRPr="009E6FAF" w:rsidRDefault="00F034BD" w:rsidP="00BF17AA">
      <w:pPr>
        <w:spacing w:beforeLines="50" w:before="156" w:afterLines="50" w:after="156"/>
        <w:jc w:val="left"/>
        <w:rPr>
          <w:rFonts w:ascii="Times New Roman" w:hAnsi="Times New Roman" w:cs="Times New Roman"/>
          <w:szCs w:val="21"/>
        </w:rPr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2F248F" w:rsidRPr="00495CE2">
        <w:rPr>
          <w:rFonts w:hint="eastAsia"/>
          <w:b/>
          <w:bCs/>
        </w:rPr>
        <w:t>8</w:t>
      </w:r>
      <w:r w:rsidR="00E02688" w:rsidRPr="00495CE2">
        <w:rPr>
          <w:rFonts w:hint="eastAsia"/>
          <w:b/>
          <w:bCs/>
        </w:rPr>
        <w:t xml:space="preserve"> </w:t>
      </w:r>
      <w:r w:rsidR="00180706" w:rsidRPr="00495CE2">
        <w:rPr>
          <w:rFonts w:ascii="Times New Roman" w:hAnsi="Times New Roman" w:cs="Times New Roman"/>
          <w:szCs w:val="21"/>
        </w:rPr>
        <w:t xml:space="preserve">Champion </w:t>
      </w:r>
      <w:r w:rsidR="00180706" w:rsidRPr="00495CE2">
        <w:rPr>
          <w:rFonts w:ascii="Times New Roman" w:hAnsi="Times New Roman" w:cs="Times New Roman"/>
          <w:i/>
          <w:iCs/>
          <w:szCs w:val="21"/>
        </w:rPr>
        <w:t>J−V</w:t>
      </w:r>
      <w:r w:rsidR="00180706" w:rsidRPr="00495CE2">
        <w:rPr>
          <w:rFonts w:ascii="Times New Roman" w:hAnsi="Times New Roman" w:cs="Times New Roman"/>
          <w:szCs w:val="21"/>
        </w:rPr>
        <w:t xml:space="preserve"> curves of control and GVL PSCs</w:t>
      </w:r>
      <w:r w:rsidR="00180706" w:rsidRPr="00495CE2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180706" w:rsidRPr="00495CE2">
        <w:rPr>
          <w:rFonts w:ascii="Times New Roman" w:hAnsi="Times New Roman" w:cs="Times New Roman"/>
          <w:szCs w:val="21"/>
        </w:rPr>
        <w:t>with active-area of 1.0 cm</w:t>
      </w:r>
      <w:r w:rsidR="00180706" w:rsidRPr="00495CE2">
        <w:rPr>
          <w:rFonts w:ascii="Times New Roman" w:hAnsi="Times New Roman" w:cs="Times New Roman"/>
          <w:szCs w:val="21"/>
          <w:vertAlign w:val="superscript"/>
        </w:rPr>
        <w:t>2</w:t>
      </w:r>
      <w:r w:rsidR="00180706" w:rsidRPr="00495CE2">
        <w:rPr>
          <w:rFonts w:ascii="Times New Roman" w:hAnsi="Times New Roman" w:cs="Times New Roman" w:hint="eastAsia"/>
          <w:szCs w:val="21"/>
        </w:rPr>
        <w:t>.</w:t>
      </w:r>
    </w:p>
    <w:p w14:paraId="16B51817" w14:textId="77777777" w:rsidR="009E6FAF" w:rsidRPr="009E6FAF" w:rsidRDefault="00BB6D4A" w:rsidP="00BF17AA">
      <w:pPr>
        <w:spacing w:beforeLines="50" w:before="156" w:afterLines="50" w:after="156"/>
        <w:jc w:val="center"/>
        <w:rPr>
          <w:rFonts w:ascii="Times New Roman" w:hAnsi="Times New Roman" w:cs="Times New Roman"/>
          <w:szCs w:val="21"/>
        </w:rPr>
      </w:pPr>
      <w:r w:rsidRPr="00BB6D4A">
        <w:rPr>
          <w:noProof/>
          <w:lang w:val="en-IN" w:eastAsia="en-IN"/>
        </w:rPr>
        <w:drawing>
          <wp:inline distT="0" distB="0" distL="0" distR="0" wp14:anchorId="4A70E292" wp14:editId="1653F2DE">
            <wp:extent cx="2880000" cy="2042919"/>
            <wp:effectExtent l="0" t="0" r="0" b="0"/>
            <wp:docPr id="1843431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7" t="6174" r="6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A7612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180706" w:rsidRPr="00495CE2">
        <w:rPr>
          <w:rFonts w:hint="eastAsia"/>
          <w:b/>
          <w:bCs/>
        </w:rPr>
        <w:t xml:space="preserve">9 </w:t>
      </w:r>
      <w:r w:rsidR="00180706" w:rsidRPr="00495CE2">
        <w:t xml:space="preserve">A summary of previous reported </w:t>
      </w:r>
      <w:r w:rsidR="00180706" w:rsidRPr="00495CE2">
        <w:rPr>
          <w:rFonts w:hint="eastAsia"/>
        </w:rPr>
        <w:t xml:space="preserve">PCE of </w:t>
      </w:r>
      <w:r w:rsidR="00180706" w:rsidRPr="00495CE2">
        <w:t>wide-bandgap PSCs</w:t>
      </w:r>
      <w:r w:rsidR="000867D3" w:rsidRPr="00495CE2">
        <w:rPr>
          <w:rFonts w:hint="eastAsia"/>
        </w:rPr>
        <w:t xml:space="preserve"> with active-area of ~ 1 cm</w:t>
      </w:r>
      <w:r w:rsidR="000867D3" w:rsidRPr="00495CE2">
        <w:rPr>
          <w:rFonts w:hint="eastAsia"/>
          <w:vertAlign w:val="superscript"/>
        </w:rPr>
        <w:t>2</w:t>
      </w:r>
      <w:r w:rsidR="00180706" w:rsidRPr="00495CE2">
        <w:t xml:space="preserve"> and </w:t>
      </w:r>
      <w:r w:rsidR="00180706" w:rsidRPr="00495CE2">
        <w:rPr>
          <w:rFonts w:hint="eastAsia"/>
        </w:rPr>
        <w:t>comparation</w:t>
      </w:r>
      <w:r w:rsidR="00180706" w:rsidRPr="00495CE2">
        <w:t xml:space="preserve"> </w:t>
      </w:r>
      <w:r w:rsidR="00180706" w:rsidRPr="00495CE2">
        <w:rPr>
          <w:rFonts w:hint="eastAsia"/>
        </w:rPr>
        <w:t>with</w:t>
      </w:r>
      <w:r w:rsidR="00180706" w:rsidRPr="00495CE2">
        <w:t xml:space="preserve"> the champion device in this work. The detailed parameters and other information are summarized in </w:t>
      </w:r>
      <w:r w:rsidR="00DC7275" w:rsidRPr="00495CE2">
        <w:t>Table S</w:t>
      </w:r>
      <w:r w:rsidR="00180706" w:rsidRPr="00495CE2">
        <w:rPr>
          <w:rFonts w:hint="eastAsia"/>
        </w:rPr>
        <w:t>5</w:t>
      </w:r>
      <w:r w:rsidR="00180706" w:rsidRPr="00495CE2">
        <w:t>.</w:t>
      </w:r>
    </w:p>
    <w:p w14:paraId="53B433FC" w14:textId="77777777" w:rsidR="009E6FAF" w:rsidRPr="009E6FAF" w:rsidRDefault="00AC340E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7FDD66B7" wp14:editId="5D21183D">
            <wp:extent cx="3060000" cy="2068887"/>
            <wp:effectExtent l="0" t="0" r="0" b="0"/>
            <wp:docPr id="5540090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7" t="9225" r="1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06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FB57C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0867D3" w:rsidRPr="00495CE2">
        <w:rPr>
          <w:rFonts w:hint="eastAsia"/>
          <w:b/>
          <w:bCs/>
        </w:rPr>
        <w:t>10</w:t>
      </w:r>
      <w:r w:rsidR="007A5487" w:rsidRPr="00495CE2">
        <w:rPr>
          <w:rFonts w:hint="eastAsia"/>
          <w:b/>
          <w:bCs/>
        </w:rPr>
        <w:t xml:space="preserve"> </w:t>
      </w:r>
      <w:r w:rsidR="00FB7DA2" w:rsidRPr="00495CE2">
        <w:t>Stabilized PCE and current density of control and GVL PSCs of PSCs with active-area of 1.0 cm</w:t>
      </w:r>
      <w:r w:rsidR="00FB7DA2" w:rsidRPr="00495CE2">
        <w:rPr>
          <w:vertAlign w:val="superscript"/>
        </w:rPr>
        <w:t>2</w:t>
      </w:r>
      <w:r w:rsidR="00FB7DA2" w:rsidRPr="00495CE2">
        <w:t>.</w:t>
      </w:r>
    </w:p>
    <w:p w14:paraId="494BB559" w14:textId="77777777" w:rsidR="009E6FAF" w:rsidRPr="009E6FAF" w:rsidRDefault="00B266EB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4339D2C0" wp14:editId="76467216">
            <wp:extent cx="3132000" cy="2355290"/>
            <wp:effectExtent l="0" t="0" r="0" b="0"/>
            <wp:docPr id="4344551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 t="1310" r="5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00" cy="23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F951ED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0867D3" w:rsidRPr="00495CE2">
        <w:rPr>
          <w:rFonts w:hint="eastAsia"/>
          <w:b/>
          <w:bCs/>
        </w:rPr>
        <w:t>11</w:t>
      </w:r>
      <w:r w:rsidR="00FB7DA2" w:rsidRPr="00495CE2">
        <w:rPr>
          <w:rFonts w:hint="eastAsia"/>
          <w:b/>
          <w:bCs/>
        </w:rPr>
        <w:t xml:space="preserve"> </w:t>
      </w:r>
      <w:r w:rsidR="00FB7DA2" w:rsidRPr="00495CE2">
        <w:t xml:space="preserve">Statistical results of photovoltaic parameters including (a) PCE; (b) </w:t>
      </w:r>
      <w:r w:rsidR="00FB7DA2" w:rsidRPr="00495CE2">
        <w:rPr>
          <w:i/>
          <w:iCs/>
        </w:rPr>
        <w:t>V</w:t>
      </w:r>
      <w:r w:rsidR="00FB7DA2" w:rsidRPr="00495CE2">
        <w:rPr>
          <w:vertAlign w:val="subscript"/>
        </w:rPr>
        <w:t>OC</w:t>
      </w:r>
      <w:r w:rsidR="00FB7DA2" w:rsidRPr="00495CE2">
        <w:t xml:space="preserve">; (c) </w:t>
      </w:r>
      <w:r w:rsidR="00FB7DA2" w:rsidRPr="00495CE2">
        <w:rPr>
          <w:i/>
          <w:iCs/>
        </w:rPr>
        <w:t>J</w:t>
      </w:r>
      <w:r w:rsidR="00FB7DA2" w:rsidRPr="00495CE2">
        <w:rPr>
          <w:vertAlign w:val="subscript"/>
        </w:rPr>
        <w:t>SC</w:t>
      </w:r>
      <w:r w:rsidR="00FB7DA2" w:rsidRPr="00495CE2">
        <w:t xml:space="preserve">; (d) FF of control and GVL devices </w:t>
      </w:r>
      <w:r w:rsidR="00FB7DA2" w:rsidRPr="00495CE2">
        <w:rPr>
          <w:rFonts w:hint="eastAsia"/>
        </w:rPr>
        <w:t>(1</w:t>
      </w:r>
      <w:r w:rsidR="00FB7DA2" w:rsidRPr="00495CE2">
        <w:t xml:space="preserve"> </w:t>
      </w:r>
      <w:r w:rsidR="00FB7DA2" w:rsidRPr="00495CE2">
        <w:rPr>
          <w:rFonts w:hint="eastAsia"/>
        </w:rPr>
        <w:t>c</w:t>
      </w:r>
      <w:r w:rsidR="00FB7DA2" w:rsidRPr="00495CE2">
        <w:t>m</w:t>
      </w:r>
      <w:r w:rsidR="00FB7DA2" w:rsidRPr="00495CE2">
        <w:rPr>
          <w:vertAlign w:val="superscript"/>
        </w:rPr>
        <w:t>2</w:t>
      </w:r>
      <w:r w:rsidR="00FB7DA2" w:rsidRPr="00495CE2">
        <w:rPr>
          <w:rFonts w:hint="eastAsia"/>
        </w:rPr>
        <w:t>)</w:t>
      </w:r>
      <w:r w:rsidR="00FB7DA2" w:rsidRPr="00495CE2">
        <w:t>.</w:t>
      </w:r>
    </w:p>
    <w:p w14:paraId="2CE70ACA" w14:textId="77777777" w:rsidR="009E6FAF" w:rsidRPr="009E6FAF" w:rsidRDefault="00FB7DA2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3A69448C" wp14:editId="4E6A51B6">
            <wp:extent cx="2880000" cy="1994048"/>
            <wp:effectExtent l="0" t="0" r="0" b="0"/>
            <wp:docPr id="157518801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9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26493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FB7DA2" w:rsidRPr="00495CE2">
        <w:rPr>
          <w:rFonts w:hint="eastAsia"/>
          <w:b/>
          <w:bCs/>
        </w:rPr>
        <w:t>1</w:t>
      </w:r>
      <w:r w:rsidR="000867D3" w:rsidRPr="00495CE2">
        <w:rPr>
          <w:rFonts w:hint="eastAsia"/>
          <w:b/>
          <w:bCs/>
        </w:rPr>
        <w:t>2</w:t>
      </w:r>
      <w:r w:rsidR="00FB7DA2" w:rsidRPr="00495CE2">
        <w:rPr>
          <w:rFonts w:hint="eastAsia"/>
          <w:b/>
          <w:bCs/>
        </w:rPr>
        <w:t xml:space="preserve"> </w:t>
      </w:r>
      <w:r w:rsidR="00D00F51" w:rsidRPr="00495CE2">
        <w:rPr>
          <w:rFonts w:hint="eastAsia"/>
        </w:rPr>
        <w:t>C</w:t>
      </w:r>
      <w:r w:rsidR="00D00F51" w:rsidRPr="00495CE2">
        <w:t>ross-sectional</w:t>
      </w:r>
      <w:r w:rsidR="00D00F51" w:rsidRPr="00495CE2">
        <w:rPr>
          <w:rFonts w:hint="eastAsia"/>
        </w:rPr>
        <w:t xml:space="preserve"> </w:t>
      </w:r>
      <w:r w:rsidR="00FB7DA2" w:rsidRPr="00495CE2">
        <w:rPr>
          <w:rFonts w:hint="eastAsia"/>
        </w:rPr>
        <w:t xml:space="preserve">SEM of perovskite film </w:t>
      </w:r>
      <w:r w:rsidR="00D00F51" w:rsidRPr="00495CE2">
        <w:rPr>
          <w:rFonts w:hint="eastAsia"/>
        </w:rPr>
        <w:t>based on</w:t>
      </w:r>
      <w:r w:rsidR="00FB7DA2" w:rsidRPr="00495CE2">
        <w:rPr>
          <w:rFonts w:hint="eastAsia"/>
        </w:rPr>
        <w:t xml:space="preserve"> 1.8 M </w:t>
      </w:r>
      <w:r w:rsidR="00FB7DA2" w:rsidRPr="00495CE2">
        <w:t>precursor</w:t>
      </w:r>
      <w:r w:rsidR="00FB7DA2" w:rsidRPr="00495CE2">
        <w:rPr>
          <w:rFonts w:hint="eastAsia"/>
        </w:rPr>
        <w:t xml:space="preserve"> solution.</w:t>
      </w:r>
    </w:p>
    <w:p w14:paraId="0678E5FE" w14:textId="77777777" w:rsidR="009E6FAF" w:rsidRPr="009E6FAF" w:rsidRDefault="00B266EB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0EEED1A7" wp14:editId="57FAA6E9">
            <wp:extent cx="2880000" cy="2235332"/>
            <wp:effectExtent l="0" t="0" r="0" b="0"/>
            <wp:docPr id="2867173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7" t="7430" r="12927" b="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23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86806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0867D3" w:rsidRPr="00495CE2">
        <w:rPr>
          <w:rFonts w:hint="eastAsia"/>
          <w:b/>
          <w:bCs/>
        </w:rPr>
        <w:t xml:space="preserve">13 </w:t>
      </w:r>
      <w:r w:rsidR="000867D3" w:rsidRPr="00495CE2">
        <w:t xml:space="preserve">Champion </w:t>
      </w:r>
      <w:r w:rsidR="000867D3" w:rsidRPr="00495CE2">
        <w:rPr>
          <w:i/>
          <w:iCs/>
        </w:rPr>
        <w:t>J−V</w:t>
      </w:r>
      <w:r w:rsidR="000867D3" w:rsidRPr="00495CE2">
        <w:t xml:space="preserve"> curves of control and GVL PSCs with 1.8 M.</w:t>
      </w:r>
    </w:p>
    <w:p w14:paraId="59E601C4" w14:textId="77777777" w:rsidR="009E6FAF" w:rsidRPr="009E6FAF" w:rsidRDefault="00FB7DA2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69FF637B" wp14:editId="62535BE3">
            <wp:extent cx="2880000" cy="2214108"/>
            <wp:effectExtent l="0" t="0" r="0" b="0"/>
            <wp:docPr id="2968296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9" t="8130" r="9638" b="1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21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5BEB8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FB7DA2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4</w:t>
      </w:r>
      <w:r w:rsidR="00FB7DA2" w:rsidRPr="00495CE2">
        <w:rPr>
          <w:rFonts w:hint="eastAsia"/>
          <w:b/>
          <w:bCs/>
        </w:rPr>
        <w:t xml:space="preserve"> </w:t>
      </w:r>
      <w:r w:rsidR="00FB7DA2" w:rsidRPr="00495CE2">
        <w:t>Histograms of the PCEs from 18 devices.</w:t>
      </w:r>
    </w:p>
    <w:p w14:paraId="0AF1D3A0" w14:textId="77777777" w:rsidR="009E6FAF" w:rsidRPr="009E6FAF" w:rsidRDefault="00D00F51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1430E766" wp14:editId="57D048A0">
            <wp:extent cx="5186680" cy="1839031"/>
            <wp:effectExtent l="0" t="0" r="0" b="0"/>
            <wp:docPr id="2022563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1" t="4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224" cy="183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0A5BC" w14:textId="77777777" w:rsidR="009E6FAF" w:rsidRPr="009E6FAF" w:rsidRDefault="00F034BD" w:rsidP="00BF17AA">
      <w:pPr>
        <w:spacing w:beforeLines="50" w:before="156" w:afterLines="50" w:after="156"/>
        <w:jc w:val="left"/>
        <w:rPr>
          <w:sz w:val="20"/>
          <w:szCs w:val="20"/>
        </w:rPr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D00F51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5</w:t>
      </w:r>
      <w:r w:rsidR="00D00F51" w:rsidRPr="00495CE2">
        <w:rPr>
          <w:rFonts w:hint="eastAsia"/>
          <w:b/>
          <w:bCs/>
        </w:rPr>
        <w:t xml:space="preserve"> </w:t>
      </w:r>
      <w:r w:rsidR="00D00F51" w:rsidRPr="00495CE2">
        <w:t>(</w:t>
      </w:r>
      <w:r w:rsidR="00D00F51" w:rsidRPr="00495CE2">
        <w:rPr>
          <w:rFonts w:hint="eastAsia"/>
        </w:rPr>
        <w:t>a</w:t>
      </w:r>
      <w:r w:rsidR="00D00F51" w:rsidRPr="00495CE2">
        <w:t>) Top-view, (</w:t>
      </w:r>
      <w:r w:rsidR="00D00F51" w:rsidRPr="00495CE2">
        <w:rPr>
          <w:rFonts w:hint="eastAsia"/>
        </w:rPr>
        <w:t>b</w:t>
      </w:r>
      <w:r w:rsidR="00D00F51" w:rsidRPr="00495CE2">
        <w:t xml:space="preserve">) cross-sectional SEM images of textured </w:t>
      </w:r>
      <w:r w:rsidR="00D00F51" w:rsidRPr="00495CE2">
        <w:rPr>
          <w:rFonts w:hint="eastAsia"/>
        </w:rPr>
        <w:t>s</w:t>
      </w:r>
      <w:r w:rsidR="00D00F51" w:rsidRPr="00495CE2">
        <w:t>i</w:t>
      </w:r>
      <w:r w:rsidR="00D00F51" w:rsidRPr="00495CE2">
        <w:rPr>
          <w:rFonts w:hint="eastAsia"/>
        </w:rPr>
        <w:t>licon</w:t>
      </w:r>
      <w:r w:rsidR="00D00F51" w:rsidRPr="00495CE2">
        <w:t xml:space="preserve"> bottom cell</w:t>
      </w:r>
      <w:r w:rsidR="00D00F51" w:rsidRPr="00495CE2">
        <w:rPr>
          <w:rFonts w:hint="eastAsia"/>
        </w:rPr>
        <w:t>.</w:t>
      </w:r>
    </w:p>
    <w:p w14:paraId="51B698C4" w14:textId="77777777" w:rsidR="009E6FAF" w:rsidRPr="009E6FAF" w:rsidRDefault="0088434B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1E7EA651" wp14:editId="5AAF4C9C">
            <wp:extent cx="2880000" cy="1946916"/>
            <wp:effectExtent l="0" t="0" r="0" b="0"/>
            <wp:docPr id="1192693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7" t="8018" r="1951" b="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4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9A0A9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D00F51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6</w:t>
      </w:r>
      <w:r w:rsidR="00D00F51" w:rsidRPr="00495CE2">
        <w:rPr>
          <w:rFonts w:hint="eastAsia"/>
          <w:b/>
          <w:bCs/>
        </w:rPr>
        <w:t xml:space="preserve"> </w:t>
      </w:r>
      <w:r w:rsidR="00D00F51" w:rsidRPr="00495CE2">
        <w:t>Stabilized power output of the champion TSC.</w:t>
      </w:r>
    </w:p>
    <w:p w14:paraId="7619BF19" w14:textId="77777777" w:rsidR="009E6FAF" w:rsidRPr="009E6FAF" w:rsidRDefault="00152F8B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62052F5A" wp14:editId="1F9F4F32">
            <wp:extent cx="2880000" cy="2198314"/>
            <wp:effectExtent l="0" t="0" r="0" b="0"/>
            <wp:docPr id="11993975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98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AAA3C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595772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7</w:t>
      </w:r>
      <w:r w:rsidR="00595772" w:rsidRPr="00495CE2">
        <w:rPr>
          <w:rFonts w:hint="eastAsia"/>
          <w:b/>
          <w:bCs/>
        </w:rPr>
        <w:t xml:space="preserve"> </w:t>
      </w:r>
      <w:r w:rsidR="00595772" w:rsidRPr="00495CE2">
        <w:t>PCE distributions of 1</w:t>
      </w:r>
      <w:r w:rsidR="002E2F34" w:rsidRPr="00495CE2">
        <w:rPr>
          <w:rFonts w:hint="eastAsia"/>
        </w:rPr>
        <w:t>6</w:t>
      </w:r>
      <w:r w:rsidR="00595772" w:rsidRPr="00495CE2">
        <w:t xml:space="preserve"> individual tandem devices.</w:t>
      </w:r>
    </w:p>
    <w:p w14:paraId="390F8305" w14:textId="77777777" w:rsidR="009E6FAF" w:rsidRPr="009E6FAF" w:rsidRDefault="00C11814" w:rsidP="00BF17AA">
      <w:pPr>
        <w:spacing w:beforeLines="50" w:before="156" w:afterLines="50" w:after="156"/>
        <w:jc w:val="center"/>
        <w:rPr>
          <w:b/>
          <w:bCs/>
        </w:rPr>
      </w:pPr>
      <w:r w:rsidRPr="00495CE2">
        <w:rPr>
          <w:noProof/>
          <w:lang w:val="en-IN" w:eastAsia="en-IN"/>
        </w:rPr>
        <w:drawing>
          <wp:inline distT="0" distB="0" distL="0" distR="0" wp14:anchorId="427DFE44" wp14:editId="5C824580">
            <wp:extent cx="5088470" cy="2672080"/>
            <wp:effectExtent l="0" t="0" r="0" b="0"/>
            <wp:docPr id="1236263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" t="2145" r="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386" cy="267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4EC0F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A61E94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8</w:t>
      </w:r>
      <w:r w:rsidR="007B62E0" w:rsidRPr="00495CE2">
        <w:rPr>
          <w:rFonts w:hint="eastAsia"/>
          <w:b/>
          <w:bCs/>
        </w:rPr>
        <w:t xml:space="preserve"> </w:t>
      </w:r>
      <w:r w:rsidR="007B62E0" w:rsidRPr="00495CE2">
        <w:t xml:space="preserve">Evolution of parameters for shelf stability of unencapsulated devices at 10% RH: (a) </w:t>
      </w:r>
      <w:r w:rsidR="007B62E0" w:rsidRPr="00495CE2">
        <w:rPr>
          <w:i/>
          <w:iCs/>
        </w:rPr>
        <w:t>V</w:t>
      </w:r>
      <w:r w:rsidR="007B62E0" w:rsidRPr="00495CE2">
        <w:rPr>
          <w:vertAlign w:val="subscript"/>
        </w:rPr>
        <w:t>OC</w:t>
      </w:r>
      <w:r w:rsidR="007B62E0" w:rsidRPr="00495CE2">
        <w:t>, (</w:t>
      </w:r>
      <w:r w:rsidR="00E45E5D" w:rsidRPr="00495CE2">
        <w:rPr>
          <w:rFonts w:hint="eastAsia"/>
        </w:rPr>
        <w:t>b</w:t>
      </w:r>
      <w:r w:rsidR="007B62E0" w:rsidRPr="00495CE2">
        <w:t xml:space="preserve">) </w:t>
      </w:r>
      <w:r w:rsidR="007B62E0" w:rsidRPr="00495CE2">
        <w:rPr>
          <w:i/>
          <w:iCs/>
        </w:rPr>
        <w:t>J</w:t>
      </w:r>
      <w:r w:rsidR="007B62E0" w:rsidRPr="00495CE2">
        <w:rPr>
          <w:vertAlign w:val="subscript"/>
        </w:rPr>
        <w:t>SC</w:t>
      </w:r>
      <w:r w:rsidR="007B62E0" w:rsidRPr="00495CE2">
        <w:t>, (</w:t>
      </w:r>
      <w:r w:rsidR="00E45E5D" w:rsidRPr="00495CE2">
        <w:rPr>
          <w:rFonts w:hint="eastAsia"/>
        </w:rPr>
        <w:t>c</w:t>
      </w:r>
      <w:r w:rsidR="007B62E0" w:rsidRPr="00495CE2">
        <w:t>) FF. Six devices for each type.</w:t>
      </w:r>
    </w:p>
    <w:p w14:paraId="49A85101" w14:textId="77777777" w:rsidR="009E6FAF" w:rsidRPr="009E6FAF" w:rsidRDefault="00500A47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41B69B3F" wp14:editId="7D480834">
            <wp:extent cx="5583029" cy="1766888"/>
            <wp:effectExtent l="0" t="0" r="0" b="5080"/>
            <wp:docPr id="7454719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" t="5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828" cy="176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0C06D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841468" w:rsidRPr="00495CE2">
        <w:rPr>
          <w:rFonts w:hint="eastAsia"/>
          <w:b/>
          <w:bCs/>
        </w:rPr>
        <w:t>1</w:t>
      </w:r>
      <w:r w:rsidR="0096521F" w:rsidRPr="00495CE2">
        <w:rPr>
          <w:rFonts w:hint="eastAsia"/>
          <w:b/>
          <w:bCs/>
        </w:rPr>
        <w:t>9</w:t>
      </w:r>
      <w:r w:rsidR="00841468" w:rsidRPr="00495CE2">
        <w:rPr>
          <w:rFonts w:hint="eastAsia"/>
          <w:b/>
          <w:bCs/>
        </w:rPr>
        <w:t xml:space="preserve"> </w:t>
      </w:r>
      <w:r w:rsidR="00841468" w:rsidRPr="00495CE2">
        <w:t>The water contact angles of (a) control; (b) GVL perovskite films.</w:t>
      </w:r>
      <w:r w:rsidR="000B2D59" w:rsidRPr="00495CE2">
        <w:t xml:space="preserve"> </w:t>
      </w:r>
    </w:p>
    <w:p w14:paraId="5A72EFE3" w14:textId="77777777" w:rsidR="009E6FAF" w:rsidRPr="009E6FAF" w:rsidRDefault="009E6FAF" w:rsidP="00BF17AA">
      <w:pPr>
        <w:spacing w:beforeLines="50" w:before="156" w:afterLines="50" w:after="156"/>
        <w:jc w:val="left"/>
      </w:pPr>
    </w:p>
    <w:p w14:paraId="1F0EB728" w14:textId="77777777" w:rsidR="009E6FAF" w:rsidRPr="009E6FAF" w:rsidRDefault="007663AA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33AD59FC" wp14:editId="61CC6B4F">
            <wp:extent cx="3472395" cy="2667000"/>
            <wp:effectExtent l="0" t="0" r="0" b="0"/>
            <wp:docPr id="16223326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t="8320" r="10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296" cy="266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4E55A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96521F" w:rsidRPr="00495CE2">
        <w:rPr>
          <w:rFonts w:hint="eastAsia"/>
          <w:b/>
          <w:bCs/>
        </w:rPr>
        <w:t>20</w:t>
      </w:r>
      <w:r w:rsidR="00841468" w:rsidRPr="00495CE2">
        <w:rPr>
          <w:rFonts w:hint="eastAsia"/>
          <w:b/>
          <w:bCs/>
        </w:rPr>
        <w:t xml:space="preserve"> </w:t>
      </w:r>
      <w:r w:rsidR="00841468" w:rsidRPr="00495CE2">
        <w:t>XRD pattern of the control and GVL perovskite films after aging in ambient atmosphere for 13 days. # δ-CsPbI</w:t>
      </w:r>
      <w:r w:rsidR="00841468" w:rsidRPr="00495CE2">
        <w:rPr>
          <w:vertAlign w:val="subscript"/>
        </w:rPr>
        <w:t>3</w:t>
      </w:r>
      <w:r w:rsidR="00841468" w:rsidRPr="00495CE2">
        <w:t>, &amp; δ-FAPbI</w:t>
      </w:r>
      <w:r w:rsidR="00841468" w:rsidRPr="00495CE2">
        <w:rPr>
          <w:vertAlign w:val="subscript"/>
        </w:rPr>
        <w:t>3</w:t>
      </w:r>
      <w:r w:rsidR="00841468" w:rsidRPr="00495CE2">
        <w:t>, * PbI</w:t>
      </w:r>
      <w:r w:rsidR="00841468" w:rsidRPr="00495CE2">
        <w:rPr>
          <w:vertAlign w:val="subscript"/>
        </w:rPr>
        <w:t>2</w:t>
      </w:r>
      <w:r w:rsidR="00841468" w:rsidRPr="00495CE2">
        <w:t>.</w:t>
      </w:r>
    </w:p>
    <w:p w14:paraId="621F7121" w14:textId="77777777" w:rsidR="009E6FAF" w:rsidRPr="009E6FAF" w:rsidRDefault="009E6FAF" w:rsidP="00BF17AA">
      <w:pPr>
        <w:spacing w:beforeLines="50" w:before="156" w:afterLines="50" w:after="156"/>
        <w:jc w:val="left"/>
      </w:pPr>
    </w:p>
    <w:p w14:paraId="279F6F22" w14:textId="77777777" w:rsidR="009E6FAF" w:rsidRPr="009E6FAF" w:rsidRDefault="00E20047" w:rsidP="00BF17AA">
      <w:pPr>
        <w:spacing w:beforeLines="50" w:before="156" w:afterLines="50" w:after="156"/>
        <w:jc w:val="center"/>
      </w:pPr>
      <w:r w:rsidRPr="00495CE2">
        <w:rPr>
          <w:noProof/>
          <w:lang w:val="en-IN" w:eastAsia="en-IN"/>
        </w:rPr>
        <w:drawing>
          <wp:inline distT="0" distB="0" distL="0" distR="0" wp14:anchorId="7CAD853B" wp14:editId="621553DC">
            <wp:extent cx="5164999" cy="1395413"/>
            <wp:effectExtent l="0" t="0" r="0" b="0"/>
            <wp:docPr id="188300586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5466" r="3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29" cy="13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448F5" w14:textId="77777777" w:rsidR="009E6FAF" w:rsidRPr="009E6FAF" w:rsidRDefault="00F034BD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Fig.</w:t>
      </w:r>
      <w:r w:rsidR="00CF2B53" w:rsidRPr="00495CE2">
        <w:rPr>
          <w:rFonts w:hint="eastAsia"/>
          <w:b/>
          <w:bCs/>
        </w:rPr>
        <w:t xml:space="preserve"> S</w:t>
      </w:r>
      <w:r w:rsidR="00DA1C3F" w:rsidRPr="00495CE2">
        <w:rPr>
          <w:rFonts w:hint="eastAsia"/>
          <w:b/>
          <w:bCs/>
        </w:rPr>
        <w:t>21</w:t>
      </w:r>
      <w:r w:rsidR="005909BA" w:rsidRPr="00495CE2">
        <w:rPr>
          <w:rFonts w:hint="eastAsia"/>
          <w:b/>
          <w:bCs/>
        </w:rPr>
        <w:t xml:space="preserve"> </w:t>
      </w:r>
      <w:r w:rsidR="005909BA" w:rsidRPr="00495CE2">
        <w:t>c-AFM images of (a) control, (b) GVL perovskite films. The scale bar is 1 μm; (c) Current along scan distance. The scan is along a line shown in the picture of (a) and (b).</w:t>
      </w:r>
    </w:p>
    <w:p w14:paraId="3A8FC6D9" w14:textId="77777777" w:rsidR="009E6FAF" w:rsidRPr="009E6FAF" w:rsidRDefault="002063D0" w:rsidP="00BF17AA">
      <w:pPr>
        <w:spacing w:beforeLines="50" w:before="156" w:afterLines="50" w:after="156"/>
        <w:jc w:val="left"/>
      </w:pPr>
      <w:r>
        <w:rPr>
          <w:rFonts w:ascii="Times New Roman" w:hAnsi="Times New Roman" w:cs="Times New Roman" w:hint="eastAsia"/>
          <w:b/>
          <w:bCs/>
          <w:kern w:val="0"/>
          <w:sz w:val="28"/>
          <w:szCs w:val="28"/>
          <w14:ligatures w14:val="none"/>
        </w:rPr>
        <w:t xml:space="preserve">S2 </w:t>
      </w:r>
      <w:r w:rsidRPr="00972475">
        <w:rPr>
          <w:rFonts w:ascii="Times New Roman" w:hAnsi="Times New Roman" w:cs="Times New Roman" w:hint="eastAsia"/>
          <w:b/>
          <w:bCs/>
          <w:kern w:val="0"/>
          <w:sz w:val="28"/>
          <w:szCs w:val="28"/>
          <w14:ligatures w14:val="none"/>
        </w:rPr>
        <w:t xml:space="preserve">Supporting </w:t>
      </w:r>
      <w:r>
        <w:rPr>
          <w:rFonts w:ascii="Times New Roman" w:hAnsi="Times New Roman" w:cs="Times New Roman" w:hint="eastAsia"/>
          <w:b/>
          <w:bCs/>
          <w:kern w:val="0"/>
          <w:sz w:val="28"/>
          <w:szCs w:val="28"/>
          <w14:ligatures w14:val="none"/>
        </w:rPr>
        <w:t>Table</w:t>
      </w:r>
      <w:r w:rsidRPr="00972475">
        <w:rPr>
          <w:rFonts w:ascii="Times New Roman" w:hAnsi="Times New Roman" w:cs="Times New Roman" w:hint="eastAsia"/>
          <w:b/>
          <w:bCs/>
          <w:kern w:val="0"/>
          <w:sz w:val="28"/>
          <w:szCs w:val="28"/>
          <w14:ligatures w14:val="none"/>
        </w:rPr>
        <w:t>s</w:t>
      </w:r>
    </w:p>
    <w:p w14:paraId="20203639" w14:textId="114FB998" w:rsidR="00023FF6" w:rsidRPr="00495CE2" w:rsidRDefault="00DC7275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Table S</w:t>
      </w:r>
      <w:r w:rsidR="00023FF6" w:rsidRPr="00495CE2">
        <w:rPr>
          <w:rFonts w:hint="eastAsia"/>
          <w:b/>
          <w:bCs/>
        </w:rPr>
        <w:t xml:space="preserve">1 </w:t>
      </w:r>
      <w:r w:rsidR="00023FF6" w:rsidRPr="00495CE2">
        <w:t>Detailed definitions of the 1</w:t>
      </w:r>
      <w:r w:rsidR="0088434B" w:rsidRPr="00495CE2">
        <w:rPr>
          <w:rFonts w:hint="eastAsia"/>
        </w:rPr>
        <w:t>3</w:t>
      </w:r>
      <w:r w:rsidR="00023FF6" w:rsidRPr="00495CE2">
        <w:t xml:space="preserve"> features screened as input X in machine learning model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7"/>
        <w:gridCol w:w="2804"/>
        <w:gridCol w:w="1349"/>
        <w:gridCol w:w="2796"/>
      </w:tblGrid>
      <w:tr w:rsidR="00023FF6" w:rsidRPr="00495CE2" w14:paraId="6034C66F" w14:textId="77777777" w:rsidTr="00C63230">
        <w:trPr>
          <w:trHeight w:val="397"/>
        </w:trPr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</w:tcPr>
          <w:p w14:paraId="42D414C4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Feature</w:t>
            </w:r>
          </w:p>
        </w:tc>
        <w:tc>
          <w:tcPr>
            <w:tcW w:w="2876" w:type="dxa"/>
            <w:tcBorders>
              <w:top w:val="single" w:sz="8" w:space="0" w:color="auto"/>
              <w:bottom w:val="single" w:sz="8" w:space="0" w:color="auto"/>
            </w:tcBorders>
          </w:tcPr>
          <w:p w14:paraId="5D2D7DA4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Detailed definition</w:t>
            </w:r>
          </w:p>
        </w:tc>
        <w:tc>
          <w:tcPr>
            <w:tcW w:w="1377" w:type="dxa"/>
            <w:tcBorders>
              <w:top w:val="single" w:sz="8" w:space="0" w:color="auto"/>
              <w:bottom w:val="single" w:sz="8" w:space="0" w:color="auto"/>
            </w:tcBorders>
          </w:tcPr>
          <w:p w14:paraId="3539DFA2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Feature</w:t>
            </w:r>
          </w:p>
        </w:tc>
        <w:tc>
          <w:tcPr>
            <w:tcW w:w="2885" w:type="dxa"/>
            <w:tcBorders>
              <w:top w:val="single" w:sz="8" w:space="0" w:color="auto"/>
              <w:bottom w:val="single" w:sz="8" w:space="0" w:color="auto"/>
            </w:tcBorders>
          </w:tcPr>
          <w:p w14:paraId="084528A4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Detailed definition</w:t>
            </w:r>
          </w:p>
        </w:tc>
      </w:tr>
      <w:tr w:rsidR="00023FF6" w:rsidRPr="00495CE2" w14:paraId="79E1DEB9" w14:textId="77777777" w:rsidTr="00C63230">
        <w:trPr>
          <w:trHeight w:val="397"/>
        </w:trPr>
        <w:tc>
          <w:tcPr>
            <w:tcW w:w="1384" w:type="dxa"/>
            <w:tcBorders>
              <w:top w:val="single" w:sz="8" w:space="0" w:color="auto"/>
            </w:tcBorders>
          </w:tcPr>
          <w:p w14:paraId="63AD8CA1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logP</w:t>
            </w:r>
          </w:p>
        </w:tc>
        <w:tc>
          <w:tcPr>
            <w:tcW w:w="2876" w:type="dxa"/>
            <w:tcBorders>
              <w:top w:val="single" w:sz="8" w:space="0" w:color="auto"/>
            </w:tcBorders>
          </w:tcPr>
          <w:p w14:paraId="13F8E371" w14:textId="77777777" w:rsidR="00023FF6" w:rsidRPr="00495CE2" w:rsidRDefault="00023FF6" w:rsidP="00C63230">
            <w:pPr>
              <w:jc w:val="center"/>
            </w:pPr>
            <w:r w:rsidRPr="00495CE2">
              <w:t>Lipid-water partition coef</w:t>
            </w:r>
            <w:r w:rsidRPr="00495CE2">
              <w:rPr>
                <w:rFonts w:hint="eastAsia"/>
              </w:rPr>
              <w:t>fi</w:t>
            </w:r>
            <w:r w:rsidRPr="00495CE2">
              <w:t>cient used</w:t>
            </w:r>
            <w:r w:rsidRPr="00495CE2">
              <w:rPr>
                <w:rFonts w:hint="eastAsia"/>
              </w:rPr>
              <w:t xml:space="preserve"> t</w:t>
            </w:r>
            <w:r w:rsidRPr="00495CE2">
              <w:t>o</w:t>
            </w:r>
            <w:r w:rsidRPr="00495CE2">
              <w:rPr>
                <w:rFonts w:hint="eastAsia"/>
              </w:rPr>
              <w:t xml:space="preserve"> </w:t>
            </w:r>
            <w:r w:rsidRPr="00495CE2">
              <w:t>describe</w:t>
            </w:r>
            <w:r w:rsidRPr="00495CE2">
              <w:rPr>
                <w:rFonts w:hint="eastAsia"/>
              </w:rPr>
              <w:t xml:space="preserve"> </w:t>
            </w:r>
            <w:r w:rsidRPr="00495CE2">
              <w:t>hydrophobicity</w:t>
            </w:r>
          </w:p>
        </w:tc>
        <w:tc>
          <w:tcPr>
            <w:tcW w:w="1377" w:type="dxa"/>
            <w:tcBorders>
              <w:top w:val="single" w:sz="8" w:space="0" w:color="auto"/>
            </w:tcBorders>
          </w:tcPr>
          <w:p w14:paraId="4E3A2F8E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HBD</w:t>
            </w:r>
          </w:p>
        </w:tc>
        <w:tc>
          <w:tcPr>
            <w:tcW w:w="2885" w:type="dxa"/>
            <w:tcBorders>
              <w:top w:val="single" w:sz="8" w:space="0" w:color="auto"/>
            </w:tcBorders>
          </w:tcPr>
          <w:p w14:paraId="293F3BB2" w14:textId="77777777" w:rsidR="00023FF6" w:rsidRPr="00495CE2" w:rsidRDefault="00023FF6" w:rsidP="00C63230">
            <w:pPr>
              <w:jc w:val="center"/>
            </w:pPr>
            <w:bookmarkStart w:id="10" w:name="_Hlk205901075"/>
            <w:r w:rsidRPr="00495CE2">
              <w:t>Hydrogen bond donor count</w:t>
            </w:r>
            <w:bookmarkEnd w:id="10"/>
          </w:p>
        </w:tc>
      </w:tr>
      <w:tr w:rsidR="00023FF6" w:rsidRPr="00495CE2" w14:paraId="4FAE2647" w14:textId="77777777" w:rsidTr="00C63230">
        <w:trPr>
          <w:trHeight w:val="397"/>
        </w:trPr>
        <w:tc>
          <w:tcPr>
            <w:tcW w:w="1384" w:type="dxa"/>
            <w:tcBorders>
              <w:bottom w:val="nil"/>
            </w:tcBorders>
          </w:tcPr>
          <w:p w14:paraId="692A4ED9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Area</w:t>
            </w:r>
          </w:p>
        </w:tc>
        <w:tc>
          <w:tcPr>
            <w:tcW w:w="2876" w:type="dxa"/>
            <w:tcBorders>
              <w:bottom w:val="nil"/>
            </w:tcBorders>
          </w:tcPr>
          <w:p w14:paraId="171FCD8D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Measured area of the perovskite</w:t>
            </w:r>
          </w:p>
        </w:tc>
        <w:tc>
          <w:tcPr>
            <w:tcW w:w="1377" w:type="dxa"/>
            <w:tcBorders>
              <w:bottom w:val="nil"/>
            </w:tcBorders>
          </w:tcPr>
          <w:p w14:paraId="3A1D5139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HBA</w:t>
            </w:r>
          </w:p>
        </w:tc>
        <w:tc>
          <w:tcPr>
            <w:tcW w:w="2885" w:type="dxa"/>
            <w:tcBorders>
              <w:bottom w:val="nil"/>
            </w:tcBorders>
          </w:tcPr>
          <w:p w14:paraId="11C1B7A0" w14:textId="77777777" w:rsidR="00023FF6" w:rsidRPr="00495CE2" w:rsidRDefault="00023FF6" w:rsidP="00C63230">
            <w:pPr>
              <w:jc w:val="center"/>
            </w:pPr>
            <w:bookmarkStart w:id="11" w:name="_Hlk205901093"/>
            <w:r w:rsidRPr="00495CE2">
              <w:t>Hydrogen bond acceptor</w:t>
            </w:r>
            <w:bookmarkEnd w:id="11"/>
            <w:r w:rsidRPr="00495CE2">
              <w:t xml:space="preserve"> count</w:t>
            </w:r>
          </w:p>
        </w:tc>
      </w:tr>
      <w:tr w:rsidR="00023FF6" w:rsidRPr="00495CE2" w14:paraId="75B56958" w14:textId="77777777" w:rsidTr="00C63230">
        <w:trPr>
          <w:trHeight w:val="397"/>
        </w:trPr>
        <w:tc>
          <w:tcPr>
            <w:tcW w:w="1384" w:type="dxa"/>
            <w:tcBorders>
              <w:top w:val="nil"/>
              <w:bottom w:val="nil"/>
            </w:tcBorders>
          </w:tcPr>
          <w:p w14:paraId="66FF51A0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TPSA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14:paraId="6BEB4D2D" w14:textId="77777777" w:rsidR="00023FF6" w:rsidRPr="00495CE2" w:rsidRDefault="00023FF6" w:rsidP="00C63230">
            <w:pPr>
              <w:jc w:val="center"/>
            </w:pPr>
            <w:bookmarkStart w:id="12" w:name="_Hlk205901151"/>
            <w:r w:rsidRPr="00495CE2">
              <w:t>Topological polar surface area</w:t>
            </w:r>
            <w:bookmarkEnd w:id="12"/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CFCA053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RB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29F5610" w14:textId="77777777" w:rsidR="00023FF6" w:rsidRPr="00495CE2" w:rsidRDefault="00023FF6" w:rsidP="00C63230">
            <w:pPr>
              <w:jc w:val="center"/>
            </w:pPr>
            <w:r w:rsidRPr="00495CE2">
              <w:t>Rotatable bond count</w:t>
            </w:r>
          </w:p>
        </w:tc>
      </w:tr>
      <w:tr w:rsidR="00023FF6" w:rsidRPr="00495CE2" w14:paraId="4C35692B" w14:textId="77777777" w:rsidTr="00C63230">
        <w:trPr>
          <w:trHeight w:val="397"/>
        </w:trPr>
        <w:tc>
          <w:tcPr>
            <w:tcW w:w="1384" w:type="dxa"/>
            <w:tcBorders>
              <w:top w:val="nil"/>
              <w:bottom w:val="nil"/>
            </w:tcBorders>
          </w:tcPr>
          <w:p w14:paraId="4B974463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MW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14:paraId="052767B4" w14:textId="77777777" w:rsidR="00023FF6" w:rsidRPr="00495CE2" w:rsidRDefault="00023FF6" w:rsidP="00C63230">
            <w:pPr>
              <w:jc w:val="center"/>
            </w:pPr>
            <w:r w:rsidRPr="00495CE2">
              <w:t xml:space="preserve">Molar </w:t>
            </w:r>
            <w:r w:rsidRPr="00495CE2">
              <w:rPr>
                <w:rFonts w:hint="eastAsia"/>
              </w:rPr>
              <w:t>v</w:t>
            </w:r>
            <w:r w:rsidRPr="00495CE2">
              <w:t>olume</w:t>
            </w: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53C220C8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C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97081EE" w14:textId="77777777" w:rsidR="00023FF6" w:rsidRPr="00495CE2" w:rsidRDefault="00023FF6" w:rsidP="00C63230">
            <w:pPr>
              <w:jc w:val="center"/>
            </w:pPr>
            <w:r w:rsidRPr="00495CE2">
              <w:t>Number of</w:t>
            </w:r>
            <w:r w:rsidRPr="00495CE2">
              <w:rPr>
                <w:rFonts w:hint="eastAsia"/>
              </w:rPr>
              <w:t xml:space="preserve"> carbon atom</w:t>
            </w:r>
          </w:p>
        </w:tc>
      </w:tr>
      <w:tr w:rsidR="00023FF6" w:rsidRPr="00495CE2" w14:paraId="7F830676" w14:textId="77777777" w:rsidTr="00C63230">
        <w:trPr>
          <w:trHeight w:val="397"/>
        </w:trPr>
        <w:tc>
          <w:tcPr>
            <w:tcW w:w="1384" w:type="dxa"/>
            <w:tcBorders>
              <w:top w:val="nil"/>
              <w:bottom w:val="nil"/>
            </w:tcBorders>
          </w:tcPr>
          <w:p w14:paraId="38106B11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O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14:paraId="68E839D9" w14:textId="77777777" w:rsidR="00023FF6" w:rsidRPr="00495CE2" w:rsidRDefault="00023FF6" w:rsidP="00C63230">
            <w:pPr>
              <w:jc w:val="center"/>
            </w:pPr>
            <w:r w:rsidRPr="00495CE2">
              <w:t>Number of</w:t>
            </w:r>
            <w:r w:rsidRPr="00495CE2">
              <w:rPr>
                <w:rFonts w:hint="eastAsia"/>
              </w:rPr>
              <w:t xml:space="preserve"> oxygen atom</w:t>
            </w: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30002F65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N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12270F4F" w14:textId="77777777" w:rsidR="00023FF6" w:rsidRPr="00495CE2" w:rsidRDefault="00023FF6" w:rsidP="00C63230">
            <w:pPr>
              <w:jc w:val="center"/>
            </w:pPr>
            <w:r w:rsidRPr="00495CE2">
              <w:t>Number of</w:t>
            </w:r>
            <w:r w:rsidRPr="00495CE2">
              <w:rPr>
                <w:rFonts w:hint="eastAsia"/>
              </w:rPr>
              <w:t xml:space="preserve"> nitrogen atom</w:t>
            </w:r>
          </w:p>
        </w:tc>
      </w:tr>
      <w:tr w:rsidR="00023FF6" w:rsidRPr="00495CE2" w14:paraId="35446C78" w14:textId="77777777" w:rsidTr="00C63230">
        <w:trPr>
          <w:trHeight w:val="397"/>
        </w:trPr>
        <w:tc>
          <w:tcPr>
            <w:tcW w:w="1384" w:type="dxa"/>
            <w:tcBorders>
              <w:top w:val="nil"/>
              <w:bottom w:val="nil"/>
            </w:tcBorders>
          </w:tcPr>
          <w:p w14:paraId="609BE8FB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S</w:t>
            </w:r>
          </w:p>
        </w:tc>
        <w:tc>
          <w:tcPr>
            <w:tcW w:w="2876" w:type="dxa"/>
            <w:tcBorders>
              <w:top w:val="nil"/>
              <w:bottom w:val="nil"/>
            </w:tcBorders>
          </w:tcPr>
          <w:p w14:paraId="5845D8CC" w14:textId="77777777" w:rsidR="00023FF6" w:rsidRPr="00495CE2" w:rsidRDefault="00023FF6" w:rsidP="00C63230">
            <w:pPr>
              <w:jc w:val="center"/>
            </w:pPr>
            <w:r w:rsidRPr="00495CE2">
              <w:t>Number of</w:t>
            </w:r>
            <w:r w:rsidRPr="00495CE2">
              <w:rPr>
                <w:rFonts w:hint="eastAsia"/>
              </w:rPr>
              <w:t xml:space="preserve"> sulfur atom</w:t>
            </w: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0A9AEE5E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P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4B740F8" w14:textId="77777777" w:rsidR="00023FF6" w:rsidRPr="00495CE2" w:rsidRDefault="00023FF6" w:rsidP="00C63230">
            <w:pPr>
              <w:jc w:val="center"/>
            </w:pPr>
            <w:r w:rsidRPr="00495CE2">
              <w:t>Number of</w:t>
            </w:r>
            <w:r w:rsidRPr="00495CE2">
              <w:rPr>
                <w:rFonts w:hint="eastAsia"/>
              </w:rPr>
              <w:t xml:space="preserve"> phosphorus atom</w:t>
            </w:r>
          </w:p>
        </w:tc>
      </w:tr>
      <w:tr w:rsidR="00023FF6" w:rsidRPr="00495CE2" w14:paraId="2B02A186" w14:textId="77777777" w:rsidTr="00C63230">
        <w:trPr>
          <w:trHeight w:val="397"/>
        </w:trPr>
        <w:tc>
          <w:tcPr>
            <w:tcW w:w="1384" w:type="dxa"/>
            <w:tcBorders>
              <w:top w:val="nil"/>
              <w:bottom w:val="single" w:sz="8" w:space="0" w:color="auto"/>
            </w:tcBorders>
          </w:tcPr>
          <w:p w14:paraId="1D021389" w14:textId="77777777" w:rsidR="00023FF6" w:rsidRPr="00495CE2" w:rsidRDefault="00023FF6" w:rsidP="00C63230">
            <w:pPr>
              <w:jc w:val="center"/>
            </w:pPr>
            <w:r w:rsidRPr="00495CE2">
              <w:rPr>
                <w:rFonts w:hint="eastAsia"/>
              </w:rPr>
              <w:t>PCE</w:t>
            </w:r>
          </w:p>
        </w:tc>
        <w:tc>
          <w:tcPr>
            <w:tcW w:w="2876" w:type="dxa"/>
            <w:tcBorders>
              <w:top w:val="nil"/>
              <w:bottom w:val="single" w:sz="8" w:space="0" w:color="auto"/>
            </w:tcBorders>
          </w:tcPr>
          <w:p w14:paraId="73B41D5F" w14:textId="77777777" w:rsidR="00023FF6" w:rsidRPr="00495CE2" w:rsidRDefault="00023FF6" w:rsidP="00C63230">
            <w:pPr>
              <w:jc w:val="center"/>
            </w:pPr>
            <w:r w:rsidRPr="00495CE2">
              <w:t xml:space="preserve">Power </w:t>
            </w:r>
            <w:r w:rsidRPr="00495CE2">
              <w:rPr>
                <w:rFonts w:hint="eastAsia"/>
              </w:rPr>
              <w:t>c</w:t>
            </w:r>
            <w:r w:rsidRPr="00495CE2">
              <w:t xml:space="preserve">onversion </w:t>
            </w:r>
            <w:r w:rsidRPr="00495CE2">
              <w:rPr>
                <w:rFonts w:hint="eastAsia"/>
              </w:rPr>
              <w:t>e</w:t>
            </w:r>
            <w:r w:rsidRPr="00495CE2">
              <w:t>fficiency</w:t>
            </w:r>
          </w:p>
        </w:tc>
        <w:tc>
          <w:tcPr>
            <w:tcW w:w="1377" w:type="dxa"/>
            <w:tcBorders>
              <w:top w:val="nil"/>
              <w:bottom w:val="single" w:sz="8" w:space="0" w:color="auto"/>
            </w:tcBorders>
          </w:tcPr>
          <w:p w14:paraId="5FD7C4F7" w14:textId="77777777" w:rsidR="00023FF6" w:rsidRPr="00495CE2" w:rsidRDefault="00023FF6" w:rsidP="00C63230">
            <w:pPr>
              <w:jc w:val="center"/>
            </w:pPr>
          </w:p>
        </w:tc>
        <w:tc>
          <w:tcPr>
            <w:tcW w:w="2885" w:type="dxa"/>
            <w:tcBorders>
              <w:top w:val="nil"/>
              <w:bottom w:val="single" w:sz="8" w:space="0" w:color="auto"/>
            </w:tcBorders>
          </w:tcPr>
          <w:p w14:paraId="73AC1085" w14:textId="77777777" w:rsidR="00023FF6" w:rsidRPr="00495CE2" w:rsidRDefault="00023FF6" w:rsidP="00C63230">
            <w:pPr>
              <w:jc w:val="center"/>
            </w:pPr>
          </w:p>
        </w:tc>
      </w:tr>
    </w:tbl>
    <w:p w14:paraId="38CC4960" w14:textId="77777777" w:rsidR="009E6FAF" w:rsidRPr="009E6FAF" w:rsidRDefault="009E6FAF" w:rsidP="00BF17AA">
      <w:pPr>
        <w:spacing w:beforeLines="50" w:before="156" w:afterLines="50" w:after="156"/>
        <w:jc w:val="left"/>
        <w:rPr>
          <w:b/>
          <w:bCs/>
        </w:rPr>
      </w:pPr>
    </w:p>
    <w:p w14:paraId="7C32A29F" w14:textId="68567433" w:rsidR="00620807" w:rsidRPr="00495CE2" w:rsidRDefault="00DC7275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Table S</w:t>
      </w:r>
      <w:r w:rsidR="00306FF2" w:rsidRPr="00495CE2">
        <w:rPr>
          <w:rFonts w:hint="eastAsia"/>
          <w:b/>
          <w:bCs/>
        </w:rPr>
        <w:t>2</w:t>
      </w:r>
      <w:r w:rsidR="00620807" w:rsidRPr="00495CE2">
        <w:rPr>
          <w:rFonts w:hint="eastAsia"/>
          <w:b/>
          <w:bCs/>
        </w:rPr>
        <w:t xml:space="preserve"> </w:t>
      </w:r>
      <w:r w:rsidR="00620807" w:rsidRPr="00495CE2">
        <w:rPr>
          <w:rFonts w:hint="eastAsia"/>
        </w:rPr>
        <w:t>The donor number (D</w:t>
      </w:r>
      <w:r w:rsidR="00620807" w:rsidRPr="00495CE2">
        <w:rPr>
          <w:rFonts w:hint="eastAsia"/>
          <w:vertAlign w:val="subscript"/>
        </w:rPr>
        <w:t>N</w:t>
      </w:r>
      <w:r w:rsidR="00620807" w:rsidRPr="00495CE2">
        <w:rPr>
          <w:rFonts w:hint="eastAsia"/>
        </w:rPr>
        <w:t>) of related solvent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0"/>
        <w:gridCol w:w="4156"/>
      </w:tblGrid>
      <w:tr w:rsidR="00620807" w:rsidRPr="00495CE2" w14:paraId="1783273B" w14:textId="77777777" w:rsidTr="00C63230">
        <w:trPr>
          <w:trHeight w:val="454"/>
        </w:trPr>
        <w:tc>
          <w:tcPr>
            <w:tcW w:w="4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F52CEE" w14:textId="58251B38" w:rsidR="00620807" w:rsidRPr="00495CE2" w:rsidRDefault="00620807" w:rsidP="00C63230">
            <w:pPr>
              <w:jc w:val="center"/>
            </w:pPr>
            <w:r w:rsidRPr="00495CE2">
              <w:rPr>
                <w:rFonts w:hint="eastAsia"/>
              </w:rPr>
              <w:t>Solvent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C9670D" w14:textId="3B386E12" w:rsidR="00620807" w:rsidRPr="00495CE2" w:rsidRDefault="00620807" w:rsidP="00C63230">
            <w:pPr>
              <w:jc w:val="center"/>
            </w:pPr>
            <w:r w:rsidRPr="00495CE2">
              <w:rPr>
                <w:rFonts w:hint="eastAsia"/>
              </w:rPr>
              <w:t>D</w:t>
            </w:r>
            <w:r w:rsidRPr="00495CE2">
              <w:rPr>
                <w:rFonts w:hint="eastAsia"/>
                <w:vertAlign w:val="subscript"/>
              </w:rPr>
              <w:t xml:space="preserve">N </w:t>
            </w:r>
            <w:r w:rsidRPr="00495CE2">
              <w:rPr>
                <w:rFonts w:hint="eastAsia"/>
              </w:rPr>
              <w:t>(</w:t>
            </w:r>
            <w:r w:rsidR="003E6D80" w:rsidRPr="00495CE2">
              <w:rPr>
                <w:rFonts w:hint="eastAsia"/>
              </w:rPr>
              <w:t>kcal/mol)</w:t>
            </w:r>
          </w:p>
        </w:tc>
      </w:tr>
      <w:tr w:rsidR="00620807" w:rsidRPr="00495CE2" w14:paraId="0BD98537" w14:textId="77777777" w:rsidTr="00C63230">
        <w:trPr>
          <w:trHeight w:val="454"/>
        </w:trPr>
        <w:tc>
          <w:tcPr>
            <w:tcW w:w="415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84BD2E" w14:textId="001EB8FE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DMF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5A50C7" w14:textId="14DDA164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26.6</w:t>
            </w:r>
          </w:p>
        </w:tc>
      </w:tr>
      <w:tr w:rsidR="00620807" w:rsidRPr="00495CE2" w14:paraId="62ECD3A2" w14:textId="77777777" w:rsidTr="00C63230">
        <w:trPr>
          <w:trHeight w:val="45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32D834D2" w14:textId="766D16E2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DMSO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2B6F2BB7" w14:textId="79A83D0A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29.8</w:t>
            </w:r>
          </w:p>
        </w:tc>
      </w:tr>
      <w:tr w:rsidR="00620807" w:rsidRPr="00495CE2" w14:paraId="2831D65A" w14:textId="77777777" w:rsidTr="00C63230">
        <w:trPr>
          <w:trHeight w:val="45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327FEAFC" w14:textId="500EC439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GVL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7066860F" w14:textId="305DCB54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18.1</w:t>
            </w:r>
          </w:p>
        </w:tc>
      </w:tr>
      <w:tr w:rsidR="00620807" w:rsidRPr="00495CE2" w14:paraId="53C0E8CD" w14:textId="77777777" w:rsidTr="00C63230">
        <w:trPr>
          <w:trHeight w:val="45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1AF8F990" w14:textId="6E2CDB03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THF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5C8ACBFF" w14:textId="535D8C36" w:rsidR="00620807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20</w:t>
            </w:r>
          </w:p>
        </w:tc>
      </w:tr>
      <w:tr w:rsidR="003E6D80" w:rsidRPr="00495CE2" w14:paraId="41E0EB31" w14:textId="77777777" w:rsidTr="00C63230">
        <w:trPr>
          <w:trHeight w:val="454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</w:tcPr>
          <w:p w14:paraId="1D13388C" w14:textId="5BA3BD52" w:rsidR="003E6D80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2-MeTHF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</w:tcPr>
          <w:p w14:paraId="056D018B" w14:textId="402B31CD" w:rsidR="003E6D80" w:rsidRPr="00495CE2" w:rsidRDefault="00306FF2" w:rsidP="00C63230">
            <w:pPr>
              <w:jc w:val="center"/>
            </w:pPr>
            <w:r w:rsidRPr="00495CE2">
              <w:rPr>
                <w:rFonts w:hint="eastAsia"/>
              </w:rPr>
              <w:t>21</w:t>
            </w:r>
          </w:p>
        </w:tc>
      </w:tr>
      <w:tr w:rsidR="003E6D80" w:rsidRPr="00495CE2" w14:paraId="377FAB00" w14:textId="77777777" w:rsidTr="00C63230">
        <w:trPr>
          <w:trHeight w:val="454"/>
        </w:trPr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5842D9" w14:textId="49E3C222" w:rsidR="003E6D80" w:rsidRPr="00495CE2" w:rsidRDefault="003E6D80" w:rsidP="00C63230">
            <w:pPr>
              <w:jc w:val="center"/>
            </w:pPr>
            <w:r w:rsidRPr="00495CE2">
              <w:rPr>
                <w:rFonts w:hint="eastAsia"/>
              </w:rPr>
              <w:t>1-P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093693" w14:textId="370DBA79" w:rsidR="003E6D80" w:rsidRPr="00495CE2" w:rsidRDefault="00306FF2" w:rsidP="00C63230">
            <w:pPr>
              <w:jc w:val="center"/>
            </w:pPr>
            <w:r w:rsidRPr="00495CE2">
              <w:rPr>
                <w:rFonts w:hint="eastAsia"/>
              </w:rPr>
              <w:t>15</w:t>
            </w:r>
          </w:p>
        </w:tc>
      </w:tr>
    </w:tbl>
    <w:p w14:paraId="1027B9DA" w14:textId="77777777" w:rsidR="009E6FAF" w:rsidRPr="009E6FAF" w:rsidRDefault="009E6FAF" w:rsidP="00C63230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Cs w:val="21"/>
        </w:rPr>
      </w:pPr>
    </w:p>
    <w:p w14:paraId="6778C97F" w14:textId="0A87B62C" w:rsidR="00624FDB" w:rsidRPr="00495CE2" w:rsidRDefault="00CA63F6" w:rsidP="00C63230">
      <w:pPr>
        <w:widowControl/>
        <w:spacing w:beforeLines="50" w:before="156" w:afterLines="50" w:after="156"/>
        <w:jc w:val="left"/>
      </w:pPr>
      <w:r>
        <w:rPr>
          <w:rFonts w:hint="eastAsia"/>
          <w:b/>
          <w:bCs/>
        </w:rPr>
        <w:t>T</w:t>
      </w:r>
      <w:r w:rsidR="00DC7275" w:rsidRPr="00495CE2">
        <w:rPr>
          <w:rFonts w:hint="eastAsia"/>
          <w:b/>
          <w:bCs/>
        </w:rPr>
        <w:t>able S</w:t>
      </w:r>
      <w:r w:rsidR="00306FF2" w:rsidRPr="00495CE2">
        <w:rPr>
          <w:rFonts w:hint="eastAsia"/>
          <w:b/>
          <w:bCs/>
        </w:rPr>
        <w:t>3</w:t>
      </w:r>
      <w:r w:rsidR="00624FDB" w:rsidRPr="00495CE2">
        <w:rPr>
          <w:rFonts w:hint="eastAsia"/>
          <w:b/>
          <w:bCs/>
        </w:rPr>
        <w:t xml:space="preserve"> </w:t>
      </w:r>
      <w:bookmarkStart w:id="13" w:name="_Hlk191230096"/>
      <w:r w:rsidR="00624FDB" w:rsidRPr="00495CE2">
        <w:rPr>
          <w:i/>
          <w:iCs/>
        </w:rPr>
        <w:t>J-V</w:t>
      </w:r>
      <w:r w:rsidR="00624FDB" w:rsidRPr="00495CE2">
        <w:t xml:space="preserve"> parameters and </w:t>
      </w:r>
      <w:r w:rsidR="001E4C33" w:rsidRPr="00495CE2">
        <w:t>hysteresis index</w:t>
      </w:r>
      <w:r w:rsidR="001E4C33" w:rsidRPr="00495CE2">
        <w:rPr>
          <w:rFonts w:hint="eastAsia"/>
        </w:rPr>
        <w:t xml:space="preserve"> (</w:t>
      </w:r>
      <w:r w:rsidR="00624FDB" w:rsidRPr="00495CE2">
        <w:t>HI</w:t>
      </w:r>
      <w:r w:rsidR="001E4C33" w:rsidRPr="00495CE2">
        <w:rPr>
          <w:rFonts w:hint="eastAsia"/>
        </w:rPr>
        <w:t>)</w:t>
      </w:r>
      <w:r w:rsidR="00624FDB" w:rsidRPr="00495CE2">
        <w:t xml:space="preserve"> of the champion devices with and without GVL</w:t>
      </w:r>
      <w:bookmarkEnd w:id="13"/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1188"/>
        <w:gridCol w:w="1188"/>
        <w:gridCol w:w="1188"/>
        <w:gridCol w:w="1186"/>
        <w:gridCol w:w="1186"/>
        <w:gridCol w:w="1183"/>
      </w:tblGrid>
      <w:tr w:rsidR="00624FDB" w:rsidRPr="00495CE2" w14:paraId="271B65AA" w14:textId="77777777" w:rsidTr="00CA63F6">
        <w:trPr>
          <w:trHeight w:val="445"/>
          <w:jc w:val="center"/>
        </w:trPr>
        <w:tc>
          <w:tcPr>
            <w:tcW w:w="715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FD70912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Sample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783BBA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Scan direction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3C2AD6A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i/>
                <w:iCs/>
                <w:szCs w:val="21"/>
              </w:rPr>
              <w:t>V</w:t>
            </w:r>
            <w:r w:rsidRPr="00495CE2">
              <w:rPr>
                <w:bCs/>
                <w:szCs w:val="21"/>
                <w:vertAlign w:val="subscript"/>
              </w:rPr>
              <w:t>OC</w:t>
            </w:r>
            <w:r w:rsidRPr="00495CE2">
              <w:rPr>
                <w:bCs/>
                <w:szCs w:val="21"/>
              </w:rPr>
              <w:t xml:space="preserve"> (V)</w:t>
            </w:r>
          </w:p>
        </w:tc>
        <w:tc>
          <w:tcPr>
            <w:tcW w:w="715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EB7520A" w14:textId="77777777" w:rsidR="009E6FAF" w:rsidRPr="009E6FAF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  <w:vertAlign w:val="subscript"/>
              </w:rPr>
            </w:pPr>
            <w:r w:rsidRPr="00495CE2">
              <w:rPr>
                <w:bCs/>
                <w:i/>
                <w:iCs/>
                <w:szCs w:val="21"/>
              </w:rPr>
              <w:t>J</w:t>
            </w:r>
            <w:r w:rsidRPr="00495CE2">
              <w:rPr>
                <w:bCs/>
                <w:szCs w:val="21"/>
                <w:vertAlign w:val="subscript"/>
              </w:rPr>
              <w:t>SC</w:t>
            </w:r>
          </w:p>
          <w:p w14:paraId="29D43FB2" w14:textId="5F1188BB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(mA</w:t>
            </w:r>
            <w:r w:rsidRPr="00495CE2">
              <w:rPr>
                <w:rFonts w:hint="eastAsia"/>
                <w:bCs/>
                <w:szCs w:val="21"/>
              </w:rPr>
              <w:t xml:space="preserve"> </w:t>
            </w:r>
            <w:r w:rsidRPr="00495CE2">
              <w:rPr>
                <w:bCs/>
                <w:szCs w:val="21"/>
              </w:rPr>
              <w:t>cm</w:t>
            </w:r>
            <w:r w:rsidRPr="00495CE2">
              <w:rPr>
                <w:vertAlign w:val="superscript"/>
              </w:rPr>
              <w:t>−</w:t>
            </w:r>
            <w:r w:rsidRPr="00495CE2">
              <w:rPr>
                <w:bCs/>
                <w:szCs w:val="21"/>
                <w:vertAlign w:val="superscript"/>
              </w:rPr>
              <w:t>2</w:t>
            </w:r>
            <w:r w:rsidRPr="00495CE2">
              <w:rPr>
                <w:bCs/>
                <w:szCs w:val="21"/>
              </w:rPr>
              <w:t>)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4E9C4CE1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FF (%)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5D3E3CF0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PCE (%)</w:t>
            </w: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7B49DED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HI (%)</w:t>
            </w:r>
          </w:p>
        </w:tc>
      </w:tr>
      <w:tr w:rsidR="00624FDB" w:rsidRPr="00495CE2" w14:paraId="439369F3" w14:textId="77777777" w:rsidTr="00CA63F6">
        <w:trPr>
          <w:trHeight w:hRule="exact" w:val="592"/>
          <w:jc w:val="center"/>
        </w:trPr>
        <w:tc>
          <w:tcPr>
            <w:tcW w:w="715" w:type="pct"/>
            <w:vMerge w:val="restart"/>
            <w:tcBorders>
              <w:top w:val="single" w:sz="8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6117F90E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Control</w:t>
            </w:r>
          </w:p>
        </w:tc>
        <w:tc>
          <w:tcPr>
            <w:tcW w:w="715" w:type="pct"/>
            <w:tcBorders>
              <w:top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BA872B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Reverse</w:t>
            </w:r>
          </w:p>
        </w:tc>
        <w:tc>
          <w:tcPr>
            <w:tcW w:w="715" w:type="pct"/>
            <w:tcBorders>
              <w:top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E06AD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1.</w:t>
            </w:r>
            <w:r w:rsidRPr="00495CE2">
              <w:rPr>
                <w:rFonts w:hint="eastAsia"/>
                <w:bCs/>
                <w:szCs w:val="21"/>
              </w:rPr>
              <w:t>210</w:t>
            </w:r>
          </w:p>
        </w:tc>
        <w:tc>
          <w:tcPr>
            <w:tcW w:w="715" w:type="pct"/>
            <w:tcBorders>
              <w:top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6F9B6F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21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34</w:t>
            </w:r>
          </w:p>
        </w:tc>
        <w:tc>
          <w:tcPr>
            <w:tcW w:w="714" w:type="pct"/>
            <w:tcBorders>
              <w:top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AAEFA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8</w:t>
            </w:r>
            <w:r w:rsidRPr="00495CE2">
              <w:rPr>
                <w:rFonts w:hint="eastAsia"/>
                <w:bCs/>
                <w:szCs w:val="21"/>
              </w:rPr>
              <w:t>4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34</w:t>
            </w:r>
          </w:p>
        </w:tc>
        <w:tc>
          <w:tcPr>
            <w:tcW w:w="714" w:type="pct"/>
            <w:tcBorders>
              <w:top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B8BD19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21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79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3B4358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14.6</w:t>
            </w:r>
          </w:p>
        </w:tc>
      </w:tr>
      <w:tr w:rsidR="00624FDB" w:rsidRPr="00495CE2" w14:paraId="67B57EDD" w14:textId="77777777" w:rsidTr="00CA63F6">
        <w:trPr>
          <w:trHeight w:hRule="exact" w:val="535"/>
          <w:jc w:val="center"/>
        </w:trPr>
        <w:tc>
          <w:tcPr>
            <w:tcW w:w="715" w:type="pct"/>
            <w:vMerge/>
            <w:vAlign w:val="center"/>
            <w:hideMark/>
          </w:tcPr>
          <w:p w14:paraId="0954672C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</w:p>
        </w:tc>
        <w:tc>
          <w:tcPr>
            <w:tcW w:w="715" w:type="pct"/>
            <w:vAlign w:val="center"/>
            <w:hideMark/>
          </w:tcPr>
          <w:p w14:paraId="0606B8F0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Forward</w:t>
            </w:r>
          </w:p>
        </w:tc>
        <w:tc>
          <w:tcPr>
            <w:tcW w:w="715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F17A45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1.</w:t>
            </w:r>
            <w:r w:rsidRPr="00495CE2">
              <w:rPr>
                <w:rFonts w:hint="eastAsia"/>
                <w:bCs/>
                <w:szCs w:val="21"/>
              </w:rPr>
              <w:t>226</w:t>
            </w:r>
          </w:p>
        </w:tc>
        <w:tc>
          <w:tcPr>
            <w:tcW w:w="715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EC93EA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21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45</w:t>
            </w:r>
          </w:p>
        </w:tc>
        <w:tc>
          <w:tcPr>
            <w:tcW w:w="714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F3529A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70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82</w:t>
            </w:r>
          </w:p>
        </w:tc>
        <w:tc>
          <w:tcPr>
            <w:tcW w:w="714" w:type="pct"/>
            <w:vAlign w:val="center"/>
            <w:hideMark/>
          </w:tcPr>
          <w:p w14:paraId="33B48236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18.60</w:t>
            </w:r>
          </w:p>
        </w:tc>
        <w:tc>
          <w:tcPr>
            <w:tcW w:w="714" w:type="pct"/>
            <w:vMerge/>
            <w:tcBorders>
              <w:left w:val="nil"/>
            </w:tcBorders>
            <w:vAlign w:val="center"/>
            <w:hideMark/>
          </w:tcPr>
          <w:p w14:paraId="2EF42829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</w:p>
        </w:tc>
      </w:tr>
      <w:tr w:rsidR="00624FDB" w:rsidRPr="00495CE2" w14:paraId="5C6B49C7" w14:textId="77777777" w:rsidTr="00CA63F6">
        <w:trPr>
          <w:trHeight w:hRule="exact" w:val="574"/>
          <w:jc w:val="center"/>
        </w:trPr>
        <w:tc>
          <w:tcPr>
            <w:tcW w:w="715" w:type="pct"/>
            <w:vMerge w:val="restart"/>
            <w:tcBorders>
              <w:bottom w:val="single" w:sz="4" w:space="0" w:color="auto"/>
            </w:tcBorders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8D0D98C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GVL</w:t>
            </w:r>
          </w:p>
        </w:tc>
        <w:tc>
          <w:tcPr>
            <w:tcW w:w="715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36B3F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Reverse</w:t>
            </w:r>
          </w:p>
        </w:tc>
        <w:tc>
          <w:tcPr>
            <w:tcW w:w="715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A2D7FC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1.2</w:t>
            </w:r>
            <w:r w:rsidRPr="00495CE2">
              <w:rPr>
                <w:rFonts w:hint="eastAsia"/>
                <w:bCs/>
                <w:szCs w:val="21"/>
              </w:rPr>
              <w:t>57</w:t>
            </w:r>
          </w:p>
        </w:tc>
        <w:tc>
          <w:tcPr>
            <w:tcW w:w="715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449C6F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2</w:t>
            </w:r>
            <w:r w:rsidRPr="00495CE2">
              <w:rPr>
                <w:rFonts w:hint="eastAsia"/>
                <w:bCs/>
                <w:szCs w:val="21"/>
              </w:rPr>
              <w:t>1</w:t>
            </w:r>
            <w:r w:rsidRPr="00495CE2">
              <w:rPr>
                <w:bCs/>
                <w:szCs w:val="21"/>
              </w:rPr>
              <w:t>.64</w:t>
            </w:r>
          </w:p>
        </w:tc>
        <w:tc>
          <w:tcPr>
            <w:tcW w:w="714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324FE0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8</w:t>
            </w:r>
            <w:r w:rsidRPr="00495CE2">
              <w:rPr>
                <w:rFonts w:hint="eastAsia"/>
                <w:bCs/>
                <w:szCs w:val="21"/>
              </w:rPr>
              <w:t>5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63</w:t>
            </w:r>
          </w:p>
        </w:tc>
        <w:tc>
          <w:tcPr>
            <w:tcW w:w="714" w:type="pct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E2F207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2</w:t>
            </w:r>
            <w:r w:rsidRPr="00495CE2">
              <w:rPr>
                <w:rFonts w:hint="eastAsia"/>
                <w:bCs/>
                <w:szCs w:val="21"/>
              </w:rPr>
              <w:t>3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3</w:t>
            </w:r>
            <w:r w:rsidRPr="00495CE2">
              <w:rPr>
                <w:bCs/>
                <w:szCs w:val="21"/>
              </w:rPr>
              <w:t>0</w:t>
            </w:r>
          </w:p>
        </w:tc>
        <w:tc>
          <w:tcPr>
            <w:tcW w:w="714" w:type="pct"/>
            <w:vMerge w:val="restart"/>
            <w:tcBorders>
              <w:left w:val="nil"/>
              <w:bottom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FD31C7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6.1</w:t>
            </w:r>
          </w:p>
        </w:tc>
      </w:tr>
      <w:tr w:rsidR="00624FDB" w:rsidRPr="00495CE2" w14:paraId="51515294" w14:textId="77777777" w:rsidTr="00CA63F6">
        <w:trPr>
          <w:trHeight w:hRule="exact" w:val="758"/>
          <w:jc w:val="center"/>
        </w:trPr>
        <w:tc>
          <w:tcPr>
            <w:tcW w:w="715" w:type="pct"/>
            <w:vMerge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1AFA30C3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</w:p>
        </w:tc>
        <w:tc>
          <w:tcPr>
            <w:tcW w:w="715" w:type="pct"/>
            <w:tcBorders>
              <w:bottom w:val="single" w:sz="8" w:space="0" w:color="auto"/>
            </w:tcBorders>
            <w:vAlign w:val="center"/>
            <w:hideMark/>
          </w:tcPr>
          <w:p w14:paraId="0B2D57AC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Forward</w:t>
            </w:r>
          </w:p>
        </w:tc>
        <w:tc>
          <w:tcPr>
            <w:tcW w:w="715" w:type="pct"/>
            <w:tcBorders>
              <w:bottom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89291D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1.</w:t>
            </w:r>
            <w:r w:rsidRPr="00495CE2">
              <w:rPr>
                <w:rFonts w:hint="eastAsia"/>
                <w:bCs/>
                <w:szCs w:val="21"/>
              </w:rPr>
              <w:t>249</w:t>
            </w:r>
          </w:p>
        </w:tc>
        <w:tc>
          <w:tcPr>
            <w:tcW w:w="715" w:type="pct"/>
            <w:tcBorders>
              <w:bottom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FB3040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2</w:t>
            </w:r>
            <w:r w:rsidRPr="00495CE2">
              <w:rPr>
                <w:rFonts w:hint="eastAsia"/>
                <w:bCs/>
                <w:szCs w:val="21"/>
              </w:rPr>
              <w:t>1</w:t>
            </w:r>
            <w:r w:rsidRPr="00495CE2">
              <w:rPr>
                <w:bCs/>
                <w:szCs w:val="21"/>
              </w:rPr>
              <w:t>.6</w:t>
            </w:r>
            <w:r w:rsidRPr="00495CE2"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714" w:type="pct"/>
            <w:tcBorders>
              <w:bottom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76E49D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bCs/>
                <w:szCs w:val="21"/>
              </w:rPr>
              <w:t>8</w:t>
            </w:r>
            <w:r w:rsidRPr="00495CE2">
              <w:rPr>
                <w:rFonts w:hint="eastAsia"/>
                <w:bCs/>
                <w:szCs w:val="21"/>
              </w:rPr>
              <w:t>1</w:t>
            </w:r>
            <w:r w:rsidRPr="00495CE2">
              <w:rPr>
                <w:bCs/>
                <w:szCs w:val="21"/>
              </w:rPr>
              <w:t>.</w:t>
            </w:r>
            <w:r w:rsidRPr="00495CE2">
              <w:rPr>
                <w:rFonts w:hint="eastAsia"/>
                <w:bCs/>
                <w:szCs w:val="21"/>
              </w:rPr>
              <w:t>09</w:t>
            </w:r>
          </w:p>
        </w:tc>
        <w:tc>
          <w:tcPr>
            <w:tcW w:w="714" w:type="pct"/>
            <w:tcBorders>
              <w:bottom w:val="single" w:sz="8" w:space="0" w:color="auto"/>
            </w:tcBorders>
            <w:vAlign w:val="center"/>
            <w:hideMark/>
          </w:tcPr>
          <w:p w14:paraId="302D1AF3" w14:textId="77777777" w:rsidR="00624FDB" w:rsidRPr="00495CE2" w:rsidRDefault="00624FDB" w:rsidP="00BF17AA">
            <w:pPr>
              <w:overflowPunct w:val="0"/>
              <w:spacing w:beforeLines="50" w:before="156" w:afterLines="50" w:after="156"/>
              <w:jc w:val="center"/>
              <w:rPr>
                <w:bCs/>
                <w:szCs w:val="21"/>
              </w:rPr>
            </w:pPr>
            <w:r w:rsidRPr="00495CE2">
              <w:rPr>
                <w:rFonts w:hint="eastAsia"/>
                <w:bCs/>
                <w:szCs w:val="21"/>
              </w:rPr>
              <w:t>21</w:t>
            </w:r>
            <w:r w:rsidRPr="00495CE2">
              <w:rPr>
                <w:bCs/>
                <w:szCs w:val="21"/>
              </w:rPr>
              <w:t>.8</w:t>
            </w:r>
            <w:r w:rsidRPr="00495CE2">
              <w:rPr>
                <w:rFonts w:hint="eastAsia"/>
                <w:bCs/>
                <w:szCs w:val="21"/>
              </w:rPr>
              <w:t>9</w:t>
            </w:r>
          </w:p>
        </w:tc>
        <w:tc>
          <w:tcPr>
            <w:tcW w:w="714" w:type="pct"/>
            <w:vMerge/>
            <w:tcBorders>
              <w:left w:val="nil"/>
              <w:bottom w:val="single" w:sz="8" w:space="0" w:color="auto"/>
            </w:tcBorders>
            <w:vAlign w:val="center"/>
            <w:hideMark/>
          </w:tcPr>
          <w:p w14:paraId="4D6FB3CB" w14:textId="77777777" w:rsidR="00624FDB" w:rsidRPr="00495CE2" w:rsidRDefault="00624FDB" w:rsidP="00BF17AA">
            <w:pPr>
              <w:widowControl/>
              <w:overflowPunct w:val="0"/>
              <w:spacing w:beforeLines="50" w:before="156" w:afterLines="50" w:after="156"/>
              <w:rPr>
                <w:rFonts w:eastAsia="Microsoft YaHei"/>
                <w:bCs/>
                <w:color w:val="000000"/>
                <w:kern w:val="0"/>
                <w:szCs w:val="21"/>
              </w:rPr>
            </w:pPr>
          </w:p>
        </w:tc>
      </w:tr>
    </w:tbl>
    <w:p w14:paraId="5221C05B" w14:textId="77777777" w:rsidR="009E6FAF" w:rsidRPr="009E6FAF" w:rsidRDefault="00CA63F6" w:rsidP="00BF17AA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47A65816" w14:textId="3D47DEA7" w:rsidR="007400A4" w:rsidRDefault="007400A4" w:rsidP="007400A4">
      <w:pPr>
        <w:spacing w:beforeLines="50" w:before="156" w:afterLines="50" w:after="156"/>
        <w:jc w:val="left"/>
        <w:rPr>
          <w:b/>
          <w:bCs/>
        </w:rPr>
      </w:pPr>
      <w:r w:rsidRPr="00256C09">
        <w:rPr>
          <w:rFonts w:hint="eastAsia"/>
          <w:b/>
          <w:bCs/>
          <w:highlight w:val="yellow"/>
        </w:rPr>
        <w:t xml:space="preserve">Table S4 </w:t>
      </w:r>
      <w:r w:rsidRPr="00256C09">
        <w:rPr>
          <w:highlight w:val="yellow"/>
        </w:rPr>
        <w:t xml:space="preserve">Summary of the </w:t>
      </w:r>
      <w:r w:rsidRPr="00256C09">
        <w:rPr>
          <w:rFonts w:hint="eastAsia"/>
          <w:highlight w:val="yellow"/>
        </w:rPr>
        <w:t>co</w:t>
      </w:r>
      <w:r w:rsidRPr="00256C09">
        <w:rPr>
          <w:highlight w:val="yellow"/>
        </w:rPr>
        <w:t xml:space="preserve">solvent </w:t>
      </w:r>
      <w:r w:rsidRPr="00256C09">
        <w:rPr>
          <w:rFonts w:hint="eastAsia"/>
          <w:highlight w:val="yellow"/>
        </w:rPr>
        <w:t xml:space="preserve">systems </w:t>
      </w:r>
      <w:r w:rsidRPr="00256C09">
        <w:rPr>
          <w:highlight w:val="yellow"/>
        </w:rPr>
        <w:t>appl</w:t>
      </w:r>
      <w:r w:rsidRPr="00256C09">
        <w:rPr>
          <w:rFonts w:hint="eastAsia"/>
          <w:highlight w:val="yellow"/>
        </w:rPr>
        <w:t>ied</w:t>
      </w:r>
      <w:r w:rsidRPr="00256C09">
        <w:rPr>
          <w:highlight w:val="yellow"/>
        </w:rPr>
        <w:t xml:space="preserve"> in </w:t>
      </w:r>
      <w:r w:rsidRPr="00256C09">
        <w:rPr>
          <w:rFonts w:hint="eastAsia"/>
          <w:highlight w:val="yellow"/>
        </w:rPr>
        <w:t xml:space="preserve">WBG </w:t>
      </w:r>
      <w:r w:rsidRPr="00256C09">
        <w:rPr>
          <w:highlight w:val="yellow"/>
        </w:rPr>
        <w:t>PSCs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2316"/>
        <w:gridCol w:w="1437"/>
        <w:gridCol w:w="1758"/>
      </w:tblGrid>
      <w:tr w:rsidR="007400A4" w:rsidRPr="00495CE2" w14:paraId="03672BBE" w14:textId="77777777" w:rsidTr="00CB67D3">
        <w:trPr>
          <w:trHeight w:val="454"/>
          <w:jc w:val="center"/>
        </w:trPr>
        <w:tc>
          <w:tcPr>
            <w:tcW w:w="168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8E1C08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Bandgap (eV)</w:t>
            </w:r>
          </w:p>
        </w:tc>
        <w:tc>
          <w:tcPr>
            <w:tcW w:w="1394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D64928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Solvent</w:t>
            </w:r>
          </w:p>
        </w:tc>
        <w:tc>
          <w:tcPr>
            <w:tcW w:w="86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C14CBC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PCE (%)</w:t>
            </w:r>
          </w:p>
        </w:tc>
        <w:tc>
          <w:tcPr>
            <w:tcW w:w="105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A9B3E5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Ref.</w:t>
            </w:r>
          </w:p>
        </w:tc>
      </w:tr>
      <w:tr w:rsidR="007400A4" w:rsidRPr="00495CE2" w14:paraId="14853246" w14:textId="77777777" w:rsidTr="00CB67D3">
        <w:trPr>
          <w:trHeight w:val="454"/>
          <w:jc w:val="center"/>
        </w:trPr>
        <w:tc>
          <w:tcPr>
            <w:tcW w:w="1683" w:type="pct"/>
            <w:tcBorders>
              <w:top w:val="single" w:sz="8" w:space="0" w:color="auto"/>
            </w:tcBorders>
          </w:tcPr>
          <w:p w14:paraId="2805B971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68</w:t>
            </w:r>
          </w:p>
        </w:tc>
        <w:tc>
          <w:tcPr>
            <w:tcW w:w="1394" w:type="pct"/>
            <w:tcBorders>
              <w:top w:val="single" w:sz="8" w:space="0" w:color="auto"/>
            </w:tcBorders>
            <w:vAlign w:val="center"/>
          </w:tcPr>
          <w:p w14:paraId="7EA7FE56" w14:textId="77777777" w:rsidR="007400A4" w:rsidRPr="00495CE2" w:rsidRDefault="007400A4" w:rsidP="00CB67D3">
            <w:pPr>
              <w:jc w:val="center"/>
            </w:pPr>
            <w:r w:rsidRPr="00416983">
              <w:t>DMSO/ACN/EtOH</w:t>
            </w:r>
          </w:p>
        </w:tc>
        <w:tc>
          <w:tcPr>
            <w:tcW w:w="865" w:type="pct"/>
            <w:tcBorders>
              <w:top w:val="single" w:sz="8" w:space="0" w:color="auto"/>
            </w:tcBorders>
            <w:vAlign w:val="center"/>
          </w:tcPr>
          <w:p w14:paraId="0DD524BA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21.5</w:t>
            </w:r>
          </w:p>
        </w:tc>
        <w:tc>
          <w:tcPr>
            <w:tcW w:w="1058" w:type="pct"/>
            <w:vMerge w:val="restart"/>
            <w:tcBorders>
              <w:top w:val="single" w:sz="8" w:space="0" w:color="auto"/>
            </w:tcBorders>
            <w:vAlign w:val="center"/>
          </w:tcPr>
          <w:p w14:paraId="44EEB43C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[S34]</w:t>
            </w:r>
          </w:p>
        </w:tc>
      </w:tr>
      <w:tr w:rsidR="007400A4" w:rsidRPr="00495CE2" w14:paraId="465B339B" w14:textId="77777777" w:rsidTr="00CB67D3">
        <w:trPr>
          <w:trHeight w:val="454"/>
          <w:jc w:val="center"/>
        </w:trPr>
        <w:tc>
          <w:tcPr>
            <w:tcW w:w="1683" w:type="pct"/>
          </w:tcPr>
          <w:p w14:paraId="54E65E0D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78</w:t>
            </w:r>
          </w:p>
        </w:tc>
        <w:tc>
          <w:tcPr>
            <w:tcW w:w="1394" w:type="pct"/>
            <w:vAlign w:val="center"/>
          </w:tcPr>
          <w:p w14:paraId="24B30286" w14:textId="77777777" w:rsidR="007400A4" w:rsidRPr="00495CE2" w:rsidRDefault="007400A4" w:rsidP="00CB67D3">
            <w:pPr>
              <w:jc w:val="center"/>
            </w:pPr>
            <w:r w:rsidRPr="00416983">
              <w:t>DMSO/ACN/EtOH</w:t>
            </w:r>
          </w:p>
        </w:tc>
        <w:tc>
          <w:tcPr>
            <w:tcW w:w="865" w:type="pct"/>
            <w:vAlign w:val="center"/>
          </w:tcPr>
          <w:p w14:paraId="02749471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19.6</w:t>
            </w:r>
          </w:p>
        </w:tc>
        <w:tc>
          <w:tcPr>
            <w:tcW w:w="1058" w:type="pct"/>
            <w:vMerge/>
          </w:tcPr>
          <w:p w14:paraId="4D6F6AA6" w14:textId="77777777" w:rsidR="007400A4" w:rsidRPr="00495CE2" w:rsidRDefault="007400A4" w:rsidP="00CB67D3">
            <w:pPr>
              <w:jc w:val="center"/>
            </w:pPr>
          </w:p>
        </w:tc>
      </w:tr>
      <w:tr w:rsidR="007400A4" w:rsidRPr="00495CE2" w14:paraId="7B7F2A13" w14:textId="77777777" w:rsidTr="00CB67D3">
        <w:trPr>
          <w:trHeight w:val="454"/>
          <w:jc w:val="center"/>
        </w:trPr>
        <w:tc>
          <w:tcPr>
            <w:tcW w:w="1683" w:type="pct"/>
          </w:tcPr>
          <w:p w14:paraId="33D78EDC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65</w:t>
            </w:r>
          </w:p>
        </w:tc>
        <w:tc>
          <w:tcPr>
            <w:tcW w:w="1394" w:type="pct"/>
          </w:tcPr>
          <w:p w14:paraId="6F9067AF" w14:textId="77777777" w:rsidR="007400A4" w:rsidRPr="00495CE2" w:rsidRDefault="007400A4" w:rsidP="00CB67D3">
            <w:pPr>
              <w:jc w:val="center"/>
            </w:pPr>
            <w:r w:rsidRPr="00BD358C">
              <w:t>DMF</w:t>
            </w:r>
            <w:r>
              <w:rPr>
                <w:rFonts w:hint="eastAsia"/>
              </w:rPr>
              <w:t>/</w:t>
            </w:r>
            <w:r w:rsidRPr="00BD358C">
              <w:t>DMSO</w:t>
            </w:r>
            <w:r>
              <w:rPr>
                <w:rFonts w:hint="eastAsia"/>
              </w:rPr>
              <w:t>/</w:t>
            </w:r>
            <w:r w:rsidRPr="00BD358C">
              <w:t>DMPU</w:t>
            </w:r>
          </w:p>
        </w:tc>
        <w:tc>
          <w:tcPr>
            <w:tcW w:w="865" w:type="pct"/>
          </w:tcPr>
          <w:p w14:paraId="11E695A5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21.9</w:t>
            </w:r>
          </w:p>
        </w:tc>
        <w:tc>
          <w:tcPr>
            <w:tcW w:w="1058" w:type="pct"/>
          </w:tcPr>
          <w:p w14:paraId="5607922A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[S35]</w:t>
            </w:r>
          </w:p>
        </w:tc>
      </w:tr>
      <w:tr w:rsidR="007400A4" w:rsidRPr="00495CE2" w14:paraId="053D785E" w14:textId="77777777" w:rsidTr="00CB67D3">
        <w:trPr>
          <w:trHeight w:val="454"/>
          <w:jc w:val="center"/>
        </w:trPr>
        <w:tc>
          <w:tcPr>
            <w:tcW w:w="1683" w:type="pct"/>
          </w:tcPr>
          <w:p w14:paraId="587E0C6B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1.7</w:t>
            </w:r>
            <w:r>
              <w:rPr>
                <w:rFonts w:hint="eastAsia"/>
              </w:rPr>
              <w:t>2</w:t>
            </w:r>
          </w:p>
        </w:tc>
        <w:tc>
          <w:tcPr>
            <w:tcW w:w="1394" w:type="pct"/>
          </w:tcPr>
          <w:p w14:paraId="76AF45E6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DMF/NMP</w:t>
            </w:r>
          </w:p>
        </w:tc>
        <w:tc>
          <w:tcPr>
            <w:tcW w:w="865" w:type="pct"/>
          </w:tcPr>
          <w:p w14:paraId="3D199160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19.</w:t>
            </w:r>
            <w:r>
              <w:rPr>
                <w:rFonts w:hint="eastAsia"/>
              </w:rPr>
              <w:t>4</w:t>
            </w:r>
            <w:r w:rsidRPr="00495CE2">
              <w:rPr>
                <w:rFonts w:hint="eastAsia"/>
              </w:rPr>
              <w:t>6</w:t>
            </w:r>
          </w:p>
        </w:tc>
        <w:tc>
          <w:tcPr>
            <w:tcW w:w="1058" w:type="pct"/>
          </w:tcPr>
          <w:p w14:paraId="18EADD6E" w14:textId="77777777" w:rsidR="007400A4" w:rsidRPr="00C0191F" w:rsidRDefault="007400A4" w:rsidP="00CB67D3">
            <w:pPr>
              <w:jc w:val="center"/>
            </w:pPr>
            <w:r>
              <w:rPr>
                <w:noProof/>
              </w:rPr>
              <w:t>[S36]</w:t>
            </w:r>
          </w:p>
        </w:tc>
      </w:tr>
      <w:tr w:rsidR="007400A4" w:rsidRPr="00495CE2" w14:paraId="5F7351BB" w14:textId="77777777" w:rsidTr="00CB67D3">
        <w:trPr>
          <w:trHeight w:val="454"/>
          <w:jc w:val="center"/>
        </w:trPr>
        <w:tc>
          <w:tcPr>
            <w:tcW w:w="1683" w:type="pct"/>
          </w:tcPr>
          <w:p w14:paraId="223F527E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6</w:t>
            </w:r>
          </w:p>
        </w:tc>
        <w:tc>
          <w:tcPr>
            <w:tcW w:w="1394" w:type="pct"/>
          </w:tcPr>
          <w:p w14:paraId="724C62EB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DMF/DMSO/EtOH</w:t>
            </w:r>
          </w:p>
        </w:tc>
        <w:tc>
          <w:tcPr>
            <w:tcW w:w="865" w:type="pct"/>
          </w:tcPr>
          <w:p w14:paraId="777BC595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22.5</w:t>
            </w:r>
          </w:p>
        </w:tc>
        <w:tc>
          <w:tcPr>
            <w:tcW w:w="1058" w:type="pct"/>
          </w:tcPr>
          <w:p w14:paraId="6257DAD7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[S37]</w:t>
            </w:r>
          </w:p>
        </w:tc>
      </w:tr>
      <w:tr w:rsidR="007400A4" w:rsidRPr="00495CE2" w14:paraId="0AF3AAE8" w14:textId="77777777" w:rsidTr="00CB67D3">
        <w:trPr>
          <w:trHeight w:val="454"/>
          <w:jc w:val="center"/>
        </w:trPr>
        <w:tc>
          <w:tcPr>
            <w:tcW w:w="1683" w:type="pct"/>
          </w:tcPr>
          <w:p w14:paraId="661354CA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68</w:t>
            </w:r>
          </w:p>
        </w:tc>
        <w:tc>
          <w:tcPr>
            <w:tcW w:w="1394" w:type="pct"/>
          </w:tcPr>
          <w:p w14:paraId="0EA8ABC4" w14:textId="77777777" w:rsidR="007400A4" w:rsidRPr="00495CE2" w:rsidRDefault="007400A4" w:rsidP="00CB67D3">
            <w:pPr>
              <w:jc w:val="center"/>
            </w:pPr>
            <w:r>
              <w:t>A</w:t>
            </w:r>
            <w:r>
              <w:rPr>
                <w:rFonts w:hint="eastAsia"/>
              </w:rPr>
              <w:t>C</w:t>
            </w:r>
            <w:r>
              <w:t>N</w:t>
            </w:r>
            <w:r>
              <w:rPr>
                <w:rFonts w:hint="eastAsia"/>
              </w:rPr>
              <w:t>/MA(MeOH)</w:t>
            </w:r>
          </w:p>
        </w:tc>
        <w:tc>
          <w:tcPr>
            <w:tcW w:w="865" w:type="pct"/>
          </w:tcPr>
          <w:p w14:paraId="77D244A2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18.0</w:t>
            </w:r>
            <w:r>
              <w:rPr>
                <w:rFonts w:hint="eastAsia"/>
              </w:rPr>
              <w:t>5</w:t>
            </w:r>
          </w:p>
        </w:tc>
        <w:tc>
          <w:tcPr>
            <w:tcW w:w="1058" w:type="pct"/>
          </w:tcPr>
          <w:p w14:paraId="589FF12A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[S38]</w:t>
            </w:r>
          </w:p>
        </w:tc>
      </w:tr>
      <w:tr w:rsidR="007400A4" w:rsidRPr="00495CE2" w14:paraId="37671B22" w14:textId="77777777" w:rsidTr="00CB67D3">
        <w:trPr>
          <w:trHeight w:val="454"/>
          <w:jc w:val="center"/>
        </w:trPr>
        <w:tc>
          <w:tcPr>
            <w:tcW w:w="1683" w:type="pct"/>
          </w:tcPr>
          <w:p w14:paraId="40F0472B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1.7</w:t>
            </w:r>
            <w:r>
              <w:rPr>
                <w:rFonts w:hint="eastAsia"/>
              </w:rPr>
              <w:t>5</w:t>
            </w:r>
          </w:p>
        </w:tc>
        <w:tc>
          <w:tcPr>
            <w:tcW w:w="1394" w:type="pct"/>
          </w:tcPr>
          <w:p w14:paraId="5CE721FF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DMF/DMSO/formamide</w:t>
            </w:r>
          </w:p>
        </w:tc>
        <w:tc>
          <w:tcPr>
            <w:tcW w:w="865" w:type="pct"/>
          </w:tcPr>
          <w:p w14:paraId="2A102AA0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</w:t>
            </w:r>
            <w:r>
              <w:rPr>
                <w:rFonts w:hint="eastAsia"/>
              </w:rPr>
              <w:t>7.8</w:t>
            </w:r>
          </w:p>
        </w:tc>
        <w:tc>
          <w:tcPr>
            <w:tcW w:w="1058" w:type="pct"/>
          </w:tcPr>
          <w:p w14:paraId="494000AF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[S39]</w:t>
            </w:r>
          </w:p>
        </w:tc>
      </w:tr>
      <w:tr w:rsidR="007400A4" w:rsidRPr="00495CE2" w14:paraId="173BB181" w14:textId="77777777" w:rsidTr="00CB67D3">
        <w:trPr>
          <w:trHeight w:val="454"/>
          <w:jc w:val="center"/>
        </w:trPr>
        <w:tc>
          <w:tcPr>
            <w:tcW w:w="1683" w:type="pct"/>
          </w:tcPr>
          <w:p w14:paraId="0988ADDD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1.</w:t>
            </w:r>
            <w:r>
              <w:rPr>
                <w:rFonts w:hint="eastAsia"/>
              </w:rPr>
              <w:t>76</w:t>
            </w:r>
          </w:p>
        </w:tc>
        <w:tc>
          <w:tcPr>
            <w:tcW w:w="1394" w:type="pct"/>
          </w:tcPr>
          <w:p w14:paraId="5B82A7D6" w14:textId="77777777" w:rsidR="007400A4" w:rsidRPr="00495CE2" w:rsidRDefault="007400A4" w:rsidP="00CB67D3">
            <w:pPr>
              <w:jc w:val="center"/>
            </w:pPr>
            <w:r>
              <w:rPr>
                <w:rFonts w:hint="eastAsia"/>
              </w:rPr>
              <w:t>DMF/DMSO/</w:t>
            </w:r>
            <w:r w:rsidRPr="008D0E37">
              <w:t>DMI</w:t>
            </w:r>
          </w:p>
        </w:tc>
        <w:tc>
          <w:tcPr>
            <w:tcW w:w="865" w:type="pct"/>
          </w:tcPr>
          <w:p w14:paraId="3E6DB18E" w14:textId="77777777" w:rsidR="007400A4" w:rsidRPr="00495CE2" w:rsidRDefault="007400A4" w:rsidP="00CB67D3">
            <w:pPr>
              <w:jc w:val="center"/>
            </w:pPr>
            <w:r w:rsidRPr="00495CE2">
              <w:rPr>
                <w:rFonts w:hint="eastAsia"/>
              </w:rPr>
              <w:t>21.</w:t>
            </w:r>
            <w:r>
              <w:rPr>
                <w:rFonts w:hint="eastAsia"/>
              </w:rPr>
              <w:t>42</w:t>
            </w:r>
          </w:p>
        </w:tc>
        <w:tc>
          <w:tcPr>
            <w:tcW w:w="1058" w:type="pct"/>
          </w:tcPr>
          <w:p w14:paraId="1141753F" w14:textId="77777777" w:rsidR="007400A4" w:rsidRPr="00495CE2" w:rsidRDefault="007400A4" w:rsidP="00CB67D3">
            <w:pPr>
              <w:jc w:val="center"/>
            </w:pPr>
            <w:r>
              <w:rPr>
                <w:noProof/>
              </w:rPr>
              <w:t>[S40]</w:t>
            </w:r>
          </w:p>
        </w:tc>
      </w:tr>
      <w:tr w:rsidR="007400A4" w:rsidRPr="00495CE2" w14:paraId="7FF0AEF1" w14:textId="77777777" w:rsidTr="00CB67D3">
        <w:trPr>
          <w:trHeight w:val="454"/>
          <w:jc w:val="center"/>
        </w:trPr>
        <w:tc>
          <w:tcPr>
            <w:tcW w:w="1683" w:type="pct"/>
            <w:tcBorders>
              <w:bottom w:val="single" w:sz="8" w:space="0" w:color="auto"/>
            </w:tcBorders>
          </w:tcPr>
          <w:p w14:paraId="68155D81" w14:textId="77777777" w:rsidR="007400A4" w:rsidRPr="00495CE2" w:rsidRDefault="007400A4" w:rsidP="00CB67D3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1.67</w:t>
            </w:r>
          </w:p>
        </w:tc>
        <w:tc>
          <w:tcPr>
            <w:tcW w:w="1394" w:type="pct"/>
            <w:tcBorders>
              <w:bottom w:val="single" w:sz="8" w:space="0" w:color="auto"/>
            </w:tcBorders>
          </w:tcPr>
          <w:p w14:paraId="16B10E2F" w14:textId="77777777" w:rsidR="007400A4" w:rsidRPr="00495CE2" w:rsidRDefault="007400A4" w:rsidP="00CB67D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DMF/DMSO/GVL</w:t>
            </w:r>
          </w:p>
        </w:tc>
        <w:tc>
          <w:tcPr>
            <w:tcW w:w="865" w:type="pct"/>
            <w:tcBorders>
              <w:bottom w:val="single" w:sz="8" w:space="0" w:color="auto"/>
            </w:tcBorders>
          </w:tcPr>
          <w:p w14:paraId="2179DF44" w14:textId="77777777" w:rsidR="007400A4" w:rsidRPr="00495CE2" w:rsidRDefault="007400A4" w:rsidP="00CB67D3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2</w:t>
            </w:r>
            <w:r>
              <w:rPr>
                <w:rFonts w:hint="eastAsia"/>
                <w:color w:val="FF0000"/>
              </w:rPr>
              <w:t>3.30</w:t>
            </w:r>
          </w:p>
        </w:tc>
        <w:tc>
          <w:tcPr>
            <w:tcW w:w="1058" w:type="pct"/>
            <w:tcBorders>
              <w:bottom w:val="single" w:sz="8" w:space="0" w:color="auto"/>
            </w:tcBorders>
          </w:tcPr>
          <w:p w14:paraId="5B770466" w14:textId="77777777" w:rsidR="007400A4" w:rsidRPr="00495CE2" w:rsidRDefault="007400A4" w:rsidP="00CB67D3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This work</w:t>
            </w:r>
          </w:p>
        </w:tc>
      </w:tr>
    </w:tbl>
    <w:p w14:paraId="5DE39557" w14:textId="77777777" w:rsidR="007400A4" w:rsidRPr="009E6FAF" w:rsidRDefault="007400A4" w:rsidP="007400A4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AAD48F5" w14:textId="4B7C69DB" w:rsidR="004C64B2" w:rsidRPr="00495CE2" w:rsidRDefault="00DC7275" w:rsidP="00BF17AA">
      <w:pPr>
        <w:spacing w:beforeLines="50" w:before="156" w:afterLines="50" w:after="156"/>
        <w:jc w:val="left"/>
      </w:pPr>
      <w:r w:rsidRPr="00256C09">
        <w:rPr>
          <w:rFonts w:hint="eastAsia"/>
          <w:b/>
          <w:bCs/>
          <w:highlight w:val="yellow"/>
        </w:rPr>
        <w:t>Table S</w:t>
      </w:r>
      <w:r w:rsidR="007400A4" w:rsidRPr="00256C09">
        <w:rPr>
          <w:rFonts w:hint="eastAsia"/>
          <w:b/>
          <w:bCs/>
          <w:highlight w:val="yellow"/>
        </w:rPr>
        <w:t>5</w:t>
      </w:r>
      <w:r w:rsidR="004C64B2" w:rsidRPr="00256C09">
        <w:rPr>
          <w:rFonts w:hint="eastAsia"/>
          <w:b/>
          <w:bCs/>
          <w:highlight w:val="yellow"/>
        </w:rPr>
        <w:t xml:space="preserve"> </w:t>
      </w:r>
      <w:r w:rsidR="008C43F8" w:rsidRPr="00256C09">
        <w:rPr>
          <w:rFonts w:hint="eastAsia"/>
          <w:highlight w:val="yellow"/>
        </w:rPr>
        <w:t>Summary of p</w:t>
      </w:r>
      <w:r w:rsidR="004C64B2" w:rsidRPr="00256C09">
        <w:rPr>
          <w:rFonts w:hint="eastAsia"/>
          <w:highlight w:val="yellow"/>
        </w:rPr>
        <w:t xml:space="preserve">hotovoltaic parameters of reported WBG PSCs </w:t>
      </w:r>
      <w:r w:rsidR="008C43F8" w:rsidRPr="00256C09">
        <w:rPr>
          <w:rFonts w:hint="eastAsia"/>
          <w:highlight w:val="yellow"/>
        </w:rPr>
        <w:t xml:space="preserve">with bandgap </w:t>
      </w:r>
      <w:r w:rsidR="00D52B56" w:rsidRPr="00256C09">
        <w:rPr>
          <w:rFonts w:hint="eastAsia"/>
          <w:highlight w:val="yellow"/>
        </w:rPr>
        <w:t>of</w:t>
      </w:r>
      <w:r w:rsidR="008C43F8" w:rsidRPr="00256C09">
        <w:rPr>
          <w:rFonts w:hint="eastAsia"/>
          <w:highlight w:val="yellow"/>
        </w:rPr>
        <w:t xml:space="preserve"> 1.</w:t>
      </w:r>
      <w:r w:rsidR="00D52B56" w:rsidRPr="00256C09">
        <w:rPr>
          <w:rFonts w:hint="eastAsia"/>
          <w:highlight w:val="yellow"/>
        </w:rPr>
        <w:t>6</w:t>
      </w:r>
      <w:r w:rsidR="008C43F8" w:rsidRPr="00256C09">
        <w:rPr>
          <w:rFonts w:hint="eastAsia"/>
          <w:highlight w:val="yellow"/>
        </w:rPr>
        <w:t xml:space="preserve">7 eV </w:t>
      </w:r>
      <w:r w:rsidR="004C64B2" w:rsidRPr="00256C09">
        <w:rPr>
          <w:rFonts w:hint="eastAsia"/>
          <w:highlight w:val="yellow"/>
        </w:rPr>
        <w:t>in recent years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8"/>
        <w:gridCol w:w="1929"/>
        <w:gridCol w:w="1052"/>
        <w:gridCol w:w="1404"/>
        <w:gridCol w:w="1229"/>
        <w:gridCol w:w="1464"/>
      </w:tblGrid>
      <w:tr w:rsidR="00D52B56" w:rsidRPr="00495CE2" w14:paraId="47F0468D" w14:textId="77777777" w:rsidTr="00C63230">
        <w:trPr>
          <w:trHeight w:val="340"/>
        </w:trPr>
        <w:tc>
          <w:tcPr>
            <w:tcW w:w="739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88CE1FD" w14:textId="1A3EBA93" w:rsidR="00D52B56" w:rsidRPr="00495CE2" w:rsidRDefault="00D52B56" w:rsidP="00C63230">
            <w:pPr>
              <w:jc w:val="center"/>
            </w:pPr>
            <w:bookmarkStart w:id="14" w:name="_Hlk204541548"/>
            <w:r w:rsidRPr="00495CE2">
              <w:rPr>
                <w:rFonts w:hint="eastAsia"/>
                <w:i/>
                <w:iCs/>
              </w:rPr>
              <w:t>V</w:t>
            </w:r>
            <w:r w:rsidRPr="00495CE2">
              <w:rPr>
                <w:rFonts w:hint="eastAsia"/>
                <w:vertAlign w:val="subscript"/>
              </w:rPr>
              <w:t>OC</w:t>
            </w:r>
            <w:r w:rsidRPr="00495CE2">
              <w:rPr>
                <w:rFonts w:hint="eastAsia"/>
              </w:rPr>
              <w:t xml:space="preserve"> (V)</w:t>
            </w:r>
          </w:p>
        </w:tc>
        <w:tc>
          <w:tcPr>
            <w:tcW w:w="1161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FC68686" w14:textId="324619EA" w:rsidR="00D52B56" w:rsidRPr="00495CE2" w:rsidRDefault="00D52B56" w:rsidP="00C63230">
            <w:pPr>
              <w:jc w:val="center"/>
            </w:pPr>
            <w:r w:rsidRPr="00495CE2">
              <w:rPr>
                <w:rFonts w:hint="eastAsia"/>
                <w:i/>
                <w:iCs/>
              </w:rPr>
              <w:t>J</w:t>
            </w:r>
            <w:r w:rsidRPr="00495CE2">
              <w:rPr>
                <w:rFonts w:hint="eastAsia"/>
                <w:vertAlign w:val="subscript"/>
              </w:rPr>
              <w:t>SC</w:t>
            </w:r>
            <w:r w:rsidRPr="00495CE2">
              <w:rPr>
                <w:rFonts w:hint="eastAsia"/>
              </w:rPr>
              <w:t xml:space="preserve"> (mA/cm</w:t>
            </w:r>
            <w:r w:rsidRPr="00495CE2">
              <w:rPr>
                <w:rFonts w:hint="eastAsia"/>
                <w:vertAlign w:val="superscript"/>
              </w:rPr>
              <w:t>2</w:t>
            </w:r>
            <w:r w:rsidRPr="00495CE2">
              <w:rPr>
                <w:rFonts w:hint="eastAsia"/>
              </w:rPr>
              <w:t>)</w:t>
            </w:r>
          </w:p>
        </w:tc>
        <w:tc>
          <w:tcPr>
            <w:tcW w:w="633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E236D77" w14:textId="205EB272" w:rsidR="00D52B56" w:rsidRPr="00495CE2" w:rsidRDefault="00D52B56" w:rsidP="00C63230">
            <w:pPr>
              <w:jc w:val="center"/>
            </w:pPr>
            <w:r w:rsidRPr="00495CE2">
              <w:rPr>
                <w:rFonts w:hint="eastAsia"/>
              </w:rPr>
              <w:t>FF (%)</w:t>
            </w:r>
          </w:p>
        </w:tc>
        <w:tc>
          <w:tcPr>
            <w:tcW w:w="845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02B3D35" w14:textId="05F9BE2A" w:rsidR="00D52B56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PCE (%)</w:t>
            </w:r>
          </w:p>
        </w:tc>
        <w:tc>
          <w:tcPr>
            <w:tcW w:w="740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D7DEF6" w14:textId="5900F838" w:rsidR="00D52B56" w:rsidRPr="00495CE2" w:rsidRDefault="008B7C5A" w:rsidP="00C63230">
            <w:pPr>
              <w:jc w:val="center"/>
            </w:pPr>
            <w:r w:rsidRPr="00495CE2">
              <w:rPr>
                <w:rFonts w:hint="eastAsia"/>
                <w:i/>
                <w:iCs/>
              </w:rPr>
              <w:t>V</w:t>
            </w:r>
            <w:r w:rsidRPr="00495CE2">
              <w:rPr>
                <w:rFonts w:hint="eastAsia"/>
                <w:vertAlign w:val="subscript"/>
              </w:rPr>
              <w:t xml:space="preserve">OC </w:t>
            </w:r>
            <w:r w:rsidRPr="00495CE2">
              <w:rPr>
                <w:rFonts w:cstheme="minorHAnsi"/>
              </w:rPr>
              <w:t>×</w:t>
            </w:r>
            <w:r w:rsidRPr="00495CE2">
              <w:rPr>
                <w:rFonts w:hint="eastAsia"/>
              </w:rPr>
              <w:t xml:space="preserve"> FF</w:t>
            </w:r>
          </w:p>
        </w:tc>
        <w:tc>
          <w:tcPr>
            <w:tcW w:w="881" w:type="pct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9172DC" w14:textId="48D31DA0" w:rsidR="00D52B56" w:rsidRPr="00495CE2" w:rsidRDefault="00D52B56" w:rsidP="00C63230">
            <w:pPr>
              <w:jc w:val="center"/>
            </w:pPr>
            <w:r w:rsidRPr="00495CE2">
              <w:rPr>
                <w:rFonts w:hint="eastAsia"/>
              </w:rPr>
              <w:t>Ref.</w:t>
            </w:r>
          </w:p>
        </w:tc>
      </w:tr>
      <w:tr w:rsidR="008B7C5A" w:rsidRPr="00495CE2" w14:paraId="769924F2" w14:textId="77777777" w:rsidTr="00C63230">
        <w:trPr>
          <w:trHeight w:val="340"/>
        </w:trPr>
        <w:tc>
          <w:tcPr>
            <w:tcW w:w="739" w:type="pct"/>
            <w:tcBorders>
              <w:top w:val="single" w:sz="8" w:space="0" w:color="000000" w:themeColor="text1"/>
            </w:tcBorders>
          </w:tcPr>
          <w:p w14:paraId="1AAB003D" w14:textId="3DE96D0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1.225</w:t>
            </w:r>
          </w:p>
        </w:tc>
        <w:tc>
          <w:tcPr>
            <w:tcW w:w="1161" w:type="pct"/>
            <w:tcBorders>
              <w:top w:val="single" w:sz="8" w:space="0" w:color="000000" w:themeColor="text1"/>
            </w:tcBorders>
          </w:tcPr>
          <w:p w14:paraId="2D34DB9C" w14:textId="3F0859D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19.49</w:t>
            </w:r>
          </w:p>
        </w:tc>
        <w:tc>
          <w:tcPr>
            <w:tcW w:w="633" w:type="pct"/>
            <w:tcBorders>
              <w:top w:val="single" w:sz="8" w:space="0" w:color="000000" w:themeColor="text1"/>
            </w:tcBorders>
          </w:tcPr>
          <w:p w14:paraId="5FD9B308" w14:textId="3E6B851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79</w:t>
            </w:r>
          </w:p>
        </w:tc>
        <w:tc>
          <w:tcPr>
            <w:tcW w:w="845" w:type="pct"/>
            <w:tcBorders>
              <w:top w:val="single" w:sz="8" w:space="0" w:color="000000" w:themeColor="text1"/>
            </w:tcBorders>
          </w:tcPr>
          <w:p w14:paraId="3DB61F0F" w14:textId="3DDCAF9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18.94</w:t>
            </w:r>
          </w:p>
        </w:tc>
        <w:tc>
          <w:tcPr>
            <w:tcW w:w="740" w:type="pct"/>
            <w:tcBorders>
              <w:top w:val="single" w:sz="8" w:space="0" w:color="000000" w:themeColor="text1"/>
            </w:tcBorders>
            <w:vAlign w:val="center"/>
          </w:tcPr>
          <w:p w14:paraId="0ED26489" w14:textId="564952ED" w:rsidR="008B7C5A" w:rsidRPr="00495CE2" w:rsidRDefault="008B7C5A" w:rsidP="00C63230">
            <w:pPr>
              <w:jc w:val="center"/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0.97</w:t>
            </w:r>
          </w:p>
        </w:tc>
        <w:tc>
          <w:tcPr>
            <w:tcW w:w="881" w:type="pct"/>
            <w:tcBorders>
              <w:top w:val="single" w:sz="8" w:space="0" w:color="000000" w:themeColor="text1"/>
            </w:tcBorders>
          </w:tcPr>
          <w:p w14:paraId="38678654" w14:textId="140F6BD0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1]</w:t>
            </w:r>
          </w:p>
        </w:tc>
      </w:tr>
      <w:tr w:rsidR="008B7C5A" w:rsidRPr="00495CE2" w14:paraId="67156514" w14:textId="77777777" w:rsidTr="00C63230">
        <w:trPr>
          <w:trHeight w:val="340"/>
        </w:trPr>
        <w:tc>
          <w:tcPr>
            <w:tcW w:w="739" w:type="pct"/>
          </w:tcPr>
          <w:p w14:paraId="548FF7DA" w14:textId="3C40EA9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1.185</w:t>
            </w:r>
          </w:p>
        </w:tc>
        <w:tc>
          <w:tcPr>
            <w:tcW w:w="1161" w:type="pct"/>
          </w:tcPr>
          <w:p w14:paraId="32243D0A" w14:textId="21750B6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20.9</w:t>
            </w:r>
          </w:p>
        </w:tc>
        <w:tc>
          <w:tcPr>
            <w:tcW w:w="633" w:type="pct"/>
          </w:tcPr>
          <w:p w14:paraId="3346701E" w14:textId="224473F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80.7</w:t>
            </w:r>
          </w:p>
        </w:tc>
        <w:tc>
          <w:tcPr>
            <w:tcW w:w="845" w:type="pct"/>
          </w:tcPr>
          <w:p w14:paraId="3047ED51" w14:textId="3721D85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20.0</w:t>
            </w:r>
          </w:p>
        </w:tc>
        <w:tc>
          <w:tcPr>
            <w:tcW w:w="740" w:type="pct"/>
            <w:vAlign w:val="center"/>
          </w:tcPr>
          <w:p w14:paraId="5267FBAA" w14:textId="28758D59" w:rsidR="008B7C5A" w:rsidRPr="00495CE2" w:rsidRDefault="008B7C5A" w:rsidP="00C63230">
            <w:pPr>
              <w:jc w:val="center"/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0.96</w:t>
            </w:r>
          </w:p>
        </w:tc>
        <w:tc>
          <w:tcPr>
            <w:tcW w:w="881" w:type="pct"/>
          </w:tcPr>
          <w:p w14:paraId="7A2E8E48" w14:textId="72C82799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2]</w:t>
            </w:r>
          </w:p>
        </w:tc>
      </w:tr>
      <w:tr w:rsidR="008B7C5A" w:rsidRPr="00495CE2" w14:paraId="04C1E566" w14:textId="77777777" w:rsidTr="00C63230">
        <w:trPr>
          <w:trHeight w:val="340"/>
        </w:trPr>
        <w:tc>
          <w:tcPr>
            <w:tcW w:w="739" w:type="pct"/>
          </w:tcPr>
          <w:p w14:paraId="61BEEFF6" w14:textId="0432933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1.195</w:t>
            </w:r>
          </w:p>
        </w:tc>
        <w:tc>
          <w:tcPr>
            <w:tcW w:w="1161" w:type="pct"/>
          </w:tcPr>
          <w:p w14:paraId="75088DF3" w14:textId="2346FE4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21.10</w:t>
            </w:r>
          </w:p>
        </w:tc>
        <w:tc>
          <w:tcPr>
            <w:tcW w:w="633" w:type="pct"/>
          </w:tcPr>
          <w:p w14:paraId="643A9E75" w14:textId="759593F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80.88</w:t>
            </w:r>
          </w:p>
        </w:tc>
        <w:tc>
          <w:tcPr>
            <w:tcW w:w="845" w:type="pct"/>
          </w:tcPr>
          <w:p w14:paraId="37DDE005" w14:textId="065AC1C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20.64</w:t>
            </w:r>
          </w:p>
        </w:tc>
        <w:tc>
          <w:tcPr>
            <w:tcW w:w="740" w:type="pct"/>
            <w:vAlign w:val="center"/>
          </w:tcPr>
          <w:p w14:paraId="55E800C6" w14:textId="62C8AEC1" w:rsidR="008B7C5A" w:rsidRPr="00495CE2" w:rsidRDefault="008B7C5A" w:rsidP="00C63230">
            <w:pPr>
              <w:jc w:val="center"/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0.97</w:t>
            </w:r>
          </w:p>
        </w:tc>
        <w:tc>
          <w:tcPr>
            <w:tcW w:w="881" w:type="pct"/>
          </w:tcPr>
          <w:p w14:paraId="4072876B" w14:textId="469A4852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3]</w:t>
            </w:r>
          </w:p>
        </w:tc>
      </w:tr>
      <w:tr w:rsidR="008B7C5A" w:rsidRPr="00495CE2" w14:paraId="2A913054" w14:textId="77777777" w:rsidTr="00C63230">
        <w:trPr>
          <w:trHeight w:val="340"/>
        </w:trPr>
        <w:tc>
          <w:tcPr>
            <w:tcW w:w="739" w:type="pct"/>
          </w:tcPr>
          <w:p w14:paraId="56D9A4E8" w14:textId="3B84F90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1.19</w:t>
            </w:r>
          </w:p>
        </w:tc>
        <w:tc>
          <w:tcPr>
            <w:tcW w:w="1161" w:type="pct"/>
          </w:tcPr>
          <w:p w14:paraId="769849A5" w14:textId="775371E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20.33</w:t>
            </w:r>
          </w:p>
        </w:tc>
        <w:tc>
          <w:tcPr>
            <w:tcW w:w="633" w:type="pct"/>
          </w:tcPr>
          <w:p w14:paraId="4B4E3853" w14:textId="57450F9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81.69</w:t>
            </w:r>
          </w:p>
        </w:tc>
        <w:tc>
          <w:tcPr>
            <w:tcW w:w="845" w:type="pct"/>
          </w:tcPr>
          <w:p w14:paraId="12D3ABE3" w14:textId="0F73227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19.76</w:t>
            </w:r>
          </w:p>
        </w:tc>
        <w:tc>
          <w:tcPr>
            <w:tcW w:w="740" w:type="pct"/>
            <w:vAlign w:val="center"/>
          </w:tcPr>
          <w:p w14:paraId="5D75CDDF" w14:textId="4EFEF611" w:rsidR="008B7C5A" w:rsidRPr="00495CE2" w:rsidRDefault="008B7C5A" w:rsidP="00C63230">
            <w:pPr>
              <w:jc w:val="center"/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0.97</w:t>
            </w:r>
          </w:p>
        </w:tc>
        <w:tc>
          <w:tcPr>
            <w:tcW w:w="881" w:type="pct"/>
          </w:tcPr>
          <w:p w14:paraId="0B67DCE0" w14:textId="3EF3B7F1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4]</w:t>
            </w:r>
          </w:p>
        </w:tc>
      </w:tr>
      <w:tr w:rsidR="008B7C5A" w:rsidRPr="00495CE2" w14:paraId="6BD7E4AE" w14:textId="77777777" w:rsidTr="00C63230">
        <w:trPr>
          <w:trHeight w:val="340"/>
        </w:trPr>
        <w:tc>
          <w:tcPr>
            <w:tcW w:w="739" w:type="pct"/>
          </w:tcPr>
          <w:p w14:paraId="239DF4CE" w14:textId="69F26A4D" w:rsidR="008B7C5A" w:rsidRPr="00495CE2" w:rsidRDefault="008B7C5A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</w:rPr>
              <w:t>1.200</w:t>
            </w:r>
          </w:p>
        </w:tc>
        <w:tc>
          <w:tcPr>
            <w:tcW w:w="1161" w:type="pct"/>
          </w:tcPr>
          <w:p w14:paraId="7DC54E6F" w14:textId="50EC3BBD" w:rsidR="008B7C5A" w:rsidRPr="00495CE2" w:rsidRDefault="008B7C5A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</w:rPr>
              <w:t>20.67</w:t>
            </w:r>
          </w:p>
        </w:tc>
        <w:tc>
          <w:tcPr>
            <w:tcW w:w="633" w:type="pct"/>
          </w:tcPr>
          <w:p w14:paraId="155F0318" w14:textId="0F4105A9" w:rsidR="008B7C5A" w:rsidRPr="00495CE2" w:rsidRDefault="008B7C5A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</w:rPr>
              <w:t>77.0</w:t>
            </w:r>
          </w:p>
        </w:tc>
        <w:tc>
          <w:tcPr>
            <w:tcW w:w="845" w:type="pct"/>
          </w:tcPr>
          <w:p w14:paraId="7906727A" w14:textId="5588D630" w:rsidR="008B7C5A" w:rsidRPr="00495CE2" w:rsidRDefault="008B7C5A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</w:rPr>
              <w:t>19.09</w:t>
            </w:r>
          </w:p>
        </w:tc>
        <w:tc>
          <w:tcPr>
            <w:tcW w:w="740" w:type="pct"/>
            <w:vAlign w:val="center"/>
          </w:tcPr>
          <w:p w14:paraId="0762AC75" w14:textId="4463CF79" w:rsidR="008B7C5A" w:rsidRPr="00495CE2" w:rsidRDefault="008B7C5A" w:rsidP="00C63230">
            <w:pPr>
              <w:jc w:val="center"/>
              <w:rPr>
                <w:color w:val="FF0000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0.92</w:t>
            </w:r>
          </w:p>
        </w:tc>
        <w:tc>
          <w:tcPr>
            <w:tcW w:w="881" w:type="pct"/>
          </w:tcPr>
          <w:p w14:paraId="6F7EBAF9" w14:textId="25419549" w:rsidR="008B7C5A" w:rsidRPr="00495CE2" w:rsidRDefault="00D13095" w:rsidP="00C63230">
            <w:pPr>
              <w:jc w:val="center"/>
              <w:rPr>
                <w:color w:val="FF0000"/>
              </w:rPr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5]</w:t>
            </w:r>
          </w:p>
        </w:tc>
      </w:tr>
      <w:tr w:rsidR="008B7C5A" w:rsidRPr="00495CE2" w14:paraId="48787B7A" w14:textId="77777777" w:rsidTr="00C63230">
        <w:trPr>
          <w:trHeight w:val="340"/>
        </w:trPr>
        <w:tc>
          <w:tcPr>
            <w:tcW w:w="739" w:type="pct"/>
          </w:tcPr>
          <w:p w14:paraId="1D6F1D00" w14:textId="3CD6A71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1.26</w:t>
            </w:r>
          </w:p>
        </w:tc>
        <w:tc>
          <w:tcPr>
            <w:tcW w:w="1161" w:type="pct"/>
          </w:tcPr>
          <w:p w14:paraId="4AB83A74" w14:textId="11D5C1A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20.5</w:t>
            </w:r>
          </w:p>
        </w:tc>
        <w:tc>
          <w:tcPr>
            <w:tcW w:w="633" w:type="pct"/>
          </w:tcPr>
          <w:p w14:paraId="18A7497D" w14:textId="5072ED6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82.6</w:t>
            </w:r>
          </w:p>
        </w:tc>
        <w:tc>
          <w:tcPr>
            <w:tcW w:w="845" w:type="pct"/>
          </w:tcPr>
          <w:p w14:paraId="64BAEF9D" w14:textId="640A31B4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21.3</w:t>
            </w:r>
          </w:p>
        </w:tc>
        <w:tc>
          <w:tcPr>
            <w:tcW w:w="740" w:type="pct"/>
            <w:vAlign w:val="center"/>
          </w:tcPr>
          <w:p w14:paraId="72874481" w14:textId="7621A373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1.04</w:t>
            </w:r>
          </w:p>
        </w:tc>
        <w:tc>
          <w:tcPr>
            <w:tcW w:w="881" w:type="pct"/>
          </w:tcPr>
          <w:p w14:paraId="4A5C0D56" w14:textId="4FB02BD0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6]</w:t>
            </w:r>
          </w:p>
        </w:tc>
      </w:tr>
      <w:tr w:rsidR="008B7C5A" w:rsidRPr="00495CE2" w14:paraId="3236C27E" w14:textId="77777777" w:rsidTr="00C63230">
        <w:trPr>
          <w:trHeight w:val="340"/>
        </w:trPr>
        <w:tc>
          <w:tcPr>
            <w:tcW w:w="739" w:type="pct"/>
          </w:tcPr>
          <w:p w14:paraId="04978AF1" w14:textId="79D01E8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1.14</w:t>
            </w:r>
          </w:p>
        </w:tc>
        <w:tc>
          <w:tcPr>
            <w:tcW w:w="1161" w:type="pct"/>
          </w:tcPr>
          <w:p w14:paraId="44B9E89D" w14:textId="4030418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22.06</w:t>
            </w:r>
          </w:p>
        </w:tc>
        <w:tc>
          <w:tcPr>
            <w:tcW w:w="633" w:type="pct"/>
          </w:tcPr>
          <w:p w14:paraId="2B1D9731" w14:textId="164F27F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80.88</w:t>
            </w:r>
          </w:p>
        </w:tc>
        <w:tc>
          <w:tcPr>
            <w:tcW w:w="845" w:type="pct"/>
          </w:tcPr>
          <w:p w14:paraId="293E0992" w14:textId="75BD30F4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20.34</w:t>
            </w:r>
          </w:p>
        </w:tc>
        <w:tc>
          <w:tcPr>
            <w:tcW w:w="740" w:type="pct"/>
            <w:vAlign w:val="center"/>
          </w:tcPr>
          <w:p w14:paraId="4C01E68D" w14:textId="760BF500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0.92</w:t>
            </w:r>
          </w:p>
        </w:tc>
        <w:tc>
          <w:tcPr>
            <w:tcW w:w="881" w:type="pct"/>
          </w:tcPr>
          <w:p w14:paraId="7FF6981E" w14:textId="3736C89E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7]</w:t>
            </w:r>
          </w:p>
        </w:tc>
      </w:tr>
      <w:tr w:rsidR="008B7C5A" w:rsidRPr="00495CE2" w14:paraId="0D0D8B1C" w14:textId="77777777" w:rsidTr="00C63230">
        <w:trPr>
          <w:trHeight w:val="340"/>
        </w:trPr>
        <w:tc>
          <w:tcPr>
            <w:tcW w:w="739" w:type="pct"/>
          </w:tcPr>
          <w:p w14:paraId="58C0F912" w14:textId="5B9E6B5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161" w:type="pct"/>
          </w:tcPr>
          <w:p w14:paraId="7E1FFE27" w14:textId="6787DA7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21.18</w:t>
            </w:r>
          </w:p>
        </w:tc>
        <w:tc>
          <w:tcPr>
            <w:tcW w:w="633" w:type="pct"/>
          </w:tcPr>
          <w:p w14:paraId="2C661D79" w14:textId="61D4F17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83.7</w:t>
            </w:r>
          </w:p>
        </w:tc>
        <w:tc>
          <w:tcPr>
            <w:tcW w:w="845" w:type="pct"/>
          </w:tcPr>
          <w:p w14:paraId="648575CF" w14:textId="4140C4E4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21.82</w:t>
            </w:r>
          </w:p>
        </w:tc>
        <w:tc>
          <w:tcPr>
            <w:tcW w:w="740" w:type="pct"/>
            <w:vAlign w:val="center"/>
          </w:tcPr>
          <w:p w14:paraId="6F0571A5" w14:textId="6CCE240F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1.04</w:t>
            </w:r>
          </w:p>
        </w:tc>
        <w:tc>
          <w:tcPr>
            <w:tcW w:w="881" w:type="pct"/>
          </w:tcPr>
          <w:p w14:paraId="3EE5B2EA" w14:textId="68439AFE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8]</w:t>
            </w:r>
          </w:p>
        </w:tc>
      </w:tr>
      <w:tr w:rsidR="008B7C5A" w:rsidRPr="00495CE2" w14:paraId="1F62FE2D" w14:textId="77777777" w:rsidTr="00C63230">
        <w:trPr>
          <w:trHeight w:val="340"/>
        </w:trPr>
        <w:tc>
          <w:tcPr>
            <w:tcW w:w="739" w:type="pct"/>
          </w:tcPr>
          <w:p w14:paraId="134995B9" w14:textId="33BDCFB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1.26</w:t>
            </w:r>
          </w:p>
        </w:tc>
        <w:tc>
          <w:tcPr>
            <w:tcW w:w="1161" w:type="pct"/>
          </w:tcPr>
          <w:p w14:paraId="09018E5C" w14:textId="13D6E21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20.31</w:t>
            </w:r>
          </w:p>
        </w:tc>
        <w:tc>
          <w:tcPr>
            <w:tcW w:w="633" w:type="pct"/>
          </w:tcPr>
          <w:p w14:paraId="1BBF2316" w14:textId="35AB9BA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79.81</w:t>
            </w:r>
          </w:p>
        </w:tc>
        <w:tc>
          <w:tcPr>
            <w:tcW w:w="845" w:type="pct"/>
          </w:tcPr>
          <w:p w14:paraId="0EB1B74C" w14:textId="137F9B6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20.17</w:t>
            </w:r>
          </w:p>
        </w:tc>
        <w:tc>
          <w:tcPr>
            <w:tcW w:w="740" w:type="pct"/>
            <w:vAlign w:val="center"/>
          </w:tcPr>
          <w:p w14:paraId="52D189D8" w14:textId="2179A5AC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1.01</w:t>
            </w:r>
          </w:p>
        </w:tc>
        <w:tc>
          <w:tcPr>
            <w:tcW w:w="881" w:type="pct"/>
          </w:tcPr>
          <w:p w14:paraId="4BA1F5E4" w14:textId="39E9557D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9]</w:t>
            </w:r>
          </w:p>
        </w:tc>
      </w:tr>
      <w:tr w:rsidR="008B7C5A" w:rsidRPr="00495CE2" w14:paraId="04F8399B" w14:textId="77777777" w:rsidTr="00C63230">
        <w:trPr>
          <w:trHeight w:val="340"/>
        </w:trPr>
        <w:tc>
          <w:tcPr>
            <w:tcW w:w="739" w:type="pct"/>
          </w:tcPr>
          <w:p w14:paraId="09E1E3D2" w14:textId="41C694C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1.19</w:t>
            </w:r>
          </w:p>
        </w:tc>
        <w:tc>
          <w:tcPr>
            <w:tcW w:w="1161" w:type="pct"/>
          </w:tcPr>
          <w:p w14:paraId="39EDB5DF" w14:textId="7A4642D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21.56</w:t>
            </w:r>
          </w:p>
        </w:tc>
        <w:tc>
          <w:tcPr>
            <w:tcW w:w="633" w:type="pct"/>
          </w:tcPr>
          <w:p w14:paraId="6F6709E5" w14:textId="7480682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79.86</w:t>
            </w:r>
          </w:p>
        </w:tc>
        <w:tc>
          <w:tcPr>
            <w:tcW w:w="845" w:type="pct"/>
          </w:tcPr>
          <w:p w14:paraId="5EF386E2" w14:textId="7D27DBC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20.57</w:t>
            </w:r>
          </w:p>
        </w:tc>
        <w:tc>
          <w:tcPr>
            <w:tcW w:w="740" w:type="pct"/>
            <w:vAlign w:val="center"/>
          </w:tcPr>
          <w:p w14:paraId="3F8A6D22" w14:textId="7D26819B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0.95</w:t>
            </w:r>
          </w:p>
        </w:tc>
        <w:tc>
          <w:tcPr>
            <w:tcW w:w="881" w:type="pct"/>
          </w:tcPr>
          <w:p w14:paraId="3C8993CF" w14:textId="4B8B7377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10]</w:t>
            </w:r>
          </w:p>
        </w:tc>
      </w:tr>
      <w:tr w:rsidR="008B7C5A" w:rsidRPr="00495CE2" w14:paraId="4B175EE9" w14:textId="77777777" w:rsidTr="00C63230">
        <w:trPr>
          <w:trHeight w:val="340"/>
        </w:trPr>
        <w:tc>
          <w:tcPr>
            <w:tcW w:w="739" w:type="pct"/>
          </w:tcPr>
          <w:p w14:paraId="0E137E9D" w14:textId="5AA0E01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1.21</w:t>
            </w:r>
          </w:p>
        </w:tc>
        <w:tc>
          <w:tcPr>
            <w:tcW w:w="1161" w:type="pct"/>
          </w:tcPr>
          <w:p w14:paraId="1CED0DA0" w14:textId="68C0DAB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21.3</w:t>
            </w:r>
          </w:p>
        </w:tc>
        <w:tc>
          <w:tcPr>
            <w:tcW w:w="633" w:type="pct"/>
          </w:tcPr>
          <w:p w14:paraId="4D307CA1" w14:textId="4992B56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83.3</w:t>
            </w:r>
          </w:p>
        </w:tc>
        <w:tc>
          <w:tcPr>
            <w:tcW w:w="845" w:type="pct"/>
          </w:tcPr>
          <w:p w14:paraId="582A0D98" w14:textId="1C4723D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21.47</w:t>
            </w:r>
          </w:p>
        </w:tc>
        <w:tc>
          <w:tcPr>
            <w:tcW w:w="740" w:type="pct"/>
            <w:vAlign w:val="center"/>
          </w:tcPr>
          <w:p w14:paraId="605869A4" w14:textId="7036B1A4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1.01</w:t>
            </w:r>
          </w:p>
        </w:tc>
        <w:tc>
          <w:tcPr>
            <w:tcW w:w="881" w:type="pct"/>
          </w:tcPr>
          <w:p w14:paraId="3AD9A839" w14:textId="16EC272F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11]</w:t>
            </w:r>
          </w:p>
        </w:tc>
      </w:tr>
      <w:tr w:rsidR="008B7C5A" w:rsidRPr="00495CE2" w14:paraId="62B39980" w14:textId="77777777" w:rsidTr="00C63230">
        <w:trPr>
          <w:trHeight w:val="340"/>
        </w:trPr>
        <w:tc>
          <w:tcPr>
            <w:tcW w:w="739" w:type="pct"/>
          </w:tcPr>
          <w:p w14:paraId="7D167650" w14:textId="1F14A36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1.22</w:t>
            </w:r>
          </w:p>
        </w:tc>
        <w:tc>
          <w:tcPr>
            <w:tcW w:w="1161" w:type="pct"/>
          </w:tcPr>
          <w:p w14:paraId="61C5E228" w14:textId="75CDB9C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22.67</w:t>
            </w:r>
          </w:p>
        </w:tc>
        <w:tc>
          <w:tcPr>
            <w:tcW w:w="633" w:type="pct"/>
          </w:tcPr>
          <w:p w14:paraId="7F82058C" w14:textId="705DD25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80.35</w:t>
            </w:r>
          </w:p>
        </w:tc>
        <w:tc>
          <w:tcPr>
            <w:tcW w:w="845" w:type="pct"/>
          </w:tcPr>
          <w:p w14:paraId="3A1BD714" w14:textId="5A5AA6D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22.28</w:t>
            </w:r>
          </w:p>
        </w:tc>
        <w:tc>
          <w:tcPr>
            <w:tcW w:w="740" w:type="pct"/>
            <w:vAlign w:val="center"/>
          </w:tcPr>
          <w:p w14:paraId="5916E09F" w14:textId="62C0A86E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0.98</w:t>
            </w:r>
          </w:p>
        </w:tc>
        <w:tc>
          <w:tcPr>
            <w:tcW w:w="881" w:type="pct"/>
          </w:tcPr>
          <w:p w14:paraId="5DB4231B" w14:textId="53CE1454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12]</w:t>
            </w:r>
          </w:p>
        </w:tc>
      </w:tr>
      <w:tr w:rsidR="008B7C5A" w:rsidRPr="00495CE2" w14:paraId="3E658C5F" w14:textId="77777777" w:rsidTr="00C63230">
        <w:trPr>
          <w:trHeight w:val="340"/>
        </w:trPr>
        <w:tc>
          <w:tcPr>
            <w:tcW w:w="739" w:type="pct"/>
          </w:tcPr>
          <w:p w14:paraId="085CBA50" w14:textId="0E9B7A8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1.29</w:t>
            </w:r>
          </w:p>
        </w:tc>
        <w:tc>
          <w:tcPr>
            <w:tcW w:w="1161" w:type="pct"/>
          </w:tcPr>
          <w:p w14:paraId="68644875" w14:textId="7DB7F7A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22.32</w:t>
            </w:r>
          </w:p>
        </w:tc>
        <w:tc>
          <w:tcPr>
            <w:tcW w:w="633" w:type="pct"/>
          </w:tcPr>
          <w:p w14:paraId="6A3C8F96" w14:textId="15A5FDB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85</w:t>
            </w:r>
          </w:p>
        </w:tc>
        <w:tc>
          <w:tcPr>
            <w:tcW w:w="845" w:type="pct"/>
          </w:tcPr>
          <w:p w14:paraId="305D5A97" w14:textId="1C0258B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24.48</w:t>
            </w:r>
          </w:p>
        </w:tc>
        <w:tc>
          <w:tcPr>
            <w:tcW w:w="740" w:type="pct"/>
            <w:vAlign w:val="center"/>
          </w:tcPr>
          <w:p w14:paraId="08691851" w14:textId="2112A0DA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1.10</w:t>
            </w:r>
          </w:p>
        </w:tc>
        <w:tc>
          <w:tcPr>
            <w:tcW w:w="881" w:type="pct"/>
          </w:tcPr>
          <w:p w14:paraId="42D69D83" w14:textId="1A1EFAFD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13]</w:t>
            </w:r>
          </w:p>
        </w:tc>
      </w:tr>
      <w:tr w:rsidR="008B7C5A" w:rsidRPr="00495CE2" w14:paraId="45EE2CD8" w14:textId="77777777" w:rsidTr="00C63230">
        <w:trPr>
          <w:trHeight w:val="340"/>
        </w:trPr>
        <w:tc>
          <w:tcPr>
            <w:tcW w:w="739" w:type="pct"/>
          </w:tcPr>
          <w:p w14:paraId="5CCB8E23" w14:textId="5D3B285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1.19</w:t>
            </w:r>
          </w:p>
        </w:tc>
        <w:tc>
          <w:tcPr>
            <w:tcW w:w="1161" w:type="pct"/>
          </w:tcPr>
          <w:p w14:paraId="0818C7E2" w14:textId="4186A11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21.25</w:t>
            </w:r>
          </w:p>
        </w:tc>
        <w:tc>
          <w:tcPr>
            <w:tcW w:w="633" w:type="pct"/>
          </w:tcPr>
          <w:p w14:paraId="39B8E38C" w14:textId="64DDC36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82.12</w:t>
            </w:r>
          </w:p>
        </w:tc>
        <w:tc>
          <w:tcPr>
            <w:tcW w:w="845" w:type="pct"/>
          </w:tcPr>
          <w:p w14:paraId="04FE3F6A" w14:textId="2A9DD8B4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21.3</w:t>
            </w:r>
          </w:p>
        </w:tc>
        <w:tc>
          <w:tcPr>
            <w:tcW w:w="740" w:type="pct"/>
            <w:vAlign w:val="center"/>
          </w:tcPr>
          <w:p w14:paraId="28D378E9" w14:textId="048F3129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0.98</w:t>
            </w:r>
          </w:p>
        </w:tc>
        <w:tc>
          <w:tcPr>
            <w:tcW w:w="881" w:type="pct"/>
          </w:tcPr>
          <w:p w14:paraId="53D24D59" w14:textId="684EE803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14]</w:t>
            </w:r>
          </w:p>
        </w:tc>
      </w:tr>
      <w:tr w:rsidR="008B7C5A" w:rsidRPr="00495CE2" w14:paraId="04359F28" w14:textId="77777777" w:rsidTr="00C63230">
        <w:trPr>
          <w:trHeight w:val="340"/>
        </w:trPr>
        <w:tc>
          <w:tcPr>
            <w:tcW w:w="739" w:type="pct"/>
          </w:tcPr>
          <w:p w14:paraId="13F9B17D" w14:textId="1827814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1.26</w:t>
            </w:r>
          </w:p>
        </w:tc>
        <w:tc>
          <w:tcPr>
            <w:tcW w:w="1161" w:type="pct"/>
          </w:tcPr>
          <w:p w14:paraId="6D1AD31C" w14:textId="3E980A3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20.05</w:t>
            </w:r>
          </w:p>
        </w:tc>
        <w:tc>
          <w:tcPr>
            <w:tcW w:w="633" w:type="pct"/>
          </w:tcPr>
          <w:p w14:paraId="3921DD0C" w14:textId="69CBBB8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81.57</w:t>
            </w:r>
          </w:p>
        </w:tc>
        <w:tc>
          <w:tcPr>
            <w:tcW w:w="845" w:type="pct"/>
          </w:tcPr>
          <w:p w14:paraId="6329E335" w14:textId="47E575E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20.61</w:t>
            </w:r>
          </w:p>
        </w:tc>
        <w:tc>
          <w:tcPr>
            <w:tcW w:w="740" w:type="pct"/>
            <w:vAlign w:val="center"/>
          </w:tcPr>
          <w:p w14:paraId="58FE5DE4" w14:textId="48E89BD8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1.03</w:t>
            </w:r>
          </w:p>
        </w:tc>
        <w:tc>
          <w:tcPr>
            <w:tcW w:w="881" w:type="pct"/>
          </w:tcPr>
          <w:p w14:paraId="3164D469" w14:textId="2A85DDBC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15]</w:t>
            </w:r>
          </w:p>
        </w:tc>
      </w:tr>
      <w:tr w:rsidR="008B7C5A" w:rsidRPr="00495CE2" w14:paraId="3ACC9219" w14:textId="77777777" w:rsidTr="00C63230">
        <w:trPr>
          <w:trHeight w:val="340"/>
        </w:trPr>
        <w:tc>
          <w:tcPr>
            <w:tcW w:w="739" w:type="pct"/>
          </w:tcPr>
          <w:p w14:paraId="437E8B38" w14:textId="550DABB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161" w:type="pct"/>
          </w:tcPr>
          <w:p w14:paraId="68AFB577" w14:textId="08805A4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21.3</w:t>
            </w:r>
          </w:p>
        </w:tc>
        <w:tc>
          <w:tcPr>
            <w:tcW w:w="633" w:type="pct"/>
          </w:tcPr>
          <w:p w14:paraId="37D17311" w14:textId="3F14196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82.7</w:t>
            </w:r>
          </w:p>
        </w:tc>
        <w:tc>
          <w:tcPr>
            <w:tcW w:w="845" w:type="pct"/>
          </w:tcPr>
          <w:p w14:paraId="79382F09" w14:textId="011E71F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21.9</w:t>
            </w:r>
          </w:p>
        </w:tc>
        <w:tc>
          <w:tcPr>
            <w:tcW w:w="740" w:type="pct"/>
            <w:vAlign w:val="center"/>
          </w:tcPr>
          <w:p w14:paraId="7B7160A1" w14:textId="0805B38C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1.03</w:t>
            </w:r>
          </w:p>
        </w:tc>
        <w:tc>
          <w:tcPr>
            <w:tcW w:w="881" w:type="pct"/>
          </w:tcPr>
          <w:p w14:paraId="47950423" w14:textId="26C26A30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16]</w:t>
            </w:r>
          </w:p>
        </w:tc>
      </w:tr>
      <w:tr w:rsidR="008B7C5A" w:rsidRPr="00495CE2" w14:paraId="5FA8F19E" w14:textId="77777777" w:rsidTr="00C63230">
        <w:trPr>
          <w:trHeight w:val="340"/>
        </w:trPr>
        <w:tc>
          <w:tcPr>
            <w:tcW w:w="739" w:type="pct"/>
          </w:tcPr>
          <w:p w14:paraId="29804D96" w14:textId="6F4A200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1.25</w:t>
            </w:r>
          </w:p>
        </w:tc>
        <w:tc>
          <w:tcPr>
            <w:tcW w:w="1161" w:type="pct"/>
          </w:tcPr>
          <w:p w14:paraId="3A2D3E0C" w14:textId="09BA858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21.05</w:t>
            </w:r>
          </w:p>
        </w:tc>
        <w:tc>
          <w:tcPr>
            <w:tcW w:w="633" w:type="pct"/>
          </w:tcPr>
          <w:p w14:paraId="74B221EE" w14:textId="53A16AA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84.34</w:t>
            </w:r>
          </w:p>
        </w:tc>
        <w:tc>
          <w:tcPr>
            <w:tcW w:w="845" w:type="pct"/>
          </w:tcPr>
          <w:p w14:paraId="70CCA3EA" w14:textId="7286587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22.06</w:t>
            </w:r>
          </w:p>
        </w:tc>
        <w:tc>
          <w:tcPr>
            <w:tcW w:w="740" w:type="pct"/>
            <w:vAlign w:val="center"/>
          </w:tcPr>
          <w:p w14:paraId="75B93CF8" w14:textId="26FDDE53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1.05</w:t>
            </w:r>
          </w:p>
        </w:tc>
        <w:tc>
          <w:tcPr>
            <w:tcW w:w="881" w:type="pct"/>
          </w:tcPr>
          <w:p w14:paraId="5E64E4C3" w14:textId="736AE231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17]</w:t>
            </w:r>
          </w:p>
        </w:tc>
      </w:tr>
      <w:tr w:rsidR="008B7C5A" w:rsidRPr="00495CE2" w14:paraId="467DD179" w14:textId="77777777" w:rsidTr="00C63230">
        <w:trPr>
          <w:trHeight w:val="340"/>
        </w:trPr>
        <w:tc>
          <w:tcPr>
            <w:tcW w:w="739" w:type="pct"/>
          </w:tcPr>
          <w:p w14:paraId="083FE800" w14:textId="63D9F28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161" w:type="pct"/>
          </w:tcPr>
          <w:p w14:paraId="16B3EFA4" w14:textId="3B3A5AF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21.7</w:t>
            </w:r>
          </w:p>
        </w:tc>
        <w:tc>
          <w:tcPr>
            <w:tcW w:w="633" w:type="pct"/>
          </w:tcPr>
          <w:p w14:paraId="0FFD1D6E" w14:textId="48C0B6D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85.5</w:t>
            </w:r>
          </w:p>
        </w:tc>
        <w:tc>
          <w:tcPr>
            <w:tcW w:w="845" w:type="pct"/>
          </w:tcPr>
          <w:p w14:paraId="7C5EB6EF" w14:textId="2432E1F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23.1</w:t>
            </w:r>
          </w:p>
        </w:tc>
        <w:tc>
          <w:tcPr>
            <w:tcW w:w="740" w:type="pct"/>
            <w:vAlign w:val="center"/>
          </w:tcPr>
          <w:p w14:paraId="589CF4F2" w14:textId="4F12CF37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1.06</w:t>
            </w:r>
          </w:p>
        </w:tc>
        <w:tc>
          <w:tcPr>
            <w:tcW w:w="881" w:type="pct"/>
          </w:tcPr>
          <w:p w14:paraId="186DC727" w14:textId="1C0724F5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18]</w:t>
            </w:r>
          </w:p>
        </w:tc>
      </w:tr>
      <w:tr w:rsidR="008B7C5A" w:rsidRPr="00495CE2" w14:paraId="45DB277D" w14:textId="77777777" w:rsidTr="00C63230">
        <w:trPr>
          <w:trHeight w:val="340"/>
        </w:trPr>
        <w:tc>
          <w:tcPr>
            <w:tcW w:w="739" w:type="pct"/>
          </w:tcPr>
          <w:p w14:paraId="663DF1F4" w14:textId="0386BD4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1.219</w:t>
            </w:r>
          </w:p>
        </w:tc>
        <w:tc>
          <w:tcPr>
            <w:tcW w:w="1161" w:type="pct"/>
          </w:tcPr>
          <w:p w14:paraId="7177F8C0" w14:textId="63172E1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21.08</w:t>
            </w:r>
          </w:p>
        </w:tc>
        <w:tc>
          <w:tcPr>
            <w:tcW w:w="633" w:type="pct"/>
          </w:tcPr>
          <w:p w14:paraId="228ED929" w14:textId="0B50338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81.1</w:t>
            </w:r>
          </w:p>
        </w:tc>
        <w:tc>
          <w:tcPr>
            <w:tcW w:w="845" w:type="pct"/>
          </w:tcPr>
          <w:p w14:paraId="5D2DB3AA" w14:textId="1ED474B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20.85</w:t>
            </w:r>
          </w:p>
        </w:tc>
        <w:tc>
          <w:tcPr>
            <w:tcW w:w="740" w:type="pct"/>
            <w:vAlign w:val="center"/>
          </w:tcPr>
          <w:p w14:paraId="3D525C52" w14:textId="578F5C30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0.99</w:t>
            </w:r>
          </w:p>
        </w:tc>
        <w:tc>
          <w:tcPr>
            <w:tcW w:w="881" w:type="pct"/>
          </w:tcPr>
          <w:p w14:paraId="1BAC8E48" w14:textId="780EC30C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19]</w:t>
            </w:r>
          </w:p>
        </w:tc>
      </w:tr>
      <w:tr w:rsidR="008B7C5A" w:rsidRPr="00495CE2" w14:paraId="5B293ED1" w14:textId="77777777" w:rsidTr="00C63230">
        <w:trPr>
          <w:trHeight w:val="340"/>
        </w:trPr>
        <w:tc>
          <w:tcPr>
            <w:tcW w:w="739" w:type="pct"/>
          </w:tcPr>
          <w:p w14:paraId="403478ED" w14:textId="585BB2E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1.262</w:t>
            </w:r>
          </w:p>
        </w:tc>
        <w:tc>
          <w:tcPr>
            <w:tcW w:w="1161" w:type="pct"/>
          </w:tcPr>
          <w:p w14:paraId="380FE96D" w14:textId="50EA9BE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20.9</w:t>
            </w:r>
          </w:p>
        </w:tc>
        <w:tc>
          <w:tcPr>
            <w:tcW w:w="633" w:type="pct"/>
          </w:tcPr>
          <w:p w14:paraId="557ABF75" w14:textId="536D082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82.7</w:t>
            </w:r>
          </w:p>
        </w:tc>
        <w:tc>
          <w:tcPr>
            <w:tcW w:w="845" w:type="pct"/>
          </w:tcPr>
          <w:p w14:paraId="610FC292" w14:textId="18DD877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21.8</w:t>
            </w:r>
          </w:p>
        </w:tc>
        <w:tc>
          <w:tcPr>
            <w:tcW w:w="740" w:type="pct"/>
            <w:vAlign w:val="center"/>
          </w:tcPr>
          <w:p w14:paraId="34A8376D" w14:textId="05A2EA41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1.04</w:t>
            </w:r>
          </w:p>
        </w:tc>
        <w:tc>
          <w:tcPr>
            <w:tcW w:w="881" w:type="pct"/>
          </w:tcPr>
          <w:p w14:paraId="34632904" w14:textId="46675382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20]</w:t>
            </w:r>
          </w:p>
        </w:tc>
      </w:tr>
      <w:tr w:rsidR="008B7C5A" w:rsidRPr="00495CE2" w14:paraId="740EB1C6" w14:textId="77777777" w:rsidTr="00C63230">
        <w:trPr>
          <w:trHeight w:val="340"/>
        </w:trPr>
        <w:tc>
          <w:tcPr>
            <w:tcW w:w="739" w:type="pct"/>
          </w:tcPr>
          <w:p w14:paraId="55F829BF" w14:textId="72C6DBA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1.246</w:t>
            </w:r>
          </w:p>
        </w:tc>
        <w:tc>
          <w:tcPr>
            <w:tcW w:w="1161" w:type="pct"/>
          </w:tcPr>
          <w:p w14:paraId="2C66754E" w14:textId="51E6B1F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21.49</w:t>
            </w:r>
          </w:p>
        </w:tc>
        <w:tc>
          <w:tcPr>
            <w:tcW w:w="633" w:type="pct"/>
          </w:tcPr>
          <w:p w14:paraId="71AF00E8" w14:textId="1A47735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86.53</w:t>
            </w:r>
          </w:p>
        </w:tc>
        <w:tc>
          <w:tcPr>
            <w:tcW w:w="845" w:type="pct"/>
          </w:tcPr>
          <w:p w14:paraId="61C2C0BC" w14:textId="42213D3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23.18</w:t>
            </w:r>
          </w:p>
        </w:tc>
        <w:tc>
          <w:tcPr>
            <w:tcW w:w="740" w:type="pct"/>
            <w:vAlign w:val="center"/>
          </w:tcPr>
          <w:p w14:paraId="0768E144" w14:textId="1036CBBD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1.08</w:t>
            </w:r>
          </w:p>
        </w:tc>
        <w:tc>
          <w:tcPr>
            <w:tcW w:w="881" w:type="pct"/>
          </w:tcPr>
          <w:p w14:paraId="5D968F92" w14:textId="3E748E1E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21]</w:t>
            </w:r>
          </w:p>
        </w:tc>
      </w:tr>
      <w:tr w:rsidR="008B7C5A" w:rsidRPr="00495CE2" w14:paraId="6182D699" w14:textId="77777777" w:rsidTr="00C63230">
        <w:trPr>
          <w:trHeight w:val="340"/>
        </w:trPr>
        <w:tc>
          <w:tcPr>
            <w:tcW w:w="739" w:type="pct"/>
          </w:tcPr>
          <w:p w14:paraId="4EA7D58A" w14:textId="736FA3F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1.272</w:t>
            </w:r>
          </w:p>
        </w:tc>
        <w:tc>
          <w:tcPr>
            <w:tcW w:w="1161" w:type="pct"/>
          </w:tcPr>
          <w:p w14:paraId="17B7EE85" w14:textId="1CF31D2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21.09</w:t>
            </w:r>
          </w:p>
        </w:tc>
        <w:tc>
          <w:tcPr>
            <w:tcW w:w="633" w:type="pct"/>
          </w:tcPr>
          <w:p w14:paraId="06462090" w14:textId="35B1CE3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82.01</w:t>
            </w:r>
          </w:p>
        </w:tc>
        <w:tc>
          <w:tcPr>
            <w:tcW w:w="845" w:type="pct"/>
          </w:tcPr>
          <w:p w14:paraId="4B5BE949" w14:textId="0140C92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</w:t>
            </w:r>
          </w:p>
        </w:tc>
        <w:tc>
          <w:tcPr>
            <w:tcW w:w="740" w:type="pct"/>
            <w:vAlign w:val="center"/>
          </w:tcPr>
          <w:p w14:paraId="20117F78" w14:textId="2D72C234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1.04</w:t>
            </w:r>
          </w:p>
        </w:tc>
        <w:tc>
          <w:tcPr>
            <w:tcW w:w="881" w:type="pct"/>
          </w:tcPr>
          <w:p w14:paraId="5A53F24A" w14:textId="0930993F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22]</w:t>
            </w:r>
          </w:p>
        </w:tc>
      </w:tr>
      <w:tr w:rsidR="008B7C5A" w:rsidRPr="00495CE2" w14:paraId="64051361" w14:textId="77777777" w:rsidTr="00C63230">
        <w:trPr>
          <w:trHeight w:val="340"/>
        </w:trPr>
        <w:tc>
          <w:tcPr>
            <w:tcW w:w="739" w:type="pct"/>
          </w:tcPr>
          <w:p w14:paraId="3E8F17F6" w14:textId="710B6C8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161" w:type="pct"/>
          </w:tcPr>
          <w:p w14:paraId="12971129" w14:textId="5E4FBF66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22.02</w:t>
            </w:r>
          </w:p>
        </w:tc>
        <w:tc>
          <w:tcPr>
            <w:tcW w:w="633" w:type="pct"/>
          </w:tcPr>
          <w:p w14:paraId="487A0EBC" w14:textId="346EA12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84.34</w:t>
            </w:r>
          </w:p>
        </w:tc>
        <w:tc>
          <w:tcPr>
            <w:tcW w:w="845" w:type="pct"/>
          </w:tcPr>
          <w:p w14:paraId="0D942F05" w14:textId="1329C4C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23.02</w:t>
            </w:r>
          </w:p>
        </w:tc>
        <w:tc>
          <w:tcPr>
            <w:tcW w:w="740" w:type="pct"/>
            <w:vAlign w:val="center"/>
          </w:tcPr>
          <w:p w14:paraId="08DC9BCD" w14:textId="446F4EE0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1.05</w:t>
            </w:r>
          </w:p>
        </w:tc>
        <w:tc>
          <w:tcPr>
            <w:tcW w:w="881" w:type="pct"/>
          </w:tcPr>
          <w:p w14:paraId="1251B7CE" w14:textId="78A9ACD4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23]</w:t>
            </w:r>
          </w:p>
        </w:tc>
      </w:tr>
      <w:tr w:rsidR="008B7C5A" w:rsidRPr="00495CE2" w14:paraId="3781EFA0" w14:textId="77777777" w:rsidTr="00C63230">
        <w:trPr>
          <w:trHeight w:val="340"/>
        </w:trPr>
        <w:tc>
          <w:tcPr>
            <w:tcW w:w="739" w:type="pct"/>
          </w:tcPr>
          <w:p w14:paraId="06123D47" w14:textId="0ED29C1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1.249</w:t>
            </w:r>
          </w:p>
        </w:tc>
        <w:tc>
          <w:tcPr>
            <w:tcW w:w="1161" w:type="pct"/>
          </w:tcPr>
          <w:p w14:paraId="04C57F00" w14:textId="40BB562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21.62</w:t>
            </w:r>
          </w:p>
        </w:tc>
        <w:tc>
          <w:tcPr>
            <w:tcW w:w="633" w:type="pct"/>
          </w:tcPr>
          <w:p w14:paraId="27A5CAF0" w14:textId="6DE505A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83.98</w:t>
            </w:r>
          </w:p>
        </w:tc>
        <w:tc>
          <w:tcPr>
            <w:tcW w:w="845" w:type="pct"/>
          </w:tcPr>
          <w:p w14:paraId="1E672BE9" w14:textId="0617090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22.68</w:t>
            </w:r>
          </w:p>
        </w:tc>
        <w:tc>
          <w:tcPr>
            <w:tcW w:w="740" w:type="pct"/>
            <w:vAlign w:val="center"/>
          </w:tcPr>
          <w:p w14:paraId="770C517F" w14:textId="3CC202EC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1.05</w:t>
            </w:r>
          </w:p>
        </w:tc>
        <w:tc>
          <w:tcPr>
            <w:tcW w:w="881" w:type="pct"/>
          </w:tcPr>
          <w:p w14:paraId="2E9F7CC2" w14:textId="72554F56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24]</w:t>
            </w:r>
          </w:p>
        </w:tc>
      </w:tr>
      <w:tr w:rsidR="008B7C5A" w:rsidRPr="00495CE2" w14:paraId="5DE40DDD" w14:textId="77777777" w:rsidTr="00C63230">
        <w:trPr>
          <w:trHeight w:val="340"/>
        </w:trPr>
        <w:tc>
          <w:tcPr>
            <w:tcW w:w="739" w:type="pct"/>
          </w:tcPr>
          <w:p w14:paraId="50464523" w14:textId="10F4CFD9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1.246</w:t>
            </w:r>
          </w:p>
        </w:tc>
        <w:tc>
          <w:tcPr>
            <w:tcW w:w="1161" w:type="pct"/>
          </w:tcPr>
          <w:p w14:paraId="32D722F6" w14:textId="1AD6754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21.68</w:t>
            </w:r>
          </w:p>
        </w:tc>
        <w:tc>
          <w:tcPr>
            <w:tcW w:w="633" w:type="pct"/>
          </w:tcPr>
          <w:p w14:paraId="026509A4" w14:textId="305DD62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85.34</w:t>
            </w:r>
          </w:p>
        </w:tc>
        <w:tc>
          <w:tcPr>
            <w:tcW w:w="845" w:type="pct"/>
          </w:tcPr>
          <w:p w14:paraId="792F9CFC" w14:textId="1AEE245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23.05</w:t>
            </w:r>
          </w:p>
        </w:tc>
        <w:tc>
          <w:tcPr>
            <w:tcW w:w="740" w:type="pct"/>
            <w:vAlign w:val="center"/>
          </w:tcPr>
          <w:p w14:paraId="32A66989" w14:textId="3CF5B71D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1.06</w:t>
            </w:r>
          </w:p>
        </w:tc>
        <w:tc>
          <w:tcPr>
            <w:tcW w:w="881" w:type="pct"/>
          </w:tcPr>
          <w:p w14:paraId="352B6C3C" w14:textId="79B9A56F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25]</w:t>
            </w:r>
          </w:p>
        </w:tc>
      </w:tr>
      <w:tr w:rsidR="008B7C5A" w:rsidRPr="00495CE2" w14:paraId="46968B24" w14:textId="77777777" w:rsidTr="00C63230">
        <w:trPr>
          <w:trHeight w:val="340"/>
        </w:trPr>
        <w:tc>
          <w:tcPr>
            <w:tcW w:w="739" w:type="pct"/>
          </w:tcPr>
          <w:p w14:paraId="39C4C1F7" w14:textId="1864B0B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1.29</w:t>
            </w:r>
          </w:p>
        </w:tc>
        <w:tc>
          <w:tcPr>
            <w:tcW w:w="1161" w:type="pct"/>
          </w:tcPr>
          <w:p w14:paraId="4C51FF84" w14:textId="69DCC8C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20.4</w:t>
            </w:r>
          </w:p>
        </w:tc>
        <w:tc>
          <w:tcPr>
            <w:tcW w:w="633" w:type="pct"/>
          </w:tcPr>
          <w:p w14:paraId="00C43C2E" w14:textId="56105CA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81.3</w:t>
            </w:r>
          </w:p>
        </w:tc>
        <w:tc>
          <w:tcPr>
            <w:tcW w:w="845" w:type="pct"/>
          </w:tcPr>
          <w:p w14:paraId="0345604B" w14:textId="4CBE6581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21.4</w:t>
            </w:r>
          </w:p>
        </w:tc>
        <w:tc>
          <w:tcPr>
            <w:tcW w:w="740" w:type="pct"/>
            <w:vAlign w:val="center"/>
          </w:tcPr>
          <w:p w14:paraId="178BDDD7" w14:textId="3F48D79C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1.05</w:t>
            </w:r>
          </w:p>
        </w:tc>
        <w:tc>
          <w:tcPr>
            <w:tcW w:w="881" w:type="pct"/>
          </w:tcPr>
          <w:p w14:paraId="6BCA2FBE" w14:textId="18170D46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26]</w:t>
            </w:r>
          </w:p>
        </w:tc>
      </w:tr>
      <w:tr w:rsidR="008B7C5A" w:rsidRPr="00495CE2" w14:paraId="5EEE8FF0" w14:textId="77777777" w:rsidTr="00C63230">
        <w:trPr>
          <w:trHeight w:val="340"/>
        </w:trPr>
        <w:tc>
          <w:tcPr>
            <w:tcW w:w="739" w:type="pct"/>
          </w:tcPr>
          <w:p w14:paraId="0707EEDB" w14:textId="0114C8F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1.23</w:t>
            </w:r>
          </w:p>
        </w:tc>
        <w:tc>
          <w:tcPr>
            <w:tcW w:w="1161" w:type="pct"/>
          </w:tcPr>
          <w:p w14:paraId="5662F1BE" w14:textId="156EE0A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21.43</w:t>
            </w:r>
          </w:p>
        </w:tc>
        <w:tc>
          <w:tcPr>
            <w:tcW w:w="633" w:type="pct"/>
          </w:tcPr>
          <w:p w14:paraId="2CE0E9FB" w14:textId="59AE667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81.36</w:t>
            </w:r>
          </w:p>
        </w:tc>
        <w:tc>
          <w:tcPr>
            <w:tcW w:w="845" w:type="pct"/>
          </w:tcPr>
          <w:p w14:paraId="4B7D017F" w14:textId="129D3D0F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21.42</w:t>
            </w:r>
          </w:p>
        </w:tc>
        <w:tc>
          <w:tcPr>
            <w:tcW w:w="740" w:type="pct"/>
            <w:vAlign w:val="center"/>
          </w:tcPr>
          <w:p w14:paraId="15AF51A3" w14:textId="353C1A34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1.00</w:t>
            </w:r>
          </w:p>
        </w:tc>
        <w:tc>
          <w:tcPr>
            <w:tcW w:w="881" w:type="pct"/>
          </w:tcPr>
          <w:p w14:paraId="01DB8E4B" w14:textId="04B3635D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27]</w:t>
            </w:r>
          </w:p>
        </w:tc>
      </w:tr>
      <w:tr w:rsidR="008B7C5A" w:rsidRPr="00495CE2" w14:paraId="6BB0573C" w14:textId="77777777" w:rsidTr="00C63230">
        <w:trPr>
          <w:trHeight w:val="340"/>
        </w:trPr>
        <w:tc>
          <w:tcPr>
            <w:tcW w:w="739" w:type="pct"/>
          </w:tcPr>
          <w:p w14:paraId="587A66DD" w14:textId="670F8E82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1.242</w:t>
            </w:r>
          </w:p>
        </w:tc>
        <w:tc>
          <w:tcPr>
            <w:tcW w:w="1161" w:type="pct"/>
          </w:tcPr>
          <w:p w14:paraId="6AC92465" w14:textId="5ADAF8D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21.26</w:t>
            </w:r>
          </w:p>
        </w:tc>
        <w:tc>
          <w:tcPr>
            <w:tcW w:w="633" w:type="pct"/>
          </w:tcPr>
          <w:p w14:paraId="4186170D" w14:textId="1D89A50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82.57</w:t>
            </w:r>
          </w:p>
        </w:tc>
        <w:tc>
          <w:tcPr>
            <w:tcW w:w="845" w:type="pct"/>
          </w:tcPr>
          <w:p w14:paraId="502F17FA" w14:textId="448DC61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21.8</w:t>
            </w:r>
          </w:p>
        </w:tc>
        <w:tc>
          <w:tcPr>
            <w:tcW w:w="740" w:type="pct"/>
            <w:vAlign w:val="center"/>
          </w:tcPr>
          <w:p w14:paraId="39B7ABE3" w14:textId="0DF5C03F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1.03</w:t>
            </w:r>
          </w:p>
        </w:tc>
        <w:tc>
          <w:tcPr>
            <w:tcW w:w="881" w:type="pct"/>
          </w:tcPr>
          <w:p w14:paraId="5649E3AD" w14:textId="65BAAFF3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28]</w:t>
            </w:r>
          </w:p>
        </w:tc>
      </w:tr>
      <w:tr w:rsidR="008B7C5A" w:rsidRPr="00495CE2" w14:paraId="2EE825A9" w14:textId="77777777" w:rsidTr="00C63230">
        <w:trPr>
          <w:trHeight w:val="340"/>
        </w:trPr>
        <w:tc>
          <w:tcPr>
            <w:tcW w:w="739" w:type="pct"/>
          </w:tcPr>
          <w:p w14:paraId="28F27243" w14:textId="1AF97FAA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1.28</w:t>
            </w:r>
          </w:p>
        </w:tc>
        <w:tc>
          <w:tcPr>
            <w:tcW w:w="1161" w:type="pct"/>
          </w:tcPr>
          <w:p w14:paraId="78163D77" w14:textId="70A36A3B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21.87</w:t>
            </w:r>
          </w:p>
        </w:tc>
        <w:tc>
          <w:tcPr>
            <w:tcW w:w="633" w:type="pct"/>
          </w:tcPr>
          <w:p w14:paraId="0841093A" w14:textId="482F5298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83.06</w:t>
            </w:r>
          </w:p>
        </w:tc>
        <w:tc>
          <w:tcPr>
            <w:tcW w:w="845" w:type="pct"/>
          </w:tcPr>
          <w:p w14:paraId="420BA773" w14:textId="5A80601E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23.25</w:t>
            </w:r>
          </w:p>
        </w:tc>
        <w:tc>
          <w:tcPr>
            <w:tcW w:w="740" w:type="pct"/>
            <w:vAlign w:val="center"/>
          </w:tcPr>
          <w:p w14:paraId="5423B527" w14:textId="09F44302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1.06</w:t>
            </w:r>
          </w:p>
        </w:tc>
        <w:tc>
          <w:tcPr>
            <w:tcW w:w="881" w:type="pct"/>
          </w:tcPr>
          <w:p w14:paraId="78E972DB" w14:textId="134AC3BE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29]</w:t>
            </w:r>
          </w:p>
        </w:tc>
      </w:tr>
      <w:tr w:rsidR="008B7C5A" w:rsidRPr="00495CE2" w14:paraId="6D8F282D" w14:textId="77777777" w:rsidTr="00C63230">
        <w:trPr>
          <w:trHeight w:val="340"/>
        </w:trPr>
        <w:tc>
          <w:tcPr>
            <w:tcW w:w="739" w:type="pct"/>
            <w:tcBorders>
              <w:bottom w:val="nil"/>
            </w:tcBorders>
          </w:tcPr>
          <w:p w14:paraId="7E5B42C5" w14:textId="28053A7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1.267</w:t>
            </w:r>
          </w:p>
        </w:tc>
        <w:tc>
          <w:tcPr>
            <w:tcW w:w="1161" w:type="pct"/>
            <w:tcBorders>
              <w:bottom w:val="nil"/>
            </w:tcBorders>
          </w:tcPr>
          <w:p w14:paraId="0E1D7150" w14:textId="6BA195D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21.52</w:t>
            </w:r>
          </w:p>
        </w:tc>
        <w:tc>
          <w:tcPr>
            <w:tcW w:w="633" w:type="pct"/>
            <w:tcBorders>
              <w:bottom w:val="nil"/>
            </w:tcBorders>
          </w:tcPr>
          <w:p w14:paraId="1A90B35A" w14:textId="30FF31ED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85.1</w:t>
            </w:r>
          </w:p>
        </w:tc>
        <w:tc>
          <w:tcPr>
            <w:tcW w:w="845" w:type="pct"/>
            <w:tcBorders>
              <w:bottom w:val="nil"/>
            </w:tcBorders>
          </w:tcPr>
          <w:p w14:paraId="3C3D3A65" w14:textId="492B27A4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</w:rPr>
              <w:t>23.3</w:t>
            </w:r>
          </w:p>
        </w:tc>
        <w:tc>
          <w:tcPr>
            <w:tcW w:w="740" w:type="pct"/>
            <w:tcBorders>
              <w:bottom w:val="nil"/>
            </w:tcBorders>
            <w:vAlign w:val="center"/>
          </w:tcPr>
          <w:p w14:paraId="13F5FF19" w14:textId="179C908D" w:rsidR="008B7C5A" w:rsidRPr="00495CE2" w:rsidRDefault="008B7C5A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495CE2">
              <w:rPr>
                <w:rFonts w:eastAsia="DengXian" w:cstheme="minorHAnsi"/>
                <w:color w:val="000000"/>
                <w:szCs w:val="21"/>
              </w:rPr>
              <w:t>1.08</w:t>
            </w:r>
          </w:p>
        </w:tc>
        <w:tc>
          <w:tcPr>
            <w:tcW w:w="881" w:type="pct"/>
            <w:tcBorders>
              <w:bottom w:val="nil"/>
            </w:tcBorders>
          </w:tcPr>
          <w:p w14:paraId="5F4823B8" w14:textId="69B75DA3" w:rsidR="008B7C5A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30]</w:t>
            </w:r>
          </w:p>
        </w:tc>
      </w:tr>
      <w:tr w:rsidR="005F6DE8" w:rsidRPr="00495CE2" w14:paraId="1DB89640" w14:textId="77777777" w:rsidTr="00C63230">
        <w:trPr>
          <w:trHeight w:val="340"/>
        </w:trPr>
        <w:tc>
          <w:tcPr>
            <w:tcW w:w="739" w:type="pct"/>
            <w:tcBorders>
              <w:bottom w:val="nil"/>
            </w:tcBorders>
          </w:tcPr>
          <w:p w14:paraId="1ECF4B3A" w14:textId="264B7638" w:rsidR="005F6DE8" w:rsidRPr="00BC31B4" w:rsidRDefault="005F6DE8" w:rsidP="00C63230">
            <w:pPr>
              <w:jc w:val="center"/>
            </w:pPr>
            <w:r w:rsidRPr="00BC31B4">
              <w:rPr>
                <w:rFonts w:hint="eastAsia"/>
              </w:rPr>
              <w:t>1.295</w:t>
            </w:r>
          </w:p>
        </w:tc>
        <w:tc>
          <w:tcPr>
            <w:tcW w:w="1161" w:type="pct"/>
            <w:tcBorders>
              <w:bottom w:val="nil"/>
            </w:tcBorders>
          </w:tcPr>
          <w:p w14:paraId="1185A63F" w14:textId="2D6A6653" w:rsidR="005F6DE8" w:rsidRPr="00BC31B4" w:rsidRDefault="007A67E7" w:rsidP="00C63230">
            <w:pPr>
              <w:jc w:val="center"/>
            </w:pPr>
            <w:r w:rsidRPr="00BC31B4">
              <w:rPr>
                <w:rFonts w:hint="eastAsia"/>
              </w:rPr>
              <w:t>21.60</w:t>
            </w:r>
          </w:p>
        </w:tc>
        <w:tc>
          <w:tcPr>
            <w:tcW w:w="633" w:type="pct"/>
            <w:tcBorders>
              <w:bottom w:val="nil"/>
            </w:tcBorders>
          </w:tcPr>
          <w:p w14:paraId="4F477EE0" w14:textId="449CAA94" w:rsidR="005F6DE8" w:rsidRPr="00BC31B4" w:rsidRDefault="007A67E7" w:rsidP="00C63230">
            <w:pPr>
              <w:jc w:val="center"/>
            </w:pPr>
            <w:r w:rsidRPr="00BC31B4">
              <w:rPr>
                <w:rFonts w:hint="eastAsia"/>
              </w:rPr>
              <w:t>84.95</w:t>
            </w:r>
          </w:p>
        </w:tc>
        <w:tc>
          <w:tcPr>
            <w:tcW w:w="845" w:type="pct"/>
            <w:tcBorders>
              <w:bottom w:val="nil"/>
            </w:tcBorders>
          </w:tcPr>
          <w:p w14:paraId="04DB35DD" w14:textId="658E6BFF" w:rsidR="005F6DE8" w:rsidRPr="00BC31B4" w:rsidRDefault="007A67E7" w:rsidP="00C63230">
            <w:pPr>
              <w:jc w:val="center"/>
            </w:pPr>
            <w:r w:rsidRPr="00BC31B4">
              <w:rPr>
                <w:rFonts w:hint="eastAsia"/>
              </w:rPr>
              <w:t>23.46</w:t>
            </w:r>
          </w:p>
        </w:tc>
        <w:tc>
          <w:tcPr>
            <w:tcW w:w="740" w:type="pct"/>
            <w:tcBorders>
              <w:bottom w:val="nil"/>
            </w:tcBorders>
            <w:vAlign w:val="center"/>
          </w:tcPr>
          <w:p w14:paraId="68AE14A2" w14:textId="053C1B86" w:rsidR="005F6DE8" w:rsidRPr="00BC31B4" w:rsidRDefault="00853CDE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BC31B4">
              <w:rPr>
                <w:rFonts w:eastAsia="DengXian" w:cstheme="minorHAnsi" w:hint="eastAsia"/>
                <w:color w:val="000000"/>
                <w:szCs w:val="21"/>
              </w:rPr>
              <w:t>1.10</w:t>
            </w:r>
          </w:p>
        </w:tc>
        <w:tc>
          <w:tcPr>
            <w:tcW w:w="881" w:type="pct"/>
            <w:tcBorders>
              <w:bottom w:val="nil"/>
            </w:tcBorders>
          </w:tcPr>
          <w:p w14:paraId="795A7146" w14:textId="45D5A2F6" w:rsidR="005F6DE8" w:rsidRPr="00BC31B4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A47CC" w:rsidRPr="00BC31B4">
              <w:rPr>
                <w:noProof/>
              </w:rPr>
              <w:t>31]</w:t>
            </w:r>
          </w:p>
        </w:tc>
      </w:tr>
      <w:tr w:rsidR="00996623" w:rsidRPr="00495CE2" w14:paraId="17C0743D" w14:textId="77777777" w:rsidTr="00C63230">
        <w:trPr>
          <w:trHeight w:val="340"/>
        </w:trPr>
        <w:tc>
          <w:tcPr>
            <w:tcW w:w="739" w:type="pct"/>
            <w:tcBorders>
              <w:bottom w:val="nil"/>
            </w:tcBorders>
          </w:tcPr>
          <w:p w14:paraId="7CCF5949" w14:textId="6573FC49" w:rsidR="00996623" w:rsidRPr="00BC31B4" w:rsidRDefault="00996623" w:rsidP="00C63230">
            <w:pPr>
              <w:jc w:val="center"/>
            </w:pPr>
            <w:r w:rsidRPr="00BC31B4">
              <w:rPr>
                <w:rFonts w:hint="eastAsia"/>
              </w:rPr>
              <w:t>1.263</w:t>
            </w:r>
          </w:p>
        </w:tc>
        <w:tc>
          <w:tcPr>
            <w:tcW w:w="1161" w:type="pct"/>
            <w:tcBorders>
              <w:bottom w:val="nil"/>
            </w:tcBorders>
          </w:tcPr>
          <w:p w14:paraId="39A15143" w14:textId="10D5697B" w:rsidR="00996623" w:rsidRPr="00BC31B4" w:rsidRDefault="008C66B8" w:rsidP="00C63230">
            <w:pPr>
              <w:jc w:val="center"/>
            </w:pPr>
            <w:r w:rsidRPr="00BC31B4">
              <w:rPr>
                <w:rFonts w:hint="eastAsia"/>
              </w:rPr>
              <w:t>22.15</w:t>
            </w:r>
          </w:p>
        </w:tc>
        <w:tc>
          <w:tcPr>
            <w:tcW w:w="633" w:type="pct"/>
            <w:tcBorders>
              <w:bottom w:val="nil"/>
            </w:tcBorders>
          </w:tcPr>
          <w:p w14:paraId="7CB74809" w14:textId="58C3D5C8" w:rsidR="00996623" w:rsidRPr="00BC31B4" w:rsidRDefault="00996623" w:rsidP="00C63230">
            <w:pPr>
              <w:jc w:val="center"/>
            </w:pPr>
            <w:r w:rsidRPr="00BC31B4">
              <w:rPr>
                <w:rFonts w:hint="eastAsia"/>
              </w:rPr>
              <w:t>84.39</w:t>
            </w:r>
          </w:p>
        </w:tc>
        <w:tc>
          <w:tcPr>
            <w:tcW w:w="845" w:type="pct"/>
            <w:tcBorders>
              <w:bottom w:val="nil"/>
            </w:tcBorders>
          </w:tcPr>
          <w:p w14:paraId="1E53732A" w14:textId="0789DA7F" w:rsidR="00996623" w:rsidRPr="00BC31B4" w:rsidRDefault="008C66B8" w:rsidP="00C63230">
            <w:pPr>
              <w:jc w:val="center"/>
            </w:pPr>
            <w:r w:rsidRPr="00BC31B4">
              <w:rPr>
                <w:rFonts w:hint="eastAsia"/>
              </w:rPr>
              <w:t>23.60</w:t>
            </w:r>
          </w:p>
        </w:tc>
        <w:tc>
          <w:tcPr>
            <w:tcW w:w="740" w:type="pct"/>
            <w:tcBorders>
              <w:bottom w:val="nil"/>
            </w:tcBorders>
            <w:vAlign w:val="center"/>
          </w:tcPr>
          <w:p w14:paraId="0275C956" w14:textId="58A156EE" w:rsidR="00996623" w:rsidRPr="00BC31B4" w:rsidRDefault="008C66B8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BC31B4">
              <w:rPr>
                <w:rFonts w:eastAsia="DengXian" w:cstheme="minorHAnsi" w:hint="eastAsia"/>
                <w:color w:val="000000"/>
                <w:szCs w:val="21"/>
              </w:rPr>
              <w:t>1.07</w:t>
            </w:r>
          </w:p>
        </w:tc>
        <w:tc>
          <w:tcPr>
            <w:tcW w:w="881" w:type="pct"/>
            <w:tcBorders>
              <w:bottom w:val="nil"/>
            </w:tcBorders>
          </w:tcPr>
          <w:p w14:paraId="7BB988C2" w14:textId="49EC212F" w:rsidR="00996623" w:rsidRPr="00BC31B4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7D4C5F" w:rsidRPr="00BC31B4">
              <w:rPr>
                <w:noProof/>
              </w:rPr>
              <w:t>32]</w:t>
            </w:r>
          </w:p>
        </w:tc>
      </w:tr>
      <w:tr w:rsidR="001462F7" w:rsidRPr="00495CE2" w14:paraId="1ABC9076" w14:textId="77777777" w:rsidTr="00C63230">
        <w:trPr>
          <w:trHeight w:val="340"/>
        </w:trPr>
        <w:tc>
          <w:tcPr>
            <w:tcW w:w="739" w:type="pct"/>
            <w:tcBorders>
              <w:bottom w:val="nil"/>
            </w:tcBorders>
          </w:tcPr>
          <w:p w14:paraId="144C7765" w14:textId="3061EB17" w:rsidR="001462F7" w:rsidRPr="00BC31B4" w:rsidRDefault="001462F7" w:rsidP="00C63230">
            <w:pPr>
              <w:jc w:val="center"/>
            </w:pPr>
            <w:r w:rsidRPr="00BC31B4">
              <w:rPr>
                <w:rFonts w:hint="eastAsia"/>
              </w:rPr>
              <w:t>1.268</w:t>
            </w:r>
          </w:p>
        </w:tc>
        <w:tc>
          <w:tcPr>
            <w:tcW w:w="1161" w:type="pct"/>
            <w:tcBorders>
              <w:bottom w:val="nil"/>
            </w:tcBorders>
          </w:tcPr>
          <w:p w14:paraId="548D18A9" w14:textId="271A7510" w:rsidR="001462F7" w:rsidRPr="00BC31B4" w:rsidRDefault="00853B90" w:rsidP="00C63230">
            <w:pPr>
              <w:jc w:val="center"/>
            </w:pPr>
            <w:r w:rsidRPr="00BC31B4">
              <w:rPr>
                <w:rFonts w:hint="eastAsia"/>
              </w:rPr>
              <w:t>21.7</w:t>
            </w:r>
          </w:p>
        </w:tc>
        <w:tc>
          <w:tcPr>
            <w:tcW w:w="633" w:type="pct"/>
            <w:tcBorders>
              <w:bottom w:val="nil"/>
            </w:tcBorders>
          </w:tcPr>
          <w:p w14:paraId="43F7E35C" w14:textId="6AEE032B" w:rsidR="001462F7" w:rsidRPr="00BC31B4" w:rsidRDefault="001462F7" w:rsidP="00C63230">
            <w:pPr>
              <w:jc w:val="center"/>
            </w:pPr>
            <w:r w:rsidRPr="00BC31B4">
              <w:rPr>
                <w:rFonts w:hint="eastAsia"/>
              </w:rPr>
              <w:t>86.8</w:t>
            </w:r>
          </w:p>
        </w:tc>
        <w:tc>
          <w:tcPr>
            <w:tcW w:w="845" w:type="pct"/>
            <w:tcBorders>
              <w:bottom w:val="nil"/>
            </w:tcBorders>
          </w:tcPr>
          <w:p w14:paraId="17DA23B4" w14:textId="66E80E78" w:rsidR="001462F7" w:rsidRPr="00BC31B4" w:rsidRDefault="001462F7" w:rsidP="00C63230">
            <w:pPr>
              <w:jc w:val="center"/>
            </w:pPr>
            <w:r w:rsidRPr="00BC31B4">
              <w:rPr>
                <w:rFonts w:hint="eastAsia"/>
              </w:rPr>
              <w:t>23.42</w:t>
            </w:r>
          </w:p>
        </w:tc>
        <w:tc>
          <w:tcPr>
            <w:tcW w:w="740" w:type="pct"/>
            <w:tcBorders>
              <w:bottom w:val="nil"/>
            </w:tcBorders>
            <w:vAlign w:val="center"/>
          </w:tcPr>
          <w:p w14:paraId="26987DB8" w14:textId="191EAB44" w:rsidR="001462F7" w:rsidRPr="00BC31B4" w:rsidRDefault="0011559B" w:rsidP="00C63230">
            <w:pPr>
              <w:jc w:val="center"/>
              <w:rPr>
                <w:rFonts w:eastAsia="DengXian" w:cstheme="minorHAnsi"/>
                <w:color w:val="000000"/>
                <w:szCs w:val="21"/>
              </w:rPr>
            </w:pPr>
            <w:r w:rsidRPr="00BC31B4">
              <w:rPr>
                <w:rFonts w:eastAsia="DengXian" w:cstheme="minorHAnsi" w:hint="eastAsia"/>
                <w:color w:val="000000"/>
                <w:szCs w:val="21"/>
              </w:rPr>
              <w:t>1.10</w:t>
            </w:r>
          </w:p>
        </w:tc>
        <w:tc>
          <w:tcPr>
            <w:tcW w:w="881" w:type="pct"/>
            <w:tcBorders>
              <w:bottom w:val="nil"/>
            </w:tcBorders>
          </w:tcPr>
          <w:p w14:paraId="431BC0B4" w14:textId="618930C0" w:rsidR="001462F7" w:rsidRPr="00BC31B4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11559B" w:rsidRPr="00BC31B4">
              <w:rPr>
                <w:noProof/>
              </w:rPr>
              <w:t>33]</w:t>
            </w:r>
          </w:p>
        </w:tc>
      </w:tr>
      <w:tr w:rsidR="008B7C5A" w:rsidRPr="00495CE2" w14:paraId="452335BF" w14:textId="77777777" w:rsidTr="00C63230">
        <w:trPr>
          <w:trHeight w:val="340"/>
        </w:trPr>
        <w:tc>
          <w:tcPr>
            <w:tcW w:w="739" w:type="pct"/>
            <w:tcBorders>
              <w:top w:val="nil"/>
              <w:bottom w:val="single" w:sz="8" w:space="0" w:color="000000" w:themeColor="text1"/>
            </w:tcBorders>
          </w:tcPr>
          <w:p w14:paraId="54AC7181" w14:textId="672A7C70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  <w:color w:val="FF0000"/>
              </w:rPr>
              <w:t>1.257</w:t>
            </w:r>
          </w:p>
        </w:tc>
        <w:tc>
          <w:tcPr>
            <w:tcW w:w="1161" w:type="pct"/>
            <w:tcBorders>
              <w:top w:val="nil"/>
              <w:bottom w:val="single" w:sz="8" w:space="0" w:color="000000" w:themeColor="text1"/>
            </w:tcBorders>
          </w:tcPr>
          <w:p w14:paraId="768B4AD6" w14:textId="63F4D5A3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  <w:color w:val="FF0000"/>
              </w:rPr>
              <w:t>21.64</w:t>
            </w:r>
          </w:p>
        </w:tc>
        <w:tc>
          <w:tcPr>
            <w:tcW w:w="633" w:type="pct"/>
            <w:tcBorders>
              <w:top w:val="nil"/>
              <w:bottom w:val="single" w:sz="8" w:space="0" w:color="000000" w:themeColor="text1"/>
            </w:tcBorders>
          </w:tcPr>
          <w:p w14:paraId="58C2DFF0" w14:textId="42B4BF35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  <w:color w:val="FF0000"/>
              </w:rPr>
              <w:t>85.63</w:t>
            </w:r>
          </w:p>
        </w:tc>
        <w:tc>
          <w:tcPr>
            <w:tcW w:w="845" w:type="pct"/>
            <w:tcBorders>
              <w:top w:val="nil"/>
              <w:bottom w:val="single" w:sz="8" w:space="0" w:color="000000" w:themeColor="text1"/>
            </w:tcBorders>
          </w:tcPr>
          <w:p w14:paraId="4715DF1E" w14:textId="2B182ACC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  <w:color w:val="FF0000"/>
              </w:rPr>
              <w:t>23.30</w:t>
            </w:r>
          </w:p>
        </w:tc>
        <w:tc>
          <w:tcPr>
            <w:tcW w:w="740" w:type="pct"/>
            <w:tcBorders>
              <w:top w:val="nil"/>
              <w:bottom w:val="single" w:sz="8" w:space="0" w:color="000000" w:themeColor="text1"/>
            </w:tcBorders>
          </w:tcPr>
          <w:p w14:paraId="2D1D4F13" w14:textId="592EA614" w:rsidR="008B7C5A" w:rsidRPr="00495CE2" w:rsidRDefault="008B7C5A" w:rsidP="00C63230">
            <w:pPr>
              <w:jc w:val="center"/>
              <w:rPr>
                <w:rFonts w:eastAsia="DengXian" w:cstheme="minorHAnsi"/>
                <w:color w:val="FF0000"/>
                <w:szCs w:val="21"/>
              </w:rPr>
            </w:pPr>
            <w:r w:rsidRPr="00495CE2">
              <w:rPr>
                <w:rFonts w:hint="eastAsia"/>
                <w:color w:val="FF0000"/>
                <w:szCs w:val="21"/>
              </w:rPr>
              <w:t>1.08</w:t>
            </w:r>
          </w:p>
        </w:tc>
        <w:tc>
          <w:tcPr>
            <w:tcW w:w="881" w:type="pct"/>
            <w:tcBorders>
              <w:top w:val="nil"/>
              <w:bottom w:val="single" w:sz="8" w:space="0" w:color="000000" w:themeColor="text1"/>
            </w:tcBorders>
          </w:tcPr>
          <w:p w14:paraId="586F6930" w14:textId="6DA64287" w:rsidR="008B7C5A" w:rsidRPr="00495CE2" w:rsidRDefault="008B7C5A" w:rsidP="00C63230">
            <w:pPr>
              <w:jc w:val="center"/>
            </w:pPr>
            <w:r w:rsidRPr="00495CE2">
              <w:rPr>
                <w:rFonts w:hint="eastAsia"/>
                <w:color w:val="FF0000"/>
              </w:rPr>
              <w:t>This work</w:t>
            </w:r>
          </w:p>
        </w:tc>
      </w:tr>
      <w:bookmarkEnd w:id="14"/>
    </w:tbl>
    <w:p w14:paraId="09A9D2E7" w14:textId="77777777" w:rsidR="009E6FAF" w:rsidRPr="009E6FAF" w:rsidRDefault="00CA63F6" w:rsidP="00BF17AA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8E9EDFC" w14:textId="08DB4738" w:rsidR="008B7C5A" w:rsidRPr="00495CE2" w:rsidRDefault="00DC7275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Table S</w:t>
      </w:r>
      <w:r w:rsidR="00FB7063">
        <w:rPr>
          <w:rFonts w:hint="eastAsia"/>
          <w:b/>
          <w:bCs/>
        </w:rPr>
        <w:t>6</w:t>
      </w:r>
      <w:r w:rsidR="008B7C5A" w:rsidRPr="00495CE2">
        <w:rPr>
          <w:rFonts w:hint="eastAsia"/>
          <w:b/>
          <w:bCs/>
        </w:rPr>
        <w:t xml:space="preserve"> </w:t>
      </w:r>
      <w:r w:rsidR="008B7C5A" w:rsidRPr="00495CE2">
        <w:rPr>
          <w:rFonts w:hint="eastAsia"/>
        </w:rPr>
        <w:t>Summary of photovoltaic parameters of reported WBG PSCs with area of ~1 cm</w:t>
      </w:r>
      <w:r w:rsidR="008B7C5A" w:rsidRPr="00495CE2">
        <w:rPr>
          <w:rFonts w:hint="eastAsia"/>
          <w:vertAlign w:val="superscript"/>
        </w:rPr>
        <w:t>2</w:t>
      </w:r>
      <w:r w:rsidR="008B7C5A" w:rsidRPr="00495CE2">
        <w:rPr>
          <w:rFonts w:hint="eastAsia"/>
        </w:rPr>
        <w:t xml:space="preserve"> in recent years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1116"/>
        <w:gridCol w:w="1754"/>
        <w:gridCol w:w="955"/>
        <w:gridCol w:w="1116"/>
        <w:gridCol w:w="1331"/>
      </w:tblGrid>
      <w:tr w:rsidR="00B07AC0" w:rsidRPr="00495CE2" w14:paraId="61AC6156" w14:textId="77777777" w:rsidTr="00C63230">
        <w:trPr>
          <w:trHeight w:val="454"/>
        </w:trPr>
        <w:tc>
          <w:tcPr>
            <w:tcW w:w="1224" w:type="pct"/>
            <w:tcBorders>
              <w:top w:val="single" w:sz="8" w:space="0" w:color="auto"/>
              <w:bottom w:val="single" w:sz="8" w:space="0" w:color="auto"/>
            </w:tcBorders>
          </w:tcPr>
          <w:p w14:paraId="2329CD09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Bandgap (eV)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8" w:space="0" w:color="auto"/>
            </w:tcBorders>
          </w:tcPr>
          <w:p w14:paraId="15AB97A8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  <w:i/>
                <w:iCs/>
              </w:rPr>
              <w:t>V</w:t>
            </w:r>
            <w:r w:rsidRPr="00495CE2">
              <w:rPr>
                <w:rFonts w:hint="eastAsia"/>
                <w:vertAlign w:val="subscript"/>
              </w:rPr>
              <w:t>OC</w:t>
            </w:r>
            <w:r w:rsidRPr="00495CE2">
              <w:rPr>
                <w:rFonts w:hint="eastAsia"/>
              </w:rPr>
              <w:t xml:space="preserve"> (V)</w:t>
            </w:r>
          </w:p>
        </w:tc>
        <w:tc>
          <w:tcPr>
            <w:tcW w:w="1056" w:type="pct"/>
            <w:tcBorders>
              <w:top w:val="single" w:sz="8" w:space="0" w:color="auto"/>
              <w:bottom w:val="single" w:sz="8" w:space="0" w:color="auto"/>
            </w:tcBorders>
          </w:tcPr>
          <w:p w14:paraId="72E5C326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  <w:i/>
                <w:iCs/>
              </w:rPr>
              <w:t>J</w:t>
            </w:r>
            <w:r w:rsidRPr="00495CE2">
              <w:rPr>
                <w:rFonts w:hint="eastAsia"/>
                <w:vertAlign w:val="subscript"/>
              </w:rPr>
              <w:t>SC</w:t>
            </w:r>
            <w:r w:rsidRPr="00495CE2">
              <w:rPr>
                <w:rFonts w:hint="eastAsia"/>
              </w:rPr>
              <w:t xml:space="preserve"> (mA/cm</w:t>
            </w:r>
            <w:r w:rsidRPr="00495CE2">
              <w:rPr>
                <w:rFonts w:hint="eastAsia"/>
                <w:vertAlign w:val="superscript"/>
              </w:rPr>
              <w:t>2</w:t>
            </w:r>
            <w:r w:rsidRPr="00495CE2">
              <w:rPr>
                <w:rFonts w:hint="eastAsia"/>
              </w:rPr>
              <w:t>)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737C6EB4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FF (%)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8" w:space="0" w:color="auto"/>
            </w:tcBorders>
          </w:tcPr>
          <w:p w14:paraId="07AFF0CC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PCE (%)</w:t>
            </w:r>
          </w:p>
        </w:tc>
        <w:tc>
          <w:tcPr>
            <w:tcW w:w="801" w:type="pct"/>
            <w:tcBorders>
              <w:top w:val="single" w:sz="8" w:space="0" w:color="auto"/>
              <w:bottom w:val="single" w:sz="8" w:space="0" w:color="auto"/>
            </w:tcBorders>
          </w:tcPr>
          <w:p w14:paraId="03B569E6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Ref.</w:t>
            </w:r>
          </w:p>
        </w:tc>
      </w:tr>
      <w:tr w:rsidR="00B07AC0" w:rsidRPr="00495CE2" w14:paraId="10ED1F2C" w14:textId="77777777" w:rsidTr="00C63230">
        <w:trPr>
          <w:trHeight w:val="454"/>
        </w:trPr>
        <w:tc>
          <w:tcPr>
            <w:tcW w:w="1224" w:type="pct"/>
            <w:tcBorders>
              <w:top w:val="single" w:sz="8" w:space="0" w:color="auto"/>
            </w:tcBorders>
          </w:tcPr>
          <w:p w14:paraId="2D1F16B5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1.85</w:t>
            </w:r>
          </w:p>
        </w:tc>
        <w:tc>
          <w:tcPr>
            <w:tcW w:w="672" w:type="pct"/>
            <w:tcBorders>
              <w:top w:val="single" w:sz="8" w:space="0" w:color="auto"/>
            </w:tcBorders>
          </w:tcPr>
          <w:p w14:paraId="1CB6D7E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1.396</w:t>
            </w:r>
          </w:p>
        </w:tc>
        <w:tc>
          <w:tcPr>
            <w:tcW w:w="1056" w:type="pct"/>
            <w:tcBorders>
              <w:top w:val="single" w:sz="8" w:space="0" w:color="auto"/>
            </w:tcBorders>
          </w:tcPr>
          <w:p w14:paraId="2D856A99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16.25</w:t>
            </w:r>
          </w:p>
        </w:tc>
        <w:tc>
          <w:tcPr>
            <w:tcW w:w="575" w:type="pct"/>
            <w:tcBorders>
              <w:top w:val="single" w:sz="8" w:space="0" w:color="auto"/>
            </w:tcBorders>
          </w:tcPr>
          <w:p w14:paraId="7257337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67.93</w:t>
            </w:r>
          </w:p>
        </w:tc>
        <w:tc>
          <w:tcPr>
            <w:tcW w:w="672" w:type="pct"/>
            <w:tcBorders>
              <w:top w:val="single" w:sz="8" w:space="0" w:color="auto"/>
            </w:tcBorders>
          </w:tcPr>
          <w:p w14:paraId="165E4BC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15.41</w:t>
            </w:r>
          </w:p>
        </w:tc>
        <w:tc>
          <w:tcPr>
            <w:tcW w:w="801" w:type="pct"/>
            <w:tcBorders>
              <w:top w:val="single" w:sz="8" w:space="0" w:color="auto"/>
            </w:tcBorders>
          </w:tcPr>
          <w:p w14:paraId="3A8EBCC8" w14:textId="38200455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41]</w:t>
            </w:r>
          </w:p>
        </w:tc>
      </w:tr>
      <w:tr w:rsidR="00B07AC0" w:rsidRPr="00495CE2" w14:paraId="311BA1DF" w14:textId="77777777" w:rsidTr="00C63230">
        <w:trPr>
          <w:trHeight w:val="454"/>
        </w:trPr>
        <w:tc>
          <w:tcPr>
            <w:tcW w:w="1224" w:type="pct"/>
          </w:tcPr>
          <w:p w14:paraId="73D19EA4" w14:textId="7CED029A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1.8</w:t>
            </w:r>
            <w:r w:rsidR="006C6A1C" w:rsidRPr="00495CE2">
              <w:rPr>
                <w:rFonts w:hint="eastAsia"/>
              </w:rPr>
              <w:t>0</w:t>
            </w:r>
          </w:p>
        </w:tc>
        <w:tc>
          <w:tcPr>
            <w:tcW w:w="672" w:type="pct"/>
          </w:tcPr>
          <w:p w14:paraId="4BBFFA9B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1.28</w:t>
            </w:r>
          </w:p>
        </w:tc>
        <w:tc>
          <w:tcPr>
            <w:tcW w:w="1056" w:type="pct"/>
          </w:tcPr>
          <w:p w14:paraId="1EFDDE0F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16.4</w:t>
            </w:r>
          </w:p>
        </w:tc>
        <w:tc>
          <w:tcPr>
            <w:tcW w:w="575" w:type="pct"/>
          </w:tcPr>
          <w:p w14:paraId="0C3C9F7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80.4</w:t>
            </w:r>
          </w:p>
        </w:tc>
        <w:tc>
          <w:tcPr>
            <w:tcW w:w="672" w:type="pct"/>
          </w:tcPr>
          <w:p w14:paraId="0CBDA286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16.8</w:t>
            </w:r>
          </w:p>
        </w:tc>
        <w:tc>
          <w:tcPr>
            <w:tcW w:w="801" w:type="pct"/>
          </w:tcPr>
          <w:p w14:paraId="62109471" w14:textId="6E8FF4DE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42]</w:t>
            </w:r>
          </w:p>
        </w:tc>
      </w:tr>
      <w:tr w:rsidR="00B07AC0" w:rsidRPr="00495CE2" w14:paraId="70D7FA51" w14:textId="77777777" w:rsidTr="00C63230">
        <w:trPr>
          <w:trHeight w:val="454"/>
        </w:trPr>
        <w:tc>
          <w:tcPr>
            <w:tcW w:w="1224" w:type="pct"/>
          </w:tcPr>
          <w:p w14:paraId="0C1DB44B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1.79</w:t>
            </w:r>
          </w:p>
        </w:tc>
        <w:tc>
          <w:tcPr>
            <w:tcW w:w="672" w:type="pct"/>
          </w:tcPr>
          <w:p w14:paraId="6A9A5146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1.309</w:t>
            </w:r>
          </w:p>
        </w:tc>
        <w:tc>
          <w:tcPr>
            <w:tcW w:w="1056" w:type="pct"/>
          </w:tcPr>
          <w:p w14:paraId="3D2CD4D4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17.61</w:t>
            </w:r>
          </w:p>
        </w:tc>
        <w:tc>
          <w:tcPr>
            <w:tcW w:w="575" w:type="pct"/>
          </w:tcPr>
          <w:p w14:paraId="7BEDA02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80.4</w:t>
            </w:r>
          </w:p>
        </w:tc>
        <w:tc>
          <w:tcPr>
            <w:tcW w:w="672" w:type="pct"/>
          </w:tcPr>
          <w:p w14:paraId="662601E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18.54</w:t>
            </w:r>
          </w:p>
        </w:tc>
        <w:tc>
          <w:tcPr>
            <w:tcW w:w="801" w:type="pct"/>
          </w:tcPr>
          <w:p w14:paraId="5B2335E8" w14:textId="7ABD6AD5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43]</w:t>
            </w:r>
          </w:p>
        </w:tc>
      </w:tr>
      <w:tr w:rsidR="00B07AC0" w:rsidRPr="00495CE2" w14:paraId="77A081F0" w14:textId="77777777" w:rsidTr="00C63230">
        <w:trPr>
          <w:trHeight w:val="454"/>
        </w:trPr>
        <w:tc>
          <w:tcPr>
            <w:tcW w:w="1224" w:type="pct"/>
          </w:tcPr>
          <w:p w14:paraId="28AAEAF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1.78</w:t>
            </w:r>
          </w:p>
        </w:tc>
        <w:tc>
          <w:tcPr>
            <w:tcW w:w="672" w:type="pct"/>
          </w:tcPr>
          <w:p w14:paraId="4005C59A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1.31</w:t>
            </w:r>
          </w:p>
        </w:tc>
        <w:tc>
          <w:tcPr>
            <w:tcW w:w="1056" w:type="pct"/>
          </w:tcPr>
          <w:p w14:paraId="387A68AE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18.3</w:t>
            </w:r>
          </w:p>
        </w:tc>
        <w:tc>
          <w:tcPr>
            <w:tcW w:w="575" w:type="pct"/>
          </w:tcPr>
          <w:p w14:paraId="4B0EBCD8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82.3</w:t>
            </w:r>
          </w:p>
        </w:tc>
        <w:tc>
          <w:tcPr>
            <w:tcW w:w="672" w:type="pct"/>
          </w:tcPr>
          <w:p w14:paraId="0F6F77F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19.6</w:t>
            </w:r>
          </w:p>
        </w:tc>
        <w:tc>
          <w:tcPr>
            <w:tcW w:w="801" w:type="pct"/>
          </w:tcPr>
          <w:p w14:paraId="425951B6" w14:textId="7261D2A9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44]</w:t>
            </w:r>
          </w:p>
        </w:tc>
      </w:tr>
      <w:tr w:rsidR="00B07AC0" w:rsidRPr="00495CE2" w14:paraId="2219F032" w14:textId="77777777" w:rsidTr="00C63230">
        <w:trPr>
          <w:trHeight w:val="454"/>
        </w:trPr>
        <w:tc>
          <w:tcPr>
            <w:tcW w:w="1224" w:type="pct"/>
          </w:tcPr>
          <w:p w14:paraId="63A5D7AF" w14:textId="289CFA0E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1.77</w:t>
            </w:r>
          </w:p>
        </w:tc>
        <w:tc>
          <w:tcPr>
            <w:tcW w:w="672" w:type="pct"/>
          </w:tcPr>
          <w:p w14:paraId="6C504C6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1.285</w:t>
            </w:r>
          </w:p>
        </w:tc>
        <w:tc>
          <w:tcPr>
            <w:tcW w:w="1056" w:type="pct"/>
          </w:tcPr>
          <w:p w14:paraId="5F8F367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18.32</w:t>
            </w:r>
          </w:p>
        </w:tc>
        <w:tc>
          <w:tcPr>
            <w:tcW w:w="575" w:type="pct"/>
          </w:tcPr>
          <w:p w14:paraId="1428B485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79.48</w:t>
            </w:r>
          </w:p>
        </w:tc>
        <w:tc>
          <w:tcPr>
            <w:tcW w:w="672" w:type="pct"/>
          </w:tcPr>
          <w:p w14:paraId="78A20484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18.71</w:t>
            </w:r>
          </w:p>
        </w:tc>
        <w:tc>
          <w:tcPr>
            <w:tcW w:w="801" w:type="pct"/>
          </w:tcPr>
          <w:p w14:paraId="7A94309D" w14:textId="5E115EB4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45]</w:t>
            </w:r>
          </w:p>
        </w:tc>
      </w:tr>
      <w:tr w:rsidR="00B07AC0" w:rsidRPr="00495CE2" w14:paraId="7B7CDA11" w14:textId="77777777" w:rsidTr="00C63230">
        <w:trPr>
          <w:trHeight w:val="454"/>
        </w:trPr>
        <w:tc>
          <w:tcPr>
            <w:tcW w:w="1224" w:type="pct"/>
          </w:tcPr>
          <w:p w14:paraId="58207D10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1.77</w:t>
            </w:r>
          </w:p>
        </w:tc>
        <w:tc>
          <w:tcPr>
            <w:tcW w:w="672" w:type="pct"/>
          </w:tcPr>
          <w:p w14:paraId="716AB2EA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1.25</w:t>
            </w:r>
          </w:p>
        </w:tc>
        <w:tc>
          <w:tcPr>
            <w:tcW w:w="1056" w:type="pct"/>
          </w:tcPr>
          <w:p w14:paraId="255EAEA0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18.04</w:t>
            </w:r>
          </w:p>
        </w:tc>
        <w:tc>
          <w:tcPr>
            <w:tcW w:w="575" w:type="pct"/>
          </w:tcPr>
          <w:p w14:paraId="3C5DEE1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79.92</w:t>
            </w:r>
          </w:p>
        </w:tc>
        <w:tc>
          <w:tcPr>
            <w:tcW w:w="672" w:type="pct"/>
          </w:tcPr>
          <w:p w14:paraId="7A83CA8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18.08</w:t>
            </w:r>
          </w:p>
        </w:tc>
        <w:tc>
          <w:tcPr>
            <w:tcW w:w="801" w:type="pct"/>
          </w:tcPr>
          <w:p w14:paraId="2CFCDB7B" w14:textId="339A2A94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46]</w:t>
            </w:r>
          </w:p>
        </w:tc>
      </w:tr>
      <w:tr w:rsidR="00B07AC0" w:rsidRPr="00495CE2" w14:paraId="39660427" w14:textId="77777777" w:rsidTr="00C63230">
        <w:trPr>
          <w:trHeight w:val="454"/>
        </w:trPr>
        <w:tc>
          <w:tcPr>
            <w:tcW w:w="1224" w:type="pct"/>
          </w:tcPr>
          <w:p w14:paraId="7FC6BCF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1.77</w:t>
            </w:r>
          </w:p>
        </w:tc>
        <w:tc>
          <w:tcPr>
            <w:tcW w:w="672" w:type="pct"/>
          </w:tcPr>
          <w:p w14:paraId="064BC35F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1.31</w:t>
            </w:r>
          </w:p>
        </w:tc>
        <w:tc>
          <w:tcPr>
            <w:tcW w:w="1056" w:type="pct"/>
          </w:tcPr>
          <w:p w14:paraId="2392C830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17.80</w:t>
            </w:r>
          </w:p>
        </w:tc>
        <w:tc>
          <w:tcPr>
            <w:tcW w:w="575" w:type="pct"/>
          </w:tcPr>
          <w:p w14:paraId="5116A78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79.18</w:t>
            </w:r>
          </w:p>
        </w:tc>
        <w:tc>
          <w:tcPr>
            <w:tcW w:w="672" w:type="pct"/>
          </w:tcPr>
          <w:p w14:paraId="6D2530C4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18.46</w:t>
            </w:r>
          </w:p>
        </w:tc>
        <w:tc>
          <w:tcPr>
            <w:tcW w:w="801" w:type="pct"/>
          </w:tcPr>
          <w:p w14:paraId="46CCC9C9" w14:textId="539E805F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47]</w:t>
            </w:r>
          </w:p>
        </w:tc>
      </w:tr>
      <w:tr w:rsidR="00B07AC0" w:rsidRPr="00495CE2" w14:paraId="53CF61BC" w14:textId="77777777" w:rsidTr="00C63230">
        <w:trPr>
          <w:trHeight w:val="454"/>
        </w:trPr>
        <w:tc>
          <w:tcPr>
            <w:tcW w:w="1224" w:type="pct"/>
          </w:tcPr>
          <w:p w14:paraId="19BA27BC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1.68</w:t>
            </w:r>
          </w:p>
        </w:tc>
        <w:tc>
          <w:tcPr>
            <w:tcW w:w="672" w:type="pct"/>
          </w:tcPr>
          <w:p w14:paraId="1593096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056" w:type="pct"/>
          </w:tcPr>
          <w:p w14:paraId="44DD61EE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20.6</w:t>
            </w:r>
          </w:p>
        </w:tc>
        <w:tc>
          <w:tcPr>
            <w:tcW w:w="575" w:type="pct"/>
          </w:tcPr>
          <w:p w14:paraId="7C02BE4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84.0</w:t>
            </w:r>
          </w:p>
        </w:tc>
        <w:tc>
          <w:tcPr>
            <w:tcW w:w="672" w:type="pct"/>
          </w:tcPr>
          <w:p w14:paraId="104B7DD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21.5</w:t>
            </w:r>
          </w:p>
        </w:tc>
        <w:tc>
          <w:tcPr>
            <w:tcW w:w="801" w:type="pct"/>
          </w:tcPr>
          <w:p w14:paraId="3B269FDB" w14:textId="23D77B80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44]</w:t>
            </w:r>
          </w:p>
        </w:tc>
      </w:tr>
      <w:tr w:rsidR="00B07AC0" w:rsidRPr="00495CE2" w14:paraId="38AC8DC5" w14:textId="77777777" w:rsidTr="00C63230">
        <w:trPr>
          <w:trHeight w:val="454"/>
        </w:trPr>
        <w:tc>
          <w:tcPr>
            <w:tcW w:w="1224" w:type="pct"/>
          </w:tcPr>
          <w:p w14:paraId="55E54695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1.68</w:t>
            </w:r>
          </w:p>
        </w:tc>
        <w:tc>
          <w:tcPr>
            <w:tcW w:w="672" w:type="pct"/>
          </w:tcPr>
          <w:p w14:paraId="57D1A170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1.272</w:t>
            </w:r>
          </w:p>
        </w:tc>
        <w:tc>
          <w:tcPr>
            <w:tcW w:w="1056" w:type="pct"/>
          </w:tcPr>
          <w:p w14:paraId="202B2154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20.74</w:t>
            </w:r>
          </w:p>
        </w:tc>
        <w:tc>
          <w:tcPr>
            <w:tcW w:w="575" w:type="pct"/>
          </w:tcPr>
          <w:p w14:paraId="31AA4C9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83.98</w:t>
            </w:r>
          </w:p>
        </w:tc>
        <w:tc>
          <w:tcPr>
            <w:tcW w:w="672" w:type="pct"/>
          </w:tcPr>
          <w:p w14:paraId="6D49E63E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22.16</w:t>
            </w:r>
          </w:p>
        </w:tc>
        <w:tc>
          <w:tcPr>
            <w:tcW w:w="801" w:type="pct"/>
          </w:tcPr>
          <w:p w14:paraId="4712D61A" w14:textId="335EEAA3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48]</w:t>
            </w:r>
          </w:p>
        </w:tc>
      </w:tr>
      <w:tr w:rsidR="00B07AC0" w:rsidRPr="00495CE2" w14:paraId="11B8967B" w14:textId="77777777" w:rsidTr="00C63230">
        <w:trPr>
          <w:trHeight w:val="454"/>
        </w:trPr>
        <w:tc>
          <w:tcPr>
            <w:tcW w:w="1224" w:type="pct"/>
          </w:tcPr>
          <w:p w14:paraId="4EC78EB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1.68</w:t>
            </w:r>
          </w:p>
        </w:tc>
        <w:tc>
          <w:tcPr>
            <w:tcW w:w="672" w:type="pct"/>
          </w:tcPr>
          <w:p w14:paraId="58BBD02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1.24</w:t>
            </w:r>
          </w:p>
        </w:tc>
        <w:tc>
          <w:tcPr>
            <w:tcW w:w="1056" w:type="pct"/>
          </w:tcPr>
          <w:p w14:paraId="382CA2A3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21.76</w:t>
            </w:r>
          </w:p>
        </w:tc>
        <w:tc>
          <w:tcPr>
            <w:tcW w:w="575" w:type="pct"/>
          </w:tcPr>
          <w:p w14:paraId="23680B7A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84.67</w:t>
            </w:r>
          </w:p>
        </w:tc>
        <w:tc>
          <w:tcPr>
            <w:tcW w:w="672" w:type="pct"/>
          </w:tcPr>
          <w:p w14:paraId="698D0D00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22.87</w:t>
            </w:r>
          </w:p>
        </w:tc>
        <w:tc>
          <w:tcPr>
            <w:tcW w:w="801" w:type="pct"/>
          </w:tcPr>
          <w:p w14:paraId="6338B65A" w14:textId="7F34A6B4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>
              <w:rPr>
                <w:noProof/>
              </w:rPr>
              <w:t>49]</w:t>
            </w:r>
          </w:p>
        </w:tc>
      </w:tr>
      <w:tr w:rsidR="00B07AC0" w:rsidRPr="00495CE2" w14:paraId="4F86B08C" w14:textId="77777777" w:rsidTr="00C63230">
        <w:trPr>
          <w:trHeight w:val="454"/>
        </w:trPr>
        <w:tc>
          <w:tcPr>
            <w:tcW w:w="1224" w:type="pct"/>
          </w:tcPr>
          <w:p w14:paraId="7171A2DB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1.67</w:t>
            </w:r>
          </w:p>
        </w:tc>
        <w:tc>
          <w:tcPr>
            <w:tcW w:w="672" w:type="pct"/>
          </w:tcPr>
          <w:p w14:paraId="2F8191E9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1.272</w:t>
            </w:r>
          </w:p>
        </w:tc>
        <w:tc>
          <w:tcPr>
            <w:tcW w:w="1056" w:type="pct"/>
          </w:tcPr>
          <w:p w14:paraId="18C77648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20.53</w:t>
            </w:r>
          </w:p>
        </w:tc>
        <w:tc>
          <w:tcPr>
            <w:tcW w:w="575" w:type="pct"/>
          </w:tcPr>
          <w:p w14:paraId="37116B71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80.48</w:t>
            </w:r>
          </w:p>
        </w:tc>
        <w:tc>
          <w:tcPr>
            <w:tcW w:w="672" w:type="pct"/>
          </w:tcPr>
          <w:p w14:paraId="3253AC3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20.54</w:t>
            </w:r>
          </w:p>
        </w:tc>
        <w:tc>
          <w:tcPr>
            <w:tcW w:w="801" w:type="pct"/>
          </w:tcPr>
          <w:p w14:paraId="4F036000" w14:textId="7D758724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22]</w:t>
            </w:r>
          </w:p>
        </w:tc>
      </w:tr>
      <w:tr w:rsidR="00B07AC0" w:rsidRPr="00495CE2" w14:paraId="78DFD9F2" w14:textId="77777777" w:rsidTr="00C63230">
        <w:trPr>
          <w:trHeight w:val="454"/>
        </w:trPr>
        <w:tc>
          <w:tcPr>
            <w:tcW w:w="1224" w:type="pct"/>
          </w:tcPr>
          <w:p w14:paraId="7D2FCECF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1.67</w:t>
            </w:r>
          </w:p>
        </w:tc>
        <w:tc>
          <w:tcPr>
            <w:tcW w:w="672" w:type="pct"/>
          </w:tcPr>
          <w:p w14:paraId="2E1DE73E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1.26</w:t>
            </w:r>
          </w:p>
        </w:tc>
        <w:tc>
          <w:tcPr>
            <w:tcW w:w="1056" w:type="pct"/>
          </w:tcPr>
          <w:p w14:paraId="4C3CFBBB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20.15</w:t>
            </w:r>
          </w:p>
        </w:tc>
        <w:tc>
          <w:tcPr>
            <w:tcW w:w="575" w:type="pct"/>
          </w:tcPr>
          <w:p w14:paraId="5A92165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76.98</w:t>
            </w:r>
          </w:p>
        </w:tc>
        <w:tc>
          <w:tcPr>
            <w:tcW w:w="672" w:type="pct"/>
          </w:tcPr>
          <w:p w14:paraId="316FE68A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19.63</w:t>
            </w:r>
          </w:p>
        </w:tc>
        <w:tc>
          <w:tcPr>
            <w:tcW w:w="801" w:type="pct"/>
          </w:tcPr>
          <w:p w14:paraId="2CEC1B4B" w14:textId="27329475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17]</w:t>
            </w:r>
          </w:p>
        </w:tc>
      </w:tr>
      <w:tr w:rsidR="00B07AC0" w:rsidRPr="00495CE2" w14:paraId="6D6369AA" w14:textId="77777777" w:rsidTr="00C63230">
        <w:trPr>
          <w:trHeight w:val="454"/>
        </w:trPr>
        <w:tc>
          <w:tcPr>
            <w:tcW w:w="1224" w:type="pct"/>
          </w:tcPr>
          <w:p w14:paraId="3EB9009D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1.67</w:t>
            </w:r>
          </w:p>
        </w:tc>
        <w:tc>
          <w:tcPr>
            <w:tcW w:w="672" w:type="pct"/>
          </w:tcPr>
          <w:p w14:paraId="5A596FDC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1.23</w:t>
            </w:r>
          </w:p>
        </w:tc>
        <w:tc>
          <w:tcPr>
            <w:tcW w:w="1056" w:type="pct"/>
          </w:tcPr>
          <w:p w14:paraId="3425292F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21.79</w:t>
            </w:r>
          </w:p>
        </w:tc>
        <w:tc>
          <w:tcPr>
            <w:tcW w:w="575" w:type="pct"/>
          </w:tcPr>
          <w:p w14:paraId="10A9B6E2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81.58</w:t>
            </w:r>
          </w:p>
        </w:tc>
        <w:tc>
          <w:tcPr>
            <w:tcW w:w="672" w:type="pct"/>
          </w:tcPr>
          <w:p w14:paraId="59D9C887" w14:textId="77777777" w:rsidR="00B07AC0" w:rsidRPr="00495CE2" w:rsidRDefault="00B07AC0" w:rsidP="00C63230">
            <w:pPr>
              <w:jc w:val="center"/>
            </w:pPr>
            <w:r w:rsidRPr="00495CE2">
              <w:rPr>
                <w:rFonts w:hint="eastAsia"/>
              </w:rPr>
              <w:t>21.86</w:t>
            </w:r>
          </w:p>
        </w:tc>
        <w:tc>
          <w:tcPr>
            <w:tcW w:w="801" w:type="pct"/>
          </w:tcPr>
          <w:p w14:paraId="12EEC760" w14:textId="01847153" w:rsidR="00B07AC0" w:rsidRPr="00495CE2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983E29">
              <w:rPr>
                <w:noProof/>
              </w:rPr>
              <w:t>29]</w:t>
            </w:r>
          </w:p>
        </w:tc>
      </w:tr>
      <w:tr w:rsidR="001171B9" w:rsidRPr="00495CE2" w14:paraId="4EBEB4CE" w14:textId="77777777" w:rsidTr="00C63230">
        <w:trPr>
          <w:trHeight w:val="454"/>
        </w:trPr>
        <w:tc>
          <w:tcPr>
            <w:tcW w:w="1224" w:type="pct"/>
          </w:tcPr>
          <w:p w14:paraId="2F4DD144" w14:textId="1EF93709" w:rsidR="001171B9" w:rsidRPr="00BC31B4" w:rsidRDefault="001171B9" w:rsidP="00C63230">
            <w:pPr>
              <w:jc w:val="center"/>
            </w:pPr>
            <w:r w:rsidRPr="00BC31B4">
              <w:rPr>
                <w:rFonts w:hint="eastAsia"/>
              </w:rPr>
              <w:t>1.68</w:t>
            </w:r>
          </w:p>
        </w:tc>
        <w:tc>
          <w:tcPr>
            <w:tcW w:w="672" w:type="pct"/>
          </w:tcPr>
          <w:p w14:paraId="5761F43F" w14:textId="7D0C6D0E" w:rsidR="001171B9" w:rsidRPr="00BC31B4" w:rsidRDefault="001171B9" w:rsidP="00C63230">
            <w:pPr>
              <w:jc w:val="center"/>
            </w:pPr>
            <w:r w:rsidRPr="00BC31B4">
              <w:rPr>
                <w:rFonts w:hint="eastAsia"/>
              </w:rPr>
              <w:t>1.29</w:t>
            </w:r>
          </w:p>
        </w:tc>
        <w:tc>
          <w:tcPr>
            <w:tcW w:w="1056" w:type="pct"/>
          </w:tcPr>
          <w:p w14:paraId="63E3E6DB" w14:textId="68BB5943" w:rsidR="001171B9" w:rsidRPr="00BC31B4" w:rsidRDefault="001171B9" w:rsidP="00C63230">
            <w:pPr>
              <w:jc w:val="center"/>
            </w:pPr>
            <w:r w:rsidRPr="00BC31B4">
              <w:rPr>
                <w:rFonts w:hint="eastAsia"/>
              </w:rPr>
              <w:t>21.07</w:t>
            </w:r>
          </w:p>
        </w:tc>
        <w:tc>
          <w:tcPr>
            <w:tcW w:w="575" w:type="pct"/>
          </w:tcPr>
          <w:p w14:paraId="391C54D2" w14:textId="08A68821" w:rsidR="001171B9" w:rsidRPr="00BC31B4" w:rsidRDefault="001171B9" w:rsidP="00C63230">
            <w:pPr>
              <w:jc w:val="center"/>
            </w:pPr>
            <w:r w:rsidRPr="00BC31B4">
              <w:rPr>
                <w:rFonts w:hint="eastAsia"/>
              </w:rPr>
              <w:t>83.48</w:t>
            </w:r>
          </w:p>
        </w:tc>
        <w:tc>
          <w:tcPr>
            <w:tcW w:w="672" w:type="pct"/>
          </w:tcPr>
          <w:p w14:paraId="0EEEE066" w14:textId="5B5BA45A" w:rsidR="001171B9" w:rsidRPr="00BC31B4" w:rsidRDefault="001171B9" w:rsidP="00C63230">
            <w:pPr>
              <w:jc w:val="center"/>
            </w:pPr>
            <w:r w:rsidRPr="00BC31B4">
              <w:rPr>
                <w:rFonts w:hint="eastAsia"/>
              </w:rPr>
              <w:t>22.77</w:t>
            </w:r>
          </w:p>
        </w:tc>
        <w:tc>
          <w:tcPr>
            <w:tcW w:w="801" w:type="pct"/>
          </w:tcPr>
          <w:p w14:paraId="7D234FF0" w14:textId="7818A8AE" w:rsidR="001171B9" w:rsidRPr="00BC31B4" w:rsidRDefault="00D13095" w:rsidP="00C63230">
            <w:pPr>
              <w:jc w:val="center"/>
            </w:pPr>
            <w:r>
              <w:rPr>
                <w:noProof/>
              </w:rPr>
              <w:t>[S</w:t>
            </w:r>
            <w:r w:rsidR="000B0850" w:rsidRPr="00BC31B4">
              <w:rPr>
                <w:noProof/>
              </w:rPr>
              <w:t>50]</w:t>
            </w:r>
          </w:p>
        </w:tc>
      </w:tr>
      <w:tr w:rsidR="00B07AC0" w:rsidRPr="00495CE2" w14:paraId="6B0D5250" w14:textId="77777777" w:rsidTr="00C63230">
        <w:trPr>
          <w:trHeight w:val="454"/>
        </w:trPr>
        <w:tc>
          <w:tcPr>
            <w:tcW w:w="1224" w:type="pct"/>
            <w:tcBorders>
              <w:bottom w:val="single" w:sz="8" w:space="0" w:color="auto"/>
            </w:tcBorders>
          </w:tcPr>
          <w:p w14:paraId="19D99D04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1.67</w:t>
            </w:r>
          </w:p>
        </w:tc>
        <w:tc>
          <w:tcPr>
            <w:tcW w:w="672" w:type="pct"/>
            <w:tcBorders>
              <w:bottom w:val="single" w:sz="8" w:space="0" w:color="auto"/>
            </w:tcBorders>
          </w:tcPr>
          <w:p w14:paraId="4C69587A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1.215</w:t>
            </w:r>
          </w:p>
        </w:tc>
        <w:tc>
          <w:tcPr>
            <w:tcW w:w="1056" w:type="pct"/>
            <w:tcBorders>
              <w:bottom w:val="single" w:sz="8" w:space="0" w:color="auto"/>
            </w:tcBorders>
          </w:tcPr>
          <w:p w14:paraId="007418BD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21.63</w:t>
            </w:r>
          </w:p>
        </w:tc>
        <w:tc>
          <w:tcPr>
            <w:tcW w:w="575" w:type="pct"/>
            <w:tcBorders>
              <w:bottom w:val="single" w:sz="8" w:space="0" w:color="auto"/>
            </w:tcBorders>
          </w:tcPr>
          <w:p w14:paraId="00E5CB07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80.37</w:t>
            </w:r>
          </w:p>
        </w:tc>
        <w:tc>
          <w:tcPr>
            <w:tcW w:w="672" w:type="pct"/>
            <w:tcBorders>
              <w:bottom w:val="single" w:sz="8" w:space="0" w:color="auto"/>
            </w:tcBorders>
          </w:tcPr>
          <w:p w14:paraId="0AAA8026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21.11</w:t>
            </w:r>
          </w:p>
        </w:tc>
        <w:tc>
          <w:tcPr>
            <w:tcW w:w="801" w:type="pct"/>
            <w:tcBorders>
              <w:bottom w:val="single" w:sz="8" w:space="0" w:color="auto"/>
            </w:tcBorders>
          </w:tcPr>
          <w:p w14:paraId="4A02DE0C" w14:textId="77777777" w:rsidR="00B07AC0" w:rsidRPr="00495CE2" w:rsidRDefault="00B07AC0" w:rsidP="00C63230">
            <w:pPr>
              <w:jc w:val="center"/>
              <w:rPr>
                <w:color w:val="FF0000"/>
              </w:rPr>
            </w:pPr>
            <w:r w:rsidRPr="00495CE2">
              <w:rPr>
                <w:rFonts w:hint="eastAsia"/>
                <w:color w:val="FF0000"/>
              </w:rPr>
              <w:t>This work</w:t>
            </w:r>
          </w:p>
        </w:tc>
      </w:tr>
    </w:tbl>
    <w:p w14:paraId="61B61F3D" w14:textId="644B3EA8" w:rsidR="00096563" w:rsidRPr="00495CE2" w:rsidRDefault="00DC7275" w:rsidP="00BF17AA">
      <w:pPr>
        <w:spacing w:beforeLines="50" w:before="156" w:afterLines="50" w:after="156"/>
        <w:jc w:val="left"/>
      </w:pPr>
      <w:r w:rsidRPr="00495CE2">
        <w:rPr>
          <w:rFonts w:hint="eastAsia"/>
          <w:b/>
          <w:bCs/>
        </w:rPr>
        <w:t>Table S</w:t>
      </w:r>
      <w:r w:rsidR="00FB7063">
        <w:rPr>
          <w:rFonts w:hint="eastAsia"/>
          <w:b/>
          <w:bCs/>
        </w:rPr>
        <w:t>7</w:t>
      </w:r>
      <w:r w:rsidR="00096563" w:rsidRPr="00495CE2">
        <w:rPr>
          <w:rFonts w:hint="eastAsia"/>
          <w:b/>
          <w:bCs/>
        </w:rPr>
        <w:t xml:space="preserve"> </w:t>
      </w:r>
      <w:r w:rsidR="00096563" w:rsidRPr="00495CE2">
        <w:t>The detailed fitting parameters of TRPL results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45"/>
        <w:gridCol w:w="1319"/>
        <w:gridCol w:w="1319"/>
        <w:gridCol w:w="1321"/>
        <w:gridCol w:w="1002"/>
        <w:gridCol w:w="1000"/>
      </w:tblGrid>
      <w:tr w:rsidR="00096563" w:rsidRPr="00495CE2" w14:paraId="59C2E5AB" w14:textId="77777777" w:rsidTr="006060FE">
        <w:trPr>
          <w:trHeight w:val="284"/>
          <w:jc w:val="center"/>
        </w:trPr>
        <w:tc>
          <w:tcPr>
            <w:tcW w:w="1412" w:type="pct"/>
            <w:tcBorders>
              <w:top w:val="single" w:sz="8" w:space="0" w:color="auto"/>
              <w:bottom w:val="single" w:sz="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D96232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rFonts w:hint="eastAsia"/>
                <w:kern w:val="0"/>
                <w:szCs w:val="28"/>
              </w:rPr>
              <w:t>Sample</w:t>
            </w:r>
          </w:p>
        </w:tc>
        <w:tc>
          <w:tcPr>
            <w:tcW w:w="794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8D562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sym w:font="Symbol" w:char="F074"/>
            </w:r>
            <w:r w:rsidRPr="00495CE2">
              <w:rPr>
                <w:kern w:val="0"/>
                <w:szCs w:val="28"/>
                <w:vertAlign w:val="subscript"/>
              </w:rPr>
              <w:t>ave</w:t>
            </w:r>
            <w:r w:rsidRPr="00495CE2">
              <w:rPr>
                <w:kern w:val="0"/>
                <w:szCs w:val="28"/>
              </w:rPr>
              <w:t xml:space="preserve"> (ns)</w:t>
            </w:r>
          </w:p>
        </w:tc>
        <w:tc>
          <w:tcPr>
            <w:tcW w:w="794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ED36F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sym w:font="Symbol" w:char="F074"/>
            </w:r>
            <w:r w:rsidRPr="00495CE2">
              <w:rPr>
                <w:kern w:val="0"/>
                <w:szCs w:val="28"/>
                <w:vertAlign w:val="subscript"/>
              </w:rPr>
              <w:t>1</w:t>
            </w:r>
            <w:r w:rsidRPr="00495CE2">
              <w:rPr>
                <w:kern w:val="0"/>
                <w:szCs w:val="28"/>
              </w:rPr>
              <w:t xml:space="preserve"> (ns)</w:t>
            </w:r>
          </w:p>
        </w:tc>
        <w:tc>
          <w:tcPr>
            <w:tcW w:w="795" w:type="pct"/>
            <w:tcBorders>
              <w:top w:val="single" w:sz="8" w:space="0" w:color="auto"/>
              <w:bottom w:val="single" w:sz="8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24A6E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sym w:font="Symbol" w:char="F074"/>
            </w:r>
            <w:r w:rsidRPr="00495CE2">
              <w:rPr>
                <w:kern w:val="0"/>
                <w:szCs w:val="28"/>
                <w:vertAlign w:val="subscript"/>
              </w:rPr>
              <w:t>2</w:t>
            </w:r>
            <w:r w:rsidRPr="00495CE2">
              <w:rPr>
                <w:kern w:val="0"/>
                <w:szCs w:val="28"/>
              </w:rPr>
              <w:t xml:space="preserve"> (ns)</w:t>
            </w:r>
          </w:p>
        </w:tc>
        <w:tc>
          <w:tcPr>
            <w:tcW w:w="603" w:type="pct"/>
            <w:tcBorders>
              <w:top w:val="single" w:sz="8" w:space="0" w:color="auto"/>
              <w:bottom w:val="single" w:sz="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2E102A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A</w:t>
            </w:r>
            <w:r w:rsidRPr="00495CE2">
              <w:rPr>
                <w:kern w:val="0"/>
                <w:szCs w:val="28"/>
                <w:vertAlign w:val="subscript"/>
              </w:rPr>
              <w:t>1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2EE98F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A</w:t>
            </w:r>
            <w:r w:rsidRPr="00495CE2">
              <w:rPr>
                <w:kern w:val="0"/>
                <w:szCs w:val="28"/>
                <w:vertAlign w:val="subscript"/>
              </w:rPr>
              <w:t>2</w:t>
            </w:r>
          </w:p>
        </w:tc>
      </w:tr>
      <w:tr w:rsidR="00096563" w:rsidRPr="00495CE2" w14:paraId="422EC46E" w14:textId="77777777" w:rsidTr="00117BB7">
        <w:trPr>
          <w:trHeight w:val="284"/>
          <w:jc w:val="center"/>
        </w:trPr>
        <w:tc>
          <w:tcPr>
            <w:tcW w:w="1412" w:type="pct"/>
            <w:tcBorders>
              <w:top w:val="single" w:sz="8" w:space="0" w:color="auto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F1BF58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rFonts w:hint="eastAsia"/>
                <w:kern w:val="0"/>
                <w:szCs w:val="28"/>
              </w:rPr>
              <w:t>Control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464DDC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128.92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25E848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6.51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4CF98F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134.93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0EAFE6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432.98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7EF94D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424</w:t>
            </w:r>
            <w:r w:rsidRPr="00495CE2">
              <w:rPr>
                <w:rFonts w:hint="eastAsia"/>
                <w:kern w:val="0"/>
                <w:szCs w:val="28"/>
              </w:rPr>
              <w:t>.</w:t>
            </w:r>
            <w:r w:rsidRPr="00495CE2">
              <w:rPr>
                <w:kern w:val="0"/>
                <w:szCs w:val="28"/>
              </w:rPr>
              <w:t>85</w:t>
            </w:r>
          </w:p>
        </w:tc>
      </w:tr>
      <w:tr w:rsidR="00096563" w:rsidRPr="00495CE2" w14:paraId="340E2B20" w14:textId="77777777" w:rsidTr="00117BB7">
        <w:trPr>
          <w:trHeight w:val="284"/>
          <w:jc w:val="center"/>
        </w:trPr>
        <w:tc>
          <w:tcPr>
            <w:tcW w:w="1412" w:type="pct"/>
            <w:tcBorders>
              <w:top w:val="nil"/>
              <w:bottom w:val="single" w:sz="8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32986A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rFonts w:hint="eastAsia"/>
                <w:kern w:val="0"/>
                <w:szCs w:val="28"/>
              </w:rPr>
              <w:t>G</w:t>
            </w:r>
            <w:r w:rsidRPr="00495CE2">
              <w:rPr>
                <w:kern w:val="0"/>
                <w:szCs w:val="28"/>
              </w:rPr>
              <w:t>VL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0DD5EE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182.51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D4C083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4.47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EA2C24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184.62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AC5704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300.72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930AB2" w14:textId="77777777" w:rsidR="00096563" w:rsidRPr="00495CE2" w:rsidRDefault="00096563" w:rsidP="00BF17AA">
            <w:pPr>
              <w:widowControl/>
              <w:overflowPunct w:val="0"/>
              <w:spacing w:beforeLines="50" w:before="156" w:afterLines="50" w:after="156"/>
              <w:jc w:val="center"/>
              <w:textAlignment w:val="center"/>
              <w:rPr>
                <w:kern w:val="0"/>
                <w:szCs w:val="28"/>
              </w:rPr>
            </w:pPr>
            <w:r w:rsidRPr="00495CE2">
              <w:rPr>
                <w:kern w:val="0"/>
                <w:szCs w:val="28"/>
              </w:rPr>
              <w:t>613.63</w:t>
            </w:r>
          </w:p>
        </w:tc>
      </w:tr>
    </w:tbl>
    <w:p w14:paraId="5282B51D" w14:textId="77777777" w:rsidR="009E6FAF" w:rsidRPr="009E6FAF" w:rsidRDefault="00BC31B4" w:rsidP="00BF17AA">
      <w:pPr>
        <w:spacing w:beforeLines="50" w:before="156" w:afterLines="50" w:after="156"/>
        <w:jc w:val="left"/>
        <w:rPr>
          <w:b/>
          <w:bCs/>
          <w:sz w:val="28"/>
          <w:szCs w:val="28"/>
        </w:rPr>
      </w:pPr>
      <w:r w:rsidRPr="00BC31B4">
        <w:rPr>
          <w:b/>
          <w:bCs/>
          <w:sz w:val="28"/>
          <w:szCs w:val="28"/>
        </w:rPr>
        <w:t xml:space="preserve">Supplementary </w:t>
      </w:r>
      <w:r w:rsidR="00AF12C7" w:rsidRPr="00BC31B4">
        <w:rPr>
          <w:rFonts w:hint="eastAsia"/>
          <w:b/>
          <w:bCs/>
          <w:sz w:val="28"/>
          <w:szCs w:val="28"/>
        </w:rPr>
        <w:t>References</w:t>
      </w:r>
    </w:p>
    <w:p w14:paraId="3411294E" w14:textId="4C24E454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F. Hou, Y. Li, L. Yan, B. Shi, N. Ren et al., Control perovskite crystals vertical growth for obtaining high-performance monolithic perovskite/silicon heterojunction tandem solar cells with </w:t>
      </w:r>
      <w:r w:rsidRPr="009E6FAF">
        <w:rPr>
          <w:i/>
          <w:color w:val="000000" w:themeColor="text1"/>
          <w:sz w:val="21"/>
          <w:szCs w:val="21"/>
        </w:rPr>
        <w:t>V</w:t>
      </w:r>
      <w:r w:rsidRPr="009E6FAF">
        <w:rPr>
          <w:color w:val="000000" w:themeColor="text1"/>
          <w:sz w:val="21"/>
          <w:szCs w:val="21"/>
          <w:vertAlign w:val="subscript"/>
        </w:rPr>
        <w:t>OC</w:t>
      </w:r>
      <w:r w:rsidRPr="009E6FAF">
        <w:rPr>
          <w:color w:val="000000" w:themeColor="text1"/>
          <w:sz w:val="21"/>
          <w:szCs w:val="21"/>
        </w:rPr>
        <w:t xml:space="preserve"> of 1.93 V. Sol. RRL </w:t>
      </w:r>
      <w:r w:rsidRPr="009E6FAF">
        <w:rPr>
          <w:b/>
          <w:color w:val="000000" w:themeColor="text1"/>
          <w:sz w:val="21"/>
          <w:szCs w:val="21"/>
        </w:rPr>
        <w:t>5</w:t>
      </w:r>
      <w:r w:rsidRPr="009E6FAF">
        <w:rPr>
          <w:color w:val="000000" w:themeColor="text1"/>
          <w:sz w:val="21"/>
          <w:szCs w:val="21"/>
        </w:rPr>
        <w:t xml:space="preserve">(10), 2100357 (2021). </w:t>
      </w:r>
      <w:hyperlink r:id="rId28" w:history="1">
        <w:r w:rsidR="00D13095" w:rsidRPr="00E510B6">
          <w:rPr>
            <w:rStyle w:val="Hyperlink"/>
            <w:sz w:val="21"/>
            <w:szCs w:val="21"/>
          </w:rPr>
          <w:t>https://doi.org/10.1002/solr.202100357</w:t>
        </w:r>
      </w:hyperlink>
      <w:r w:rsidR="00D13095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D4BE557" w14:textId="27CDCFD5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J. Liang, C. Chen, X. Hu, M. Xiao, C. Wang et al., Revealing the mechanism of π aromatic molecule as an effective passivator and stabilizer in highly efficient wide-bandgap perovskite solar cells. Sol. RRL </w:t>
      </w:r>
      <w:r w:rsidRPr="009E6FAF">
        <w:rPr>
          <w:b/>
          <w:color w:val="000000" w:themeColor="text1"/>
          <w:sz w:val="21"/>
          <w:szCs w:val="21"/>
        </w:rPr>
        <w:t>5</w:t>
      </w:r>
      <w:r w:rsidRPr="009E6FAF">
        <w:rPr>
          <w:color w:val="000000" w:themeColor="text1"/>
          <w:sz w:val="21"/>
          <w:szCs w:val="21"/>
        </w:rPr>
        <w:t xml:space="preserve">(8), 2100249 (2021). </w:t>
      </w:r>
      <w:hyperlink r:id="rId29" w:history="1">
        <w:r w:rsidR="00D13095" w:rsidRPr="00E510B6">
          <w:rPr>
            <w:rStyle w:val="Hyperlink"/>
            <w:sz w:val="21"/>
            <w:szCs w:val="21"/>
          </w:rPr>
          <w:t>https://doi.org/10.1002/solr.202100249</w:t>
        </w:r>
      </w:hyperlink>
      <w:r w:rsidR="00D13095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30B0D2D6" w14:textId="4535F423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J. Tao, X. Liu, J. Shen, S. Han, L. Guan et al., F-type pseudo-halide anions for high-efficiency and stable wide-band-gap inverted perovskite solar cells with fill factor exceeding 84. ACS Nano </w:t>
      </w:r>
      <w:r w:rsidRPr="009E6FAF">
        <w:rPr>
          <w:b/>
          <w:color w:val="000000" w:themeColor="text1"/>
          <w:sz w:val="21"/>
          <w:szCs w:val="21"/>
        </w:rPr>
        <w:t>16</w:t>
      </w:r>
      <w:r w:rsidRPr="009E6FAF">
        <w:rPr>
          <w:color w:val="000000" w:themeColor="text1"/>
          <w:sz w:val="21"/>
          <w:szCs w:val="21"/>
        </w:rPr>
        <w:t xml:space="preserve">(7), 10798–10810 (2022). </w:t>
      </w:r>
      <w:hyperlink r:id="rId30" w:history="1">
        <w:r w:rsidR="009C1EB8" w:rsidRPr="00E510B6">
          <w:rPr>
            <w:rStyle w:val="Hyperlink"/>
            <w:sz w:val="21"/>
            <w:szCs w:val="21"/>
          </w:rPr>
          <w:t>https://doi.org/10.1021/acsnano.2c02876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2CB4147" w14:textId="070DEFBE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>R. Li, B. Chen, N. Ren, P. Wang, B. Shi et al., CsPbCl</w:t>
      </w:r>
      <w:r w:rsidRPr="009E6FAF">
        <w:rPr>
          <w:color w:val="000000" w:themeColor="text1"/>
          <w:sz w:val="21"/>
          <w:szCs w:val="21"/>
          <w:vertAlign w:val="subscript"/>
        </w:rPr>
        <w:t>3</w:t>
      </w:r>
      <w:r w:rsidRPr="009E6FAF">
        <w:rPr>
          <w:color w:val="000000" w:themeColor="text1"/>
          <w:sz w:val="21"/>
          <w:szCs w:val="21"/>
        </w:rPr>
        <w:t>-cluster-widened bandgap and inhibited phase segregation in a wide-bandgap perovskite and its application to NiO</w:t>
      </w:r>
      <w:r w:rsidRPr="009E6FAF">
        <w:rPr>
          <w:i/>
          <w:color w:val="000000" w:themeColor="text1"/>
          <w:sz w:val="21"/>
          <w:szCs w:val="21"/>
          <w:vertAlign w:val="subscript"/>
        </w:rPr>
        <w:t>x</w:t>
      </w:r>
      <w:r w:rsidRPr="009E6FAF">
        <w:rPr>
          <w:color w:val="000000" w:themeColor="text1"/>
          <w:sz w:val="21"/>
          <w:szCs w:val="21"/>
        </w:rPr>
        <w:t xml:space="preserve">-based perovskite/silicon tandem solar cells. Adv. Mater. </w:t>
      </w:r>
      <w:r w:rsidRPr="009E6FAF">
        <w:rPr>
          <w:b/>
          <w:color w:val="000000" w:themeColor="text1"/>
          <w:sz w:val="21"/>
          <w:szCs w:val="21"/>
        </w:rPr>
        <w:t>34</w:t>
      </w:r>
      <w:r w:rsidRPr="009E6FAF">
        <w:rPr>
          <w:color w:val="000000" w:themeColor="text1"/>
          <w:sz w:val="21"/>
          <w:szCs w:val="21"/>
        </w:rPr>
        <w:t xml:space="preserve">(27), 2201451 (2022). </w:t>
      </w:r>
      <w:hyperlink r:id="rId31" w:history="1">
        <w:r w:rsidR="009C1EB8" w:rsidRPr="00E510B6">
          <w:rPr>
            <w:rStyle w:val="Hyperlink"/>
            <w:sz w:val="21"/>
            <w:szCs w:val="21"/>
          </w:rPr>
          <w:t>https://doi.org/10.1002/adma.202201451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1408B2B" w14:textId="52B70E0C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W. Yang, H. Long, X. Sha, J. Sun, Y. Zhao et al., Unlocking voltage potentials of mixed-halide perovskite solar cells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phase segregation suppression. Adv. Funct. Mater. </w:t>
      </w:r>
      <w:r w:rsidRPr="009E6FAF">
        <w:rPr>
          <w:b/>
          <w:color w:val="000000" w:themeColor="text1"/>
          <w:sz w:val="21"/>
          <w:szCs w:val="21"/>
        </w:rPr>
        <w:t>32</w:t>
      </w:r>
      <w:r w:rsidRPr="009E6FAF">
        <w:rPr>
          <w:color w:val="000000" w:themeColor="text1"/>
          <w:sz w:val="21"/>
          <w:szCs w:val="21"/>
        </w:rPr>
        <w:t xml:space="preserve">(12), 2110698 (2022). </w:t>
      </w:r>
      <w:hyperlink r:id="rId32" w:history="1">
        <w:r w:rsidR="009C1EB8" w:rsidRPr="00E510B6">
          <w:rPr>
            <w:rStyle w:val="Hyperlink"/>
            <w:sz w:val="21"/>
            <w:szCs w:val="21"/>
          </w:rPr>
          <w:t>https://doi.org/10.1002/adfm.202110698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2577F2AC" w14:textId="2AD43632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G. Wang, J. Zheng, W. Duan, J. Yang, M.A. Mahmud et al., Molecular engineering of hole-selective layer for high band gap perovskites for highly efficient and stable perovskite-silicon tandem solar cells. Joule </w:t>
      </w:r>
      <w:r w:rsidRPr="009E6FAF">
        <w:rPr>
          <w:b/>
          <w:color w:val="000000" w:themeColor="text1"/>
          <w:sz w:val="21"/>
          <w:szCs w:val="21"/>
        </w:rPr>
        <w:t>7</w:t>
      </w:r>
      <w:r w:rsidRPr="009E6FAF">
        <w:rPr>
          <w:color w:val="000000" w:themeColor="text1"/>
          <w:sz w:val="21"/>
          <w:szCs w:val="21"/>
        </w:rPr>
        <w:t xml:space="preserve">(11), 2583–2594 (2023). </w:t>
      </w:r>
      <w:hyperlink r:id="rId33" w:history="1">
        <w:r w:rsidR="009C1EB8" w:rsidRPr="00E510B6">
          <w:rPr>
            <w:rStyle w:val="Hyperlink"/>
            <w:sz w:val="21"/>
            <w:szCs w:val="21"/>
          </w:rPr>
          <w:t>https://doi.org/10.1016/j.joule.2023.09.007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294CB070" w14:textId="405E76F0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A.Z. Afshord, B.E. Uzuner, W. Soltanpoor, S.H. Sedani, T. Aernouts et al., Efficient and stable inverted wide-bandgap perovskite solar cells and modules enabled by hybrid evaporation-solution method. Adv. Funct. Mater. </w:t>
      </w:r>
      <w:r w:rsidRPr="009E6FAF">
        <w:rPr>
          <w:b/>
          <w:color w:val="000000" w:themeColor="text1"/>
          <w:sz w:val="21"/>
          <w:szCs w:val="21"/>
        </w:rPr>
        <w:t>33</w:t>
      </w:r>
      <w:r w:rsidRPr="009E6FAF">
        <w:rPr>
          <w:color w:val="000000" w:themeColor="text1"/>
          <w:sz w:val="21"/>
          <w:szCs w:val="21"/>
        </w:rPr>
        <w:t xml:space="preserve">(31), 2301695 (2023). </w:t>
      </w:r>
      <w:hyperlink r:id="rId34" w:history="1">
        <w:r w:rsidR="009C1EB8" w:rsidRPr="00E510B6">
          <w:rPr>
            <w:rStyle w:val="Hyperlink"/>
            <w:sz w:val="21"/>
            <w:szCs w:val="21"/>
          </w:rPr>
          <w:t>https://doi.org/10.1002/adfm.202301695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C84C7DE" w14:textId="483329F5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Y. Yang, Q. Chang, Y. Yang, Y. Jiang, Z. Dai et al., Multifunctional molecule interface modification for high-performance inverted wide-bandgap perovskite cells and modules. J. Mater. Chem. A </w:t>
      </w:r>
      <w:r w:rsidRPr="009E6FAF">
        <w:rPr>
          <w:b/>
          <w:color w:val="000000" w:themeColor="text1"/>
          <w:sz w:val="21"/>
          <w:szCs w:val="21"/>
        </w:rPr>
        <w:t>11</w:t>
      </w:r>
      <w:r w:rsidRPr="009E6FAF">
        <w:rPr>
          <w:color w:val="000000" w:themeColor="text1"/>
          <w:sz w:val="21"/>
          <w:szCs w:val="21"/>
        </w:rPr>
        <w:t>(31), 16871–16877 (2023).</w:t>
      </w:r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  <w:hyperlink r:id="rId35" w:tgtFrame="_blank" w:history="1">
        <w:r w:rsidR="009C1EB8" w:rsidRPr="009C1EB8">
          <w:rPr>
            <w:rStyle w:val="Hyperlink"/>
            <w:sz w:val="21"/>
            <w:szCs w:val="21"/>
          </w:rPr>
          <w:t>https://doi.org/10.1039/D3TA02209A</w:t>
        </w:r>
      </w:hyperlink>
    </w:p>
    <w:p w14:paraId="55B8BC97" w14:textId="2E6D93D2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X. Zhang, X. Li, L. Tao, Z. Zhang, H. Ling et al., Precise control of crystallization and phase-transition with green anti-solvent in wide-bandgap perovskite solar cells with open-circuit voltage exceeding 1.25 V. Small </w:t>
      </w:r>
      <w:r w:rsidRPr="009E6FAF">
        <w:rPr>
          <w:b/>
          <w:color w:val="000000" w:themeColor="text1"/>
          <w:sz w:val="21"/>
          <w:szCs w:val="21"/>
        </w:rPr>
        <w:t>19</w:t>
      </w:r>
      <w:r w:rsidRPr="009E6FAF">
        <w:rPr>
          <w:color w:val="000000" w:themeColor="text1"/>
          <w:sz w:val="21"/>
          <w:szCs w:val="21"/>
        </w:rPr>
        <w:t xml:space="preserve">(22), 2208289 (2023). </w:t>
      </w:r>
      <w:hyperlink r:id="rId36" w:history="1">
        <w:r w:rsidR="009C1EB8" w:rsidRPr="00E510B6">
          <w:rPr>
            <w:rStyle w:val="Hyperlink"/>
            <w:sz w:val="21"/>
            <w:szCs w:val="21"/>
          </w:rPr>
          <w:t>https://doi.org/10.1002/smll.202208289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24683127" w14:textId="1AEA25B5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>X. Liu, J. Zhang, L. Tang, J. Gong, W. Li et al., Over 28% efficiency perovskite/Cu(</w:t>
      </w:r>
      <w:r w:rsidRPr="009E6FAF">
        <w:rPr>
          <w:i/>
          <w:color w:val="000000" w:themeColor="text1"/>
          <w:sz w:val="21"/>
          <w:szCs w:val="21"/>
        </w:rPr>
        <w:t>InGa</w:t>
      </w:r>
      <w:r w:rsidRPr="009E6FAF">
        <w:rPr>
          <w:color w:val="000000" w:themeColor="text1"/>
          <w:sz w:val="21"/>
          <w:szCs w:val="21"/>
        </w:rPr>
        <w:t>)Se</w:t>
      </w:r>
      <w:r w:rsidRPr="009E6FAF">
        <w:rPr>
          <w:color w:val="000000" w:themeColor="text1"/>
          <w:sz w:val="21"/>
          <w:szCs w:val="21"/>
          <w:vertAlign w:val="subscript"/>
        </w:rPr>
        <w:t>2</w:t>
      </w:r>
      <w:r w:rsidRPr="009E6FAF">
        <w:rPr>
          <w:color w:val="000000" w:themeColor="text1"/>
          <w:sz w:val="21"/>
          <w:szCs w:val="21"/>
        </w:rPr>
        <w:t xml:space="preserve"> tandem solar cells: highly efficient sub-cells and their bandgap matching. Energy Environ. Sci. </w:t>
      </w:r>
      <w:r w:rsidRPr="009E6FAF">
        <w:rPr>
          <w:b/>
          <w:color w:val="000000" w:themeColor="text1"/>
          <w:sz w:val="21"/>
          <w:szCs w:val="21"/>
        </w:rPr>
        <w:t>16</w:t>
      </w:r>
      <w:r w:rsidRPr="009E6FAF">
        <w:rPr>
          <w:color w:val="000000" w:themeColor="text1"/>
          <w:sz w:val="21"/>
          <w:szCs w:val="21"/>
        </w:rPr>
        <w:t>(11), 5029–5042 (2023).</w:t>
      </w:r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  <w:hyperlink r:id="rId37" w:history="1">
        <w:r w:rsidR="009C1EB8" w:rsidRPr="00E510B6">
          <w:rPr>
            <w:rStyle w:val="Hyperlink"/>
            <w:sz w:val="21"/>
            <w:szCs w:val="21"/>
          </w:rPr>
          <w:t>https://doi.org/10.1039/D3EE00869J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FE0979A" w14:textId="53E397C0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R. Wang, M. Li, Z. Ma, Z. He, Y. Dong et al., Hexachlorotriphosphazene-assisted buried interface passivation for stable and efficient wide-bandgap perovskite solar cells. Chem. Commun. </w:t>
      </w:r>
      <w:r w:rsidRPr="009E6FAF">
        <w:rPr>
          <w:b/>
          <w:color w:val="000000" w:themeColor="text1"/>
          <w:sz w:val="21"/>
          <w:szCs w:val="21"/>
        </w:rPr>
        <w:t>59</w:t>
      </w:r>
      <w:r w:rsidRPr="009E6FAF">
        <w:rPr>
          <w:color w:val="000000" w:themeColor="text1"/>
          <w:sz w:val="21"/>
          <w:szCs w:val="21"/>
        </w:rPr>
        <w:t xml:space="preserve">(41), 6255–6258 (2023). </w:t>
      </w:r>
      <w:hyperlink r:id="rId38" w:history="1">
        <w:r w:rsidR="009C1EB8" w:rsidRPr="00E510B6">
          <w:rPr>
            <w:rStyle w:val="Hyperlink"/>
            <w:sz w:val="21"/>
            <w:szCs w:val="21"/>
          </w:rPr>
          <w:t>https://doi.org/10.1039/d3cc01100c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7C118068" w14:textId="7C0276B9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P. Hang, C. Kan, B. Li, Y. Yao, Z. Hu et al., Highly efficient and stable wide-bandgap perovskite solar cells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strain management. Adv. Funct. Mater. </w:t>
      </w:r>
      <w:r w:rsidRPr="009E6FAF">
        <w:rPr>
          <w:b/>
          <w:color w:val="000000" w:themeColor="text1"/>
          <w:sz w:val="21"/>
          <w:szCs w:val="21"/>
        </w:rPr>
        <w:t>33</w:t>
      </w:r>
      <w:r w:rsidRPr="009E6FAF">
        <w:rPr>
          <w:color w:val="000000" w:themeColor="text1"/>
          <w:sz w:val="21"/>
          <w:szCs w:val="21"/>
        </w:rPr>
        <w:t xml:space="preserve">(11), 2214381 (2023). </w:t>
      </w:r>
      <w:hyperlink r:id="rId39" w:history="1">
        <w:r w:rsidR="009C1EB8" w:rsidRPr="00E510B6">
          <w:rPr>
            <w:rStyle w:val="Hyperlink"/>
            <w:sz w:val="21"/>
            <w:szCs w:val="21"/>
          </w:rPr>
          <w:t>https://doi.org/10.1002/adfm.202214381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7B22ECEC" w14:textId="703A7256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Z. Fang, B. Deng, Y. Jin, L. Yang, L. Chen et al., Surface reconstruction of wide-bandgap perovskites enables efficient perovskite/silicon tandem solar cells. Nat. Commun. </w:t>
      </w:r>
      <w:r w:rsidRPr="009E6FAF">
        <w:rPr>
          <w:b/>
          <w:color w:val="000000" w:themeColor="text1"/>
          <w:sz w:val="21"/>
          <w:szCs w:val="21"/>
        </w:rPr>
        <w:t>15</w:t>
      </w:r>
      <w:r w:rsidRPr="009E6FAF">
        <w:rPr>
          <w:color w:val="000000" w:themeColor="text1"/>
          <w:sz w:val="21"/>
          <w:szCs w:val="21"/>
        </w:rPr>
        <w:t xml:space="preserve">, 10554 (2024). </w:t>
      </w:r>
      <w:hyperlink r:id="rId40" w:history="1">
        <w:r w:rsidR="009C1EB8" w:rsidRPr="00E510B6">
          <w:rPr>
            <w:rStyle w:val="Hyperlink"/>
            <w:sz w:val="21"/>
            <w:szCs w:val="21"/>
          </w:rPr>
          <w:t>https://doi.org/10.1038/s41467-024-54925-4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23B1E1B2" w14:textId="28ECFC3D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Z. Huang, X. Ge, Z. Liu, B. Shi, P. Wang et al., Highly efficient blade-coated 1.67 eV p-i-n perovskite solar cells enabled by a hybrid self-assembled monolayer and surface passivation. ACS Appl. Energy Mater. </w:t>
      </w:r>
      <w:r w:rsidRPr="009E6FAF">
        <w:rPr>
          <w:b/>
          <w:color w:val="000000" w:themeColor="text1"/>
          <w:sz w:val="21"/>
          <w:szCs w:val="21"/>
        </w:rPr>
        <w:t>7</w:t>
      </w:r>
      <w:r w:rsidRPr="009E6FAF">
        <w:rPr>
          <w:color w:val="000000" w:themeColor="text1"/>
          <w:sz w:val="21"/>
          <w:szCs w:val="21"/>
        </w:rPr>
        <w:t>(24), 11683–11690 (2024). https://doi.org/10.1021/acsaem.4c01080</w:t>
      </w:r>
    </w:p>
    <w:p w14:paraId="53D4037F" w14:textId="69E6B90F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X. Huo, S. Mariotti, Y. Li, T. Guo, C. Ding et al., Unraveling the relationship between the phenethylammonium-induced 2D phase on the perovskite surface and inverted wide bandgap perovskite solar cell performance. Energy Environ. Sci. </w:t>
      </w:r>
      <w:r w:rsidRPr="009E6FAF">
        <w:rPr>
          <w:b/>
          <w:color w:val="000000" w:themeColor="text1"/>
          <w:sz w:val="21"/>
          <w:szCs w:val="21"/>
        </w:rPr>
        <w:t>17</w:t>
      </w:r>
      <w:r w:rsidRPr="009E6FAF">
        <w:rPr>
          <w:color w:val="000000" w:themeColor="text1"/>
          <w:sz w:val="21"/>
          <w:szCs w:val="21"/>
        </w:rPr>
        <w:t xml:space="preserve">(22), 8658–8669 (2024). </w:t>
      </w:r>
      <w:hyperlink r:id="rId41" w:history="1">
        <w:r w:rsidR="009C1EB8" w:rsidRPr="00E510B6">
          <w:rPr>
            <w:rStyle w:val="Hyperlink"/>
            <w:sz w:val="21"/>
            <w:szCs w:val="21"/>
          </w:rPr>
          <w:t>https://doi.org/10.1039/d4ee02133a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5859ABC" w14:textId="174BC92E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G. Wang, W. Duan, Q. Lian, M.A. Mahmud, T.L. Leung et al., Reducing voltage loss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dipole tuning for electron-transport in efficient and stable perovskite-silicon tandem solar cells. Adv. Energy Mater. </w:t>
      </w:r>
      <w:r w:rsidRPr="009E6FAF">
        <w:rPr>
          <w:b/>
          <w:color w:val="000000" w:themeColor="text1"/>
          <w:sz w:val="21"/>
          <w:szCs w:val="21"/>
        </w:rPr>
        <w:t>14</w:t>
      </w:r>
      <w:r w:rsidRPr="009E6FAF">
        <w:rPr>
          <w:color w:val="000000" w:themeColor="text1"/>
          <w:sz w:val="21"/>
          <w:szCs w:val="21"/>
        </w:rPr>
        <w:t xml:space="preserve">(40), 2401029 (2024). </w:t>
      </w:r>
      <w:hyperlink r:id="rId42" w:history="1">
        <w:r w:rsidR="009C1EB8" w:rsidRPr="00E510B6">
          <w:rPr>
            <w:rStyle w:val="Hyperlink"/>
            <w:sz w:val="21"/>
            <w:szCs w:val="21"/>
          </w:rPr>
          <w:t>https://doi.org/10.1002/aenm.202401029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7AAA8B11" w14:textId="13B5C0A6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P. Jia, G. Chen, G. Li, J. Liang, H. Guan et al., Intermediate phase suppression with long chain diammonium alkane for high performance wide-bandgap and tandem perovskite solar cells. Adv. Mater. </w:t>
      </w:r>
      <w:r w:rsidRPr="009E6FAF">
        <w:rPr>
          <w:b/>
          <w:color w:val="000000" w:themeColor="text1"/>
          <w:sz w:val="21"/>
          <w:szCs w:val="21"/>
        </w:rPr>
        <w:t>36</w:t>
      </w:r>
      <w:r w:rsidRPr="009E6FAF">
        <w:rPr>
          <w:color w:val="000000" w:themeColor="text1"/>
          <w:sz w:val="21"/>
          <w:szCs w:val="21"/>
        </w:rPr>
        <w:t xml:space="preserve">(25), 2400105 (2024). </w:t>
      </w:r>
      <w:hyperlink r:id="rId43" w:history="1">
        <w:r w:rsidR="009C1EB8" w:rsidRPr="00E510B6">
          <w:rPr>
            <w:rStyle w:val="Hyperlink"/>
            <w:sz w:val="21"/>
            <w:szCs w:val="21"/>
          </w:rPr>
          <w:t>https://doi.org/10.1002/adma.202400105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3527455F" w14:textId="55FAE0F6" w:rsidR="009E6FAF" w:rsidRPr="009E6FAF" w:rsidRDefault="002E5B1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S. Li, Z. Zheng, J. Ju, S. Cheng, F. Chen et al., A generic strategy to stabilize wide bandgap perovskites for efficient tandem solar cells. Adv. Mater. </w:t>
      </w:r>
      <w:r w:rsidRPr="009E6FAF">
        <w:rPr>
          <w:b/>
          <w:color w:val="000000" w:themeColor="text1"/>
          <w:sz w:val="21"/>
          <w:szCs w:val="21"/>
        </w:rPr>
        <w:t>36</w:t>
      </w:r>
      <w:r w:rsidRPr="009E6FAF">
        <w:rPr>
          <w:color w:val="000000" w:themeColor="text1"/>
          <w:sz w:val="21"/>
          <w:szCs w:val="21"/>
        </w:rPr>
        <w:t xml:space="preserve">(9), 2307701 (2024). </w:t>
      </w:r>
      <w:hyperlink r:id="rId44" w:history="1">
        <w:r w:rsidR="009C1EB8" w:rsidRPr="00E510B6">
          <w:rPr>
            <w:rStyle w:val="Hyperlink"/>
            <w:sz w:val="21"/>
            <w:szCs w:val="21"/>
          </w:rPr>
          <w:t>https://doi.org/10.1002/adma.202307701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574E707" w14:textId="4A06B704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Z.-W. Tao, T. Lu, X. Gao, M.U. Rothmann, Y. Jiang et al., Heterogeneity of light-induced open-circuit voltage loss in perovskite/Si tandem solar cells. ACS Energy Lett. </w:t>
      </w:r>
      <w:r w:rsidRPr="009E6FAF">
        <w:rPr>
          <w:b/>
          <w:color w:val="000000" w:themeColor="text1"/>
          <w:sz w:val="21"/>
          <w:szCs w:val="21"/>
        </w:rPr>
        <w:t>9</w:t>
      </w:r>
      <w:r w:rsidRPr="009E6FAF">
        <w:rPr>
          <w:color w:val="000000" w:themeColor="text1"/>
          <w:sz w:val="21"/>
          <w:szCs w:val="21"/>
        </w:rPr>
        <w:t xml:space="preserve">(4), 1455–1465 (2024). </w:t>
      </w:r>
      <w:hyperlink r:id="rId45" w:history="1">
        <w:r w:rsidR="009C1EB8" w:rsidRPr="00E510B6">
          <w:rPr>
            <w:rStyle w:val="Hyperlink"/>
            <w:sz w:val="21"/>
            <w:szCs w:val="21"/>
          </w:rPr>
          <w:t>https://doi.org/10.1021/acsenergylett.4c00110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6281B54" w14:textId="77FDA2DC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>Z. Liu, H. Li, Z. Chu, R. Xia, J. Wen et al., Reducing perovskite/C</w:t>
      </w:r>
      <w:r w:rsidRPr="009E6FAF">
        <w:rPr>
          <w:color w:val="000000" w:themeColor="text1"/>
          <w:sz w:val="21"/>
          <w:szCs w:val="21"/>
          <w:vertAlign w:val="subscript"/>
        </w:rPr>
        <w:t>60</w:t>
      </w:r>
      <w:r w:rsidRPr="009E6FAF">
        <w:rPr>
          <w:color w:val="000000" w:themeColor="text1"/>
          <w:sz w:val="21"/>
          <w:szCs w:val="21"/>
        </w:rPr>
        <w:t xml:space="preserve"> interface losses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sequential interface engineering for efficient perovskite/silicon tandem solar cell. Adv. Mater. </w:t>
      </w:r>
      <w:r w:rsidRPr="009E6FAF">
        <w:rPr>
          <w:b/>
          <w:color w:val="000000" w:themeColor="text1"/>
          <w:sz w:val="21"/>
          <w:szCs w:val="21"/>
        </w:rPr>
        <w:t>36</w:t>
      </w:r>
      <w:r w:rsidRPr="009E6FAF">
        <w:rPr>
          <w:color w:val="000000" w:themeColor="text1"/>
          <w:sz w:val="21"/>
          <w:szCs w:val="21"/>
        </w:rPr>
        <w:t xml:space="preserve">(8), 2308370 (2024). </w:t>
      </w:r>
      <w:hyperlink r:id="rId46" w:history="1">
        <w:r w:rsidR="009C1EB8" w:rsidRPr="00E510B6">
          <w:rPr>
            <w:rStyle w:val="Hyperlink"/>
            <w:sz w:val="21"/>
            <w:szCs w:val="21"/>
          </w:rPr>
          <w:t>https://doi.org/10.1002/adma.202308370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C6B74C3" w14:textId="22E2E28E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L. Liu, B. Farhadi, J. Li, S. Liu, L. Lu et al., Hydrophobic hydrogen-bonded polymer network for efficient and stable perovskite/Si tandem solar cells. Angew. Chem. Int. Ed. </w:t>
      </w:r>
      <w:r w:rsidRPr="009E6FAF">
        <w:rPr>
          <w:b/>
          <w:color w:val="000000" w:themeColor="text1"/>
          <w:sz w:val="21"/>
          <w:szCs w:val="21"/>
        </w:rPr>
        <w:t>63</w:t>
      </w:r>
      <w:r w:rsidRPr="009E6FAF">
        <w:rPr>
          <w:color w:val="000000" w:themeColor="text1"/>
          <w:sz w:val="21"/>
          <w:szCs w:val="21"/>
        </w:rPr>
        <w:t xml:space="preserve">(8), e202317972 (2024). </w:t>
      </w:r>
      <w:hyperlink r:id="rId47" w:history="1">
        <w:r w:rsidR="009C1EB8" w:rsidRPr="00E510B6">
          <w:rPr>
            <w:rStyle w:val="Hyperlink"/>
            <w:sz w:val="21"/>
            <w:szCs w:val="21"/>
          </w:rPr>
          <w:t>https://doi.org/10.1002/anie.202317972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07C273E" w14:textId="01D9FE7B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L. Qiao, T. Ye, T. Wang, W. Kong, R. Sun et al., Freezing halide segregation under intense light for photostable perovskite/silicon tandem solar cells. Adv. Energy Mater. </w:t>
      </w:r>
      <w:r w:rsidRPr="009E6FAF">
        <w:rPr>
          <w:b/>
          <w:color w:val="000000" w:themeColor="text1"/>
          <w:sz w:val="21"/>
          <w:szCs w:val="21"/>
        </w:rPr>
        <w:t>14</w:t>
      </w:r>
      <w:r w:rsidRPr="009E6FAF">
        <w:rPr>
          <w:color w:val="000000" w:themeColor="text1"/>
          <w:sz w:val="21"/>
          <w:szCs w:val="21"/>
        </w:rPr>
        <w:t xml:space="preserve">(7), 2302983 (2024). </w:t>
      </w:r>
      <w:hyperlink r:id="rId48" w:history="1">
        <w:r w:rsidR="009C1EB8" w:rsidRPr="00E510B6">
          <w:rPr>
            <w:rStyle w:val="Hyperlink"/>
            <w:sz w:val="21"/>
            <w:szCs w:val="21"/>
          </w:rPr>
          <w:t>https://doi.org/10.1002/aenm.202302983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738F2C5C" w14:textId="0DBDBDAA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Y. Zhang, N. University, N. University, X. Dong et al., Multifunctional phenothiazine-based self-assembled monolayer as a hole-selective contact for efficient wide-band-gap perovskite solar cells. Nano Lett. </w:t>
      </w:r>
      <w:r w:rsidRPr="009E6FAF">
        <w:rPr>
          <w:b/>
          <w:color w:val="000000" w:themeColor="text1"/>
          <w:sz w:val="21"/>
          <w:szCs w:val="21"/>
        </w:rPr>
        <w:t>25</w:t>
      </w:r>
      <w:r w:rsidRPr="009E6FAF">
        <w:rPr>
          <w:color w:val="000000" w:themeColor="text1"/>
          <w:sz w:val="21"/>
          <w:szCs w:val="21"/>
        </w:rPr>
        <w:t xml:space="preserve">(29), 11257–11265 (2025). </w:t>
      </w:r>
      <w:hyperlink r:id="rId49" w:history="1">
        <w:r w:rsidR="009C1EB8" w:rsidRPr="00E510B6">
          <w:rPr>
            <w:rStyle w:val="Hyperlink"/>
            <w:sz w:val="21"/>
            <w:szCs w:val="21"/>
          </w:rPr>
          <w:t>https://doi.org/10.1021/acs.nanolett.5c02152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2B84443E" w14:textId="4BB42C62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Z. Luo, L. Tang, L. Zeng, H. Fang, W. Wang et al., Albendazole passivation in inverted wide-bandgap perovskite solar cells toward efficient perovskite/CuInGaSe(2) tandem photovoltaics. Adv. Mater. </w:t>
      </w:r>
      <w:r w:rsidRPr="009E6FAF">
        <w:rPr>
          <w:b/>
          <w:color w:val="000000" w:themeColor="text1"/>
          <w:sz w:val="21"/>
          <w:szCs w:val="21"/>
        </w:rPr>
        <w:t>37</w:t>
      </w:r>
      <w:r w:rsidRPr="009E6FAF">
        <w:rPr>
          <w:color w:val="000000" w:themeColor="text1"/>
          <w:sz w:val="21"/>
          <w:szCs w:val="21"/>
        </w:rPr>
        <w:t xml:space="preserve">(41), e05597 (2025). </w:t>
      </w:r>
      <w:hyperlink r:id="rId50" w:history="1">
        <w:r w:rsidR="009C1EB8" w:rsidRPr="00E510B6">
          <w:rPr>
            <w:rStyle w:val="Hyperlink"/>
            <w:sz w:val="21"/>
            <w:szCs w:val="21"/>
          </w:rPr>
          <w:t>https://doi.org/10.1002/adma.202505597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411ADE31" w14:textId="6D86F9E1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S. Wu, M. Hu, J. Wang, J. Zhu, W. Jiao et al., Customized multifunctional additive regulates 1.67 eV-wide-bandgap perovskite crystallization for four-terminal perovskite/silicon tandem solar cells. Adv. Mater. </w:t>
      </w:r>
      <w:r w:rsidRPr="009E6FAF">
        <w:rPr>
          <w:b/>
          <w:color w:val="000000" w:themeColor="text1"/>
          <w:sz w:val="21"/>
          <w:szCs w:val="21"/>
        </w:rPr>
        <w:t>37</w:t>
      </w:r>
      <w:r w:rsidRPr="009E6FAF">
        <w:rPr>
          <w:color w:val="000000" w:themeColor="text1"/>
          <w:sz w:val="21"/>
          <w:szCs w:val="21"/>
        </w:rPr>
        <w:t xml:space="preserve">(26), 2503269 (2025). </w:t>
      </w:r>
      <w:hyperlink r:id="rId51" w:history="1">
        <w:r w:rsidR="009C1EB8" w:rsidRPr="00E510B6">
          <w:rPr>
            <w:rStyle w:val="Hyperlink"/>
            <w:sz w:val="21"/>
            <w:szCs w:val="21"/>
          </w:rPr>
          <w:t>https://doi.org/10.1002/adma.202503269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F9A99E0" w14:textId="12E9159E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L. Zheng, M. Wei, F.T. Eickemeyer, J. Gao, B. Huang et al., Strain-induced rubidium incorporation into wide-bandgap perovskites reduces photovoltage loss. Science </w:t>
      </w:r>
      <w:r w:rsidRPr="009E6FAF">
        <w:rPr>
          <w:b/>
          <w:color w:val="000000" w:themeColor="text1"/>
          <w:sz w:val="21"/>
          <w:szCs w:val="21"/>
        </w:rPr>
        <w:t>388</w:t>
      </w:r>
      <w:r w:rsidRPr="009E6FAF">
        <w:rPr>
          <w:color w:val="000000" w:themeColor="text1"/>
          <w:sz w:val="21"/>
          <w:szCs w:val="21"/>
        </w:rPr>
        <w:t xml:space="preserve">(6742), 88–95 (2025). </w:t>
      </w:r>
      <w:hyperlink r:id="rId52" w:history="1">
        <w:r w:rsidR="009C1EB8" w:rsidRPr="00E510B6">
          <w:rPr>
            <w:rStyle w:val="Hyperlink"/>
            <w:sz w:val="21"/>
            <w:szCs w:val="21"/>
          </w:rPr>
          <w:t>https://doi.org/10.1126/science.adt3417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42C2ED4" w14:textId="1BF63B63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J. Kim, J. Park, G. Kim, W. Xu, S.D. Stranks et al., Quasi-2D scaffolding for enhanced stability and efficiency in 1.67 eV Cs-rich pure-iodide perovskite solar cells. Small </w:t>
      </w:r>
      <w:r w:rsidRPr="009E6FAF">
        <w:rPr>
          <w:b/>
          <w:color w:val="000000" w:themeColor="text1"/>
          <w:sz w:val="21"/>
          <w:szCs w:val="21"/>
        </w:rPr>
        <w:t>21</w:t>
      </w:r>
      <w:r w:rsidRPr="009E6FAF">
        <w:rPr>
          <w:color w:val="000000" w:themeColor="text1"/>
          <w:sz w:val="21"/>
          <w:szCs w:val="21"/>
        </w:rPr>
        <w:t xml:space="preserve">(16), 2500197 (2025). </w:t>
      </w:r>
      <w:hyperlink r:id="rId53" w:history="1">
        <w:r w:rsidR="009C1EB8" w:rsidRPr="00E510B6">
          <w:rPr>
            <w:rStyle w:val="Hyperlink"/>
            <w:sz w:val="21"/>
            <w:szCs w:val="21"/>
          </w:rPr>
          <w:t>https://doi.org/10.1002/smll.202500197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84EAEC5" w14:textId="50EEC5B8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W. Li, X. Liu, J. Zhang, H. Wang, C. Yuan et al., Reactive plasma deposition of ITO as an efficient buffer layer for inverted perovskite solar cells. Adv. Mater. </w:t>
      </w:r>
      <w:r w:rsidRPr="009E6FAF">
        <w:rPr>
          <w:b/>
          <w:color w:val="000000" w:themeColor="text1"/>
          <w:sz w:val="21"/>
          <w:szCs w:val="21"/>
        </w:rPr>
        <w:t>37</w:t>
      </w:r>
      <w:r w:rsidRPr="009E6FAF">
        <w:rPr>
          <w:color w:val="000000" w:themeColor="text1"/>
          <w:sz w:val="21"/>
          <w:szCs w:val="21"/>
        </w:rPr>
        <w:t xml:space="preserve">(12), 2417094 (2025). </w:t>
      </w:r>
      <w:hyperlink r:id="rId54" w:history="1">
        <w:r w:rsidR="009C1EB8" w:rsidRPr="00E510B6">
          <w:rPr>
            <w:rStyle w:val="Hyperlink"/>
            <w:sz w:val="21"/>
            <w:szCs w:val="21"/>
          </w:rPr>
          <w:t>https://doi.org/10.1002/adma.202417094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5EFF2D1" w14:textId="3CD43537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Y. Yang, Q. Chang, J. Su, L. Chao, Y. Wang et al., Activating halogen circulation enables efficient and stable wide-bandgap mixed-halide perovskite solar cells. Adv. Mater. </w:t>
      </w:r>
      <w:r w:rsidRPr="009E6FAF">
        <w:rPr>
          <w:b/>
          <w:color w:val="000000" w:themeColor="text1"/>
          <w:sz w:val="21"/>
          <w:szCs w:val="21"/>
        </w:rPr>
        <w:t>37</w:t>
      </w:r>
      <w:r w:rsidRPr="009E6FAF">
        <w:rPr>
          <w:color w:val="000000" w:themeColor="text1"/>
          <w:sz w:val="21"/>
          <w:szCs w:val="21"/>
        </w:rPr>
        <w:t xml:space="preserve">(11), 2416513 (2025). </w:t>
      </w:r>
      <w:hyperlink r:id="rId55" w:history="1">
        <w:r w:rsidR="009C1EB8" w:rsidRPr="00E510B6">
          <w:rPr>
            <w:rStyle w:val="Hyperlink"/>
            <w:sz w:val="21"/>
            <w:szCs w:val="21"/>
          </w:rPr>
          <w:t>https://doi.org/10.1002/adma.202416513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42FB7B31" w14:textId="541C2D42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>L. Tian, E. Bi, I. Yavuz, C. Deger, Y. Tian et al., Divalent cation replacement strategy stabilizes wide-bandgap perovskite for Cu(In, Ga)Se</w:t>
      </w:r>
      <w:r w:rsidRPr="009E6FAF">
        <w:rPr>
          <w:color w:val="000000" w:themeColor="text1"/>
          <w:sz w:val="21"/>
          <w:szCs w:val="21"/>
          <w:vertAlign w:val="subscript"/>
        </w:rPr>
        <w:t>2</w:t>
      </w:r>
      <w:r w:rsidRPr="009E6FAF">
        <w:rPr>
          <w:color w:val="000000" w:themeColor="text1"/>
          <w:sz w:val="21"/>
          <w:szCs w:val="21"/>
        </w:rPr>
        <w:t xml:space="preserve"> tandem solar cells. Nat. Photonics </w:t>
      </w:r>
      <w:r w:rsidRPr="009E6FAF">
        <w:rPr>
          <w:b/>
          <w:color w:val="000000" w:themeColor="text1"/>
          <w:sz w:val="21"/>
          <w:szCs w:val="21"/>
        </w:rPr>
        <w:t>19</w:t>
      </w:r>
      <w:r w:rsidRPr="009E6FAF">
        <w:rPr>
          <w:color w:val="000000" w:themeColor="text1"/>
          <w:sz w:val="21"/>
          <w:szCs w:val="21"/>
        </w:rPr>
        <w:t xml:space="preserve">(5), 479–485 (2025). </w:t>
      </w:r>
      <w:hyperlink r:id="rId56" w:history="1">
        <w:r w:rsidR="009C1EB8" w:rsidRPr="00E510B6">
          <w:rPr>
            <w:rStyle w:val="Hyperlink"/>
            <w:sz w:val="21"/>
            <w:szCs w:val="21"/>
          </w:rPr>
          <w:t>https://doi.org/10.1038/s41566-025-01618-z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B09BD4A" w14:textId="274C7AA2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X. Zhang, S. Wang, Z. Zhang, L. Ma, L. Tao et al., Minimizing the V OC deficit by regulating facets of wide-bandgap perovskite for monolithic perovskite/silicon tandem solar cells. eScience </w:t>
      </w:r>
      <w:r w:rsidRPr="009E6FAF">
        <w:rPr>
          <w:b/>
          <w:color w:val="000000" w:themeColor="text1"/>
          <w:sz w:val="21"/>
          <w:szCs w:val="21"/>
        </w:rPr>
        <w:t>6</w:t>
      </w:r>
      <w:r w:rsidRPr="009E6FAF">
        <w:rPr>
          <w:color w:val="000000" w:themeColor="text1"/>
          <w:sz w:val="21"/>
          <w:szCs w:val="21"/>
        </w:rPr>
        <w:t xml:space="preserve">(4), 100563 (2026). </w:t>
      </w:r>
      <w:hyperlink r:id="rId57" w:history="1">
        <w:r w:rsidR="009C1EB8" w:rsidRPr="00E510B6">
          <w:rPr>
            <w:rStyle w:val="Hyperlink"/>
            <w:sz w:val="21"/>
            <w:szCs w:val="21"/>
          </w:rPr>
          <w:t>https://doi.org/10.1016/j.esci.2026.100563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53A1458" w14:textId="7B5B3FAE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S. Wu, Z. Wu, J. Li, L. Yu, Z. Song et al., Potassium cyanate stabilizes lattice and promotes preferred orientation for 1.67-eV wide-bandgap perovskite and perovskite/silicon tandems. Adv. Mater. </w:t>
      </w:r>
      <w:r w:rsidRPr="009E6FAF">
        <w:rPr>
          <w:b/>
          <w:color w:val="000000" w:themeColor="text1"/>
          <w:sz w:val="21"/>
          <w:szCs w:val="21"/>
        </w:rPr>
        <w:t>38</w:t>
      </w:r>
      <w:r w:rsidRPr="009E6FAF">
        <w:rPr>
          <w:color w:val="000000" w:themeColor="text1"/>
          <w:sz w:val="21"/>
          <w:szCs w:val="21"/>
        </w:rPr>
        <w:t xml:space="preserve">(11), e19976 (2026). </w:t>
      </w:r>
      <w:hyperlink r:id="rId58" w:history="1">
        <w:r w:rsidR="009C1EB8" w:rsidRPr="00E510B6">
          <w:rPr>
            <w:rStyle w:val="Hyperlink"/>
            <w:sz w:val="21"/>
            <w:szCs w:val="21"/>
          </w:rPr>
          <w:t>https://doi.org/10.1002/adma.202519976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432A610" w14:textId="0B3D7109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L.-C. Chang, T. Duong, V. Ahmad, H. Zhan, A.D. Bui et al., High-efficiency perovskite/silicon tandem solar cells based on wide-bandgap perovskite solar cells with unprecedented fill factor. Nano-Micro Lett. </w:t>
      </w:r>
      <w:r w:rsidRPr="009E6FAF">
        <w:rPr>
          <w:b/>
          <w:color w:val="000000" w:themeColor="text1"/>
          <w:sz w:val="21"/>
          <w:szCs w:val="21"/>
        </w:rPr>
        <w:t>18</w:t>
      </w:r>
      <w:r w:rsidRPr="009E6FAF">
        <w:rPr>
          <w:color w:val="000000" w:themeColor="text1"/>
          <w:sz w:val="21"/>
          <w:szCs w:val="21"/>
        </w:rPr>
        <w:t xml:space="preserve">(1), 122 (2026). </w:t>
      </w:r>
      <w:hyperlink r:id="rId59" w:history="1">
        <w:r w:rsidR="009C1EB8" w:rsidRPr="00E510B6">
          <w:rPr>
            <w:rStyle w:val="Hyperlink"/>
            <w:sz w:val="21"/>
            <w:szCs w:val="21"/>
          </w:rPr>
          <w:t>https://doi.org/10.1007/s40820-025-01959-y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6B7BF29" w14:textId="48FE920C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C. Duan, H. Gao, K. Xiao, V. Yeddu, B. Wang et al., Scalable fabrication of wide-bandgap perovskites using green solvents for tandem solar cells. Nat. Energy </w:t>
      </w:r>
      <w:r w:rsidRPr="009E6FAF">
        <w:rPr>
          <w:b/>
          <w:color w:val="000000" w:themeColor="text1"/>
          <w:sz w:val="21"/>
          <w:szCs w:val="21"/>
        </w:rPr>
        <w:t>10</w:t>
      </w:r>
      <w:r w:rsidRPr="009E6FAF">
        <w:rPr>
          <w:color w:val="000000" w:themeColor="text1"/>
          <w:sz w:val="21"/>
          <w:szCs w:val="21"/>
        </w:rPr>
        <w:t xml:space="preserve">(3), 318–328 (2025). </w:t>
      </w:r>
      <w:hyperlink r:id="rId60" w:history="1">
        <w:r w:rsidR="009C1EB8" w:rsidRPr="00E510B6">
          <w:rPr>
            <w:rStyle w:val="Hyperlink"/>
            <w:sz w:val="21"/>
            <w:szCs w:val="21"/>
          </w:rPr>
          <w:t>https://doi.org/10.1038/s41560-024-01672-x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4D73A656" w14:textId="319ADDCF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R. Wang, J. Zhu, J. You, H. Huang, Y. Yang et al., Custom-tailored solvent engineering for efficient wide-bandgap perovskite solar cells with a wide processing window and low VOC losses. Energy Environ. Sci. </w:t>
      </w:r>
      <w:r w:rsidRPr="009E6FAF">
        <w:rPr>
          <w:b/>
          <w:color w:val="000000" w:themeColor="text1"/>
          <w:sz w:val="21"/>
          <w:szCs w:val="21"/>
        </w:rPr>
        <w:t>17</w:t>
      </w:r>
      <w:r w:rsidRPr="009E6FAF">
        <w:rPr>
          <w:color w:val="000000" w:themeColor="text1"/>
          <w:sz w:val="21"/>
          <w:szCs w:val="21"/>
        </w:rPr>
        <w:t>(7), 2662–2669 (2024).</w:t>
      </w:r>
      <w:r w:rsidR="009C1EB8" w:rsidRPr="009C1EB8">
        <w:t xml:space="preserve"> </w:t>
      </w:r>
      <w:hyperlink r:id="rId61" w:history="1">
        <w:r w:rsidR="009C1EB8" w:rsidRPr="00E510B6">
          <w:rPr>
            <w:rStyle w:val="Hyperlink"/>
            <w:sz w:val="21"/>
            <w:szCs w:val="21"/>
          </w:rPr>
          <w:t>https://doi.org/10.1039/D4EE00330F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 </w:t>
      </w:r>
    </w:p>
    <w:p w14:paraId="351BB0E9" w14:textId="69C4A046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C. Tian, X. Gao, J. Li, J. Pan, G. Yu et al., Scalable growth of stable wide-bandgap perovskite towards large-scale tandem photovoltaics. Sol. RRL </w:t>
      </w:r>
      <w:r w:rsidRPr="009E6FAF">
        <w:rPr>
          <w:b/>
          <w:color w:val="000000" w:themeColor="text1"/>
          <w:sz w:val="21"/>
          <w:szCs w:val="21"/>
        </w:rPr>
        <w:t>6</w:t>
      </w:r>
      <w:r w:rsidRPr="009E6FAF">
        <w:rPr>
          <w:color w:val="000000" w:themeColor="text1"/>
          <w:sz w:val="21"/>
          <w:szCs w:val="21"/>
        </w:rPr>
        <w:t xml:space="preserve">(7), 2200134 (2022). </w:t>
      </w:r>
      <w:hyperlink r:id="rId62" w:history="1">
        <w:r w:rsidR="009C1EB8" w:rsidRPr="00E510B6">
          <w:rPr>
            <w:rStyle w:val="Hyperlink"/>
            <w:sz w:val="21"/>
            <w:szCs w:val="21"/>
          </w:rPr>
          <w:t>https://doi.org/10.1002/solr.202200134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64E9BD2" w14:textId="136534F1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Q. Liang, K. Liu, M. Sun, Z. Ren, P.W.K. Fong et al., Manipulating crystallization kinetics in high-performance blade-coated perovskite solar cells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cosolvent-assisted phase transition. Adv. Mater. </w:t>
      </w:r>
      <w:r w:rsidRPr="009E6FAF">
        <w:rPr>
          <w:b/>
          <w:color w:val="000000" w:themeColor="text1"/>
          <w:sz w:val="21"/>
          <w:szCs w:val="21"/>
        </w:rPr>
        <w:t>34</w:t>
      </w:r>
      <w:r w:rsidRPr="009E6FAF">
        <w:rPr>
          <w:color w:val="000000" w:themeColor="text1"/>
          <w:sz w:val="21"/>
          <w:szCs w:val="21"/>
        </w:rPr>
        <w:t xml:space="preserve">(16), 2200276 (2022). </w:t>
      </w:r>
      <w:hyperlink r:id="rId63" w:history="1">
        <w:r w:rsidR="009C1EB8" w:rsidRPr="00E510B6">
          <w:rPr>
            <w:rStyle w:val="Hyperlink"/>
            <w:sz w:val="21"/>
            <w:szCs w:val="21"/>
          </w:rPr>
          <w:t>https://doi.org/10.1002/adma.202200276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90C401B" w14:textId="0187B6E8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A.S. Subbiah, F.H. Isikgor, C.T. Howells, M. De Bastiani, J. Liu et al., High-performance perovskite single-junction and textured perovskite/silicon tandem solar cells </w:t>
      </w:r>
      <w:r w:rsidRPr="009E6FAF">
        <w:rPr>
          <w:i/>
          <w:color w:val="000000" w:themeColor="text1"/>
          <w:sz w:val="21"/>
          <w:szCs w:val="21"/>
        </w:rPr>
        <w:t>via</w:t>
      </w:r>
      <w:r w:rsidRPr="009E6FAF">
        <w:rPr>
          <w:color w:val="000000" w:themeColor="text1"/>
          <w:sz w:val="21"/>
          <w:szCs w:val="21"/>
        </w:rPr>
        <w:t xml:space="preserve"> slot-die-coating. ACS Energy Lett. </w:t>
      </w:r>
      <w:r w:rsidRPr="009E6FAF">
        <w:rPr>
          <w:b/>
          <w:color w:val="000000" w:themeColor="text1"/>
          <w:sz w:val="21"/>
          <w:szCs w:val="21"/>
        </w:rPr>
        <w:t>5</w:t>
      </w:r>
      <w:r w:rsidRPr="009E6FAF">
        <w:rPr>
          <w:color w:val="000000" w:themeColor="text1"/>
          <w:sz w:val="21"/>
          <w:szCs w:val="21"/>
        </w:rPr>
        <w:t xml:space="preserve">(9), 3034–3040 (2020). </w:t>
      </w:r>
      <w:hyperlink r:id="rId64" w:history="1">
        <w:r w:rsidR="009C1EB8" w:rsidRPr="00E510B6">
          <w:rPr>
            <w:rStyle w:val="Hyperlink"/>
            <w:sz w:val="21"/>
            <w:szCs w:val="21"/>
          </w:rPr>
          <w:t>https://doi.org/10.1021/acsenergylett.0c01297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6696AF6" w14:textId="46AEFED5" w:rsidR="009E6FAF" w:rsidRPr="009E6FAF" w:rsidRDefault="00AE20E8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J. Kim, M.I. Saidaminov, H. Tan, Y. Zhao, Y. Kim et al., Amide-catalyzed phase-selective crystallization reduces defect density in wide-bandgap perovskites. Adv. Mater. </w:t>
      </w:r>
      <w:r w:rsidRPr="009E6FAF">
        <w:rPr>
          <w:b/>
          <w:color w:val="000000" w:themeColor="text1"/>
          <w:sz w:val="21"/>
          <w:szCs w:val="21"/>
        </w:rPr>
        <w:t>30</w:t>
      </w:r>
      <w:r w:rsidRPr="009E6FAF">
        <w:rPr>
          <w:color w:val="000000" w:themeColor="text1"/>
          <w:sz w:val="21"/>
          <w:szCs w:val="21"/>
        </w:rPr>
        <w:t xml:space="preserve">(13), 1706275 (2018). </w:t>
      </w:r>
      <w:hyperlink r:id="rId65" w:history="1">
        <w:r w:rsidR="009C1EB8" w:rsidRPr="00E510B6">
          <w:rPr>
            <w:rStyle w:val="Hyperlink"/>
            <w:sz w:val="21"/>
            <w:szCs w:val="21"/>
          </w:rPr>
          <w:t>https://doi.org/10.1002/adma.201706275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503C252" w14:textId="25FEA2C0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Y. Li, X. Zhao, N. Meng, S. Dong, S. Yan et al., Synchronous phase transformation for efficient wide-bandgap perovskite photovoltaics. Adv. Mater. </w:t>
      </w:r>
      <w:r w:rsidRPr="009E6FAF">
        <w:rPr>
          <w:b/>
          <w:color w:val="000000" w:themeColor="text1"/>
          <w:sz w:val="21"/>
          <w:szCs w:val="21"/>
        </w:rPr>
        <w:t>37</w:t>
      </w:r>
      <w:r w:rsidRPr="009E6FAF">
        <w:rPr>
          <w:color w:val="000000" w:themeColor="text1"/>
          <w:sz w:val="21"/>
          <w:szCs w:val="21"/>
        </w:rPr>
        <w:t xml:space="preserve">(40), e05694 (2025). </w:t>
      </w:r>
      <w:hyperlink r:id="rId66" w:history="1">
        <w:r w:rsidR="009C1EB8" w:rsidRPr="00E510B6">
          <w:rPr>
            <w:rStyle w:val="Hyperlink"/>
            <w:sz w:val="21"/>
            <w:szCs w:val="21"/>
          </w:rPr>
          <w:t>https://doi.org/10.1002/adma.202505694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27D72E9" w14:textId="6AEF2ED6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G. Xie, H. Li, J. Fang, X. Wang, H. Peng et al., Crystallization thermodynamics regulation of 1.85 eV wide-bandgap perovskite for efficient and stable perovskite-organic tandem photovoltaics. Angew. Chem. Int. Ed. </w:t>
      </w:r>
      <w:r w:rsidRPr="009E6FAF">
        <w:rPr>
          <w:b/>
          <w:color w:val="000000" w:themeColor="text1"/>
          <w:sz w:val="21"/>
          <w:szCs w:val="21"/>
        </w:rPr>
        <w:t>64</w:t>
      </w:r>
      <w:r w:rsidRPr="009E6FAF">
        <w:rPr>
          <w:color w:val="000000" w:themeColor="text1"/>
          <w:sz w:val="21"/>
          <w:szCs w:val="21"/>
        </w:rPr>
        <w:t xml:space="preserve">(17), e202501764 (2025). </w:t>
      </w:r>
      <w:hyperlink r:id="rId67" w:history="1">
        <w:r w:rsidR="009C1EB8" w:rsidRPr="00E510B6">
          <w:rPr>
            <w:rStyle w:val="Hyperlink"/>
            <w:sz w:val="21"/>
            <w:szCs w:val="21"/>
          </w:rPr>
          <w:t>https://doi.org/10.1002/anie.202501764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55F95D92" w14:textId="663E822B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P. Caprioglio, J.A. Smith, R.D.J. Oliver, A. Dasgupta, S. Choudhary et al., Open-circuit and short-circuit loss management in wide-gap perovskite p-i-n solar cells. Nat. Commun. </w:t>
      </w:r>
      <w:r w:rsidRPr="009E6FAF">
        <w:rPr>
          <w:b/>
          <w:color w:val="000000" w:themeColor="text1"/>
          <w:sz w:val="21"/>
          <w:szCs w:val="21"/>
        </w:rPr>
        <w:t>14</w:t>
      </w:r>
      <w:r w:rsidRPr="009E6FAF">
        <w:rPr>
          <w:color w:val="000000" w:themeColor="text1"/>
          <w:sz w:val="21"/>
          <w:szCs w:val="21"/>
        </w:rPr>
        <w:t xml:space="preserve">, 932 (2023). </w:t>
      </w:r>
      <w:hyperlink r:id="rId68" w:history="1">
        <w:r w:rsidR="009C1EB8" w:rsidRPr="00E510B6">
          <w:rPr>
            <w:rStyle w:val="Hyperlink"/>
            <w:sz w:val="21"/>
            <w:szCs w:val="21"/>
          </w:rPr>
          <w:t>https://doi.org/10.1038/s41467-023-36141-8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4A36D07D" w14:textId="1B3BB9FE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L. Qiao, T. Ye, P. Wang, T. Wang, L. Zhang et al., Crystallization enhancement and ionic defect passivation in wide-bandgap perovskite for efficient and stable all-perovskite tandem solar cells. Adv. Funct. Mater. </w:t>
      </w:r>
      <w:r w:rsidRPr="009E6FAF">
        <w:rPr>
          <w:b/>
          <w:color w:val="000000" w:themeColor="text1"/>
          <w:sz w:val="21"/>
          <w:szCs w:val="21"/>
        </w:rPr>
        <w:t>34</w:t>
      </w:r>
      <w:r w:rsidRPr="009E6FAF">
        <w:rPr>
          <w:color w:val="000000" w:themeColor="text1"/>
          <w:sz w:val="21"/>
          <w:szCs w:val="21"/>
        </w:rPr>
        <w:t xml:space="preserve">(7), 2308908 (2024). </w:t>
      </w:r>
      <w:hyperlink r:id="rId69" w:history="1">
        <w:r w:rsidR="009C1EB8" w:rsidRPr="00E510B6">
          <w:rPr>
            <w:rStyle w:val="Hyperlink"/>
            <w:sz w:val="21"/>
            <w:szCs w:val="21"/>
          </w:rPr>
          <w:t>https://doi.org/10.1002/adfm.202308908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09C0C39B" w14:textId="1AFEB4C7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C. Duan, H. Gao, K. Xiao, V. Yeddu, B. Wang et al., Scalable fabrication of wide-bandgap perovskites using green solvents for tandem solar cells. Nat. Energy </w:t>
      </w:r>
      <w:r w:rsidRPr="009E6FAF">
        <w:rPr>
          <w:b/>
          <w:color w:val="000000" w:themeColor="text1"/>
          <w:sz w:val="21"/>
          <w:szCs w:val="21"/>
        </w:rPr>
        <w:t>10</w:t>
      </w:r>
      <w:r w:rsidRPr="009E6FAF">
        <w:rPr>
          <w:color w:val="000000" w:themeColor="text1"/>
          <w:sz w:val="21"/>
          <w:szCs w:val="21"/>
        </w:rPr>
        <w:t xml:space="preserve">(3), 318–328 (2025). </w:t>
      </w:r>
      <w:hyperlink r:id="rId70" w:history="1">
        <w:r w:rsidR="009C1EB8" w:rsidRPr="00E510B6">
          <w:rPr>
            <w:rStyle w:val="Hyperlink"/>
            <w:sz w:val="21"/>
            <w:szCs w:val="21"/>
          </w:rPr>
          <w:t>https://doi.org/10.1038/s41560-024-01672-x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1A4D0FC" w14:textId="3A42A8AF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D. Pu, S. Zhou, H. Guan, P. Jia, G. Chen et al., Enhancing efficiency and intrinsic stability of large-area blade-coated wide-bandgap perovskite solar cells through strain release. Adv. Funct. Mater. </w:t>
      </w:r>
      <w:r w:rsidRPr="009E6FAF">
        <w:rPr>
          <w:b/>
          <w:color w:val="000000" w:themeColor="text1"/>
          <w:sz w:val="21"/>
          <w:szCs w:val="21"/>
        </w:rPr>
        <w:t>34</w:t>
      </w:r>
      <w:r w:rsidRPr="009E6FAF">
        <w:rPr>
          <w:color w:val="000000" w:themeColor="text1"/>
          <w:sz w:val="21"/>
          <w:szCs w:val="21"/>
        </w:rPr>
        <w:t xml:space="preserve">(17), 2314349 (2024). </w:t>
      </w:r>
      <w:hyperlink r:id="rId71" w:history="1">
        <w:r w:rsidR="009C1EB8" w:rsidRPr="00E510B6">
          <w:rPr>
            <w:rStyle w:val="Hyperlink"/>
            <w:sz w:val="21"/>
            <w:szCs w:val="21"/>
          </w:rPr>
          <w:t>https://doi.org/10.1002/adfm.202314349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25CF8A3" w14:textId="0A2F5A7A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A. Zhang, M. Li, C. Dong, W. Ye, X. Yang et al., π–π stacking at the perovskite/C60 interface enables high-efficiency wide-bandgap perovskite solar cells. Small </w:t>
      </w:r>
      <w:r w:rsidRPr="009E6FAF">
        <w:rPr>
          <w:b/>
          <w:color w:val="000000" w:themeColor="text1"/>
          <w:sz w:val="21"/>
          <w:szCs w:val="21"/>
        </w:rPr>
        <w:t>20</w:t>
      </w:r>
      <w:r w:rsidRPr="009E6FAF">
        <w:rPr>
          <w:color w:val="000000" w:themeColor="text1"/>
          <w:sz w:val="21"/>
          <w:szCs w:val="21"/>
        </w:rPr>
        <w:t xml:space="preserve">(35), 2401197 (2024). </w:t>
      </w:r>
      <w:hyperlink r:id="rId72" w:history="1">
        <w:r w:rsidR="009C1EB8" w:rsidRPr="00E510B6">
          <w:rPr>
            <w:rStyle w:val="Hyperlink"/>
            <w:sz w:val="21"/>
            <w:szCs w:val="21"/>
          </w:rPr>
          <w:t>https://doi.org/10.1002/smll.202401197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64EF9D26" w14:textId="220CDDF6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R. He, W. Wang, Z. Yi, F. Lang, C. Chen et al., Improving interface quality for 1-Cm2 all-perovskite tandem solar cells. Nature </w:t>
      </w:r>
      <w:r w:rsidRPr="009E6FAF">
        <w:rPr>
          <w:b/>
          <w:color w:val="000000" w:themeColor="text1"/>
          <w:sz w:val="21"/>
          <w:szCs w:val="21"/>
        </w:rPr>
        <w:t>618</w:t>
      </w:r>
      <w:r w:rsidRPr="009E6FAF">
        <w:rPr>
          <w:color w:val="000000" w:themeColor="text1"/>
          <w:sz w:val="21"/>
          <w:szCs w:val="21"/>
        </w:rPr>
        <w:t xml:space="preserve">(7963), 80–86 (2023). </w:t>
      </w:r>
      <w:hyperlink r:id="rId73" w:history="1">
        <w:r w:rsidR="009C1EB8" w:rsidRPr="00E510B6">
          <w:rPr>
            <w:rStyle w:val="Hyperlink"/>
            <w:sz w:val="21"/>
            <w:szCs w:val="21"/>
          </w:rPr>
          <w:t>https://doi.org/10.1038/s41586-023-05992-y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365703BB" w14:textId="616F0AD6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T. Ye, L. Qiao, T. Wang, P. Wang, L. Zhang et al., Molecular bridge in wide-bandgap perovskites for efficient and stable perovskite/silicon tandem solar cells. Adv. Funct. Mater. </w:t>
      </w:r>
      <w:r w:rsidRPr="009E6FAF">
        <w:rPr>
          <w:b/>
          <w:color w:val="000000" w:themeColor="text1"/>
          <w:sz w:val="21"/>
          <w:szCs w:val="21"/>
        </w:rPr>
        <w:t>35</w:t>
      </w:r>
      <w:r w:rsidRPr="009E6FAF">
        <w:rPr>
          <w:color w:val="000000" w:themeColor="text1"/>
          <w:sz w:val="21"/>
          <w:szCs w:val="21"/>
        </w:rPr>
        <w:t xml:space="preserve">(25), 2419391 (2025). </w:t>
      </w:r>
      <w:hyperlink r:id="rId74" w:history="1">
        <w:r w:rsidR="009C1EB8" w:rsidRPr="00E510B6">
          <w:rPr>
            <w:rStyle w:val="Hyperlink"/>
            <w:sz w:val="21"/>
            <w:szCs w:val="21"/>
          </w:rPr>
          <w:t>https://doi.org/10.1002/adfm.202419391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43C7BE39" w14:textId="5FAC5CE3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Y. Yao, B. Li, D. Ding, C. Kan, P. Hang et al., Oriented wide-bandgap perovskites for monolithic silicon-based tandems with over 1000 hours operational stability. Nat. Commun. </w:t>
      </w:r>
      <w:r w:rsidRPr="009E6FAF">
        <w:rPr>
          <w:b/>
          <w:color w:val="000000" w:themeColor="text1"/>
          <w:sz w:val="21"/>
          <w:szCs w:val="21"/>
        </w:rPr>
        <w:t>16</w:t>
      </w:r>
      <w:r w:rsidRPr="009E6FAF">
        <w:rPr>
          <w:color w:val="000000" w:themeColor="text1"/>
          <w:sz w:val="21"/>
          <w:szCs w:val="21"/>
        </w:rPr>
        <w:t xml:space="preserve">, 40 (2025). </w:t>
      </w:r>
      <w:hyperlink r:id="rId75" w:history="1">
        <w:r w:rsidR="009C1EB8" w:rsidRPr="00E510B6">
          <w:rPr>
            <w:rStyle w:val="Hyperlink"/>
            <w:sz w:val="21"/>
            <w:szCs w:val="21"/>
          </w:rPr>
          <w:t>https://doi.org/10.1038/s41467-024-55377-6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p w14:paraId="1B552291" w14:textId="043DE95C" w:rsidR="009E6FAF" w:rsidRPr="009E6FAF" w:rsidRDefault="009E6FAF" w:rsidP="009E6FAF">
      <w:pPr>
        <w:pStyle w:val="EndNoteBibliography"/>
        <w:numPr>
          <w:ilvl w:val="0"/>
          <w:numId w:val="1"/>
        </w:numPr>
        <w:spacing w:beforeLines="50" w:before="156" w:afterLines="50" w:after="156"/>
        <w:ind w:hanging="582"/>
        <w:jc w:val="both"/>
        <w:rPr>
          <w:color w:val="000000" w:themeColor="text1"/>
          <w:sz w:val="21"/>
          <w:szCs w:val="21"/>
        </w:rPr>
      </w:pPr>
      <w:r w:rsidRPr="009E6FAF">
        <w:rPr>
          <w:color w:val="000000" w:themeColor="text1"/>
          <w:sz w:val="21"/>
          <w:szCs w:val="21"/>
        </w:rPr>
        <w:t xml:space="preserve">Z. Han, Z. Wang, Z. Xia, X. Zhang, J. Yang et al., Uniform phase distribution of wide bandgap perovskite for high-performance perovskite-silicon tandem solar cells. Nat. Commun. </w:t>
      </w:r>
      <w:r w:rsidRPr="009E6FAF">
        <w:rPr>
          <w:b/>
          <w:color w:val="000000" w:themeColor="text1"/>
          <w:sz w:val="21"/>
          <w:szCs w:val="21"/>
        </w:rPr>
        <w:t>16</w:t>
      </w:r>
      <w:r w:rsidRPr="009E6FAF">
        <w:rPr>
          <w:color w:val="000000" w:themeColor="text1"/>
          <w:sz w:val="21"/>
          <w:szCs w:val="21"/>
        </w:rPr>
        <w:t xml:space="preserve">, 11470 (2025). </w:t>
      </w:r>
      <w:hyperlink r:id="rId76" w:history="1">
        <w:r w:rsidR="009C1EB8" w:rsidRPr="00E510B6">
          <w:rPr>
            <w:rStyle w:val="Hyperlink"/>
            <w:sz w:val="21"/>
            <w:szCs w:val="21"/>
          </w:rPr>
          <w:t>https://doi.org/10.1038/s41467-025-66480-7</w:t>
        </w:r>
      </w:hyperlink>
      <w:r w:rsidR="009C1EB8">
        <w:rPr>
          <w:rFonts w:hint="eastAsia"/>
          <w:color w:val="000000" w:themeColor="text1"/>
          <w:sz w:val="21"/>
          <w:szCs w:val="21"/>
        </w:rPr>
        <w:t xml:space="preserve"> </w:t>
      </w:r>
    </w:p>
    <w:sectPr w:rsidR="009E6FAF" w:rsidRPr="009E6FAF">
      <w:headerReference w:type="default" r:id="rId77"/>
      <w:footerReference w:type="default" r:id="rId7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25709" w14:textId="77777777" w:rsidR="004A4680" w:rsidRDefault="004A4680" w:rsidP="00EB7E67">
      <w:r>
        <w:separator/>
      </w:r>
    </w:p>
  </w:endnote>
  <w:endnote w:type="continuationSeparator" w:id="0">
    <w:p w14:paraId="364444A3" w14:textId="77777777" w:rsidR="004A4680" w:rsidRDefault="004A4680" w:rsidP="00EB7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299879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77E15F9" w14:textId="2EC77F91" w:rsidR="003F3217" w:rsidRPr="003F3217" w:rsidRDefault="003F3217" w:rsidP="003F3217">
        <w:pPr>
          <w:pStyle w:val="Footer"/>
          <w:jc w:val="center"/>
          <w:rPr>
            <w:sz w:val="24"/>
            <w:szCs w:val="24"/>
          </w:rPr>
        </w:pPr>
        <w:r w:rsidRPr="003F3217">
          <w:rPr>
            <w:rFonts w:hint="eastAsia"/>
            <w:sz w:val="24"/>
            <w:szCs w:val="24"/>
          </w:rPr>
          <w:t>S</w:t>
        </w:r>
        <w:r w:rsidRPr="003F3217">
          <w:rPr>
            <w:sz w:val="24"/>
            <w:szCs w:val="24"/>
          </w:rPr>
          <w:fldChar w:fldCharType="begin"/>
        </w:r>
        <w:r w:rsidRPr="003F3217">
          <w:rPr>
            <w:sz w:val="24"/>
            <w:szCs w:val="24"/>
          </w:rPr>
          <w:instrText>PAGE   \* MERGEFORMAT</w:instrText>
        </w:r>
        <w:r w:rsidRPr="003F3217">
          <w:rPr>
            <w:sz w:val="24"/>
            <w:szCs w:val="24"/>
          </w:rPr>
          <w:fldChar w:fldCharType="separate"/>
        </w:r>
        <w:r w:rsidRPr="003F3217">
          <w:rPr>
            <w:sz w:val="24"/>
            <w:szCs w:val="24"/>
            <w:lang w:val="zh-CN"/>
          </w:rPr>
          <w:t>2</w:t>
        </w:r>
        <w:r w:rsidRPr="003F3217">
          <w:rPr>
            <w:sz w:val="24"/>
            <w:szCs w:val="24"/>
          </w:rPr>
          <w:fldChar w:fldCharType="end"/>
        </w:r>
        <w:r w:rsidRPr="003F3217">
          <w:rPr>
            <w:rFonts w:hint="eastAsia"/>
            <w:sz w:val="24"/>
            <w:szCs w:val="24"/>
          </w:rPr>
          <w:t>/S16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48DFC" w14:textId="77777777" w:rsidR="004A4680" w:rsidRDefault="004A4680" w:rsidP="00EB7E67">
      <w:r>
        <w:separator/>
      </w:r>
    </w:p>
  </w:footnote>
  <w:footnote w:type="continuationSeparator" w:id="0">
    <w:p w14:paraId="300284CA" w14:textId="77777777" w:rsidR="004A4680" w:rsidRDefault="004A4680" w:rsidP="00EB7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9E1FB" w14:textId="4BDB8769" w:rsidR="003F3217" w:rsidRPr="003F3217" w:rsidRDefault="00016893">
    <w:pPr>
      <w:pStyle w:val="Header"/>
      <w:rPr>
        <w:rFonts w:ascii="Times New Roman" w:hAnsi="Times New Roman" w:cs="Times New Roman"/>
        <w:sz w:val="24"/>
        <w:szCs w:val="24"/>
      </w:rPr>
    </w:pPr>
    <w:hyperlink r:id="rId1" w:history="1">
      <w:r w:rsidR="003F3217" w:rsidRPr="003F3217">
        <w:rPr>
          <w:rStyle w:val="Hyperlink"/>
          <w:rFonts w:ascii="Times New Roman" w:hAnsi="Times New Roman" w:cs="Times New Roman"/>
          <w:sz w:val="24"/>
          <w:szCs w:val="24"/>
        </w:rPr>
        <w:t>Nano-Micro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EB7"/>
    <w:multiLevelType w:val="hybridMultilevel"/>
    <w:tmpl w:val="EC622F46"/>
    <w:lvl w:ilvl="0" w:tplc="32C072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2CE54B9"/>
    <w:multiLevelType w:val="hybridMultilevel"/>
    <w:tmpl w:val="164A7194"/>
    <w:lvl w:ilvl="0" w:tplc="20801270">
      <w:start w:val="1"/>
      <w:numFmt w:val="decimal"/>
      <w:lvlText w:val="[S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-Micro Letter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5ft2wd50xr02ev2thxevvww25rfdzsav9r&quot;&gt;My EndNote Library-Converted&lt;record-ids&gt;&lt;item&gt;647&lt;/item&gt;&lt;item&gt;648&lt;/item&gt;&lt;item&gt;662&lt;/item&gt;&lt;item&gt;691&lt;/item&gt;&lt;item&gt;702&lt;/item&gt;&lt;item&gt;714&lt;/item&gt;&lt;item&gt;779&lt;/item&gt;&lt;item&gt;781&lt;/item&gt;&lt;item&gt;784&lt;/item&gt;&lt;item&gt;785&lt;/item&gt;&lt;item&gt;786&lt;/item&gt;&lt;item&gt;787&lt;/item&gt;&lt;item&gt;788&lt;/item&gt;&lt;item&gt;791&lt;/item&gt;&lt;item&gt;792&lt;/item&gt;&lt;item&gt;793&lt;/item&gt;&lt;item&gt;794&lt;/item&gt;&lt;item&gt;795&lt;/item&gt;&lt;item&gt;796&lt;/item&gt;&lt;item&gt;797&lt;/item&gt;&lt;item&gt;798&lt;/item&gt;&lt;item&gt;799&lt;/item&gt;&lt;item&gt;800&lt;/item&gt;&lt;item&gt;801&lt;/item&gt;&lt;item&gt;802&lt;/item&gt;&lt;item&gt;803&lt;/item&gt;&lt;item&gt;804&lt;/item&gt;&lt;item&gt;805&lt;/item&gt;&lt;item&gt;806&lt;/item&gt;&lt;item&gt;807&lt;/item&gt;&lt;item&gt;808&lt;/item&gt;&lt;item&gt;809&lt;/item&gt;&lt;item&gt;810&lt;/item&gt;&lt;item&gt;811&lt;/item&gt;&lt;item&gt;812&lt;/item&gt;&lt;item&gt;813&lt;/item&gt;&lt;item&gt;815&lt;/item&gt;&lt;item&gt;816&lt;/item&gt;&lt;item&gt;818&lt;/item&gt;&lt;item&gt;819&lt;/item&gt;&lt;item&gt;820&lt;/item&gt;&lt;item&gt;821&lt;/item&gt;&lt;item&gt;822&lt;/item&gt;&lt;item&gt;823&lt;/item&gt;&lt;item&gt;824&lt;/item&gt;&lt;item&gt;825&lt;/item&gt;&lt;item&gt;1190&lt;/item&gt;&lt;item&gt;1191&lt;/item&gt;&lt;item&gt;1192&lt;/item&gt;&lt;item&gt;1193&lt;/item&gt;&lt;item&gt;1197&lt;/item&gt;&lt;/record-ids&gt;&lt;/item&gt;&lt;/Libraries&gt;"/>
  </w:docVars>
  <w:rsids>
    <w:rsidRoot w:val="00714B56"/>
    <w:rsid w:val="000013ED"/>
    <w:rsid w:val="00001AD8"/>
    <w:rsid w:val="000048FE"/>
    <w:rsid w:val="00013FE5"/>
    <w:rsid w:val="00015B69"/>
    <w:rsid w:val="00015DCA"/>
    <w:rsid w:val="00016893"/>
    <w:rsid w:val="00023FF6"/>
    <w:rsid w:val="00025632"/>
    <w:rsid w:val="00044F6A"/>
    <w:rsid w:val="00050DD2"/>
    <w:rsid w:val="00055B83"/>
    <w:rsid w:val="00061690"/>
    <w:rsid w:val="00066FD6"/>
    <w:rsid w:val="00071E53"/>
    <w:rsid w:val="00077907"/>
    <w:rsid w:val="00082448"/>
    <w:rsid w:val="000844A7"/>
    <w:rsid w:val="000867D3"/>
    <w:rsid w:val="00087025"/>
    <w:rsid w:val="00096563"/>
    <w:rsid w:val="000A1AAD"/>
    <w:rsid w:val="000A47CC"/>
    <w:rsid w:val="000B0850"/>
    <w:rsid w:val="000B2D59"/>
    <w:rsid w:val="000C3883"/>
    <w:rsid w:val="000C5B2C"/>
    <w:rsid w:val="000D5161"/>
    <w:rsid w:val="000F3E21"/>
    <w:rsid w:val="000F739B"/>
    <w:rsid w:val="00111949"/>
    <w:rsid w:val="0011559B"/>
    <w:rsid w:val="001171B9"/>
    <w:rsid w:val="00117BB7"/>
    <w:rsid w:val="00117C2B"/>
    <w:rsid w:val="00120493"/>
    <w:rsid w:val="00127FB6"/>
    <w:rsid w:val="00130F82"/>
    <w:rsid w:val="00134174"/>
    <w:rsid w:val="001462F7"/>
    <w:rsid w:val="001504AC"/>
    <w:rsid w:val="001509CE"/>
    <w:rsid w:val="00151FAD"/>
    <w:rsid w:val="00152F8B"/>
    <w:rsid w:val="0016262E"/>
    <w:rsid w:val="00164923"/>
    <w:rsid w:val="001665C0"/>
    <w:rsid w:val="00166E52"/>
    <w:rsid w:val="00180706"/>
    <w:rsid w:val="001B547A"/>
    <w:rsid w:val="001C2BBD"/>
    <w:rsid w:val="001E4C33"/>
    <w:rsid w:val="001E5A7B"/>
    <w:rsid w:val="001E5BE9"/>
    <w:rsid w:val="001F7FFC"/>
    <w:rsid w:val="002031B5"/>
    <w:rsid w:val="002063D0"/>
    <w:rsid w:val="002119B8"/>
    <w:rsid w:val="00212F09"/>
    <w:rsid w:val="00217B8A"/>
    <w:rsid w:val="00217E47"/>
    <w:rsid w:val="00221401"/>
    <w:rsid w:val="002243F8"/>
    <w:rsid w:val="00236883"/>
    <w:rsid w:val="00237CF2"/>
    <w:rsid w:val="0025052D"/>
    <w:rsid w:val="00251D10"/>
    <w:rsid w:val="002563F1"/>
    <w:rsid w:val="00256C09"/>
    <w:rsid w:val="00260813"/>
    <w:rsid w:val="00261F6A"/>
    <w:rsid w:val="0026463A"/>
    <w:rsid w:val="002A211E"/>
    <w:rsid w:val="002B4B8A"/>
    <w:rsid w:val="002C289C"/>
    <w:rsid w:val="002C6D69"/>
    <w:rsid w:val="002E2EE8"/>
    <w:rsid w:val="002E2F34"/>
    <w:rsid w:val="002E5B1F"/>
    <w:rsid w:val="002F248F"/>
    <w:rsid w:val="002F4350"/>
    <w:rsid w:val="00306FF2"/>
    <w:rsid w:val="003127FC"/>
    <w:rsid w:val="00330BB1"/>
    <w:rsid w:val="00334A2A"/>
    <w:rsid w:val="00337B0D"/>
    <w:rsid w:val="003408C5"/>
    <w:rsid w:val="00341AB8"/>
    <w:rsid w:val="00343FA0"/>
    <w:rsid w:val="003443E5"/>
    <w:rsid w:val="003650D4"/>
    <w:rsid w:val="0037364A"/>
    <w:rsid w:val="00373E8A"/>
    <w:rsid w:val="00374083"/>
    <w:rsid w:val="00381118"/>
    <w:rsid w:val="00384A24"/>
    <w:rsid w:val="00387E64"/>
    <w:rsid w:val="0039094C"/>
    <w:rsid w:val="003B20F0"/>
    <w:rsid w:val="003B2F3D"/>
    <w:rsid w:val="003C644A"/>
    <w:rsid w:val="003D339F"/>
    <w:rsid w:val="003E066E"/>
    <w:rsid w:val="003E6D80"/>
    <w:rsid w:val="003F05B9"/>
    <w:rsid w:val="003F1756"/>
    <w:rsid w:val="003F3217"/>
    <w:rsid w:val="00426ECA"/>
    <w:rsid w:val="00442678"/>
    <w:rsid w:val="0044465F"/>
    <w:rsid w:val="00453820"/>
    <w:rsid w:val="00454D31"/>
    <w:rsid w:val="00460DD3"/>
    <w:rsid w:val="00466EE5"/>
    <w:rsid w:val="00475067"/>
    <w:rsid w:val="00485DE1"/>
    <w:rsid w:val="00486B55"/>
    <w:rsid w:val="00490DDF"/>
    <w:rsid w:val="00495CE2"/>
    <w:rsid w:val="004A027B"/>
    <w:rsid w:val="004A292C"/>
    <w:rsid w:val="004A3171"/>
    <w:rsid w:val="004A343E"/>
    <w:rsid w:val="004A4680"/>
    <w:rsid w:val="004A6896"/>
    <w:rsid w:val="004B1DDD"/>
    <w:rsid w:val="004B732D"/>
    <w:rsid w:val="004C64B2"/>
    <w:rsid w:val="004E2149"/>
    <w:rsid w:val="004E56AE"/>
    <w:rsid w:val="004F40B1"/>
    <w:rsid w:val="00500A47"/>
    <w:rsid w:val="00503242"/>
    <w:rsid w:val="00535F53"/>
    <w:rsid w:val="00546CE6"/>
    <w:rsid w:val="00554795"/>
    <w:rsid w:val="00555DC6"/>
    <w:rsid w:val="00556924"/>
    <w:rsid w:val="005607E3"/>
    <w:rsid w:val="00561634"/>
    <w:rsid w:val="00564FBA"/>
    <w:rsid w:val="005762E5"/>
    <w:rsid w:val="00582A19"/>
    <w:rsid w:val="00586B19"/>
    <w:rsid w:val="005909BA"/>
    <w:rsid w:val="00595772"/>
    <w:rsid w:val="005C03F8"/>
    <w:rsid w:val="005D353B"/>
    <w:rsid w:val="005D4575"/>
    <w:rsid w:val="005E69D6"/>
    <w:rsid w:val="005F6DE8"/>
    <w:rsid w:val="00601BEF"/>
    <w:rsid w:val="00620807"/>
    <w:rsid w:val="00624510"/>
    <w:rsid w:val="00624FDB"/>
    <w:rsid w:val="00627324"/>
    <w:rsid w:val="0063187E"/>
    <w:rsid w:val="00647F88"/>
    <w:rsid w:val="00656C41"/>
    <w:rsid w:val="00680637"/>
    <w:rsid w:val="006861A5"/>
    <w:rsid w:val="006904A1"/>
    <w:rsid w:val="006941DF"/>
    <w:rsid w:val="006A5CBB"/>
    <w:rsid w:val="006B2442"/>
    <w:rsid w:val="006C3EAD"/>
    <w:rsid w:val="006C6570"/>
    <w:rsid w:val="006C6A1C"/>
    <w:rsid w:val="006D28A6"/>
    <w:rsid w:val="006D28E6"/>
    <w:rsid w:val="006D4586"/>
    <w:rsid w:val="006D6DDA"/>
    <w:rsid w:val="00706714"/>
    <w:rsid w:val="007073B2"/>
    <w:rsid w:val="00714B56"/>
    <w:rsid w:val="007154F2"/>
    <w:rsid w:val="0072598E"/>
    <w:rsid w:val="007400A4"/>
    <w:rsid w:val="007448A4"/>
    <w:rsid w:val="007644EF"/>
    <w:rsid w:val="007663AA"/>
    <w:rsid w:val="007913BB"/>
    <w:rsid w:val="00792D92"/>
    <w:rsid w:val="00795F92"/>
    <w:rsid w:val="007A1B87"/>
    <w:rsid w:val="007A5487"/>
    <w:rsid w:val="007A67E7"/>
    <w:rsid w:val="007B535A"/>
    <w:rsid w:val="007B62E0"/>
    <w:rsid w:val="007C63D2"/>
    <w:rsid w:val="007D13BF"/>
    <w:rsid w:val="007D4C5F"/>
    <w:rsid w:val="007F4118"/>
    <w:rsid w:val="007F5B99"/>
    <w:rsid w:val="00812010"/>
    <w:rsid w:val="0081468D"/>
    <w:rsid w:val="00820EE1"/>
    <w:rsid w:val="00823537"/>
    <w:rsid w:val="00841468"/>
    <w:rsid w:val="00853204"/>
    <w:rsid w:val="00853B90"/>
    <w:rsid w:val="00853CDE"/>
    <w:rsid w:val="00856596"/>
    <w:rsid w:val="0088434B"/>
    <w:rsid w:val="0089328A"/>
    <w:rsid w:val="00896B28"/>
    <w:rsid w:val="008A619B"/>
    <w:rsid w:val="008B183E"/>
    <w:rsid w:val="008B7C5A"/>
    <w:rsid w:val="008C43F8"/>
    <w:rsid w:val="008C49D4"/>
    <w:rsid w:val="008C66B8"/>
    <w:rsid w:val="008D0E37"/>
    <w:rsid w:val="008D33D8"/>
    <w:rsid w:val="008E1EB4"/>
    <w:rsid w:val="008F3DF6"/>
    <w:rsid w:val="009130F1"/>
    <w:rsid w:val="009242F1"/>
    <w:rsid w:val="00927C9E"/>
    <w:rsid w:val="0094117A"/>
    <w:rsid w:val="0094220B"/>
    <w:rsid w:val="0095248A"/>
    <w:rsid w:val="00953BB1"/>
    <w:rsid w:val="0095615F"/>
    <w:rsid w:val="00964C05"/>
    <w:rsid w:val="0096521F"/>
    <w:rsid w:val="00965C73"/>
    <w:rsid w:val="009703A3"/>
    <w:rsid w:val="009732D2"/>
    <w:rsid w:val="009800FE"/>
    <w:rsid w:val="00983E29"/>
    <w:rsid w:val="009855DA"/>
    <w:rsid w:val="0099076D"/>
    <w:rsid w:val="009926DC"/>
    <w:rsid w:val="0099352D"/>
    <w:rsid w:val="00995107"/>
    <w:rsid w:val="00996623"/>
    <w:rsid w:val="00997771"/>
    <w:rsid w:val="009A3105"/>
    <w:rsid w:val="009A5D43"/>
    <w:rsid w:val="009A6494"/>
    <w:rsid w:val="009B1DAD"/>
    <w:rsid w:val="009C0AA2"/>
    <w:rsid w:val="009C1EB8"/>
    <w:rsid w:val="009C558B"/>
    <w:rsid w:val="009D3D9B"/>
    <w:rsid w:val="009E5504"/>
    <w:rsid w:val="009E5C6E"/>
    <w:rsid w:val="009E6FAF"/>
    <w:rsid w:val="009F3C67"/>
    <w:rsid w:val="00A24AB7"/>
    <w:rsid w:val="00A61E94"/>
    <w:rsid w:val="00A82A6A"/>
    <w:rsid w:val="00A831C7"/>
    <w:rsid w:val="00A91AEE"/>
    <w:rsid w:val="00A963FA"/>
    <w:rsid w:val="00AA18E4"/>
    <w:rsid w:val="00AA5C1C"/>
    <w:rsid w:val="00AA6452"/>
    <w:rsid w:val="00AB16B8"/>
    <w:rsid w:val="00AB3D50"/>
    <w:rsid w:val="00AB4065"/>
    <w:rsid w:val="00AC340E"/>
    <w:rsid w:val="00AE20E8"/>
    <w:rsid w:val="00AE5CCA"/>
    <w:rsid w:val="00AF12C7"/>
    <w:rsid w:val="00B01D49"/>
    <w:rsid w:val="00B028DA"/>
    <w:rsid w:val="00B073BD"/>
    <w:rsid w:val="00B07AC0"/>
    <w:rsid w:val="00B07CAB"/>
    <w:rsid w:val="00B15141"/>
    <w:rsid w:val="00B15DF0"/>
    <w:rsid w:val="00B266EB"/>
    <w:rsid w:val="00B34CFF"/>
    <w:rsid w:val="00B4799C"/>
    <w:rsid w:val="00B53428"/>
    <w:rsid w:val="00B567FA"/>
    <w:rsid w:val="00B746F3"/>
    <w:rsid w:val="00B80177"/>
    <w:rsid w:val="00B81C41"/>
    <w:rsid w:val="00B85E62"/>
    <w:rsid w:val="00B907C8"/>
    <w:rsid w:val="00B95110"/>
    <w:rsid w:val="00B96AD4"/>
    <w:rsid w:val="00BB4007"/>
    <w:rsid w:val="00BB5640"/>
    <w:rsid w:val="00BB6D4A"/>
    <w:rsid w:val="00BC31B4"/>
    <w:rsid w:val="00BC3639"/>
    <w:rsid w:val="00BC4150"/>
    <w:rsid w:val="00BE4961"/>
    <w:rsid w:val="00BE6777"/>
    <w:rsid w:val="00BE79B7"/>
    <w:rsid w:val="00BE7CE1"/>
    <w:rsid w:val="00BF17AA"/>
    <w:rsid w:val="00BF2F16"/>
    <w:rsid w:val="00BF58E3"/>
    <w:rsid w:val="00C0191F"/>
    <w:rsid w:val="00C104CF"/>
    <w:rsid w:val="00C11814"/>
    <w:rsid w:val="00C16C3E"/>
    <w:rsid w:val="00C17AA4"/>
    <w:rsid w:val="00C20ACB"/>
    <w:rsid w:val="00C21A5B"/>
    <w:rsid w:val="00C515D9"/>
    <w:rsid w:val="00C559A3"/>
    <w:rsid w:val="00C55BFB"/>
    <w:rsid w:val="00C57D91"/>
    <w:rsid w:val="00C61D67"/>
    <w:rsid w:val="00C63230"/>
    <w:rsid w:val="00C70920"/>
    <w:rsid w:val="00C9370A"/>
    <w:rsid w:val="00CA2A08"/>
    <w:rsid w:val="00CA5103"/>
    <w:rsid w:val="00CA63F6"/>
    <w:rsid w:val="00CA6D87"/>
    <w:rsid w:val="00CB52F0"/>
    <w:rsid w:val="00CB5FB6"/>
    <w:rsid w:val="00CC1383"/>
    <w:rsid w:val="00CC5C4E"/>
    <w:rsid w:val="00CC63E3"/>
    <w:rsid w:val="00CD0923"/>
    <w:rsid w:val="00CE0BCA"/>
    <w:rsid w:val="00CE1362"/>
    <w:rsid w:val="00CE704B"/>
    <w:rsid w:val="00CF1722"/>
    <w:rsid w:val="00CF1871"/>
    <w:rsid w:val="00CF2B53"/>
    <w:rsid w:val="00CF4D56"/>
    <w:rsid w:val="00CF70C2"/>
    <w:rsid w:val="00D00F51"/>
    <w:rsid w:val="00D01A23"/>
    <w:rsid w:val="00D0418C"/>
    <w:rsid w:val="00D13095"/>
    <w:rsid w:val="00D1788D"/>
    <w:rsid w:val="00D20456"/>
    <w:rsid w:val="00D42871"/>
    <w:rsid w:val="00D52B56"/>
    <w:rsid w:val="00D724C2"/>
    <w:rsid w:val="00D72527"/>
    <w:rsid w:val="00D731E6"/>
    <w:rsid w:val="00D740B3"/>
    <w:rsid w:val="00D830FF"/>
    <w:rsid w:val="00D83157"/>
    <w:rsid w:val="00D945BD"/>
    <w:rsid w:val="00D96B0B"/>
    <w:rsid w:val="00D9709C"/>
    <w:rsid w:val="00DA1C3F"/>
    <w:rsid w:val="00DB5CDA"/>
    <w:rsid w:val="00DC7275"/>
    <w:rsid w:val="00DD3530"/>
    <w:rsid w:val="00DE0DE5"/>
    <w:rsid w:val="00DE3BE6"/>
    <w:rsid w:val="00E00AC8"/>
    <w:rsid w:val="00E00B7F"/>
    <w:rsid w:val="00E02688"/>
    <w:rsid w:val="00E16EE7"/>
    <w:rsid w:val="00E16FCA"/>
    <w:rsid w:val="00E20047"/>
    <w:rsid w:val="00E21A0A"/>
    <w:rsid w:val="00E22760"/>
    <w:rsid w:val="00E33A6E"/>
    <w:rsid w:val="00E4551C"/>
    <w:rsid w:val="00E45E5D"/>
    <w:rsid w:val="00E54600"/>
    <w:rsid w:val="00E701A5"/>
    <w:rsid w:val="00E75072"/>
    <w:rsid w:val="00E81E87"/>
    <w:rsid w:val="00E85677"/>
    <w:rsid w:val="00EA0BF9"/>
    <w:rsid w:val="00EB2672"/>
    <w:rsid w:val="00EB29AD"/>
    <w:rsid w:val="00EB7E67"/>
    <w:rsid w:val="00ED2CD7"/>
    <w:rsid w:val="00ED609F"/>
    <w:rsid w:val="00EE55BE"/>
    <w:rsid w:val="00EF196C"/>
    <w:rsid w:val="00F034BD"/>
    <w:rsid w:val="00F1562C"/>
    <w:rsid w:val="00F23173"/>
    <w:rsid w:val="00F34360"/>
    <w:rsid w:val="00F350BB"/>
    <w:rsid w:val="00F36205"/>
    <w:rsid w:val="00F364F7"/>
    <w:rsid w:val="00F37638"/>
    <w:rsid w:val="00F40DB7"/>
    <w:rsid w:val="00F42313"/>
    <w:rsid w:val="00F43B82"/>
    <w:rsid w:val="00F44D51"/>
    <w:rsid w:val="00F472C1"/>
    <w:rsid w:val="00F51177"/>
    <w:rsid w:val="00F56CA6"/>
    <w:rsid w:val="00F67A0F"/>
    <w:rsid w:val="00F700D1"/>
    <w:rsid w:val="00F85C26"/>
    <w:rsid w:val="00FA700F"/>
    <w:rsid w:val="00FB2C79"/>
    <w:rsid w:val="00FB33EC"/>
    <w:rsid w:val="00FB4F8D"/>
    <w:rsid w:val="00FB7063"/>
    <w:rsid w:val="00FB7DA2"/>
    <w:rsid w:val="00FC0212"/>
    <w:rsid w:val="00FD2973"/>
    <w:rsid w:val="00FD3412"/>
    <w:rsid w:val="00FD5C9B"/>
    <w:rsid w:val="00FE2F56"/>
    <w:rsid w:val="00FE5EC4"/>
    <w:rsid w:val="00FF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34866E"/>
  <w14:defaultImageDpi w14:val="330"/>
  <w15:chartTrackingRefBased/>
  <w15:docId w15:val="{E38308DA-B0B5-4744-8518-F38A010F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DA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E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B7E6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B7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B7E67"/>
    <w:rPr>
      <w:sz w:val="18"/>
      <w:szCs w:val="18"/>
    </w:rPr>
  </w:style>
  <w:style w:type="table" w:styleId="TableGrid">
    <w:name w:val="Table Grid"/>
    <w:basedOn w:val="TableNormal"/>
    <w:uiPriority w:val="39"/>
    <w:rsid w:val="00023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BE79B7"/>
    <w:pPr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BE79B7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BE79B7"/>
    <w:pPr>
      <w:jc w:val="left"/>
    </w:pPr>
    <w:rPr>
      <w:rFonts w:ascii="Times New Roman" w:hAnsi="Times New Roman" w:cs="Times New Rom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BE79B7"/>
    <w:rPr>
      <w:rFonts w:ascii="Times New Roman" w:hAnsi="Times New Roman" w:cs="Times New Roman"/>
      <w:noProof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B3D5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D5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D5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D5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D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D50"/>
    <w:rPr>
      <w:sz w:val="18"/>
      <w:szCs w:val="18"/>
    </w:rPr>
  </w:style>
  <w:style w:type="paragraph" w:styleId="Revision">
    <w:name w:val="Revision"/>
    <w:hidden/>
    <w:uiPriority w:val="99"/>
    <w:semiHidden/>
    <w:rsid w:val="006C6A1C"/>
  </w:style>
  <w:style w:type="character" w:styleId="Hyperlink">
    <w:name w:val="Hyperlink"/>
    <w:basedOn w:val="DefaultParagraphFont"/>
    <w:uiPriority w:val="99"/>
    <w:unhideWhenUsed/>
    <w:rsid w:val="00A24AB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4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21" Type="http://schemas.openxmlformats.org/officeDocument/2006/relationships/image" Target="media/image15.emf"/><Relationship Id="rId42" Type="http://schemas.openxmlformats.org/officeDocument/2006/relationships/hyperlink" Target="https://doi.org/10.1002/aenm.202401029" TargetMode="External"/><Relationship Id="rId47" Type="http://schemas.openxmlformats.org/officeDocument/2006/relationships/hyperlink" Target="https://doi.org/10.1002/anie.202317972" TargetMode="External"/><Relationship Id="rId63" Type="http://schemas.openxmlformats.org/officeDocument/2006/relationships/hyperlink" Target="https://doi.org/10.1002/adma.202200276" TargetMode="External"/><Relationship Id="rId68" Type="http://schemas.openxmlformats.org/officeDocument/2006/relationships/hyperlink" Target="https://doi.org/10.1038/s41467-023-36141-8" TargetMode="External"/><Relationship Id="rId16" Type="http://schemas.openxmlformats.org/officeDocument/2006/relationships/image" Target="media/image10.em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hyperlink" Target="https://doi.org/10.1002/adfm.202110698" TargetMode="External"/><Relationship Id="rId37" Type="http://schemas.openxmlformats.org/officeDocument/2006/relationships/hyperlink" Target="https://doi.org/10.1039/D3EE00869J" TargetMode="External"/><Relationship Id="rId40" Type="http://schemas.openxmlformats.org/officeDocument/2006/relationships/hyperlink" Target="https://doi.org/10.1038/s41467-024-54925-4" TargetMode="External"/><Relationship Id="rId45" Type="http://schemas.openxmlformats.org/officeDocument/2006/relationships/hyperlink" Target="https://doi.org/10.1021/acsenergylett.4c00110" TargetMode="External"/><Relationship Id="rId53" Type="http://schemas.openxmlformats.org/officeDocument/2006/relationships/hyperlink" Target="https://doi.org/10.1002/smll.202500197" TargetMode="External"/><Relationship Id="rId58" Type="http://schemas.openxmlformats.org/officeDocument/2006/relationships/hyperlink" Target="https://doi.org/10.1002/adma.202519976" TargetMode="External"/><Relationship Id="rId66" Type="http://schemas.openxmlformats.org/officeDocument/2006/relationships/hyperlink" Target="https://doi.org/10.1002/adma.202505694" TargetMode="External"/><Relationship Id="rId74" Type="http://schemas.openxmlformats.org/officeDocument/2006/relationships/hyperlink" Target="https://doi.org/10.1002/adfm.202419391" TargetMode="Externa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doi.org/10.1039/D4EE00330F" TargetMode="External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hyperlink" Target="https://doi.org/10.1021/acsnano.2c02876" TargetMode="External"/><Relationship Id="rId35" Type="http://schemas.openxmlformats.org/officeDocument/2006/relationships/hyperlink" Target="https://doi.org/10.1039/D3TA02209A" TargetMode="External"/><Relationship Id="rId43" Type="http://schemas.openxmlformats.org/officeDocument/2006/relationships/hyperlink" Target="https://doi.org/10.1002/adma.202400105" TargetMode="External"/><Relationship Id="rId48" Type="http://schemas.openxmlformats.org/officeDocument/2006/relationships/hyperlink" Target="https://doi.org/10.1002/aenm.202302983" TargetMode="External"/><Relationship Id="rId56" Type="http://schemas.openxmlformats.org/officeDocument/2006/relationships/hyperlink" Target="https://doi.org/10.1038/s41566-025-01618-z" TargetMode="External"/><Relationship Id="rId64" Type="http://schemas.openxmlformats.org/officeDocument/2006/relationships/hyperlink" Target="https://doi.org/10.1021/acsenergylett.0c01297" TargetMode="External"/><Relationship Id="rId69" Type="http://schemas.openxmlformats.org/officeDocument/2006/relationships/hyperlink" Target="https://doi.org/10.1002/adfm.202308908" TargetMode="External"/><Relationship Id="rId77" Type="http://schemas.openxmlformats.org/officeDocument/2006/relationships/header" Target="header1.xml"/><Relationship Id="rId8" Type="http://schemas.openxmlformats.org/officeDocument/2006/relationships/image" Target="media/image2.emf"/><Relationship Id="rId51" Type="http://schemas.openxmlformats.org/officeDocument/2006/relationships/hyperlink" Target="https://doi.org/10.1002/adma.202503269" TargetMode="External"/><Relationship Id="rId72" Type="http://schemas.openxmlformats.org/officeDocument/2006/relationships/hyperlink" Target="https://doi.org/10.1002/smll.202401197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hyperlink" Target="https://doi.org/10.1016/j.joule.2023.09.007" TargetMode="External"/><Relationship Id="rId38" Type="http://schemas.openxmlformats.org/officeDocument/2006/relationships/hyperlink" Target="https://doi.org/10.1039/d3cc01100c" TargetMode="External"/><Relationship Id="rId46" Type="http://schemas.openxmlformats.org/officeDocument/2006/relationships/hyperlink" Target="https://doi.org/10.1002/adma.202308370" TargetMode="External"/><Relationship Id="rId59" Type="http://schemas.openxmlformats.org/officeDocument/2006/relationships/hyperlink" Target="https://doi.org/10.1007/s40820-025-01959-y" TargetMode="External"/><Relationship Id="rId67" Type="http://schemas.openxmlformats.org/officeDocument/2006/relationships/hyperlink" Target="https://doi.org/10.1002/anie.202501764" TargetMode="External"/><Relationship Id="rId20" Type="http://schemas.openxmlformats.org/officeDocument/2006/relationships/image" Target="media/image14.emf"/><Relationship Id="rId41" Type="http://schemas.openxmlformats.org/officeDocument/2006/relationships/hyperlink" Target="https://doi.org/10.1039/d4ee02133a" TargetMode="External"/><Relationship Id="rId54" Type="http://schemas.openxmlformats.org/officeDocument/2006/relationships/hyperlink" Target="https://doi.org/10.1002/adma.202417094" TargetMode="External"/><Relationship Id="rId62" Type="http://schemas.openxmlformats.org/officeDocument/2006/relationships/hyperlink" Target="https://doi.org/10.1002/solr.202200134" TargetMode="External"/><Relationship Id="rId70" Type="http://schemas.openxmlformats.org/officeDocument/2006/relationships/hyperlink" Target="https://doi.org/10.1038/s41560-024-01672-x" TargetMode="External"/><Relationship Id="rId75" Type="http://schemas.openxmlformats.org/officeDocument/2006/relationships/hyperlink" Target="https://doi.org/10.1038/s41467-024-55377-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hyperlink" Target="https://doi.org/10.1002/solr.202100357" TargetMode="External"/><Relationship Id="rId36" Type="http://schemas.openxmlformats.org/officeDocument/2006/relationships/hyperlink" Target="https://doi.org/10.1002/smll.202208289" TargetMode="External"/><Relationship Id="rId49" Type="http://schemas.openxmlformats.org/officeDocument/2006/relationships/hyperlink" Target="https://doi.org/10.1021/acs.nanolett.5c02152" TargetMode="External"/><Relationship Id="rId57" Type="http://schemas.openxmlformats.org/officeDocument/2006/relationships/hyperlink" Target="https://doi.org/10.1016/j.esci.2026.100563" TargetMode="External"/><Relationship Id="rId10" Type="http://schemas.openxmlformats.org/officeDocument/2006/relationships/image" Target="media/image4.emf"/><Relationship Id="rId31" Type="http://schemas.openxmlformats.org/officeDocument/2006/relationships/hyperlink" Target="https://doi.org/10.1002/adma.202201451" TargetMode="External"/><Relationship Id="rId44" Type="http://schemas.openxmlformats.org/officeDocument/2006/relationships/hyperlink" Target="https://doi.org/10.1002/adma.202307701" TargetMode="External"/><Relationship Id="rId52" Type="http://schemas.openxmlformats.org/officeDocument/2006/relationships/hyperlink" Target="https://doi.org/10.1126/science.adt3417" TargetMode="External"/><Relationship Id="rId60" Type="http://schemas.openxmlformats.org/officeDocument/2006/relationships/hyperlink" Target="https://doi.org/10.1038/s41560-024-01672-x" TargetMode="External"/><Relationship Id="rId65" Type="http://schemas.openxmlformats.org/officeDocument/2006/relationships/hyperlink" Target="https://doi.org/10.1002/adma.201706275" TargetMode="External"/><Relationship Id="rId73" Type="http://schemas.openxmlformats.org/officeDocument/2006/relationships/hyperlink" Target="https://doi.org/10.1038/s41586-023-05992-y" TargetMode="External"/><Relationship Id="rId78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hyperlink" Target="https://doi.org/10.1002/adfm.202214381" TargetMode="External"/><Relationship Id="rId34" Type="http://schemas.openxmlformats.org/officeDocument/2006/relationships/hyperlink" Target="https://doi.org/10.1002/adfm.202301695" TargetMode="External"/><Relationship Id="rId50" Type="http://schemas.openxmlformats.org/officeDocument/2006/relationships/hyperlink" Target="https://doi.org/10.1002/adma.202505597" TargetMode="External"/><Relationship Id="rId55" Type="http://schemas.openxmlformats.org/officeDocument/2006/relationships/hyperlink" Target="https://doi.org/10.1002/adma.202416513" TargetMode="External"/><Relationship Id="rId76" Type="http://schemas.openxmlformats.org/officeDocument/2006/relationships/hyperlink" Target="https://doi.org/10.1038/s41467-025-66480-7" TargetMode="External"/><Relationship Id="rId7" Type="http://schemas.openxmlformats.org/officeDocument/2006/relationships/image" Target="media/image1.emf"/><Relationship Id="rId71" Type="http://schemas.openxmlformats.org/officeDocument/2006/relationships/hyperlink" Target="https://doi.org/10.1002/adfm.20231434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02/solr.20210024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新罗马字体">
      <a:majorFont>
        <a:latin typeface="Times New Roman"/>
        <a:ea typeface="微软雅黑"/>
        <a:cs typeface=""/>
      </a:majorFont>
      <a:minorFont>
        <a:latin typeface="Times New Roman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2897</Words>
  <Characters>19861</Characters>
  <Application>Microsoft Office Word</Application>
  <DocSecurity>0</DocSecurity>
  <Lines>165</Lines>
  <Paragraphs>45</Paragraphs>
  <ScaleCrop>false</ScaleCrop>
  <Company/>
  <LinksUpToDate>false</LinksUpToDate>
  <CharactersWithSpaces>22713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璐 刘</dc:creator>
  <cp:keywords/>
  <dc:description/>
  <cp:lastModifiedBy>Kanmani B Balakrishnan J</cp:lastModifiedBy>
  <cp:revision>4</cp:revision>
  <dcterms:created xsi:type="dcterms:W3CDTF">2026-07-02T03:15:00Z</dcterms:created>
  <dcterms:modified xsi:type="dcterms:W3CDTF">2026-07-02T08:12:00Z</dcterms:modified>
</cp:coreProperties>
</file>