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2CCA3" w14:textId="27119F4F" w:rsidR="000905FF" w:rsidRPr="00012785" w:rsidRDefault="00012785" w:rsidP="008258CB">
      <w:pPr>
        <w:widowControl/>
        <w:adjustRightInd/>
        <w:snapToGrid/>
        <w:spacing w:beforeLines="50" w:before="156" w:afterLines="50" w:after="156" w:line="240" w:lineRule="auto"/>
        <w:jc w:val="left"/>
        <w:rPr>
          <w:rFonts w:eastAsia="宋体" w:cs="Times New Roman"/>
          <w:kern w:val="0"/>
        </w:rPr>
      </w:pPr>
      <w:r w:rsidRPr="00012785">
        <w:rPr>
          <w:rFonts w:eastAsia="宋体" w:cs="Times New Roman"/>
          <w:kern w:val="0"/>
          <w:lang w:eastAsia="ja-JP"/>
        </w:rPr>
        <w:t>Supporting Information for</w:t>
      </w:r>
    </w:p>
    <w:p w14:paraId="0375014A" w14:textId="77777777" w:rsidR="008258CB" w:rsidRPr="00DC44F8" w:rsidRDefault="008258CB" w:rsidP="00376690">
      <w:pPr>
        <w:widowControl/>
        <w:adjustRightInd/>
        <w:snapToGrid/>
        <w:spacing w:beforeLines="100" w:before="312" w:afterLines="100" w:after="312" w:line="240" w:lineRule="auto"/>
        <w:jc w:val="left"/>
        <w:rPr>
          <w:rFonts w:cs="Times New Roman"/>
          <w:b/>
          <w:kern w:val="0"/>
          <w:sz w:val="28"/>
          <w:szCs w:val="28"/>
        </w:rPr>
      </w:pPr>
      <w:r w:rsidRPr="00DC44F8">
        <w:rPr>
          <w:rFonts w:eastAsia="Calibri" w:cs="Times New Roman"/>
          <w:b/>
          <w:kern w:val="0"/>
          <w:sz w:val="28"/>
          <w:szCs w:val="28"/>
          <w:lang w:eastAsia="en-US"/>
        </w:rPr>
        <w:t>Dual-Network Aerogel–</w:t>
      </w:r>
      <w:r w:rsidRPr="00DC44F8">
        <w:rPr>
          <w:rFonts w:eastAsiaTheme="minorEastAsia" w:cs="Times New Roman"/>
          <w:b/>
          <w:kern w:val="0"/>
          <w:sz w:val="28"/>
          <w:szCs w:val="28"/>
        </w:rPr>
        <w:t>Bas</w:t>
      </w:r>
      <w:r w:rsidRPr="00DC44F8">
        <w:rPr>
          <w:rFonts w:eastAsia="Calibri" w:cs="Times New Roman"/>
          <w:b/>
          <w:kern w:val="0"/>
          <w:sz w:val="28"/>
          <w:szCs w:val="28"/>
          <w:lang w:eastAsia="en-US"/>
        </w:rPr>
        <w:t xml:space="preserve">ed Thermal Safety </w:t>
      </w:r>
      <w:r w:rsidRPr="00DC44F8">
        <w:rPr>
          <w:rFonts w:cs="Times New Roman"/>
          <w:b/>
          <w:bCs/>
          <w:sz w:val="28"/>
          <w:szCs w:val="28"/>
        </w:rPr>
        <w:t>Management</w:t>
      </w:r>
      <w:r w:rsidRPr="00DC44F8">
        <w:rPr>
          <w:rFonts w:eastAsiaTheme="minorEastAsia" w:cs="Times New Roman"/>
          <w:b/>
          <w:kern w:val="0"/>
          <w:sz w:val="28"/>
          <w:szCs w:val="28"/>
        </w:rPr>
        <w:t xml:space="preserve"> </w:t>
      </w:r>
      <w:r w:rsidRPr="00DC44F8">
        <w:rPr>
          <w:rFonts w:eastAsia="Calibri" w:cs="Times New Roman"/>
          <w:b/>
          <w:kern w:val="0"/>
          <w:sz w:val="28"/>
          <w:szCs w:val="28"/>
          <w:lang w:eastAsia="en-US"/>
        </w:rPr>
        <w:t>System Design for Electric-Aircraft Battery Packs: Efficient Heat Management and Runaway Protection</w:t>
      </w:r>
    </w:p>
    <w:p w14:paraId="3ABF26FC" w14:textId="77777777" w:rsidR="008258CB" w:rsidRPr="00DC44F8" w:rsidRDefault="008258CB" w:rsidP="00376690">
      <w:pPr>
        <w:widowControl/>
        <w:adjustRightInd/>
        <w:snapToGrid/>
        <w:spacing w:beforeLines="100" w:before="312" w:afterLines="100" w:after="312" w:line="240" w:lineRule="auto"/>
        <w:jc w:val="left"/>
        <w:rPr>
          <w:rFonts w:eastAsia="宋体" w:cs="Times New Roman"/>
          <w:kern w:val="0"/>
          <w:vertAlign w:val="superscript"/>
        </w:rPr>
      </w:pPr>
      <w:r w:rsidRPr="00DC44F8">
        <w:rPr>
          <w:rFonts w:eastAsia="宋体" w:cs="Times New Roman"/>
          <w:kern w:val="0"/>
        </w:rPr>
        <w:t>Jie</w:t>
      </w:r>
      <w:r w:rsidRPr="00DC44F8">
        <w:rPr>
          <w:rFonts w:eastAsia="Calibri" w:cs="Times New Roman"/>
          <w:kern w:val="0"/>
          <w:lang w:eastAsia="en-US"/>
        </w:rPr>
        <w:t xml:space="preserve"> </w:t>
      </w:r>
      <w:r w:rsidRPr="00DC44F8">
        <w:rPr>
          <w:rFonts w:eastAsia="宋体" w:cs="Times New Roman"/>
          <w:kern w:val="0"/>
        </w:rPr>
        <w:t>Yang</w:t>
      </w:r>
      <w:r w:rsidRPr="00DC44F8">
        <w:rPr>
          <w:rFonts w:eastAsia="宋体" w:cs="Times New Roman"/>
          <w:kern w:val="0"/>
          <w:vertAlign w:val="superscript"/>
        </w:rPr>
        <w:t>1</w:t>
      </w:r>
      <w:r w:rsidRPr="00DC44F8">
        <w:rPr>
          <w:rFonts w:eastAsia="Calibri" w:cs="Times New Roman"/>
          <w:kern w:val="0"/>
          <w:lang w:eastAsia="en-US"/>
        </w:rPr>
        <w:t>,</w:t>
      </w:r>
      <w:r w:rsidRPr="00DC44F8">
        <w:rPr>
          <w:rFonts w:eastAsia="宋体" w:cs="Times New Roman"/>
          <w:kern w:val="0"/>
        </w:rPr>
        <w:t xml:space="preserve"> Yueyue Xiao</w:t>
      </w:r>
      <w:r w:rsidRPr="00DC44F8">
        <w:rPr>
          <w:rFonts w:eastAsia="宋体" w:cs="Times New Roman"/>
          <w:kern w:val="0"/>
          <w:vertAlign w:val="superscript"/>
        </w:rPr>
        <w:t>1</w:t>
      </w:r>
      <w:r w:rsidRPr="00DC44F8">
        <w:rPr>
          <w:rFonts w:eastAsia="宋体" w:cs="Times New Roman"/>
          <w:kern w:val="0"/>
        </w:rPr>
        <w:t xml:space="preserve">, </w:t>
      </w:r>
      <w:bookmarkStart w:id="0" w:name="OLE_LINK22"/>
      <w:r w:rsidRPr="00DC44F8">
        <w:rPr>
          <w:rFonts w:eastAsia="宋体" w:cs="Times New Roman"/>
          <w:kern w:val="0"/>
        </w:rPr>
        <w:t>Mingyuan Yan</w:t>
      </w:r>
      <w:bookmarkEnd w:id="0"/>
      <w:r w:rsidRPr="00DC44F8">
        <w:rPr>
          <w:rFonts w:eastAsia="宋体" w:cs="Times New Roman"/>
          <w:kern w:val="0"/>
          <w:vertAlign w:val="superscript"/>
        </w:rPr>
        <w:t>2</w:t>
      </w:r>
      <w:r w:rsidRPr="00DC44F8">
        <w:rPr>
          <w:rFonts w:eastAsia="宋体" w:cs="Times New Roman"/>
          <w:kern w:val="0"/>
        </w:rPr>
        <w:t>, Xu Huang</w:t>
      </w:r>
      <w:r w:rsidRPr="00DC44F8">
        <w:rPr>
          <w:rFonts w:eastAsia="宋体" w:cs="Times New Roman"/>
          <w:kern w:val="0"/>
          <w:vertAlign w:val="superscript"/>
        </w:rPr>
        <w:t>1</w:t>
      </w:r>
      <w:r w:rsidRPr="00DC44F8">
        <w:rPr>
          <w:rFonts w:eastAsia="宋体" w:cs="Times New Roman"/>
          <w:kern w:val="0"/>
        </w:rPr>
        <w:t>, Longlong Li</w:t>
      </w:r>
      <w:r w:rsidRPr="00DC44F8">
        <w:rPr>
          <w:rFonts w:eastAsia="宋体" w:cs="Times New Roman"/>
          <w:kern w:val="0"/>
          <w:vertAlign w:val="superscript"/>
        </w:rPr>
        <w:t>1</w:t>
      </w:r>
      <w:r w:rsidRPr="00DC44F8">
        <w:rPr>
          <w:rFonts w:eastAsia="宋体" w:cs="Times New Roman"/>
          <w:kern w:val="0"/>
        </w:rPr>
        <w:t>,</w:t>
      </w:r>
      <w:r w:rsidRPr="00DC44F8">
        <w:rPr>
          <w:rFonts w:cs="Times New Roman"/>
        </w:rPr>
        <w:t xml:space="preserve"> </w:t>
      </w:r>
      <w:bookmarkStart w:id="1" w:name="OLE_LINK5"/>
      <w:r w:rsidRPr="00DC44F8">
        <w:rPr>
          <w:rFonts w:eastAsia="宋体" w:cs="Times New Roman"/>
          <w:kern w:val="0"/>
        </w:rPr>
        <w:t>Zhongxin Zhang</w:t>
      </w:r>
      <w:bookmarkEnd w:id="1"/>
      <w:r w:rsidRPr="00DC44F8">
        <w:rPr>
          <w:rFonts w:eastAsia="宋体" w:cs="Times New Roman"/>
          <w:kern w:val="0"/>
          <w:vertAlign w:val="superscript"/>
        </w:rPr>
        <w:t>3</w:t>
      </w:r>
      <w:r w:rsidRPr="00DC44F8">
        <w:rPr>
          <w:rFonts w:eastAsia="宋体" w:cs="Times New Roman"/>
          <w:kern w:val="0"/>
        </w:rPr>
        <w:t>, Xudong Cheng</w:t>
      </w:r>
      <w:r w:rsidRPr="00DC44F8">
        <w:rPr>
          <w:rFonts w:eastAsia="宋体" w:cs="Times New Roman"/>
          <w:kern w:val="0"/>
          <w:vertAlign w:val="superscript"/>
        </w:rPr>
        <w:t>1</w:t>
      </w:r>
      <w:r w:rsidRPr="00DC44F8">
        <w:rPr>
          <w:rFonts w:eastAsia="宋体" w:cs="Times New Roman"/>
          <w:kern w:val="0"/>
        </w:rPr>
        <w:t>, Heping Zhang</w:t>
      </w:r>
      <w:r w:rsidRPr="00DC44F8">
        <w:rPr>
          <w:rFonts w:eastAsia="宋体" w:cs="Times New Roman"/>
          <w:kern w:val="0"/>
          <w:vertAlign w:val="superscript"/>
        </w:rPr>
        <w:t>1</w:t>
      </w:r>
      <w:r w:rsidRPr="00DC44F8">
        <w:rPr>
          <w:rFonts w:eastAsia="宋体" w:cs="Times New Roman" w:hint="eastAsia"/>
          <w:kern w:val="0"/>
          <w:vertAlign w:val="superscript"/>
        </w:rPr>
        <w:t xml:space="preserve">, </w:t>
      </w:r>
      <w:r w:rsidRPr="00DC44F8">
        <w:rPr>
          <w:rFonts w:eastAsia="宋体" w:cs="Times New Roman"/>
          <w:kern w:val="0"/>
        </w:rPr>
        <w:t>*</w:t>
      </w:r>
      <w:r w:rsidRPr="00DC44F8">
        <w:rPr>
          <w:rFonts w:eastAsia="宋体" w:cs="Times New Roman" w:hint="eastAsia"/>
          <w:kern w:val="0"/>
        </w:rPr>
        <w:t xml:space="preserve"> and</w:t>
      </w:r>
      <w:r w:rsidRPr="00DC44F8">
        <w:rPr>
          <w:rFonts w:eastAsia="宋体" w:cs="Times New Roman"/>
          <w:kern w:val="0"/>
        </w:rPr>
        <w:t xml:space="preserve"> Yuelei Pan</w:t>
      </w:r>
      <w:r w:rsidRPr="00DC44F8">
        <w:rPr>
          <w:rFonts w:eastAsia="宋体" w:cs="Times New Roman"/>
          <w:kern w:val="0"/>
          <w:vertAlign w:val="superscript"/>
        </w:rPr>
        <w:t>1</w:t>
      </w:r>
      <w:r w:rsidRPr="00DC44F8">
        <w:rPr>
          <w:rFonts w:eastAsia="宋体" w:cs="Times New Roman" w:hint="eastAsia"/>
          <w:kern w:val="0"/>
          <w:vertAlign w:val="superscript"/>
        </w:rPr>
        <w:t xml:space="preserve">, </w:t>
      </w:r>
      <w:r w:rsidRPr="00DC44F8">
        <w:rPr>
          <w:rFonts w:eastAsia="宋体" w:cs="Times New Roman"/>
          <w:kern w:val="0"/>
        </w:rPr>
        <w:t>*</w:t>
      </w:r>
    </w:p>
    <w:p w14:paraId="524766BD" w14:textId="77777777" w:rsidR="008258CB" w:rsidRPr="00DC44F8" w:rsidRDefault="008258CB" w:rsidP="00376690">
      <w:pPr>
        <w:widowControl/>
        <w:adjustRightInd/>
        <w:snapToGrid/>
        <w:spacing w:beforeLines="100" w:before="312" w:afterLines="100" w:after="312" w:line="240" w:lineRule="auto"/>
        <w:jc w:val="left"/>
        <w:rPr>
          <w:rFonts w:eastAsia="宋体" w:cs="Times New Roman"/>
          <w:kern w:val="0"/>
        </w:rPr>
      </w:pPr>
      <w:r w:rsidRPr="00DC44F8">
        <w:rPr>
          <w:rFonts w:eastAsiaTheme="minorEastAsia" w:cs="Times New Roman"/>
          <w:kern w:val="0"/>
          <w:vertAlign w:val="superscript"/>
        </w:rPr>
        <w:t>1</w:t>
      </w:r>
      <w:r w:rsidRPr="00DC44F8">
        <w:rPr>
          <w:rFonts w:eastAsiaTheme="minorEastAsia" w:cs="Times New Roman"/>
          <w:kern w:val="0"/>
        </w:rPr>
        <w:t xml:space="preserve"> </w:t>
      </w:r>
      <w:r w:rsidRPr="00DC44F8">
        <w:rPr>
          <w:rFonts w:eastAsia="Calibri" w:cs="Times New Roman"/>
          <w:kern w:val="0"/>
          <w:lang w:eastAsia="en-US"/>
        </w:rPr>
        <w:t>State</w:t>
      </w:r>
      <w:r w:rsidRPr="00DC44F8">
        <w:rPr>
          <w:rFonts w:eastAsia="宋体" w:cs="Times New Roman"/>
          <w:kern w:val="0"/>
        </w:rPr>
        <w:t xml:space="preserve"> </w:t>
      </w:r>
      <w:r w:rsidRPr="00DC44F8">
        <w:rPr>
          <w:rFonts w:eastAsia="Calibri" w:cs="Times New Roman"/>
          <w:kern w:val="0"/>
          <w:lang w:eastAsia="en-US"/>
        </w:rPr>
        <w:t>Key</w:t>
      </w:r>
      <w:r w:rsidRPr="00DC44F8">
        <w:rPr>
          <w:rFonts w:eastAsia="宋体" w:cs="Times New Roman"/>
          <w:kern w:val="0"/>
        </w:rPr>
        <w:t xml:space="preserve"> </w:t>
      </w:r>
      <w:r w:rsidRPr="00DC44F8">
        <w:rPr>
          <w:rFonts w:eastAsia="Calibri" w:cs="Times New Roman"/>
          <w:kern w:val="0"/>
          <w:lang w:eastAsia="en-US"/>
        </w:rPr>
        <w:t>Laboratory</w:t>
      </w:r>
      <w:r w:rsidRPr="00DC44F8">
        <w:rPr>
          <w:rFonts w:eastAsia="宋体" w:cs="Times New Roman"/>
          <w:kern w:val="0"/>
        </w:rPr>
        <w:t xml:space="preserve"> </w:t>
      </w:r>
      <w:r w:rsidRPr="00DC44F8">
        <w:rPr>
          <w:rFonts w:eastAsia="Calibri" w:cs="Times New Roman"/>
          <w:kern w:val="0"/>
          <w:lang w:eastAsia="en-US"/>
        </w:rPr>
        <w:t>of Fire Science, University</w:t>
      </w:r>
      <w:r w:rsidRPr="00DC44F8">
        <w:rPr>
          <w:rFonts w:eastAsia="宋体" w:cs="Times New Roman"/>
          <w:kern w:val="0"/>
        </w:rPr>
        <w:t xml:space="preserve"> </w:t>
      </w:r>
      <w:r w:rsidRPr="00DC44F8">
        <w:rPr>
          <w:rFonts w:eastAsia="Calibri" w:cs="Times New Roman"/>
          <w:kern w:val="0"/>
          <w:lang w:eastAsia="en-US"/>
        </w:rPr>
        <w:t>of</w:t>
      </w:r>
      <w:r w:rsidRPr="00DC44F8">
        <w:rPr>
          <w:rFonts w:eastAsia="宋体" w:cs="Times New Roman"/>
          <w:kern w:val="0"/>
        </w:rPr>
        <w:t xml:space="preserve"> </w:t>
      </w:r>
      <w:r w:rsidRPr="00DC44F8">
        <w:rPr>
          <w:rFonts w:eastAsia="Calibri" w:cs="Times New Roman"/>
          <w:kern w:val="0"/>
          <w:lang w:eastAsia="en-US"/>
        </w:rPr>
        <w:t>Science and Technology of</w:t>
      </w:r>
      <w:r w:rsidRPr="00DC44F8">
        <w:rPr>
          <w:rFonts w:eastAsia="宋体" w:cs="Times New Roman"/>
          <w:kern w:val="0"/>
        </w:rPr>
        <w:t xml:space="preserve"> </w:t>
      </w:r>
      <w:r w:rsidRPr="00DC44F8">
        <w:rPr>
          <w:rFonts w:eastAsia="Calibri" w:cs="Times New Roman"/>
          <w:kern w:val="0"/>
          <w:lang w:eastAsia="en-US"/>
        </w:rPr>
        <w:t xml:space="preserve">China, </w:t>
      </w:r>
      <w:bookmarkStart w:id="2" w:name="OLE_LINK26"/>
      <w:r w:rsidRPr="00DC44F8">
        <w:rPr>
          <w:rFonts w:eastAsia="Calibri" w:cs="Times New Roman"/>
          <w:kern w:val="0"/>
          <w:lang w:eastAsia="en-US"/>
        </w:rPr>
        <w:t>Hefei</w:t>
      </w:r>
      <w:r w:rsidRPr="00DC44F8">
        <w:rPr>
          <w:rFonts w:eastAsia="宋体" w:cs="Times New Roman"/>
          <w:kern w:val="0"/>
        </w:rPr>
        <w:t xml:space="preserve"> </w:t>
      </w:r>
      <w:r w:rsidRPr="00DC44F8">
        <w:rPr>
          <w:rFonts w:eastAsia="Calibri" w:cs="Times New Roman"/>
          <w:kern w:val="0"/>
          <w:lang w:eastAsia="en-US"/>
        </w:rPr>
        <w:t>230027</w:t>
      </w:r>
      <w:r w:rsidRPr="00DC44F8">
        <w:rPr>
          <w:rFonts w:eastAsia="宋体" w:cs="Times New Roman"/>
          <w:kern w:val="0"/>
        </w:rPr>
        <w:t>,</w:t>
      </w:r>
      <w:bookmarkStart w:id="3" w:name="OLE_LINK35"/>
      <w:r w:rsidRPr="00DC44F8">
        <w:rPr>
          <w:rFonts w:eastAsia="宋体" w:cs="Times New Roman"/>
          <w:kern w:val="0"/>
        </w:rPr>
        <w:t xml:space="preserve"> P</w:t>
      </w:r>
      <w:r w:rsidRPr="00DC44F8">
        <w:rPr>
          <w:rFonts w:eastAsia="宋体" w:cs="Times New Roman" w:hint="eastAsia"/>
          <w:kern w:val="0"/>
        </w:rPr>
        <w:t xml:space="preserve">. </w:t>
      </w:r>
      <w:r w:rsidRPr="00DC44F8">
        <w:rPr>
          <w:rFonts w:eastAsia="宋体" w:cs="Times New Roman"/>
          <w:kern w:val="0"/>
        </w:rPr>
        <w:t>R</w:t>
      </w:r>
      <w:r w:rsidRPr="00DC44F8">
        <w:rPr>
          <w:rFonts w:eastAsia="宋体" w:cs="Times New Roman" w:hint="eastAsia"/>
          <w:kern w:val="0"/>
        </w:rPr>
        <w:t>.</w:t>
      </w:r>
      <w:r w:rsidRPr="00DC44F8">
        <w:rPr>
          <w:rFonts w:eastAsia="Calibri" w:cs="Times New Roman"/>
          <w:kern w:val="0"/>
          <w:lang w:eastAsia="en-US"/>
        </w:rPr>
        <w:t xml:space="preserve"> </w:t>
      </w:r>
      <w:bookmarkEnd w:id="3"/>
      <w:r w:rsidRPr="00DC44F8">
        <w:rPr>
          <w:rFonts w:eastAsia="Calibri" w:cs="Times New Roman"/>
          <w:kern w:val="0"/>
          <w:lang w:eastAsia="en-US"/>
        </w:rPr>
        <w:t>China</w:t>
      </w:r>
      <w:bookmarkEnd w:id="2"/>
    </w:p>
    <w:p w14:paraId="183D4EA8" w14:textId="77777777" w:rsidR="008258CB" w:rsidRPr="00DC44F8" w:rsidRDefault="008258CB" w:rsidP="00376690">
      <w:pPr>
        <w:widowControl/>
        <w:adjustRightInd/>
        <w:snapToGrid/>
        <w:spacing w:beforeLines="100" w:before="312" w:afterLines="100" w:after="312" w:line="240" w:lineRule="auto"/>
        <w:jc w:val="left"/>
        <w:rPr>
          <w:rFonts w:eastAsiaTheme="minorEastAsia" w:cs="Times New Roman"/>
          <w:kern w:val="0"/>
        </w:rPr>
      </w:pPr>
      <w:r w:rsidRPr="00DC44F8">
        <w:rPr>
          <w:rFonts w:eastAsia="宋体" w:cs="Times New Roman"/>
          <w:kern w:val="0"/>
          <w:vertAlign w:val="superscript"/>
        </w:rPr>
        <w:t>2</w:t>
      </w:r>
      <w:r w:rsidRPr="00DC44F8">
        <w:rPr>
          <w:rFonts w:eastAsia="宋体" w:cs="Times New Roman"/>
          <w:kern w:val="0"/>
        </w:rPr>
        <w:t xml:space="preserve"> </w:t>
      </w:r>
      <w:r w:rsidRPr="00DC44F8">
        <w:rPr>
          <w:rFonts w:cs="Times New Roman"/>
          <w:kern w:val="0"/>
        </w:rPr>
        <w:t xml:space="preserve">School of Public Security and Emergency Management, Anhui University of Science and Technology, Hefei 231131, </w:t>
      </w:r>
      <w:r w:rsidRPr="00DC44F8">
        <w:rPr>
          <w:rFonts w:eastAsiaTheme="minorEastAsia" w:cs="Times New Roman"/>
          <w:kern w:val="0"/>
        </w:rPr>
        <w:t>P</w:t>
      </w:r>
      <w:r w:rsidRPr="00DC44F8">
        <w:rPr>
          <w:rFonts w:eastAsiaTheme="minorEastAsia" w:cs="Times New Roman" w:hint="eastAsia"/>
          <w:kern w:val="0"/>
        </w:rPr>
        <w:t xml:space="preserve">. </w:t>
      </w:r>
      <w:r w:rsidRPr="00DC44F8">
        <w:rPr>
          <w:rFonts w:eastAsiaTheme="minorEastAsia" w:cs="Times New Roman"/>
          <w:kern w:val="0"/>
        </w:rPr>
        <w:t>R</w:t>
      </w:r>
      <w:r w:rsidRPr="00DC44F8">
        <w:rPr>
          <w:rFonts w:eastAsiaTheme="minorEastAsia" w:cs="Times New Roman" w:hint="eastAsia"/>
          <w:kern w:val="0"/>
        </w:rPr>
        <w:t>.</w:t>
      </w:r>
      <w:r w:rsidRPr="00DC44F8">
        <w:rPr>
          <w:rFonts w:eastAsiaTheme="minorEastAsia" w:cs="Times New Roman"/>
          <w:kern w:val="0"/>
        </w:rPr>
        <w:t xml:space="preserve"> </w:t>
      </w:r>
      <w:r w:rsidRPr="00DC44F8">
        <w:rPr>
          <w:rFonts w:cs="Times New Roman"/>
          <w:kern w:val="0"/>
        </w:rPr>
        <w:t>China</w:t>
      </w:r>
    </w:p>
    <w:p w14:paraId="02FF4F63" w14:textId="77777777" w:rsidR="008258CB" w:rsidRPr="00DC44F8" w:rsidRDefault="008258CB" w:rsidP="00376690">
      <w:pPr>
        <w:widowControl/>
        <w:adjustRightInd/>
        <w:snapToGrid/>
        <w:spacing w:beforeLines="100" w:before="312" w:afterLines="100" w:after="312" w:line="240" w:lineRule="auto"/>
        <w:jc w:val="left"/>
        <w:rPr>
          <w:rFonts w:eastAsiaTheme="minorEastAsia" w:cs="Times New Roman"/>
          <w:kern w:val="0"/>
          <w:vertAlign w:val="superscript"/>
        </w:rPr>
      </w:pPr>
      <w:r w:rsidRPr="00DC44F8">
        <w:rPr>
          <w:rFonts w:eastAsiaTheme="minorEastAsia" w:cs="Times New Roman"/>
          <w:kern w:val="0"/>
          <w:vertAlign w:val="superscript"/>
        </w:rPr>
        <w:t>3</w:t>
      </w:r>
      <w:r w:rsidRPr="00DC44F8">
        <w:rPr>
          <w:rFonts w:eastAsiaTheme="minorEastAsia" w:cs="Times New Roman"/>
          <w:kern w:val="0"/>
        </w:rPr>
        <w:t xml:space="preserve"> </w:t>
      </w:r>
      <w:bookmarkStart w:id="4" w:name="OLE_LINK29"/>
      <w:r w:rsidRPr="00DC44F8">
        <w:rPr>
          <w:rFonts w:eastAsia="Calibri" w:cs="Times New Roman"/>
          <w:kern w:val="0"/>
          <w:lang w:eastAsia="en-US"/>
        </w:rPr>
        <w:t>Institute of Advanced Technology</w:t>
      </w:r>
      <w:bookmarkEnd w:id="4"/>
      <w:r w:rsidRPr="00DC44F8">
        <w:rPr>
          <w:rFonts w:eastAsia="Calibri" w:cs="Times New Roman"/>
          <w:kern w:val="0"/>
          <w:lang w:eastAsia="en-US"/>
        </w:rPr>
        <w:t>, University of Science and Technology of China</w:t>
      </w:r>
      <w:r w:rsidRPr="00DC44F8">
        <w:rPr>
          <w:rFonts w:eastAsia="宋体" w:cs="Times New Roman"/>
          <w:kern w:val="0"/>
          <w:lang w:eastAsia="en-US"/>
        </w:rPr>
        <w:t>，</w:t>
      </w:r>
      <w:r w:rsidRPr="00DC44F8">
        <w:rPr>
          <w:rFonts w:eastAsia="Calibri" w:cs="Times New Roman"/>
          <w:kern w:val="0"/>
          <w:lang w:eastAsia="en-US"/>
        </w:rPr>
        <w:t xml:space="preserve">Hefei 230027, </w:t>
      </w:r>
      <w:r w:rsidRPr="00DC44F8">
        <w:rPr>
          <w:rFonts w:eastAsiaTheme="minorEastAsia" w:cs="Times New Roman"/>
          <w:kern w:val="0"/>
        </w:rPr>
        <w:t>P</w:t>
      </w:r>
      <w:r w:rsidRPr="00DC44F8">
        <w:rPr>
          <w:rFonts w:eastAsiaTheme="minorEastAsia" w:cs="Times New Roman" w:hint="eastAsia"/>
          <w:kern w:val="0"/>
        </w:rPr>
        <w:t xml:space="preserve">. </w:t>
      </w:r>
      <w:r w:rsidRPr="00DC44F8">
        <w:rPr>
          <w:rFonts w:eastAsiaTheme="minorEastAsia" w:cs="Times New Roman"/>
          <w:kern w:val="0"/>
        </w:rPr>
        <w:t>R</w:t>
      </w:r>
      <w:r w:rsidRPr="00DC44F8">
        <w:rPr>
          <w:rFonts w:eastAsiaTheme="minorEastAsia" w:cs="Times New Roman" w:hint="eastAsia"/>
          <w:kern w:val="0"/>
        </w:rPr>
        <w:t>.</w:t>
      </w:r>
      <w:r w:rsidRPr="00DC44F8">
        <w:rPr>
          <w:rFonts w:eastAsiaTheme="minorEastAsia" w:cs="Times New Roman"/>
          <w:kern w:val="0"/>
        </w:rPr>
        <w:t xml:space="preserve"> </w:t>
      </w:r>
      <w:r w:rsidRPr="00DC44F8">
        <w:rPr>
          <w:rFonts w:eastAsia="Calibri" w:cs="Times New Roman"/>
          <w:kern w:val="0"/>
          <w:lang w:eastAsia="en-US"/>
        </w:rPr>
        <w:t>China</w:t>
      </w:r>
    </w:p>
    <w:p w14:paraId="17953FF7" w14:textId="77777777" w:rsidR="008258CB" w:rsidRPr="00DC44F8" w:rsidRDefault="008258CB" w:rsidP="00376690">
      <w:pPr>
        <w:widowControl/>
        <w:adjustRightInd/>
        <w:snapToGrid/>
        <w:spacing w:beforeLines="100" w:before="312" w:afterLines="100" w:after="312" w:line="240" w:lineRule="auto"/>
        <w:jc w:val="left"/>
        <w:rPr>
          <w:rFonts w:eastAsia="黑体" w:cs="Times New Roman"/>
          <w:kern w:val="0"/>
        </w:rPr>
      </w:pPr>
      <w:r w:rsidRPr="00DC44F8">
        <w:rPr>
          <w:rFonts w:eastAsiaTheme="minorEastAsia" w:cs="Times New Roman"/>
          <w:kern w:val="0"/>
        </w:rPr>
        <w:t>*</w:t>
      </w:r>
      <w:r w:rsidRPr="00DC44F8">
        <w:rPr>
          <w:rFonts w:eastAsiaTheme="minorEastAsia" w:cs="Times New Roman" w:hint="eastAsia"/>
          <w:kern w:val="0"/>
        </w:rPr>
        <w:t xml:space="preserve"> </w:t>
      </w:r>
      <w:r w:rsidRPr="00DC44F8">
        <w:rPr>
          <w:rFonts w:eastAsiaTheme="minorEastAsia" w:cs="Times New Roman"/>
          <w:kern w:val="0"/>
        </w:rPr>
        <w:t>Corresponding author</w:t>
      </w:r>
      <w:r w:rsidRPr="00DC44F8">
        <w:rPr>
          <w:rFonts w:eastAsiaTheme="minorEastAsia" w:cs="Times New Roman" w:hint="eastAsia"/>
          <w:kern w:val="0"/>
        </w:rPr>
        <w:t>s</w:t>
      </w:r>
      <w:r w:rsidRPr="00DC44F8">
        <w:rPr>
          <w:rFonts w:eastAsiaTheme="minorEastAsia" w:cs="Times New Roman"/>
          <w:kern w:val="0"/>
        </w:rPr>
        <w:t xml:space="preserve">. E-mail: </w:t>
      </w:r>
      <w:hyperlink r:id="rId7" w:history="1">
        <w:r w:rsidRPr="00DC44F8">
          <w:rPr>
            <w:rStyle w:val="a9"/>
            <w:rFonts w:eastAsiaTheme="minorEastAsia" w:cs="Times New Roman"/>
          </w:rPr>
          <w:t>zhanghp@ustc.edu.cn</w:t>
        </w:r>
      </w:hyperlink>
      <w:r w:rsidRPr="00DC44F8">
        <w:rPr>
          <w:rFonts w:eastAsiaTheme="minorEastAsia" w:cs="Times New Roman" w:hint="eastAsia"/>
        </w:rPr>
        <w:t xml:space="preserve"> (</w:t>
      </w:r>
      <w:r w:rsidRPr="00DC44F8">
        <w:rPr>
          <w:rFonts w:eastAsia="宋体" w:cs="Times New Roman"/>
          <w:kern w:val="0"/>
        </w:rPr>
        <w:t>Heping Zhang</w:t>
      </w:r>
      <w:r w:rsidRPr="00DC44F8">
        <w:rPr>
          <w:rFonts w:eastAsiaTheme="minorEastAsia" w:cs="Times New Roman" w:hint="eastAsia"/>
        </w:rPr>
        <w:t>)</w:t>
      </w:r>
      <w:r w:rsidRPr="00DC44F8">
        <w:rPr>
          <w:rFonts w:eastAsiaTheme="minorEastAsia" w:cs="Times New Roman"/>
          <w:kern w:val="0"/>
        </w:rPr>
        <w:t xml:space="preserve">; </w:t>
      </w:r>
      <w:hyperlink r:id="rId8" w:history="1">
        <w:r w:rsidRPr="00DC44F8">
          <w:rPr>
            <w:rStyle w:val="a9"/>
            <w:rFonts w:eastAsiaTheme="minorEastAsia" w:cs="Times New Roman"/>
          </w:rPr>
          <w:t>panyl@ustc.edu.cn</w:t>
        </w:r>
      </w:hyperlink>
      <w:r w:rsidRPr="00DC44F8">
        <w:rPr>
          <w:rFonts w:eastAsiaTheme="minorEastAsia" w:cs="Times New Roman" w:hint="eastAsia"/>
        </w:rPr>
        <w:t xml:space="preserve">  (</w:t>
      </w:r>
      <w:r w:rsidRPr="00DC44F8">
        <w:rPr>
          <w:rFonts w:eastAsia="宋体" w:cs="Times New Roman"/>
          <w:kern w:val="0"/>
        </w:rPr>
        <w:t>Yuelei Pan</w:t>
      </w:r>
      <w:r w:rsidRPr="00DC44F8">
        <w:rPr>
          <w:rFonts w:eastAsiaTheme="minorEastAsia" w:cs="Times New Roman" w:hint="eastAsia"/>
        </w:rPr>
        <w:t>)</w:t>
      </w:r>
    </w:p>
    <w:p w14:paraId="42C4ECFA" w14:textId="392DA22A" w:rsidR="000905FF" w:rsidRPr="00EE6D93" w:rsidRDefault="00A20D4D" w:rsidP="00376690">
      <w:pPr>
        <w:adjustRightInd/>
        <w:snapToGrid/>
        <w:spacing w:beforeLines="100" w:before="312" w:afterLines="100" w:after="312" w:line="240" w:lineRule="auto"/>
        <w:rPr>
          <w:rFonts w:eastAsia="宋体" w:cs="Times New Roman"/>
          <w:sz w:val="20"/>
          <w:szCs w:val="20"/>
        </w:rPr>
      </w:pPr>
      <w:r>
        <w:rPr>
          <w:rFonts w:cs="Times New Roman"/>
          <w:b/>
          <w:bCs/>
          <w:sz w:val="28"/>
          <w:szCs w:val="28"/>
        </w:rPr>
        <w:t xml:space="preserve">S1 </w:t>
      </w:r>
      <w:r w:rsidRPr="00972475">
        <w:rPr>
          <w:rFonts w:cs="Times New Roman"/>
          <w:b/>
          <w:bCs/>
          <w:sz w:val="28"/>
          <w:szCs w:val="28"/>
        </w:rPr>
        <w:t>Supplementary Text</w:t>
      </w:r>
    </w:p>
    <w:p w14:paraId="69D4DE9A" w14:textId="33DEB2F4" w:rsidR="008E437D" w:rsidRPr="004C79D3" w:rsidRDefault="004123E2" w:rsidP="00376690">
      <w:pPr>
        <w:adjustRightInd/>
        <w:snapToGrid/>
        <w:spacing w:beforeLines="100" w:before="312" w:afterLines="100" w:after="312" w:line="240" w:lineRule="auto"/>
        <w:rPr>
          <w:rFonts w:eastAsia="宋体"/>
          <w:b/>
          <w:bCs/>
          <w:i/>
          <w:iCs/>
        </w:rPr>
      </w:pPr>
      <w:bookmarkStart w:id="5" w:name="OLE_LINK202"/>
      <w:bookmarkStart w:id="6" w:name="OLE_LINK225"/>
      <w:r w:rsidRPr="004C79D3">
        <w:rPr>
          <w:rFonts w:eastAsia="宋体" w:hint="eastAsia"/>
          <w:b/>
          <w:bCs/>
          <w:i/>
          <w:iCs/>
        </w:rPr>
        <w:t xml:space="preserve">S1.1 </w:t>
      </w:r>
      <w:r w:rsidR="009A65FC" w:rsidRPr="004C79D3">
        <w:rPr>
          <w:rFonts w:eastAsia="宋体"/>
          <w:b/>
          <w:bCs/>
          <w:i/>
          <w:iCs/>
        </w:rPr>
        <w:t>Numerical Modeling of Conjugate Heat Transfer</w:t>
      </w:r>
    </w:p>
    <w:p w14:paraId="4B21842C" w14:textId="51964B44" w:rsidR="000905FF" w:rsidRDefault="00832C9B" w:rsidP="00376690">
      <w:pPr>
        <w:adjustRightInd/>
        <w:snapToGrid/>
        <w:spacing w:beforeLines="100" w:before="312" w:afterLines="100" w:after="312" w:line="240" w:lineRule="auto"/>
        <w:rPr>
          <w:rFonts w:eastAsia="宋体" w:cs="Times New Roman"/>
        </w:rPr>
      </w:pPr>
      <w:bookmarkStart w:id="7" w:name="OLE_LINK247"/>
      <w:bookmarkEnd w:id="5"/>
      <w:r w:rsidRPr="00EE6D93">
        <w:rPr>
          <w:rFonts w:eastAsia="宋体" w:cs="Times New Roman"/>
        </w:rPr>
        <w:t>A conjugate heat-transfer model was developed in STAR-CCM+ (Version 2410), where heat exchange across solid–fluid interfaces and between dissimilar material domains was implemented via a multiphysics coupling framework. The fluid domain was governed by the transient Navier–Stokes equations, which account for transient, convective, viscous-diffusion, and source terms, representing the mathematical forms of mass, momentum, and energy conservation</w:t>
      </w:r>
      <w:r w:rsidR="002E3161" w:rsidRPr="00EE6D93">
        <w:rPr>
          <w:rFonts w:eastAsia="宋体" w:cs="Times New Roman"/>
        </w:rPr>
        <w:t>.</w:t>
      </w:r>
      <w:r w:rsidRPr="00EE6D93">
        <w:rPr>
          <w:rFonts w:eastAsia="宋体" w:cs="Times New Roman"/>
        </w:rPr>
        <w:t xml:space="preserve"> </w:t>
      </w:r>
      <w:r w:rsidR="002E3161" w:rsidRPr="00EE6D93">
        <w:rPr>
          <w:rFonts w:eastAsia="宋体" w:cs="Times New Roman"/>
        </w:rPr>
        <w:t>T</w:t>
      </w:r>
      <w:r w:rsidRPr="00EE6D93">
        <w:rPr>
          <w:rFonts w:eastAsia="宋体" w:cs="Times New Roman"/>
        </w:rPr>
        <w:t>he conservative form can be written as:</w:t>
      </w:r>
    </w:p>
    <w:p w14:paraId="2D68C842" w14:textId="75AF5F1C" w:rsidR="00FC5950" w:rsidRDefault="00FC5950" w:rsidP="00376690">
      <w:pPr>
        <w:pStyle w:val="ac"/>
        <w:spacing w:beforeLines="100" w:before="312" w:afterLines="100" w:after="312"/>
        <w:rPr>
          <w:rFonts w:eastAsia="宋体"/>
        </w:rPr>
      </w:pPr>
      <w:r>
        <w:rPr>
          <w:rFonts w:eastAsia="宋体"/>
        </w:rPr>
        <w:tab/>
      </w:r>
      <m:oMath>
        <m:f>
          <m:fPr>
            <m:ctrlPr>
              <w:rPr>
                <w:rFonts w:ascii="DejaVu Math TeX Gyre" w:eastAsia="宋体" w:hAnsi="DejaVu Math TeX Gyre"/>
                <w:i/>
              </w:rPr>
            </m:ctrlPr>
          </m:fPr>
          <m:num>
            <m:r>
              <m:rPr>
                <m:nor/>
              </m:rPr>
              <w:rPr>
                <w:rFonts w:eastAsia="宋体"/>
              </w:rPr>
              <m:t>∂</m:t>
            </m:r>
            <m:sSub>
              <m:sSubPr>
                <m:ctrlPr>
                  <w:rPr>
                    <w:rFonts w:ascii="DejaVu Math TeX Gyre" w:eastAsia="宋体" w:hAnsi="DejaVu Math TeX Gyre"/>
                    <w:i/>
                  </w:rPr>
                </m:ctrlPr>
              </m:sSubPr>
              <m:e>
                <m:r>
                  <m:rPr>
                    <m:nor/>
                  </m:rPr>
                  <w:rPr>
                    <w:rFonts w:eastAsia="宋体"/>
                  </w:rPr>
                  <m:t>ρ</m:t>
                </m:r>
              </m:e>
              <m:sub>
                <m:r>
                  <m:rPr>
                    <m:nor/>
                  </m:rPr>
                  <w:rPr>
                    <w:rFonts w:eastAsia="宋体"/>
                  </w:rPr>
                  <m:t>l</m:t>
                </m:r>
              </m:sub>
            </m:sSub>
          </m:num>
          <m:den>
            <m:r>
              <m:rPr>
                <m:nor/>
              </m:rPr>
              <w:rPr>
                <w:rFonts w:eastAsia="宋体"/>
              </w:rPr>
              <m:t>∂t</m:t>
            </m:r>
          </m:den>
        </m:f>
        <m:r>
          <m:rPr>
            <m:nor/>
          </m:rPr>
          <w:rPr>
            <w:rFonts w:eastAsia="宋体"/>
          </w:rPr>
          <m:t xml:space="preserve"> + </m:t>
        </m:r>
        <m:f>
          <m:fPr>
            <m:ctrlPr>
              <w:rPr>
                <w:rFonts w:ascii="DejaVu Math TeX Gyre" w:eastAsia="宋体" w:hAnsi="DejaVu Math TeX Gyre"/>
                <w:i/>
              </w:rPr>
            </m:ctrlPr>
          </m:fPr>
          <m:num>
            <m:r>
              <m:rPr>
                <m:nor/>
              </m:rPr>
              <w:rPr>
                <w:rFonts w:eastAsia="宋体"/>
              </w:rPr>
              <m:t>∂</m:t>
            </m:r>
          </m:num>
          <m:den>
            <m:r>
              <m:rPr>
                <m:nor/>
              </m:rPr>
              <w:rPr>
                <w:rFonts w:eastAsia="宋体"/>
              </w:rPr>
              <m:t>∂</m:t>
            </m:r>
            <m:sSub>
              <m:sSubPr>
                <m:ctrlPr>
                  <w:rPr>
                    <w:rFonts w:ascii="DejaVu Math TeX Gyre" w:eastAsia="宋体" w:hAnsi="DejaVu Math TeX Gyre"/>
                    <w:i/>
                  </w:rPr>
                </m:ctrlPr>
              </m:sSubPr>
              <m:e>
                <m:r>
                  <m:rPr>
                    <m:nor/>
                  </m:rPr>
                  <w:rPr>
                    <w:rFonts w:eastAsia="宋体"/>
                  </w:rPr>
                  <m:t>x</m:t>
                </m:r>
              </m:e>
              <m:sub>
                <m:r>
                  <m:rPr>
                    <m:nor/>
                  </m:rPr>
                  <w:rPr>
                    <w:rFonts w:eastAsia="宋体"/>
                  </w:rPr>
                  <m:t>i</m:t>
                </m:r>
              </m:sub>
            </m:sSub>
          </m:den>
        </m:f>
        <m:r>
          <m:rPr>
            <m:nor/>
          </m:rPr>
          <w:rPr>
            <w:rFonts w:eastAsia="宋体"/>
          </w:rPr>
          <m:t xml:space="preserve"> (ρ </m:t>
        </m:r>
        <m:sSub>
          <m:sSubPr>
            <m:ctrlPr>
              <w:rPr>
                <w:rFonts w:ascii="DejaVu Math TeX Gyre" w:eastAsia="宋体" w:hAnsi="DejaVu Math TeX Gyre"/>
                <w:i/>
              </w:rPr>
            </m:ctrlPr>
          </m:sSubPr>
          <m:e>
            <m:r>
              <m:rPr>
                <m:nor/>
              </m:rPr>
              <w:rPr>
                <w:rFonts w:eastAsia="宋体"/>
              </w:rPr>
              <m:t>u</m:t>
            </m:r>
          </m:e>
          <m:sub>
            <m:r>
              <m:rPr>
                <m:nor/>
              </m:rPr>
              <w:rPr>
                <w:rFonts w:eastAsia="宋体"/>
              </w:rPr>
              <m:t>i</m:t>
            </m:r>
          </m:sub>
        </m:sSub>
        <m:r>
          <m:rPr>
            <m:nor/>
          </m:rPr>
          <w:rPr>
            <w:rFonts w:eastAsia="宋体"/>
          </w:rPr>
          <m:t>) = 0</m:t>
        </m:r>
      </m:oMath>
      <w:r>
        <w:rPr>
          <w:rFonts w:eastAsia="宋体"/>
        </w:rPr>
        <w:tab/>
      </w:r>
      <w:r>
        <w:rPr>
          <w:rFonts w:eastAsia="宋体" w:hint="eastAsia"/>
        </w:rPr>
        <w:t>(S1)</w:t>
      </w:r>
    </w:p>
    <w:p w14:paraId="3E89B666" w14:textId="0BC85E82" w:rsidR="00FC5950" w:rsidRDefault="00FC5950" w:rsidP="00376690">
      <w:pPr>
        <w:pStyle w:val="ac"/>
        <w:spacing w:beforeLines="100" w:before="312" w:afterLines="100" w:after="312"/>
        <w:rPr>
          <w:rFonts w:eastAsia="宋体"/>
        </w:rPr>
      </w:pPr>
      <w:r>
        <w:rPr>
          <w:rFonts w:eastAsia="宋体"/>
        </w:rPr>
        <w:tab/>
      </w:r>
      <m:oMath>
        <m:f>
          <m:fPr>
            <m:ctrlPr>
              <w:rPr>
                <w:rFonts w:ascii="DejaVu Math TeX Gyre" w:hAnsi="DejaVu Math TeX Gyre"/>
              </w:rPr>
            </m:ctrlPr>
          </m:fPr>
          <m:num>
            <m:r>
              <m:rPr>
                <m:nor/>
              </m:rPr>
              <w:rPr>
                <w:rFonts w:eastAsia="宋体"/>
              </w:rPr>
              <m:t>∂ρ</m:t>
            </m:r>
            <m:sSub>
              <m:sSubPr>
                <m:ctrlPr>
                  <w:rPr>
                    <w:rFonts w:ascii="DejaVu Math TeX Gyre" w:hAnsi="DejaVu Math TeX Gyre"/>
                  </w:rPr>
                </m:ctrlPr>
              </m:sSubPr>
              <m:e>
                <m:r>
                  <m:rPr>
                    <m:nor/>
                  </m:rPr>
                  <w:rPr>
                    <w:rFonts w:eastAsia="宋体"/>
                  </w:rPr>
                  <m:t>u</m:t>
                </m:r>
              </m:e>
              <m:sub>
                <m:r>
                  <m:rPr>
                    <m:nor/>
                  </m:rPr>
                  <w:rPr>
                    <w:rFonts w:eastAsia="宋体"/>
                  </w:rPr>
                  <m:t>i</m:t>
                </m:r>
              </m:sub>
            </m:sSub>
          </m:num>
          <m:den>
            <m:r>
              <m:rPr>
                <m:nor/>
              </m:rPr>
              <w:rPr>
                <w:rFonts w:eastAsia="宋体"/>
              </w:rPr>
              <m:t>∂t</m:t>
            </m:r>
          </m:den>
        </m:f>
        <m:r>
          <m:rPr>
            <m:nor/>
          </m:rPr>
          <w:rPr>
            <w:rFonts w:eastAsia="宋体"/>
          </w:rPr>
          <m:t>+</m:t>
        </m:r>
        <m:f>
          <m:fPr>
            <m:ctrlPr>
              <w:rPr>
                <w:rFonts w:ascii="DejaVu Math TeX Gyre" w:hAnsi="DejaVu Math TeX Gyre"/>
              </w:rPr>
            </m:ctrlPr>
          </m:fPr>
          <m:num>
            <m:r>
              <m:rPr>
                <m:nor/>
              </m:rPr>
              <w:rPr>
                <w:rFonts w:eastAsia="宋体"/>
              </w:rPr>
              <m:t>∂</m:t>
            </m:r>
          </m:num>
          <m:den>
            <m:r>
              <m:rPr>
                <m:nor/>
              </m:rPr>
              <w:rPr>
                <w:rFonts w:eastAsia="宋体"/>
              </w:rPr>
              <m:t>∂</m:t>
            </m:r>
            <m:sSub>
              <m:sSubPr>
                <m:ctrlPr>
                  <w:rPr>
                    <w:rFonts w:ascii="DejaVu Math TeX Gyre" w:hAnsi="DejaVu Math TeX Gyre"/>
                  </w:rPr>
                </m:ctrlPr>
              </m:sSubPr>
              <m:e>
                <m:r>
                  <m:rPr>
                    <m:nor/>
                  </m:rPr>
                  <w:rPr>
                    <w:rFonts w:eastAsia="宋体"/>
                  </w:rPr>
                  <m:t>x</m:t>
                </m:r>
              </m:e>
              <m:sub>
                <m:r>
                  <m:rPr>
                    <m:nor/>
                  </m:rPr>
                  <w:rPr>
                    <w:rFonts w:eastAsia="宋体"/>
                  </w:rPr>
                  <m:t>j</m:t>
                </m:r>
              </m:sub>
            </m:sSub>
          </m:den>
        </m:f>
        <m:d>
          <m:dPr>
            <m:ctrlPr>
              <w:rPr>
                <w:rFonts w:ascii="DejaVu Math TeX Gyre" w:hAnsi="DejaVu Math TeX Gyre"/>
              </w:rPr>
            </m:ctrlPr>
          </m:dPr>
          <m:e>
            <m:r>
              <m:rPr>
                <m:nor/>
              </m:rPr>
              <w:rPr>
                <w:rFonts w:eastAsia="宋体"/>
              </w:rPr>
              <m:t>ρ</m:t>
            </m:r>
            <m:sSub>
              <m:sSubPr>
                <m:ctrlPr>
                  <w:rPr>
                    <w:rFonts w:ascii="DejaVu Math TeX Gyre" w:hAnsi="DejaVu Math TeX Gyre"/>
                  </w:rPr>
                </m:ctrlPr>
              </m:sSubPr>
              <m:e>
                <m:r>
                  <m:rPr>
                    <m:nor/>
                  </m:rPr>
                  <w:rPr>
                    <w:rFonts w:eastAsia="宋体"/>
                  </w:rPr>
                  <m:t>u</m:t>
                </m:r>
              </m:e>
              <m:sub>
                <m:r>
                  <m:rPr>
                    <m:nor/>
                  </m:rPr>
                  <w:rPr>
                    <w:rFonts w:eastAsia="宋体"/>
                  </w:rPr>
                  <m:t>i</m:t>
                </m:r>
              </m:sub>
            </m:sSub>
            <m:sSub>
              <m:sSubPr>
                <m:ctrlPr>
                  <w:rPr>
                    <w:rFonts w:ascii="DejaVu Math TeX Gyre" w:hAnsi="DejaVu Math TeX Gyre"/>
                  </w:rPr>
                </m:ctrlPr>
              </m:sSubPr>
              <m:e>
                <m:r>
                  <m:rPr>
                    <m:nor/>
                  </m:rPr>
                  <w:rPr>
                    <w:rFonts w:eastAsia="宋体"/>
                  </w:rPr>
                  <m:t>u</m:t>
                </m:r>
              </m:e>
              <m:sub>
                <m:r>
                  <m:rPr>
                    <m:nor/>
                  </m:rPr>
                  <w:rPr>
                    <w:rFonts w:eastAsia="宋体"/>
                  </w:rPr>
                  <m:t>j</m:t>
                </m:r>
              </m:sub>
            </m:sSub>
          </m:e>
        </m:d>
        <m:r>
          <m:rPr>
            <m:nor/>
          </m:rPr>
          <w:rPr>
            <w:rFonts w:eastAsia="宋体"/>
          </w:rPr>
          <m:t>+</m:t>
        </m:r>
        <m:f>
          <m:fPr>
            <m:ctrlPr>
              <w:rPr>
                <w:rFonts w:ascii="DejaVu Math TeX Gyre" w:hAnsi="DejaVu Math TeX Gyre"/>
              </w:rPr>
            </m:ctrlPr>
          </m:fPr>
          <m:num>
            <m:r>
              <m:rPr>
                <m:nor/>
              </m:rPr>
              <w:rPr>
                <w:rFonts w:eastAsia="宋体"/>
              </w:rPr>
              <m:t>∂p</m:t>
            </m:r>
          </m:num>
          <m:den>
            <m:r>
              <m:rPr>
                <m:nor/>
              </m:rPr>
              <w:rPr>
                <w:rFonts w:eastAsia="宋体"/>
              </w:rPr>
              <m:t>∂</m:t>
            </m:r>
            <m:sSub>
              <m:sSubPr>
                <m:ctrlPr>
                  <w:rPr>
                    <w:rFonts w:ascii="DejaVu Math TeX Gyre" w:hAnsi="DejaVu Math TeX Gyre"/>
                  </w:rPr>
                </m:ctrlPr>
              </m:sSubPr>
              <m:e>
                <m:r>
                  <m:rPr>
                    <m:nor/>
                  </m:rPr>
                  <w:rPr>
                    <w:rFonts w:eastAsia="宋体"/>
                  </w:rPr>
                  <m:t>x</m:t>
                </m:r>
              </m:e>
              <m:sub>
                <m:r>
                  <m:rPr>
                    <m:nor/>
                  </m:rPr>
                  <w:rPr>
                    <w:rFonts w:eastAsia="宋体"/>
                  </w:rPr>
                  <m:t>i</m:t>
                </m:r>
              </m:sub>
            </m:sSub>
          </m:den>
        </m:f>
        <m:r>
          <m:rPr>
            <m:nor/>
          </m:rPr>
          <w:rPr>
            <w:rFonts w:eastAsia="宋体"/>
          </w:rPr>
          <m:t>=</m:t>
        </m:r>
        <m:f>
          <m:fPr>
            <m:ctrlPr>
              <w:rPr>
                <w:rFonts w:ascii="DejaVu Math TeX Gyre" w:hAnsi="DejaVu Math TeX Gyre"/>
              </w:rPr>
            </m:ctrlPr>
          </m:fPr>
          <m:num>
            <m:r>
              <m:rPr>
                <m:nor/>
              </m:rPr>
              <w:rPr>
                <w:rFonts w:eastAsia="宋体"/>
              </w:rPr>
              <m:t>∂</m:t>
            </m:r>
          </m:num>
          <m:den>
            <m:r>
              <m:rPr>
                <m:nor/>
              </m:rPr>
              <w:rPr>
                <w:rFonts w:eastAsia="宋体"/>
              </w:rPr>
              <m:t>∂</m:t>
            </m:r>
            <m:sSub>
              <m:sSubPr>
                <m:ctrlPr>
                  <w:rPr>
                    <w:rFonts w:ascii="DejaVu Math TeX Gyre" w:hAnsi="DejaVu Math TeX Gyre"/>
                  </w:rPr>
                </m:ctrlPr>
              </m:sSubPr>
              <m:e>
                <m:r>
                  <m:rPr>
                    <m:nor/>
                  </m:rPr>
                  <w:rPr>
                    <w:rFonts w:eastAsia="宋体"/>
                  </w:rPr>
                  <m:t>x</m:t>
                </m:r>
              </m:e>
              <m:sub>
                <m:r>
                  <m:rPr>
                    <m:nor/>
                  </m:rPr>
                  <w:rPr>
                    <w:rFonts w:eastAsia="宋体"/>
                  </w:rPr>
                  <m:t>j</m:t>
                </m:r>
              </m:sub>
            </m:sSub>
          </m:den>
        </m:f>
        <m:d>
          <m:dPr>
            <m:ctrlPr>
              <w:rPr>
                <w:rFonts w:ascii="DejaVu Math TeX Gyre" w:hAnsi="DejaVu Math TeX Gyre"/>
              </w:rPr>
            </m:ctrlPr>
          </m:dPr>
          <m:e>
            <m:sSub>
              <m:sSubPr>
                <m:ctrlPr>
                  <w:rPr>
                    <w:rFonts w:ascii="DejaVu Math TeX Gyre" w:hAnsi="DejaVu Math TeX Gyre"/>
                  </w:rPr>
                </m:ctrlPr>
              </m:sSubPr>
              <m:e>
                <m:r>
                  <m:rPr>
                    <m:nor/>
                  </m:rPr>
                  <w:rPr>
                    <w:rFonts w:eastAsia="宋体"/>
                  </w:rPr>
                  <m:t>τ</m:t>
                </m:r>
              </m:e>
              <m:sub>
                <m:r>
                  <m:rPr>
                    <m:nor/>
                  </m:rPr>
                  <w:rPr>
                    <w:rFonts w:eastAsia="宋体"/>
                  </w:rPr>
                  <m:t>ij</m:t>
                </m:r>
              </m:sub>
            </m:sSub>
            <m:r>
              <m:rPr>
                <m:nor/>
              </m:rPr>
              <w:rPr>
                <w:rFonts w:eastAsia="宋体"/>
              </w:rPr>
              <m:t>+</m:t>
            </m:r>
            <m:sSubSup>
              <m:sSubSupPr>
                <m:ctrlPr>
                  <w:rPr>
                    <w:rFonts w:ascii="DejaVu Math TeX Gyre" w:hAnsi="DejaVu Math TeX Gyre"/>
                  </w:rPr>
                </m:ctrlPr>
              </m:sSubSupPr>
              <m:e>
                <m:r>
                  <m:rPr>
                    <m:nor/>
                  </m:rPr>
                  <w:rPr>
                    <w:rFonts w:eastAsia="宋体"/>
                  </w:rPr>
                  <m:t>τ</m:t>
                </m:r>
              </m:e>
              <m:sub>
                <m:r>
                  <m:rPr>
                    <m:nor/>
                  </m:rPr>
                  <w:rPr>
                    <w:rFonts w:eastAsia="宋体"/>
                  </w:rPr>
                  <m:t>ij</m:t>
                </m:r>
              </m:sub>
              <m:sup>
                <m:r>
                  <m:rPr>
                    <m:nor/>
                  </m:rPr>
                  <w:rPr>
                    <w:rFonts w:eastAsia="宋体"/>
                  </w:rPr>
                  <m:t>R</m:t>
                </m:r>
              </m:sup>
            </m:sSubSup>
          </m:e>
        </m:d>
        <m:r>
          <m:rPr>
            <m:nor/>
          </m:rPr>
          <w:rPr>
            <w:rFonts w:eastAsia="宋体"/>
          </w:rPr>
          <m:t>+</m:t>
        </m:r>
        <m:sSub>
          <m:sSubPr>
            <m:ctrlPr>
              <w:rPr>
                <w:rFonts w:ascii="DejaVu Math TeX Gyre" w:hAnsi="DejaVu Math TeX Gyre"/>
              </w:rPr>
            </m:ctrlPr>
          </m:sSubPr>
          <m:e>
            <m:r>
              <m:rPr>
                <m:nor/>
              </m:rPr>
              <w:rPr>
                <w:rFonts w:eastAsia="宋体"/>
              </w:rPr>
              <m:t>S</m:t>
            </m:r>
          </m:e>
          <m:sub>
            <m:r>
              <m:rPr>
                <m:nor/>
              </m:rPr>
              <w:rPr>
                <w:rFonts w:eastAsia="宋体"/>
              </w:rPr>
              <m:t>i</m:t>
            </m:r>
          </m:sub>
        </m:sSub>
        <m:r>
          <m:rPr>
            <m:nor/>
          </m:rPr>
          <w:rPr>
            <w:rFonts w:eastAsia="宋体"/>
          </w:rPr>
          <m:t xml:space="preserve">  i=1,2,3</m:t>
        </m:r>
      </m:oMath>
      <w:r>
        <w:rPr>
          <w:rFonts w:eastAsia="宋体"/>
        </w:rPr>
        <w:tab/>
      </w:r>
      <w:r w:rsidRPr="00FC5950">
        <w:rPr>
          <w:rFonts w:eastAsia="宋体" w:hint="eastAsia"/>
        </w:rPr>
        <w:t>(S2)</w:t>
      </w:r>
    </w:p>
    <w:p w14:paraId="0A8CE447" w14:textId="3ECE789C" w:rsidR="00FC5950" w:rsidRDefault="00FC5950" w:rsidP="00376690">
      <w:pPr>
        <w:pStyle w:val="ac"/>
        <w:spacing w:beforeLines="100" w:before="312" w:afterLines="100" w:after="312"/>
        <w:rPr>
          <w:rFonts w:eastAsia="宋体"/>
        </w:rPr>
      </w:pPr>
      <w:r>
        <w:rPr>
          <w:rFonts w:eastAsia="宋体"/>
        </w:rPr>
        <w:lastRenderedPageBreak/>
        <w:tab/>
      </w:r>
      <m:oMath>
        <m:f>
          <m:fPr>
            <m:ctrlPr>
              <w:rPr>
                <w:rFonts w:ascii="DejaVu Math TeX Gyre" w:hAnsi="DejaVu Math TeX Gyre"/>
              </w:rPr>
            </m:ctrlPr>
          </m:fPr>
          <m:num>
            <m:r>
              <m:rPr>
                <m:nor/>
              </m:rPr>
              <w:rPr>
                <w:rFonts w:eastAsia="宋体"/>
              </w:rPr>
              <m:t>∂ρH</m:t>
            </m:r>
          </m:num>
          <m:den>
            <m:r>
              <m:rPr>
                <m:nor/>
              </m:rPr>
              <w:rPr>
                <w:rFonts w:eastAsia="宋体"/>
              </w:rPr>
              <m:t>∂t</m:t>
            </m:r>
          </m:den>
        </m:f>
        <m:r>
          <m:rPr>
            <m:nor/>
          </m:rPr>
          <w:rPr>
            <w:rFonts w:eastAsia="宋体"/>
          </w:rPr>
          <m:t>+</m:t>
        </m:r>
        <m:f>
          <m:fPr>
            <m:ctrlPr>
              <w:rPr>
                <w:rFonts w:ascii="DejaVu Math TeX Gyre" w:hAnsi="DejaVu Math TeX Gyre"/>
              </w:rPr>
            </m:ctrlPr>
          </m:fPr>
          <m:num>
            <m:r>
              <m:rPr>
                <m:nor/>
              </m:rPr>
              <w:rPr>
                <w:rFonts w:eastAsia="宋体"/>
              </w:rPr>
              <m:t>∂ρ</m:t>
            </m:r>
            <m:sSub>
              <m:sSubPr>
                <m:ctrlPr>
                  <w:rPr>
                    <w:rFonts w:ascii="DejaVu Math TeX Gyre" w:hAnsi="DejaVu Math TeX Gyre"/>
                  </w:rPr>
                </m:ctrlPr>
              </m:sSubPr>
              <m:e>
                <m:r>
                  <m:rPr>
                    <m:nor/>
                  </m:rPr>
                  <w:rPr>
                    <w:rFonts w:eastAsia="宋体"/>
                  </w:rPr>
                  <m:t>u</m:t>
                </m:r>
              </m:e>
              <m:sub>
                <m:r>
                  <m:rPr>
                    <m:nor/>
                  </m:rPr>
                  <w:rPr>
                    <w:rFonts w:eastAsia="宋体"/>
                  </w:rPr>
                  <m:t>i</m:t>
                </m:r>
              </m:sub>
            </m:sSub>
            <m:r>
              <m:rPr>
                <m:nor/>
              </m:rPr>
              <w:rPr>
                <w:rFonts w:eastAsia="宋体"/>
              </w:rPr>
              <m:t>H</m:t>
            </m:r>
          </m:num>
          <m:den>
            <m:r>
              <m:rPr>
                <m:nor/>
              </m:rPr>
              <w:rPr>
                <w:rFonts w:eastAsia="宋体"/>
              </w:rPr>
              <m:t>∂</m:t>
            </m:r>
            <m:sSub>
              <m:sSubPr>
                <m:ctrlPr>
                  <w:rPr>
                    <w:rFonts w:ascii="DejaVu Math TeX Gyre" w:hAnsi="DejaVu Math TeX Gyre"/>
                  </w:rPr>
                </m:ctrlPr>
              </m:sSubPr>
              <m:e>
                <m:r>
                  <m:rPr>
                    <m:nor/>
                  </m:rPr>
                  <w:rPr>
                    <w:rFonts w:eastAsia="宋体"/>
                  </w:rPr>
                  <m:t>x</m:t>
                </m:r>
              </m:e>
              <m:sub>
                <m:r>
                  <m:rPr>
                    <m:nor/>
                  </m:rPr>
                  <w:rPr>
                    <w:rFonts w:eastAsia="宋体"/>
                  </w:rPr>
                  <m:t>i</m:t>
                </m:r>
              </m:sub>
            </m:sSub>
          </m:den>
        </m:f>
        <m:r>
          <m:rPr>
            <m:nor/>
          </m:rPr>
          <w:rPr>
            <w:rFonts w:eastAsia="宋体"/>
          </w:rPr>
          <m:t>=</m:t>
        </m:r>
        <m:f>
          <m:fPr>
            <m:ctrlPr>
              <w:rPr>
                <w:rFonts w:ascii="DejaVu Math TeX Gyre" w:hAnsi="DejaVu Math TeX Gyre"/>
              </w:rPr>
            </m:ctrlPr>
          </m:fPr>
          <m:num>
            <m:r>
              <m:rPr>
                <m:nor/>
              </m:rPr>
              <w:rPr>
                <w:rFonts w:eastAsia="宋体"/>
              </w:rPr>
              <m:t>∂</m:t>
            </m:r>
          </m:num>
          <m:den>
            <m:r>
              <m:rPr>
                <m:nor/>
              </m:rPr>
              <w:rPr>
                <w:rFonts w:eastAsia="宋体"/>
              </w:rPr>
              <m:t>∂</m:t>
            </m:r>
            <m:sSub>
              <m:sSubPr>
                <m:ctrlPr>
                  <w:rPr>
                    <w:rFonts w:ascii="DejaVu Math TeX Gyre" w:hAnsi="DejaVu Math TeX Gyre"/>
                  </w:rPr>
                </m:ctrlPr>
              </m:sSubPr>
              <m:e>
                <m:r>
                  <m:rPr>
                    <m:nor/>
                  </m:rPr>
                  <w:rPr>
                    <w:rFonts w:eastAsia="宋体"/>
                  </w:rPr>
                  <m:t>x</m:t>
                </m:r>
              </m:e>
              <m:sub>
                <m:r>
                  <m:rPr>
                    <m:nor/>
                  </m:rPr>
                  <w:rPr>
                    <w:rFonts w:eastAsia="宋体"/>
                  </w:rPr>
                  <m:t>j</m:t>
                </m:r>
              </m:sub>
            </m:sSub>
          </m:den>
        </m:f>
        <m:d>
          <m:dPr>
            <m:begChr m:val="["/>
            <m:endChr m:val="]"/>
            <m:ctrlPr>
              <w:rPr>
                <w:rFonts w:ascii="DejaVu Math TeX Gyre" w:hAnsi="DejaVu Math TeX Gyre"/>
              </w:rPr>
            </m:ctrlPr>
          </m:dPr>
          <m:e>
            <m:sSub>
              <m:sSubPr>
                <m:ctrlPr>
                  <w:rPr>
                    <w:rFonts w:ascii="DejaVu Math TeX Gyre" w:hAnsi="DejaVu Math TeX Gyre"/>
                  </w:rPr>
                </m:ctrlPr>
              </m:sSubPr>
              <m:e>
                <m:r>
                  <m:rPr>
                    <m:nor/>
                  </m:rPr>
                  <w:rPr>
                    <w:rFonts w:eastAsia="宋体"/>
                  </w:rPr>
                  <m:t>u</m:t>
                </m:r>
              </m:e>
              <m:sub>
                <m:r>
                  <m:rPr>
                    <m:nor/>
                  </m:rPr>
                  <w:rPr>
                    <w:rFonts w:eastAsia="宋体"/>
                  </w:rPr>
                  <m:t>j</m:t>
                </m:r>
              </m:sub>
            </m:sSub>
            <m:d>
              <m:dPr>
                <m:ctrlPr>
                  <w:rPr>
                    <w:rFonts w:ascii="DejaVu Math TeX Gyre" w:hAnsi="DejaVu Math TeX Gyre"/>
                  </w:rPr>
                </m:ctrlPr>
              </m:dPr>
              <m:e>
                <m:sSub>
                  <m:sSubPr>
                    <m:ctrlPr>
                      <w:rPr>
                        <w:rFonts w:ascii="DejaVu Math TeX Gyre" w:hAnsi="DejaVu Math TeX Gyre"/>
                      </w:rPr>
                    </m:ctrlPr>
                  </m:sSubPr>
                  <m:e>
                    <m:r>
                      <m:rPr>
                        <m:nor/>
                      </m:rPr>
                      <w:rPr>
                        <w:rFonts w:eastAsia="宋体"/>
                      </w:rPr>
                      <m:t>τ</m:t>
                    </m:r>
                  </m:e>
                  <m:sub>
                    <m:r>
                      <m:rPr>
                        <m:nor/>
                      </m:rPr>
                      <w:rPr>
                        <w:rFonts w:eastAsia="宋体"/>
                      </w:rPr>
                      <m:t>ij</m:t>
                    </m:r>
                  </m:sub>
                </m:sSub>
                <m:r>
                  <m:rPr>
                    <m:nor/>
                  </m:rPr>
                  <w:rPr>
                    <w:rFonts w:eastAsia="宋体"/>
                  </w:rPr>
                  <m:t>+</m:t>
                </m:r>
                <m:sSubSup>
                  <m:sSubSupPr>
                    <m:ctrlPr>
                      <w:rPr>
                        <w:rFonts w:ascii="DejaVu Math TeX Gyre" w:hAnsi="DejaVu Math TeX Gyre"/>
                      </w:rPr>
                    </m:ctrlPr>
                  </m:sSubSupPr>
                  <m:e>
                    <m:r>
                      <m:rPr>
                        <m:nor/>
                      </m:rPr>
                      <w:rPr>
                        <w:rFonts w:eastAsia="宋体"/>
                      </w:rPr>
                      <m:t>τ</m:t>
                    </m:r>
                  </m:e>
                  <m:sub>
                    <m:r>
                      <m:rPr>
                        <m:nor/>
                      </m:rPr>
                      <w:rPr>
                        <w:rFonts w:eastAsia="宋体"/>
                      </w:rPr>
                      <m:t>ij</m:t>
                    </m:r>
                  </m:sub>
                  <m:sup>
                    <m:r>
                      <m:rPr>
                        <m:nor/>
                      </m:rPr>
                      <w:rPr>
                        <w:rFonts w:eastAsia="宋体"/>
                      </w:rPr>
                      <m:t>R</m:t>
                    </m:r>
                  </m:sup>
                </m:sSubSup>
              </m:e>
            </m:d>
            <m:r>
              <m:rPr>
                <m:nor/>
              </m:rPr>
              <w:rPr>
                <w:rFonts w:eastAsia="宋体"/>
              </w:rPr>
              <m:t>+</m:t>
            </m:r>
            <m:sSub>
              <m:sSubPr>
                <m:ctrlPr>
                  <w:rPr>
                    <w:rFonts w:ascii="DejaVu Math TeX Gyre" w:hAnsi="DejaVu Math TeX Gyre"/>
                  </w:rPr>
                </m:ctrlPr>
              </m:sSubPr>
              <m:e>
                <m:r>
                  <m:rPr>
                    <m:nor/>
                  </m:rPr>
                  <w:rPr>
                    <w:rFonts w:eastAsia="宋体"/>
                  </w:rPr>
                  <m:t>q</m:t>
                </m:r>
              </m:e>
              <m:sub>
                <m:r>
                  <m:rPr>
                    <m:nor/>
                  </m:rPr>
                  <w:rPr>
                    <w:rFonts w:eastAsia="宋体"/>
                  </w:rPr>
                  <m:t>i</m:t>
                </m:r>
              </m:sub>
            </m:sSub>
          </m:e>
        </m:d>
        <m:r>
          <m:rPr>
            <m:nor/>
          </m:rPr>
          <w:rPr>
            <w:rFonts w:eastAsia="宋体"/>
          </w:rPr>
          <m:t>+</m:t>
        </m:r>
        <m:f>
          <m:fPr>
            <m:ctrlPr>
              <w:rPr>
                <w:rFonts w:ascii="DejaVu Math TeX Gyre" w:hAnsi="DejaVu Math TeX Gyre"/>
              </w:rPr>
            </m:ctrlPr>
          </m:fPr>
          <m:num>
            <m:r>
              <m:rPr>
                <m:nor/>
              </m:rPr>
              <w:rPr>
                <w:rFonts w:eastAsia="宋体"/>
              </w:rPr>
              <m:t>∂p</m:t>
            </m:r>
          </m:num>
          <m:den>
            <m:sSub>
              <m:sSubPr>
                <m:ctrlPr>
                  <w:rPr>
                    <w:rFonts w:ascii="DejaVu Math TeX Gyre" w:hAnsi="DejaVu Math TeX Gyre"/>
                  </w:rPr>
                </m:ctrlPr>
              </m:sSubPr>
              <m:e>
                <m:r>
                  <m:rPr>
                    <m:nor/>
                  </m:rPr>
                  <w:rPr>
                    <w:rFonts w:eastAsia="宋体"/>
                  </w:rPr>
                  <m:t>∂</m:t>
                </m:r>
              </m:e>
              <m:sub>
                <m:r>
                  <m:rPr>
                    <m:nor/>
                  </m:rPr>
                  <w:rPr>
                    <w:rFonts w:eastAsia="宋体"/>
                  </w:rPr>
                  <m:t>t</m:t>
                </m:r>
              </m:sub>
            </m:sSub>
          </m:den>
        </m:f>
        <m:r>
          <m:rPr>
            <m:nor/>
          </m:rPr>
          <w:rPr>
            <w:rFonts w:eastAsia="宋体"/>
          </w:rPr>
          <m:t>-</m:t>
        </m:r>
        <m:sSubSup>
          <m:sSubSupPr>
            <m:ctrlPr>
              <w:rPr>
                <w:rFonts w:ascii="DejaVu Math TeX Gyre" w:hAnsi="DejaVu Math TeX Gyre"/>
              </w:rPr>
            </m:ctrlPr>
          </m:sSubSupPr>
          <m:e>
            <m:r>
              <m:rPr>
                <m:nor/>
              </m:rPr>
              <w:rPr>
                <w:rFonts w:eastAsia="宋体"/>
              </w:rPr>
              <m:t>τ</m:t>
            </m:r>
          </m:e>
          <m:sub>
            <m:r>
              <m:rPr>
                <m:nor/>
              </m:rPr>
              <w:rPr>
                <w:rFonts w:eastAsia="宋体"/>
              </w:rPr>
              <m:t>ij</m:t>
            </m:r>
          </m:sub>
          <m:sup>
            <m:r>
              <m:rPr>
                <m:nor/>
              </m:rPr>
              <w:rPr>
                <w:rFonts w:eastAsia="宋体"/>
              </w:rPr>
              <m:t>R</m:t>
            </m:r>
          </m:sup>
        </m:sSubSup>
        <m:f>
          <m:fPr>
            <m:ctrlPr>
              <w:rPr>
                <w:rFonts w:ascii="DejaVu Math TeX Gyre" w:hAnsi="DejaVu Math TeX Gyre"/>
              </w:rPr>
            </m:ctrlPr>
          </m:fPr>
          <m:num>
            <m:r>
              <m:rPr>
                <m:nor/>
              </m:rPr>
              <w:rPr>
                <w:rFonts w:eastAsia="宋体"/>
              </w:rPr>
              <m:t>∂</m:t>
            </m:r>
            <m:sSub>
              <m:sSubPr>
                <m:ctrlPr>
                  <w:rPr>
                    <w:rFonts w:ascii="DejaVu Math TeX Gyre" w:hAnsi="DejaVu Math TeX Gyre"/>
                  </w:rPr>
                </m:ctrlPr>
              </m:sSubPr>
              <m:e>
                <m:r>
                  <m:rPr>
                    <m:nor/>
                  </m:rPr>
                  <w:rPr>
                    <w:rFonts w:eastAsia="宋体"/>
                  </w:rPr>
                  <m:t>u</m:t>
                </m:r>
              </m:e>
              <m:sub>
                <m:r>
                  <m:rPr>
                    <m:nor/>
                  </m:rPr>
                  <w:rPr>
                    <w:rFonts w:eastAsia="宋体"/>
                  </w:rPr>
                  <m:t>i</m:t>
                </m:r>
              </m:sub>
            </m:sSub>
          </m:num>
          <m:den>
            <m:r>
              <m:rPr>
                <m:nor/>
              </m:rPr>
              <w:rPr>
                <w:rFonts w:eastAsia="宋体"/>
              </w:rPr>
              <m:t>∂</m:t>
            </m:r>
            <m:sSub>
              <m:sSubPr>
                <m:ctrlPr>
                  <w:rPr>
                    <w:rFonts w:ascii="DejaVu Math TeX Gyre" w:hAnsi="DejaVu Math TeX Gyre"/>
                  </w:rPr>
                </m:ctrlPr>
              </m:sSubPr>
              <m:e>
                <m:r>
                  <m:rPr>
                    <m:nor/>
                  </m:rPr>
                  <w:rPr>
                    <w:rFonts w:eastAsia="宋体"/>
                  </w:rPr>
                  <m:t>x</m:t>
                </m:r>
              </m:e>
              <m:sub>
                <m:r>
                  <m:rPr>
                    <m:nor/>
                  </m:rPr>
                  <w:rPr>
                    <w:rFonts w:eastAsia="宋体"/>
                  </w:rPr>
                  <m:t>j</m:t>
                </m:r>
              </m:sub>
            </m:sSub>
          </m:den>
        </m:f>
        <m:r>
          <m:rPr>
            <m:nor/>
          </m:rPr>
          <w:rPr>
            <w:rFonts w:eastAsia="宋体"/>
          </w:rPr>
          <m:t>+ρε+</m:t>
        </m:r>
        <m:sSub>
          <m:sSubPr>
            <m:ctrlPr>
              <w:rPr>
                <w:rFonts w:ascii="DejaVu Math TeX Gyre" w:hAnsi="DejaVu Math TeX Gyre"/>
              </w:rPr>
            </m:ctrlPr>
          </m:sSubPr>
          <m:e>
            <m:r>
              <m:rPr>
                <m:nor/>
              </m:rPr>
              <w:rPr>
                <w:rFonts w:eastAsia="宋体"/>
              </w:rPr>
              <m:t>S</m:t>
            </m:r>
          </m:e>
          <m:sub>
            <m:r>
              <m:rPr>
                <m:nor/>
              </m:rPr>
              <w:rPr>
                <w:rFonts w:eastAsia="宋体"/>
              </w:rPr>
              <m:t>i</m:t>
            </m:r>
          </m:sub>
        </m:sSub>
        <m:sSub>
          <m:sSubPr>
            <m:ctrlPr>
              <w:rPr>
                <w:rFonts w:ascii="DejaVu Math TeX Gyre" w:hAnsi="DejaVu Math TeX Gyre"/>
              </w:rPr>
            </m:ctrlPr>
          </m:sSubPr>
          <m:e>
            <m:r>
              <m:rPr>
                <m:nor/>
              </m:rPr>
              <w:rPr>
                <w:rFonts w:eastAsia="宋体"/>
              </w:rPr>
              <m:t>u</m:t>
            </m:r>
          </m:e>
          <m:sub>
            <m:r>
              <m:rPr>
                <m:nor/>
              </m:rPr>
              <w:rPr>
                <w:rFonts w:eastAsia="宋体"/>
              </w:rPr>
              <m:t>i</m:t>
            </m:r>
          </m:sub>
        </m:sSub>
        <m:r>
          <m:rPr>
            <m:nor/>
          </m:rPr>
          <w:rPr>
            <w:rFonts w:eastAsia="宋体"/>
          </w:rPr>
          <m:t>+</m:t>
        </m:r>
        <m:sSub>
          <m:sSubPr>
            <m:ctrlPr>
              <w:rPr>
                <w:rFonts w:ascii="DejaVu Math TeX Gyre" w:hAnsi="DejaVu Math TeX Gyre"/>
              </w:rPr>
            </m:ctrlPr>
          </m:sSubPr>
          <m:e>
            <m:r>
              <m:rPr>
                <m:nor/>
              </m:rPr>
              <w:rPr>
                <w:rFonts w:eastAsia="宋体"/>
              </w:rPr>
              <m:t>Q</m:t>
            </m:r>
          </m:e>
          <m:sub>
            <m:r>
              <m:rPr>
                <m:nor/>
              </m:rPr>
              <w:rPr>
                <w:rFonts w:eastAsia="宋体"/>
              </w:rPr>
              <m:t>H</m:t>
            </m:r>
          </m:sub>
        </m:sSub>
      </m:oMath>
      <w:r>
        <w:rPr>
          <w:rFonts w:eastAsia="宋体"/>
        </w:rPr>
        <w:tab/>
      </w:r>
      <w:r w:rsidRPr="00FC5950">
        <w:rPr>
          <w:rFonts w:eastAsia="宋体" w:hint="eastAsia"/>
        </w:rPr>
        <w:t>(S3)</w:t>
      </w:r>
    </w:p>
    <w:p w14:paraId="1F4BF53F" w14:textId="6C0E4283" w:rsidR="00FC5950" w:rsidRPr="00FC5950" w:rsidRDefault="00FC5950" w:rsidP="00376690">
      <w:pPr>
        <w:pStyle w:val="ac"/>
        <w:spacing w:beforeLines="100" w:before="312" w:afterLines="100" w:after="312"/>
        <w:rPr>
          <w:rFonts w:eastAsia="宋体"/>
        </w:rPr>
      </w:pPr>
      <w:r>
        <w:rPr>
          <w:rFonts w:eastAsia="宋体"/>
        </w:rPr>
        <w:tab/>
      </w:r>
      <m:oMath>
        <m:r>
          <m:rPr>
            <m:nor/>
          </m:rPr>
          <w:rPr>
            <w:rFonts w:eastAsia="宋体"/>
          </w:rPr>
          <m:t>H=h+</m:t>
        </m:r>
        <m:f>
          <m:fPr>
            <m:ctrlPr>
              <w:rPr>
                <w:rFonts w:ascii="DejaVu Math TeX Gyre" w:hAnsi="DejaVu Math TeX Gyre"/>
              </w:rPr>
            </m:ctrlPr>
          </m:fPr>
          <m:num>
            <m:sSup>
              <m:sSupPr>
                <m:ctrlPr>
                  <w:rPr>
                    <w:rFonts w:ascii="DejaVu Math TeX Gyre" w:hAnsi="DejaVu Math TeX Gyre"/>
                  </w:rPr>
                </m:ctrlPr>
              </m:sSupPr>
              <m:e>
                <m:r>
                  <m:rPr>
                    <m:nor/>
                  </m:rPr>
                  <w:rPr>
                    <w:rFonts w:eastAsia="宋体"/>
                  </w:rPr>
                  <m:t>u</m:t>
                </m:r>
              </m:e>
              <m:sup>
                <m:r>
                  <m:rPr>
                    <m:nor/>
                  </m:rPr>
                  <w:rPr>
                    <w:rFonts w:eastAsia="宋体"/>
                  </w:rPr>
                  <m:t>2</m:t>
                </m:r>
              </m:sup>
            </m:sSup>
          </m:num>
          <m:den>
            <m:r>
              <m:rPr>
                <m:nor/>
              </m:rPr>
              <w:rPr>
                <w:rFonts w:eastAsia="宋体"/>
              </w:rPr>
              <m:t>2</m:t>
            </m:r>
          </m:den>
        </m:f>
      </m:oMath>
      <w:r>
        <w:rPr>
          <w:rFonts w:eastAsia="宋体"/>
        </w:rPr>
        <w:tab/>
      </w:r>
      <w:r w:rsidRPr="00FC5950">
        <w:rPr>
          <w:rFonts w:eastAsia="宋体" w:hint="eastAsia"/>
        </w:rPr>
        <w:t>(S4)</w:t>
      </w:r>
    </w:p>
    <w:p w14:paraId="0F90CE0E" w14:textId="38EB7324" w:rsidR="000905FF" w:rsidRPr="002A74C9" w:rsidRDefault="00832C9B" w:rsidP="00376690">
      <w:pPr>
        <w:adjustRightInd/>
        <w:snapToGrid/>
        <w:spacing w:beforeLines="100" w:before="312" w:afterLines="100" w:after="312" w:line="240" w:lineRule="auto"/>
        <w:rPr>
          <w:rFonts w:eastAsia="宋体" w:cs="Times New Roman"/>
        </w:rPr>
      </w:pPr>
      <w:r w:rsidRPr="002A74C9">
        <w:rPr>
          <w:rFonts w:eastAsia="宋体" w:cs="Times New Roman"/>
        </w:rPr>
        <w:t xml:space="preserve">Where </w:t>
      </w:r>
      <m:oMath>
        <m:sSub>
          <m:sSubPr>
            <m:ctrlPr>
              <w:rPr>
                <w:rFonts w:ascii="DejaVu Math TeX Gyre" w:eastAsia="宋体" w:hAnsi="DejaVu Math TeX Gyre" w:cs="Times New Roman"/>
                <w:i/>
              </w:rPr>
            </m:ctrlPr>
          </m:sSubPr>
          <m:e>
            <m:r>
              <m:rPr>
                <m:nor/>
              </m:rPr>
              <w:rPr>
                <w:rFonts w:eastAsia="宋体" w:cs="Times New Roman"/>
              </w:rPr>
              <m:t>ρ</m:t>
            </m:r>
          </m:e>
          <m:sub>
            <m:r>
              <m:rPr>
                <m:nor/>
              </m:rPr>
              <w:rPr>
                <w:rFonts w:eastAsia="宋体" w:cs="Times New Roman"/>
              </w:rPr>
              <m:t>l</m:t>
            </m:r>
          </m:sub>
        </m:sSub>
      </m:oMath>
      <w:r w:rsidRPr="002A74C9">
        <w:rPr>
          <w:rFonts w:eastAsia="宋体" w:cs="Times New Roman"/>
        </w:rPr>
        <w:t xml:space="preserve"> is the fluid density, u is the fluid velocity, τ</w:t>
      </w:r>
      <w:r w:rsidRPr="002A74C9">
        <w:rPr>
          <w:rFonts w:eastAsia="宋体" w:cs="Times New Roman"/>
          <w:vertAlign w:val="subscript"/>
        </w:rPr>
        <w:t>i</w:t>
      </w:r>
      <w:r w:rsidR="002E057B" w:rsidRPr="002A74C9">
        <w:rPr>
          <w:rFonts w:eastAsia="宋体" w:cs="Times New Roman"/>
          <w:vertAlign w:val="subscript"/>
        </w:rPr>
        <w:t>j</w:t>
      </w:r>
      <w:r w:rsidRPr="002A74C9">
        <w:rPr>
          <w:rFonts w:eastAsia="宋体" w:cs="Times New Roman"/>
        </w:rPr>
        <w:t xml:space="preserve"> is the viscous shear stress tensor, S</w:t>
      </w:r>
      <w:r w:rsidRPr="002A74C9">
        <w:rPr>
          <w:rFonts w:eastAsia="宋体" w:cs="Times New Roman"/>
          <w:vertAlign w:val="subscript"/>
        </w:rPr>
        <w:t>i</w:t>
      </w:r>
      <w:r w:rsidRPr="002A74C9">
        <w:rPr>
          <w:rFonts w:eastAsia="宋体" w:cs="Times New Roman"/>
        </w:rPr>
        <w:t xml:space="preserve"> is a mass-distributed external force per unit mass, H is the total enthalpy content, q</w:t>
      </w:r>
      <w:r w:rsidRPr="002A74C9">
        <w:rPr>
          <w:rFonts w:eastAsia="宋体" w:cs="Times New Roman"/>
          <w:vertAlign w:val="subscript"/>
        </w:rPr>
        <w:t>i</w:t>
      </w:r>
      <w:r w:rsidRPr="002A74C9">
        <w:rPr>
          <w:rFonts w:eastAsia="宋体" w:cs="Times New Roman"/>
        </w:rPr>
        <w:t xml:space="preserve"> is the diffusive heat flux.</w:t>
      </w:r>
      <w:r w:rsidRPr="002A74C9">
        <w:rPr>
          <w:rFonts w:eastAsia="宋体" w:cs="Times New Roman"/>
          <w:i/>
        </w:rPr>
        <w:t xml:space="preserve"> </w:t>
      </w:r>
      <m:oMath>
        <m:r>
          <m:rPr>
            <m:nor/>
          </m:rPr>
          <w:rPr>
            <w:rFonts w:eastAsia="宋体" w:cs="Times New Roman"/>
          </w:rPr>
          <m:t>ε</m:t>
        </m:r>
      </m:oMath>
      <w:r w:rsidRPr="002A74C9">
        <w:rPr>
          <w:rFonts w:eastAsia="宋体" w:cs="Times New Roman"/>
        </w:rPr>
        <w:t xml:space="preserve"> is the turbulent dissipation, h is the thermal enthalpy.</w:t>
      </w:r>
    </w:p>
    <w:p w14:paraId="413DB046" w14:textId="77777777" w:rsidR="000905FF" w:rsidRDefault="00832C9B" w:rsidP="00376690">
      <w:pPr>
        <w:adjustRightInd/>
        <w:snapToGrid/>
        <w:spacing w:beforeLines="100" w:before="312" w:afterLines="100" w:after="312" w:line="240" w:lineRule="auto"/>
        <w:rPr>
          <w:rFonts w:eastAsia="宋体" w:cs="Times New Roman"/>
        </w:rPr>
      </w:pPr>
      <w:r w:rsidRPr="002A74C9">
        <w:rPr>
          <w:rFonts w:eastAsia="宋体" w:cs="Times New Roman"/>
        </w:rPr>
        <w:t>Most fluid flows in battery cooling plate are turbulent. To simulate and predict turbulent flows, time-averaged effects of the flow turbulence on the flow parameters are considered. To close the equations, it mostly employs transport equations for the turbulent kinetic energy and its dissipation rate, the so-called k-ε model. The Reynolds-stress tensor has the following form as Boussinesq assumption:</w:t>
      </w:r>
    </w:p>
    <w:p w14:paraId="32FF8D95" w14:textId="0E18460E" w:rsidR="00FC5950" w:rsidRPr="00EE6D93" w:rsidRDefault="00FC5950" w:rsidP="00376690">
      <w:pPr>
        <w:pStyle w:val="ac"/>
        <w:spacing w:beforeLines="100" w:before="312" w:afterLines="100" w:after="312"/>
        <w:rPr>
          <w:rFonts w:eastAsia="宋体"/>
        </w:rPr>
      </w:pPr>
      <w:r>
        <w:rPr>
          <w:rFonts w:eastAsia="宋体"/>
        </w:rPr>
        <w:tab/>
      </w:r>
      <m:oMath>
        <m:sSubSup>
          <m:sSubSupPr>
            <m:ctrlPr>
              <w:rPr>
                <w:rFonts w:ascii="DejaVu Math TeX Gyre" w:eastAsia="宋体" w:hAnsi="DejaVu Math TeX Gyre"/>
              </w:rPr>
            </m:ctrlPr>
          </m:sSubSupPr>
          <m:e>
            <m:r>
              <m:rPr>
                <m:nor/>
              </m:rPr>
              <w:rPr>
                <w:rFonts w:eastAsia="宋体"/>
              </w:rPr>
              <m:t>τ</m:t>
            </m:r>
          </m:e>
          <m:sub>
            <m:r>
              <m:rPr>
                <m:nor/>
              </m:rPr>
              <w:rPr>
                <w:rFonts w:eastAsia="宋体"/>
              </w:rPr>
              <m:t>ij</m:t>
            </m:r>
          </m:sub>
          <m:sup>
            <m:r>
              <m:rPr>
                <m:nor/>
              </m:rPr>
              <w:rPr>
                <w:rFonts w:eastAsia="宋体"/>
              </w:rPr>
              <m:t>R</m:t>
            </m:r>
          </m:sup>
        </m:sSubSup>
        <m:r>
          <m:rPr>
            <m:nor/>
          </m:rPr>
          <w:rPr>
            <w:rFonts w:eastAsia="宋体"/>
          </w:rPr>
          <m:t>=</m:t>
        </m:r>
        <m:sSub>
          <m:sSubPr>
            <m:ctrlPr>
              <w:rPr>
                <w:rFonts w:ascii="DejaVu Math TeX Gyre" w:eastAsia="宋体" w:hAnsi="DejaVu Math TeX Gyre"/>
              </w:rPr>
            </m:ctrlPr>
          </m:sSubPr>
          <m:e>
            <m:r>
              <m:rPr>
                <m:nor/>
              </m:rPr>
              <w:rPr>
                <w:rFonts w:eastAsia="宋体"/>
              </w:rPr>
              <m:t>μ</m:t>
            </m:r>
          </m:e>
          <m:sub>
            <m:r>
              <m:rPr>
                <m:nor/>
              </m:rPr>
              <w:rPr>
                <w:rFonts w:eastAsia="宋体"/>
              </w:rPr>
              <m:t>t</m:t>
            </m:r>
          </m:sub>
        </m:sSub>
        <m:d>
          <m:dPr>
            <m:ctrlPr>
              <w:rPr>
                <w:rFonts w:ascii="DejaVu Math TeX Gyre" w:eastAsia="宋体" w:hAnsi="DejaVu Math TeX Gyre"/>
              </w:rPr>
            </m:ctrlPr>
          </m:dPr>
          <m:e>
            <m:f>
              <m:fPr>
                <m:ctrlPr>
                  <w:rPr>
                    <w:rFonts w:ascii="DejaVu Math TeX Gyre" w:eastAsia="宋体" w:hAnsi="DejaVu Math TeX Gyre"/>
                  </w:rPr>
                </m:ctrlPr>
              </m:fPr>
              <m:num>
                <m:r>
                  <m:rPr>
                    <m:nor/>
                  </m:rPr>
                  <w:rPr>
                    <w:rFonts w:eastAsia="宋体"/>
                  </w:rPr>
                  <m:t>∂</m:t>
                </m:r>
                <m:sSub>
                  <m:sSubPr>
                    <m:ctrlPr>
                      <w:rPr>
                        <w:rFonts w:ascii="DejaVu Math TeX Gyre" w:eastAsia="宋体" w:hAnsi="DejaVu Math TeX Gyre"/>
                      </w:rPr>
                    </m:ctrlPr>
                  </m:sSubPr>
                  <m:e>
                    <m:r>
                      <m:rPr>
                        <m:nor/>
                      </m:rPr>
                      <w:rPr>
                        <w:rFonts w:eastAsia="宋体"/>
                      </w:rPr>
                      <m:t>u</m:t>
                    </m:r>
                  </m:e>
                  <m:sub>
                    <m:r>
                      <m:rPr>
                        <m:nor/>
                      </m:rPr>
                      <w:rPr>
                        <w:rFonts w:eastAsia="宋体"/>
                      </w:rPr>
                      <m:t>i</m:t>
                    </m:r>
                  </m:sub>
                </m:sSub>
              </m:num>
              <m:den>
                <m:r>
                  <m:rPr>
                    <m:nor/>
                  </m:rPr>
                  <w:rPr>
                    <w:rFonts w:eastAsia="宋体"/>
                  </w:rPr>
                  <m:t>∂</m:t>
                </m:r>
                <m:sSub>
                  <m:sSubPr>
                    <m:ctrlPr>
                      <w:rPr>
                        <w:rFonts w:ascii="DejaVu Math TeX Gyre" w:eastAsia="宋体" w:hAnsi="DejaVu Math TeX Gyre"/>
                      </w:rPr>
                    </m:ctrlPr>
                  </m:sSubPr>
                  <m:e>
                    <m:r>
                      <m:rPr>
                        <m:nor/>
                      </m:rPr>
                      <w:rPr>
                        <w:rFonts w:eastAsia="宋体"/>
                      </w:rPr>
                      <m:t>x</m:t>
                    </m:r>
                  </m:e>
                  <m:sub>
                    <m:r>
                      <m:rPr>
                        <m:nor/>
                      </m:rPr>
                      <w:rPr>
                        <w:rFonts w:eastAsia="宋体"/>
                      </w:rPr>
                      <m:t>j</m:t>
                    </m:r>
                  </m:sub>
                </m:sSub>
              </m:den>
            </m:f>
            <m:r>
              <m:rPr>
                <m:nor/>
              </m:rPr>
              <w:rPr>
                <w:rFonts w:eastAsia="宋体"/>
              </w:rPr>
              <m:t>+</m:t>
            </m:r>
            <m:f>
              <m:fPr>
                <m:ctrlPr>
                  <w:rPr>
                    <w:rFonts w:ascii="DejaVu Math TeX Gyre" w:eastAsia="宋体" w:hAnsi="DejaVu Math TeX Gyre"/>
                  </w:rPr>
                </m:ctrlPr>
              </m:fPr>
              <m:num>
                <m:r>
                  <m:rPr>
                    <m:nor/>
                  </m:rPr>
                  <w:rPr>
                    <w:rFonts w:eastAsia="宋体"/>
                  </w:rPr>
                  <m:t>∂</m:t>
                </m:r>
                <m:sSub>
                  <m:sSubPr>
                    <m:ctrlPr>
                      <w:rPr>
                        <w:rFonts w:ascii="DejaVu Math TeX Gyre" w:eastAsia="宋体" w:hAnsi="DejaVu Math TeX Gyre"/>
                      </w:rPr>
                    </m:ctrlPr>
                  </m:sSubPr>
                  <m:e>
                    <m:r>
                      <m:rPr>
                        <m:nor/>
                      </m:rPr>
                      <w:rPr>
                        <w:rFonts w:eastAsia="宋体"/>
                      </w:rPr>
                      <m:t>u</m:t>
                    </m:r>
                  </m:e>
                  <m:sub>
                    <m:r>
                      <m:rPr>
                        <m:nor/>
                      </m:rPr>
                      <w:rPr>
                        <w:rFonts w:eastAsia="宋体"/>
                      </w:rPr>
                      <m:t>j</m:t>
                    </m:r>
                  </m:sub>
                </m:sSub>
              </m:num>
              <m:den>
                <m:r>
                  <m:rPr>
                    <m:nor/>
                  </m:rPr>
                  <w:rPr>
                    <w:rFonts w:eastAsia="宋体"/>
                  </w:rPr>
                  <m:t>∂</m:t>
                </m:r>
                <m:sSub>
                  <m:sSubPr>
                    <m:ctrlPr>
                      <w:rPr>
                        <w:rFonts w:ascii="DejaVu Math TeX Gyre" w:eastAsia="宋体" w:hAnsi="DejaVu Math TeX Gyre"/>
                      </w:rPr>
                    </m:ctrlPr>
                  </m:sSubPr>
                  <m:e>
                    <m:r>
                      <m:rPr>
                        <m:nor/>
                      </m:rPr>
                      <w:rPr>
                        <w:rFonts w:eastAsia="宋体"/>
                      </w:rPr>
                      <m:t>x</m:t>
                    </m:r>
                  </m:e>
                  <m:sub>
                    <m:r>
                      <m:rPr>
                        <m:nor/>
                      </m:rPr>
                      <w:rPr>
                        <w:rFonts w:eastAsia="宋体"/>
                      </w:rPr>
                      <m:t>i</m:t>
                    </m:r>
                  </m:sub>
                </m:sSub>
              </m:den>
            </m:f>
            <m:r>
              <m:rPr>
                <m:nor/>
              </m:rPr>
              <w:rPr>
                <w:rFonts w:eastAsia="宋体"/>
              </w:rPr>
              <m:t>-</m:t>
            </m:r>
            <m:f>
              <m:fPr>
                <m:ctrlPr>
                  <w:rPr>
                    <w:rFonts w:ascii="DejaVu Math TeX Gyre" w:eastAsia="宋体" w:hAnsi="DejaVu Math TeX Gyre"/>
                  </w:rPr>
                </m:ctrlPr>
              </m:fPr>
              <m:num>
                <m:r>
                  <m:rPr>
                    <m:nor/>
                  </m:rPr>
                  <w:rPr>
                    <w:rFonts w:eastAsia="宋体"/>
                  </w:rPr>
                  <m:t>2</m:t>
                </m:r>
              </m:num>
              <m:den>
                <m:r>
                  <m:rPr>
                    <m:nor/>
                  </m:rPr>
                  <w:rPr>
                    <w:rFonts w:eastAsia="宋体"/>
                  </w:rPr>
                  <m:t>3</m:t>
                </m:r>
              </m:den>
            </m:f>
            <m:sSub>
              <m:sSubPr>
                <m:ctrlPr>
                  <w:rPr>
                    <w:rFonts w:ascii="DejaVu Math TeX Gyre" w:eastAsia="宋体" w:hAnsi="DejaVu Math TeX Gyre"/>
                  </w:rPr>
                </m:ctrlPr>
              </m:sSubPr>
              <m:e>
                <m:r>
                  <m:rPr>
                    <m:nor/>
                  </m:rPr>
                  <w:rPr>
                    <w:rFonts w:eastAsia="宋体"/>
                  </w:rPr>
                  <m:t>δ</m:t>
                </m:r>
              </m:e>
              <m:sub>
                <m:r>
                  <m:rPr>
                    <m:nor/>
                  </m:rPr>
                  <w:rPr>
                    <w:rFonts w:eastAsia="宋体"/>
                  </w:rPr>
                  <m:t>ij</m:t>
                </m:r>
              </m:sub>
            </m:sSub>
            <m:f>
              <m:fPr>
                <m:ctrlPr>
                  <w:rPr>
                    <w:rFonts w:ascii="DejaVu Math TeX Gyre" w:eastAsia="宋体" w:hAnsi="DejaVu Math TeX Gyre"/>
                  </w:rPr>
                </m:ctrlPr>
              </m:fPr>
              <m:num>
                <m:r>
                  <m:rPr>
                    <m:nor/>
                  </m:rPr>
                  <w:rPr>
                    <w:rFonts w:eastAsia="宋体"/>
                  </w:rPr>
                  <m:t>∂</m:t>
                </m:r>
                <m:sSub>
                  <m:sSubPr>
                    <m:ctrlPr>
                      <w:rPr>
                        <w:rFonts w:ascii="DejaVu Math TeX Gyre" w:eastAsia="宋体" w:hAnsi="DejaVu Math TeX Gyre"/>
                      </w:rPr>
                    </m:ctrlPr>
                  </m:sSubPr>
                  <m:e>
                    <m:r>
                      <m:rPr>
                        <m:nor/>
                      </m:rPr>
                      <w:rPr>
                        <w:rFonts w:eastAsia="宋体"/>
                      </w:rPr>
                      <m:t>u</m:t>
                    </m:r>
                  </m:e>
                  <m:sub>
                    <m:r>
                      <m:rPr>
                        <m:nor/>
                      </m:rPr>
                      <w:rPr>
                        <w:rFonts w:eastAsia="宋体"/>
                      </w:rPr>
                      <m:t>k</m:t>
                    </m:r>
                  </m:sub>
                </m:sSub>
              </m:num>
              <m:den>
                <m:r>
                  <m:rPr>
                    <m:nor/>
                  </m:rPr>
                  <w:rPr>
                    <w:rFonts w:eastAsia="宋体"/>
                  </w:rPr>
                  <m:t>∂</m:t>
                </m:r>
                <m:sSub>
                  <m:sSubPr>
                    <m:ctrlPr>
                      <w:rPr>
                        <w:rFonts w:ascii="DejaVu Math TeX Gyre" w:eastAsia="宋体" w:hAnsi="DejaVu Math TeX Gyre"/>
                      </w:rPr>
                    </m:ctrlPr>
                  </m:sSubPr>
                  <m:e>
                    <m:r>
                      <m:rPr>
                        <m:nor/>
                      </m:rPr>
                      <w:rPr>
                        <w:rFonts w:eastAsia="宋体"/>
                      </w:rPr>
                      <m:t>x</m:t>
                    </m:r>
                  </m:e>
                  <m:sub>
                    <m:r>
                      <m:rPr>
                        <m:nor/>
                      </m:rPr>
                      <w:rPr>
                        <w:rFonts w:eastAsia="宋体"/>
                      </w:rPr>
                      <m:t>k</m:t>
                    </m:r>
                  </m:sub>
                </m:sSub>
              </m:den>
            </m:f>
          </m:e>
        </m:d>
        <m:r>
          <m:rPr>
            <m:nor/>
          </m:rPr>
          <w:rPr>
            <w:rFonts w:eastAsia="宋体"/>
          </w:rPr>
          <m:t>-</m:t>
        </m:r>
        <m:f>
          <m:fPr>
            <m:ctrlPr>
              <w:rPr>
                <w:rFonts w:ascii="DejaVu Math TeX Gyre" w:eastAsia="宋体" w:hAnsi="DejaVu Math TeX Gyre"/>
              </w:rPr>
            </m:ctrlPr>
          </m:fPr>
          <m:num>
            <m:r>
              <m:rPr>
                <m:nor/>
              </m:rPr>
              <w:rPr>
                <w:rFonts w:eastAsia="宋体"/>
              </w:rPr>
              <m:t>2</m:t>
            </m:r>
          </m:num>
          <m:den>
            <m:r>
              <m:rPr>
                <m:nor/>
              </m:rPr>
              <w:rPr>
                <w:rFonts w:eastAsia="宋体"/>
              </w:rPr>
              <m:t>3</m:t>
            </m:r>
          </m:den>
        </m:f>
        <m:sSub>
          <m:sSubPr>
            <m:ctrlPr>
              <w:rPr>
                <w:rFonts w:ascii="DejaVu Math TeX Gyre" w:eastAsia="宋体" w:hAnsi="DejaVu Math TeX Gyre"/>
              </w:rPr>
            </m:ctrlPr>
          </m:sSubPr>
          <m:e>
            <m:r>
              <m:rPr>
                <m:nor/>
              </m:rPr>
              <w:rPr>
                <w:rFonts w:eastAsia="宋体"/>
              </w:rPr>
              <m:t>ρkδ</m:t>
            </m:r>
          </m:e>
          <m:sub>
            <m:r>
              <m:rPr>
                <m:nor/>
              </m:rPr>
              <w:rPr>
                <w:rFonts w:eastAsia="宋体"/>
              </w:rPr>
              <m:t>ij</m:t>
            </m:r>
          </m:sub>
        </m:sSub>
      </m:oMath>
      <w:r>
        <w:rPr>
          <w:rFonts w:eastAsia="宋体"/>
        </w:rPr>
        <w:tab/>
      </w:r>
      <w:r>
        <w:rPr>
          <w:rFonts w:eastAsia="宋体" w:hint="eastAsia"/>
        </w:rPr>
        <w:t>(S5)</w:t>
      </w:r>
    </w:p>
    <w:p w14:paraId="0707EADE" w14:textId="472420EF" w:rsidR="000905FF" w:rsidRDefault="00832C9B" w:rsidP="00376690">
      <w:pPr>
        <w:adjustRightInd/>
        <w:snapToGrid/>
        <w:spacing w:beforeLines="100" w:before="312" w:afterLines="100" w:after="312" w:line="240" w:lineRule="auto"/>
        <w:rPr>
          <w:rFonts w:eastAsia="宋体" w:cs="Times New Roman"/>
        </w:rPr>
      </w:pPr>
      <w:r w:rsidRPr="00EE6D93">
        <w:rPr>
          <w:rFonts w:eastAsia="宋体" w:cs="Times New Roman"/>
        </w:rPr>
        <w:t>Here μ</w:t>
      </w:r>
      <w:r w:rsidR="005E0000" w:rsidRPr="00EE6D93">
        <w:rPr>
          <w:rFonts w:eastAsia="宋体" w:cs="Times New Roman"/>
          <w:vertAlign w:val="subscript"/>
        </w:rPr>
        <w:t>t</w:t>
      </w:r>
      <w:r w:rsidRPr="00EE6D93">
        <w:rPr>
          <w:rFonts w:eastAsia="宋体" w:cs="Times New Roman"/>
        </w:rPr>
        <w:t xml:space="preserve"> is the dynamic viscosity coefficient, μ</w:t>
      </w:r>
      <w:r w:rsidRPr="00EE6D93">
        <w:rPr>
          <w:rFonts w:eastAsia="宋体" w:cs="Times New Roman"/>
          <w:vertAlign w:val="subscript"/>
        </w:rPr>
        <w:t>t</w:t>
      </w:r>
      <w:r w:rsidRPr="00EE6D93">
        <w:rPr>
          <w:rFonts w:eastAsia="宋体" w:cs="Times New Roman"/>
        </w:rPr>
        <w:t xml:space="preserve"> is the turbulent eddy viscosity coefficient and k is the turbulent kinetic energy. Two transport equations are used to describe the turbulent kinetic energy and dissipation:</w:t>
      </w:r>
    </w:p>
    <w:p w14:paraId="2B997E7E" w14:textId="35C490D3" w:rsidR="00FC5950" w:rsidRDefault="00FC5950" w:rsidP="00376690">
      <w:pPr>
        <w:pStyle w:val="ac"/>
        <w:spacing w:beforeLines="100" w:before="312" w:afterLines="100" w:after="312"/>
        <w:rPr>
          <w:rFonts w:eastAsia="宋体"/>
        </w:rPr>
      </w:pPr>
      <w:r>
        <w:rPr>
          <w:rFonts w:eastAsia="宋体"/>
        </w:rPr>
        <w:tab/>
      </w:r>
      <m:oMath>
        <m:f>
          <m:fPr>
            <m:ctrlPr>
              <w:rPr>
                <w:rFonts w:ascii="DejaVu Math TeX Gyre" w:eastAsia="宋体" w:hAnsi="DejaVu Math TeX Gyre"/>
              </w:rPr>
            </m:ctrlPr>
          </m:fPr>
          <m:num>
            <m:r>
              <m:rPr>
                <m:nor/>
              </m:rPr>
              <w:rPr>
                <w:rFonts w:eastAsia="宋体"/>
              </w:rPr>
              <m:t>∂ρk</m:t>
            </m:r>
          </m:num>
          <m:den>
            <m:r>
              <m:rPr>
                <m:nor/>
              </m:rPr>
              <w:rPr>
                <w:rFonts w:eastAsia="宋体"/>
              </w:rPr>
              <m:t>∂t</m:t>
            </m:r>
          </m:den>
        </m:f>
        <m:r>
          <m:rPr>
            <m:nor/>
          </m:rPr>
          <w:rPr>
            <w:rFonts w:eastAsia="宋体"/>
          </w:rPr>
          <m:t>+</m:t>
        </m:r>
        <m:f>
          <m:fPr>
            <m:ctrlPr>
              <w:rPr>
                <w:rFonts w:ascii="DejaVu Math TeX Gyre" w:eastAsia="宋体" w:hAnsi="DejaVu Math TeX Gyre"/>
              </w:rPr>
            </m:ctrlPr>
          </m:fPr>
          <m:num>
            <m:r>
              <m:rPr>
                <m:nor/>
              </m:rPr>
              <w:rPr>
                <w:rFonts w:eastAsia="宋体"/>
              </w:rPr>
              <m:t>∂</m:t>
            </m:r>
          </m:num>
          <m:den>
            <m:r>
              <m:rPr>
                <m:nor/>
              </m:rPr>
              <w:rPr>
                <w:rFonts w:eastAsia="宋体"/>
              </w:rPr>
              <m:t>∂</m:t>
            </m:r>
            <m:sSub>
              <m:sSubPr>
                <m:ctrlPr>
                  <w:rPr>
                    <w:rFonts w:ascii="DejaVu Math TeX Gyre" w:eastAsia="宋体" w:hAnsi="DejaVu Math TeX Gyre"/>
                  </w:rPr>
                </m:ctrlPr>
              </m:sSubPr>
              <m:e>
                <m:r>
                  <m:rPr>
                    <m:nor/>
                  </m:rPr>
                  <w:rPr>
                    <w:rFonts w:eastAsia="宋体"/>
                  </w:rPr>
                  <m:t>x</m:t>
                </m:r>
              </m:e>
              <m:sub>
                <m:r>
                  <m:rPr>
                    <m:nor/>
                  </m:rPr>
                  <w:rPr>
                    <w:rFonts w:eastAsia="宋体"/>
                  </w:rPr>
                  <m:t>i</m:t>
                </m:r>
              </m:sub>
            </m:sSub>
          </m:den>
        </m:f>
        <m:d>
          <m:dPr>
            <m:ctrlPr>
              <w:rPr>
                <w:rFonts w:ascii="DejaVu Math TeX Gyre" w:eastAsia="宋体" w:hAnsi="DejaVu Math TeX Gyre"/>
              </w:rPr>
            </m:ctrlPr>
          </m:dPr>
          <m:e>
            <m:r>
              <m:rPr>
                <m:nor/>
              </m:rPr>
              <w:rPr>
                <w:rFonts w:eastAsia="宋体"/>
              </w:rPr>
              <m:t>ρ</m:t>
            </m:r>
            <m:sSub>
              <m:sSubPr>
                <m:ctrlPr>
                  <w:rPr>
                    <w:rFonts w:ascii="DejaVu Math TeX Gyre" w:eastAsia="宋体" w:hAnsi="DejaVu Math TeX Gyre"/>
                  </w:rPr>
                </m:ctrlPr>
              </m:sSubPr>
              <m:e>
                <m:r>
                  <m:rPr>
                    <m:nor/>
                  </m:rPr>
                  <w:rPr>
                    <w:rFonts w:eastAsia="宋体"/>
                  </w:rPr>
                  <m:t>u</m:t>
                </m:r>
              </m:e>
              <m:sub>
                <m:r>
                  <m:rPr>
                    <m:nor/>
                  </m:rPr>
                  <w:rPr>
                    <w:rFonts w:eastAsia="宋体"/>
                  </w:rPr>
                  <m:t>i</m:t>
                </m:r>
              </m:sub>
            </m:sSub>
            <m:r>
              <m:rPr>
                <m:nor/>
              </m:rPr>
              <w:rPr>
                <w:rFonts w:eastAsia="宋体"/>
              </w:rPr>
              <m:t>k</m:t>
            </m:r>
          </m:e>
        </m:d>
        <m:r>
          <m:rPr>
            <m:nor/>
          </m:rPr>
          <w:rPr>
            <w:rFonts w:eastAsia="宋体"/>
          </w:rPr>
          <m:t>=</m:t>
        </m:r>
        <m:f>
          <m:fPr>
            <m:ctrlPr>
              <w:rPr>
                <w:rFonts w:ascii="DejaVu Math TeX Gyre" w:eastAsia="宋体" w:hAnsi="DejaVu Math TeX Gyre"/>
              </w:rPr>
            </m:ctrlPr>
          </m:fPr>
          <m:num>
            <m:r>
              <m:rPr>
                <m:nor/>
              </m:rPr>
              <w:rPr>
                <w:rFonts w:eastAsia="宋体"/>
              </w:rPr>
              <m:t>∂</m:t>
            </m:r>
          </m:num>
          <m:den>
            <m:r>
              <m:rPr>
                <m:nor/>
              </m:rPr>
              <w:rPr>
                <w:rFonts w:eastAsia="宋体"/>
              </w:rPr>
              <m:t>∂</m:t>
            </m:r>
            <m:sSub>
              <m:sSubPr>
                <m:ctrlPr>
                  <w:rPr>
                    <w:rFonts w:ascii="DejaVu Math TeX Gyre" w:eastAsia="宋体" w:hAnsi="DejaVu Math TeX Gyre"/>
                  </w:rPr>
                </m:ctrlPr>
              </m:sSubPr>
              <m:e>
                <m:r>
                  <m:rPr>
                    <m:nor/>
                  </m:rPr>
                  <w:rPr>
                    <w:rFonts w:eastAsia="宋体"/>
                  </w:rPr>
                  <m:t>x</m:t>
                </m:r>
              </m:e>
              <m:sub>
                <m:r>
                  <m:rPr>
                    <m:nor/>
                  </m:rPr>
                  <w:rPr>
                    <w:rFonts w:eastAsia="宋体"/>
                  </w:rPr>
                  <m:t>i</m:t>
                </m:r>
              </m:sub>
            </m:sSub>
          </m:den>
        </m:f>
        <m:d>
          <m:dPr>
            <m:begChr m:val="["/>
            <m:endChr m:val="]"/>
            <m:ctrlPr>
              <w:rPr>
                <w:rFonts w:ascii="DejaVu Math TeX Gyre" w:eastAsia="宋体" w:hAnsi="DejaVu Math TeX Gyre"/>
              </w:rPr>
            </m:ctrlPr>
          </m:dPr>
          <m:e>
            <m:d>
              <m:dPr>
                <m:ctrlPr>
                  <w:rPr>
                    <w:rFonts w:ascii="DejaVu Math TeX Gyre" w:eastAsia="宋体" w:hAnsi="DejaVu Math TeX Gyre"/>
                  </w:rPr>
                </m:ctrlPr>
              </m:dPr>
              <m:e>
                <m:r>
                  <m:rPr>
                    <m:nor/>
                  </m:rPr>
                  <w:rPr>
                    <w:rFonts w:eastAsia="宋体"/>
                  </w:rPr>
                  <m:t>μ+</m:t>
                </m:r>
                <m:f>
                  <m:fPr>
                    <m:ctrlPr>
                      <w:rPr>
                        <w:rFonts w:ascii="DejaVu Math TeX Gyre" w:eastAsia="宋体" w:hAnsi="DejaVu Math TeX Gyre"/>
                      </w:rPr>
                    </m:ctrlPr>
                  </m:fPr>
                  <m:num>
                    <m:sSub>
                      <m:sSubPr>
                        <m:ctrlPr>
                          <w:rPr>
                            <w:rFonts w:ascii="DejaVu Math TeX Gyre" w:eastAsia="宋体" w:hAnsi="DejaVu Math TeX Gyre"/>
                          </w:rPr>
                        </m:ctrlPr>
                      </m:sSubPr>
                      <m:e>
                        <m:r>
                          <m:rPr>
                            <m:nor/>
                          </m:rPr>
                          <w:rPr>
                            <w:rFonts w:eastAsia="宋体"/>
                          </w:rPr>
                          <m:t>u</m:t>
                        </m:r>
                      </m:e>
                      <m:sub>
                        <m:r>
                          <m:rPr>
                            <m:nor/>
                          </m:rPr>
                          <w:rPr>
                            <w:rFonts w:eastAsia="宋体"/>
                          </w:rPr>
                          <m:t>t</m:t>
                        </m:r>
                      </m:sub>
                    </m:sSub>
                  </m:num>
                  <m:den>
                    <m:sSub>
                      <m:sSubPr>
                        <m:ctrlPr>
                          <w:rPr>
                            <w:rFonts w:ascii="DejaVu Math TeX Gyre" w:eastAsia="宋体" w:hAnsi="DejaVu Math TeX Gyre"/>
                          </w:rPr>
                        </m:ctrlPr>
                      </m:sSubPr>
                      <m:e>
                        <m:r>
                          <m:rPr>
                            <m:nor/>
                          </m:rPr>
                          <w:rPr>
                            <w:rFonts w:eastAsia="宋体"/>
                          </w:rPr>
                          <m:t>σ</m:t>
                        </m:r>
                      </m:e>
                      <m:sub>
                        <m:r>
                          <m:rPr>
                            <m:nor/>
                          </m:rPr>
                          <w:rPr>
                            <w:rFonts w:eastAsia="宋体"/>
                          </w:rPr>
                          <m:t>k</m:t>
                        </m:r>
                      </m:sub>
                    </m:sSub>
                  </m:den>
                </m:f>
              </m:e>
            </m:d>
            <m:f>
              <m:fPr>
                <m:ctrlPr>
                  <w:rPr>
                    <w:rFonts w:ascii="DejaVu Math TeX Gyre" w:eastAsia="宋体" w:hAnsi="DejaVu Math TeX Gyre"/>
                  </w:rPr>
                </m:ctrlPr>
              </m:fPr>
              <m:num>
                <m:r>
                  <m:rPr>
                    <m:nor/>
                  </m:rPr>
                  <w:rPr>
                    <w:rFonts w:eastAsia="宋体"/>
                  </w:rPr>
                  <m:t>∂k</m:t>
                </m:r>
              </m:num>
              <m:den>
                <m:r>
                  <m:rPr>
                    <m:nor/>
                  </m:rPr>
                  <w:rPr>
                    <w:rFonts w:eastAsia="宋体"/>
                  </w:rPr>
                  <m:t>∂</m:t>
                </m:r>
                <m:sSub>
                  <m:sSubPr>
                    <m:ctrlPr>
                      <w:rPr>
                        <w:rFonts w:ascii="DejaVu Math TeX Gyre" w:eastAsia="宋体" w:hAnsi="DejaVu Math TeX Gyre"/>
                      </w:rPr>
                    </m:ctrlPr>
                  </m:sSubPr>
                  <m:e>
                    <m:r>
                      <m:rPr>
                        <m:nor/>
                      </m:rPr>
                      <w:rPr>
                        <w:rFonts w:eastAsia="宋体"/>
                      </w:rPr>
                      <m:t>x</m:t>
                    </m:r>
                  </m:e>
                  <m:sub>
                    <m:r>
                      <m:rPr>
                        <m:nor/>
                      </m:rPr>
                      <w:rPr>
                        <w:rFonts w:eastAsia="宋体"/>
                      </w:rPr>
                      <m:t>i</m:t>
                    </m:r>
                  </m:sub>
                </m:sSub>
              </m:den>
            </m:f>
          </m:e>
        </m:d>
        <m:r>
          <m:rPr>
            <m:nor/>
          </m:rPr>
          <w:rPr>
            <w:rFonts w:eastAsia="宋体"/>
          </w:rPr>
          <m:t>+</m:t>
        </m:r>
        <m:sSub>
          <m:sSubPr>
            <m:ctrlPr>
              <w:rPr>
                <w:rFonts w:ascii="DejaVu Math TeX Gyre" w:eastAsia="宋体" w:hAnsi="DejaVu Math TeX Gyre"/>
              </w:rPr>
            </m:ctrlPr>
          </m:sSubPr>
          <m:e>
            <m:r>
              <m:rPr>
                <m:nor/>
              </m:rPr>
              <w:rPr>
                <w:rFonts w:eastAsia="宋体"/>
              </w:rPr>
              <m:t>u</m:t>
            </m:r>
          </m:e>
          <m:sub>
            <m:r>
              <m:rPr>
                <m:nor/>
              </m:rPr>
              <w:rPr>
                <w:rFonts w:eastAsia="宋体"/>
              </w:rPr>
              <m:t>t</m:t>
            </m:r>
          </m:sub>
        </m:sSub>
        <m:d>
          <m:dPr>
            <m:ctrlPr>
              <w:rPr>
                <w:rFonts w:ascii="DejaVu Math TeX Gyre" w:eastAsia="宋体" w:hAnsi="DejaVu Math TeX Gyre"/>
              </w:rPr>
            </m:ctrlPr>
          </m:dPr>
          <m:e>
            <m:f>
              <m:fPr>
                <m:ctrlPr>
                  <w:rPr>
                    <w:rFonts w:ascii="DejaVu Math TeX Gyre" w:eastAsia="宋体" w:hAnsi="DejaVu Math TeX Gyre"/>
                  </w:rPr>
                </m:ctrlPr>
              </m:fPr>
              <m:num>
                <m:r>
                  <m:rPr>
                    <m:nor/>
                  </m:rPr>
                  <w:rPr>
                    <w:rFonts w:eastAsia="宋体"/>
                  </w:rPr>
                  <m:t>∂</m:t>
                </m:r>
                <m:sSub>
                  <m:sSubPr>
                    <m:ctrlPr>
                      <w:rPr>
                        <w:rFonts w:ascii="DejaVu Math TeX Gyre" w:eastAsia="宋体" w:hAnsi="DejaVu Math TeX Gyre"/>
                      </w:rPr>
                    </m:ctrlPr>
                  </m:sSubPr>
                  <m:e>
                    <m:r>
                      <m:rPr>
                        <m:nor/>
                      </m:rPr>
                      <w:rPr>
                        <w:rFonts w:eastAsia="宋体"/>
                      </w:rPr>
                      <m:t>u</m:t>
                    </m:r>
                  </m:e>
                  <m:sub>
                    <m:r>
                      <m:rPr>
                        <m:nor/>
                      </m:rPr>
                      <w:rPr>
                        <w:rFonts w:eastAsia="宋体"/>
                      </w:rPr>
                      <m:t>i</m:t>
                    </m:r>
                  </m:sub>
                </m:sSub>
              </m:num>
              <m:den>
                <m:r>
                  <m:rPr>
                    <m:nor/>
                  </m:rPr>
                  <w:rPr>
                    <w:rFonts w:eastAsia="宋体"/>
                  </w:rPr>
                  <m:t>∂</m:t>
                </m:r>
                <m:sSub>
                  <m:sSubPr>
                    <m:ctrlPr>
                      <w:rPr>
                        <w:rFonts w:ascii="DejaVu Math TeX Gyre" w:eastAsia="宋体" w:hAnsi="DejaVu Math TeX Gyre"/>
                      </w:rPr>
                    </m:ctrlPr>
                  </m:sSubPr>
                  <m:e>
                    <m:r>
                      <m:rPr>
                        <m:nor/>
                      </m:rPr>
                      <w:rPr>
                        <w:rFonts w:eastAsia="宋体"/>
                      </w:rPr>
                      <m:t>x</m:t>
                    </m:r>
                  </m:e>
                  <m:sub>
                    <m:r>
                      <m:rPr>
                        <m:nor/>
                      </m:rPr>
                      <w:rPr>
                        <w:rFonts w:eastAsia="宋体"/>
                      </w:rPr>
                      <m:t>j</m:t>
                    </m:r>
                  </m:sub>
                </m:sSub>
              </m:den>
            </m:f>
            <m:r>
              <m:rPr>
                <m:nor/>
              </m:rPr>
              <w:rPr>
                <w:rFonts w:eastAsia="宋体"/>
              </w:rPr>
              <m:t>+</m:t>
            </m:r>
            <m:f>
              <m:fPr>
                <m:ctrlPr>
                  <w:rPr>
                    <w:rFonts w:ascii="DejaVu Math TeX Gyre" w:eastAsia="宋体" w:hAnsi="DejaVu Math TeX Gyre"/>
                  </w:rPr>
                </m:ctrlPr>
              </m:fPr>
              <m:num>
                <m:r>
                  <m:rPr>
                    <m:nor/>
                  </m:rPr>
                  <w:rPr>
                    <w:rFonts w:eastAsia="宋体"/>
                  </w:rPr>
                  <m:t>∂</m:t>
                </m:r>
                <m:sSub>
                  <m:sSubPr>
                    <m:ctrlPr>
                      <w:rPr>
                        <w:rFonts w:ascii="DejaVu Math TeX Gyre" w:eastAsia="宋体" w:hAnsi="DejaVu Math TeX Gyre"/>
                      </w:rPr>
                    </m:ctrlPr>
                  </m:sSubPr>
                  <m:e>
                    <m:r>
                      <m:rPr>
                        <m:nor/>
                      </m:rPr>
                      <w:rPr>
                        <w:rFonts w:eastAsia="宋体"/>
                      </w:rPr>
                      <m:t>u</m:t>
                    </m:r>
                  </m:e>
                  <m:sub>
                    <m:r>
                      <m:rPr>
                        <m:nor/>
                      </m:rPr>
                      <w:rPr>
                        <w:rFonts w:eastAsia="宋体"/>
                      </w:rPr>
                      <m:t>j</m:t>
                    </m:r>
                  </m:sub>
                </m:sSub>
              </m:num>
              <m:den>
                <m:r>
                  <m:rPr>
                    <m:nor/>
                  </m:rPr>
                  <w:rPr>
                    <w:rFonts w:eastAsia="宋体"/>
                  </w:rPr>
                  <m:t>∂</m:t>
                </m:r>
                <m:sSub>
                  <m:sSubPr>
                    <m:ctrlPr>
                      <w:rPr>
                        <w:rFonts w:ascii="DejaVu Math TeX Gyre" w:eastAsia="宋体" w:hAnsi="DejaVu Math TeX Gyre"/>
                      </w:rPr>
                    </m:ctrlPr>
                  </m:sSubPr>
                  <m:e>
                    <m:r>
                      <m:rPr>
                        <m:nor/>
                      </m:rPr>
                      <w:rPr>
                        <w:rFonts w:eastAsia="宋体"/>
                      </w:rPr>
                      <m:t>x</m:t>
                    </m:r>
                  </m:e>
                  <m:sub>
                    <m:r>
                      <m:rPr>
                        <m:nor/>
                      </m:rPr>
                      <w:rPr>
                        <w:rFonts w:eastAsia="宋体"/>
                      </w:rPr>
                      <m:t>i</m:t>
                    </m:r>
                  </m:sub>
                </m:sSub>
              </m:den>
            </m:f>
          </m:e>
        </m:d>
        <m:f>
          <m:fPr>
            <m:ctrlPr>
              <w:rPr>
                <w:rFonts w:ascii="DejaVu Math TeX Gyre" w:eastAsia="宋体" w:hAnsi="DejaVu Math TeX Gyre"/>
              </w:rPr>
            </m:ctrlPr>
          </m:fPr>
          <m:num>
            <m:r>
              <m:rPr>
                <m:nor/>
              </m:rPr>
              <w:rPr>
                <w:rFonts w:eastAsia="宋体"/>
              </w:rPr>
              <m:t>∂</m:t>
            </m:r>
            <m:sSub>
              <m:sSubPr>
                <m:ctrlPr>
                  <w:rPr>
                    <w:rFonts w:ascii="DejaVu Math TeX Gyre" w:eastAsia="宋体" w:hAnsi="DejaVu Math TeX Gyre"/>
                  </w:rPr>
                </m:ctrlPr>
              </m:sSubPr>
              <m:e>
                <m:r>
                  <m:rPr>
                    <m:nor/>
                  </m:rPr>
                  <w:rPr>
                    <w:rFonts w:eastAsia="宋体"/>
                  </w:rPr>
                  <m:t>u</m:t>
                </m:r>
              </m:e>
              <m:sub>
                <m:r>
                  <m:rPr>
                    <m:nor/>
                  </m:rPr>
                  <w:rPr>
                    <w:rFonts w:eastAsia="宋体"/>
                  </w:rPr>
                  <m:t>j</m:t>
                </m:r>
              </m:sub>
            </m:sSub>
          </m:num>
          <m:den>
            <m:r>
              <m:rPr>
                <m:nor/>
              </m:rPr>
              <w:rPr>
                <w:rFonts w:eastAsia="宋体"/>
              </w:rPr>
              <m:t>∂</m:t>
            </m:r>
            <m:sSub>
              <m:sSubPr>
                <m:ctrlPr>
                  <w:rPr>
                    <w:rFonts w:ascii="DejaVu Math TeX Gyre" w:eastAsia="宋体" w:hAnsi="DejaVu Math TeX Gyre"/>
                  </w:rPr>
                </m:ctrlPr>
              </m:sSubPr>
              <m:e>
                <m:r>
                  <m:rPr>
                    <m:nor/>
                  </m:rPr>
                  <w:rPr>
                    <w:rFonts w:eastAsia="宋体"/>
                  </w:rPr>
                  <m:t>x</m:t>
                </m:r>
              </m:e>
              <m:sub>
                <m:r>
                  <m:rPr>
                    <m:nor/>
                  </m:rPr>
                  <w:rPr>
                    <w:rFonts w:eastAsia="宋体"/>
                  </w:rPr>
                  <m:t>i</m:t>
                </m:r>
              </m:sub>
            </m:sSub>
          </m:den>
        </m:f>
        <m:r>
          <m:rPr>
            <m:nor/>
          </m:rPr>
          <w:rPr>
            <w:rFonts w:eastAsia="宋体"/>
          </w:rPr>
          <m:t>-ρε+</m:t>
        </m:r>
        <m:sSub>
          <m:sSubPr>
            <m:ctrlPr>
              <w:rPr>
                <w:rFonts w:ascii="DejaVu Math TeX Gyre" w:eastAsia="宋体" w:hAnsi="DejaVu Math TeX Gyre"/>
              </w:rPr>
            </m:ctrlPr>
          </m:sSubPr>
          <m:e>
            <m:r>
              <m:rPr>
                <m:nor/>
              </m:rPr>
              <w:rPr>
                <w:rFonts w:eastAsia="宋体"/>
              </w:rPr>
              <m:t>S</m:t>
            </m:r>
          </m:e>
          <m:sub>
            <m:r>
              <m:rPr>
                <m:nor/>
              </m:rPr>
              <w:rPr>
                <w:rFonts w:eastAsia="宋体"/>
              </w:rPr>
              <m:t>k</m:t>
            </m:r>
          </m:sub>
        </m:sSub>
      </m:oMath>
      <w:r>
        <w:rPr>
          <w:rFonts w:eastAsia="宋体"/>
        </w:rPr>
        <w:tab/>
      </w:r>
      <w:r>
        <w:rPr>
          <w:rFonts w:eastAsia="宋体" w:hint="eastAsia"/>
        </w:rPr>
        <w:t>(S6)</w:t>
      </w:r>
    </w:p>
    <w:p w14:paraId="38A832A3" w14:textId="6860AE48" w:rsidR="00FC5950" w:rsidRPr="00FC5950" w:rsidRDefault="00FC5950" w:rsidP="00376690">
      <w:pPr>
        <w:pStyle w:val="ac"/>
        <w:spacing w:beforeLines="100" w:before="312" w:afterLines="100" w:after="312"/>
        <w:rPr>
          <w:rFonts w:eastAsia="宋体"/>
        </w:rPr>
      </w:pPr>
      <w:r>
        <w:rPr>
          <w:rFonts w:eastAsia="宋体"/>
        </w:rPr>
        <w:tab/>
      </w:r>
      <m:oMath>
        <m:f>
          <m:fPr>
            <m:ctrlPr>
              <w:rPr>
                <w:rFonts w:ascii="DejaVu Math TeX Gyre" w:hAnsi="DejaVu Math TeX Gyre"/>
              </w:rPr>
            </m:ctrlPr>
          </m:fPr>
          <m:num>
            <m:r>
              <m:rPr>
                <m:nor/>
              </m:rPr>
              <w:rPr>
                <w:rFonts w:eastAsia="宋体"/>
              </w:rPr>
              <m:t>∂</m:t>
            </m:r>
          </m:num>
          <m:den>
            <m:r>
              <m:rPr>
                <m:nor/>
              </m:rPr>
              <w:rPr>
                <w:rFonts w:eastAsia="宋体"/>
              </w:rPr>
              <m:t>∂t</m:t>
            </m:r>
          </m:den>
        </m:f>
        <m:d>
          <m:dPr>
            <m:ctrlPr>
              <w:rPr>
                <w:rFonts w:ascii="DejaVu Math TeX Gyre" w:hAnsi="DejaVu Math TeX Gyre"/>
              </w:rPr>
            </m:ctrlPr>
          </m:dPr>
          <m:e>
            <m:r>
              <m:rPr>
                <m:nor/>
              </m:rPr>
              <w:rPr>
                <w:rFonts w:eastAsia="宋体"/>
              </w:rPr>
              <m:t>ρε</m:t>
            </m:r>
          </m:e>
        </m:d>
        <m:r>
          <m:rPr>
            <m:nor/>
          </m:rPr>
          <w:rPr>
            <w:rFonts w:eastAsia="宋体"/>
          </w:rPr>
          <m:t>+</m:t>
        </m:r>
        <m:f>
          <m:fPr>
            <m:ctrlPr>
              <w:rPr>
                <w:rFonts w:ascii="DejaVu Math TeX Gyre" w:hAnsi="DejaVu Math TeX Gyre"/>
              </w:rPr>
            </m:ctrlPr>
          </m:fPr>
          <m:num>
            <m:r>
              <m:rPr>
                <m:nor/>
              </m:rPr>
              <w:rPr>
                <w:rFonts w:eastAsia="宋体"/>
              </w:rPr>
              <m:t>∂</m:t>
            </m:r>
          </m:num>
          <m:den>
            <m:r>
              <m:rPr>
                <m:nor/>
              </m:rPr>
              <w:rPr>
                <w:rFonts w:eastAsia="宋体"/>
              </w:rPr>
              <m:t>∂</m:t>
            </m:r>
            <m:sSub>
              <m:sSubPr>
                <m:ctrlPr>
                  <w:rPr>
                    <w:rFonts w:ascii="DejaVu Math TeX Gyre" w:hAnsi="DejaVu Math TeX Gyre"/>
                  </w:rPr>
                </m:ctrlPr>
              </m:sSubPr>
              <m:e>
                <m:r>
                  <m:rPr>
                    <m:nor/>
                  </m:rPr>
                  <w:rPr>
                    <w:rFonts w:eastAsia="宋体"/>
                  </w:rPr>
                  <m:t>x</m:t>
                </m:r>
              </m:e>
              <m:sub>
                <m:r>
                  <m:rPr>
                    <m:nor/>
                  </m:rPr>
                  <w:rPr>
                    <w:rFonts w:eastAsia="宋体"/>
                  </w:rPr>
                  <m:t>i</m:t>
                </m:r>
              </m:sub>
            </m:sSub>
          </m:den>
        </m:f>
        <m:d>
          <m:dPr>
            <m:ctrlPr>
              <w:rPr>
                <w:rFonts w:ascii="DejaVu Math TeX Gyre" w:hAnsi="DejaVu Math TeX Gyre"/>
              </w:rPr>
            </m:ctrlPr>
          </m:dPr>
          <m:e>
            <m:r>
              <m:rPr>
                <m:nor/>
              </m:rPr>
              <w:rPr>
                <w:rFonts w:eastAsia="宋体"/>
              </w:rPr>
              <m:t>ρε</m:t>
            </m:r>
            <m:sSub>
              <m:sSubPr>
                <m:ctrlPr>
                  <w:rPr>
                    <w:rFonts w:ascii="DejaVu Math TeX Gyre" w:hAnsi="DejaVu Math TeX Gyre"/>
                  </w:rPr>
                </m:ctrlPr>
              </m:sSubPr>
              <m:e>
                <m:r>
                  <m:rPr>
                    <m:nor/>
                  </m:rPr>
                  <w:rPr>
                    <w:rFonts w:eastAsia="宋体"/>
                  </w:rPr>
                  <m:t>u</m:t>
                </m:r>
              </m:e>
              <m:sub>
                <m:r>
                  <m:rPr>
                    <m:nor/>
                  </m:rPr>
                  <w:rPr>
                    <w:rFonts w:eastAsia="宋体"/>
                  </w:rPr>
                  <m:t>i</m:t>
                </m:r>
              </m:sub>
            </m:sSub>
          </m:e>
        </m:d>
        <m:r>
          <m:rPr>
            <m:nor/>
          </m:rPr>
          <w:rPr>
            <w:rFonts w:eastAsia="宋体"/>
          </w:rPr>
          <m:t>=</m:t>
        </m:r>
        <m:f>
          <m:fPr>
            <m:ctrlPr>
              <w:rPr>
                <w:rFonts w:ascii="DejaVu Math TeX Gyre" w:hAnsi="DejaVu Math TeX Gyre"/>
              </w:rPr>
            </m:ctrlPr>
          </m:fPr>
          <m:num>
            <m:r>
              <m:rPr>
                <m:nor/>
              </m:rPr>
              <w:rPr>
                <w:rFonts w:eastAsia="宋体"/>
              </w:rPr>
              <m:t>∂</m:t>
            </m:r>
          </m:num>
          <m:den>
            <m:r>
              <m:rPr>
                <m:nor/>
              </m:rPr>
              <w:rPr>
                <w:rFonts w:eastAsia="宋体"/>
              </w:rPr>
              <m:t>∂</m:t>
            </m:r>
            <m:sSub>
              <m:sSubPr>
                <m:ctrlPr>
                  <w:rPr>
                    <w:rFonts w:ascii="DejaVu Math TeX Gyre" w:hAnsi="DejaVu Math TeX Gyre"/>
                  </w:rPr>
                </m:ctrlPr>
              </m:sSubPr>
              <m:e>
                <m:r>
                  <m:rPr>
                    <m:nor/>
                  </m:rPr>
                  <w:rPr>
                    <w:rFonts w:eastAsia="宋体"/>
                  </w:rPr>
                  <m:t>x</m:t>
                </m:r>
              </m:e>
              <m:sub>
                <m:r>
                  <m:rPr>
                    <m:nor/>
                  </m:rPr>
                  <w:rPr>
                    <w:rFonts w:eastAsia="宋体"/>
                  </w:rPr>
                  <m:t>i</m:t>
                </m:r>
              </m:sub>
            </m:sSub>
          </m:den>
        </m:f>
        <m:d>
          <m:dPr>
            <m:begChr m:val="["/>
            <m:endChr m:val="]"/>
            <m:ctrlPr>
              <w:rPr>
                <w:rFonts w:ascii="DejaVu Math TeX Gyre" w:hAnsi="DejaVu Math TeX Gyre"/>
              </w:rPr>
            </m:ctrlPr>
          </m:dPr>
          <m:e>
            <m:d>
              <m:dPr>
                <m:ctrlPr>
                  <w:rPr>
                    <w:rFonts w:ascii="DejaVu Math TeX Gyre" w:hAnsi="DejaVu Math TeX Gyre"/>
                  </w:rPr>
                </m:ctrlPr>
              </m:dPr>
              <m:e>
                <m:r>
                  <m:rPr>
                    <m:nor/>
                  </m:rPr>
                  <w:rPr>
                    <w:rFonts w:eastAsia="宋体"/>
                  </w:rPr>
                  <m:t>μ+</m:t>
                </m:r>
                <m:f>
                  <m:fPr>
                    <m:ctrlPr>
                      <w:rPr>
                        <w:rFonts w:ascii="DejaVu Math TeX Gyre" w:hAnsi="DejaVu Math TeX Gyre"/>
                      </w:rPr>
                    </m:ctrlPr>
                  </m:fPr>
                  <m:num>
                    <m:sSub>
                      <m:sSubPr>
                        <m:ctrlPr>
                          <w:rPr>
                            <w:rFonts w:ascii="DejaVu Math TeX Gyre" w:hAnsi="DejaVu Math TeX Gyre"/>
                          </w:rPr>
                        </m:ctrlPr>
                      </m:sSubPr>
                      <m:e>
                        <m:r>
                          <m:rPr>
                            <m:nor/>
                          </m:rPr>
                          <w:rPr>
                            <w:rFonts w:eastAsia="宋体"/>
                          </w:rPr>
                          <m:t>u</m:t>
                        </m:r>
                      </m:e>
                      <m:sub>
                        <m:r>
                          <m:rPr>
                            <m:nor/>
                          </m:rPr>
                          <w:rPr>
                            <w:rFonts w:eastAsia="宋体"/>
                          </w:rPr>
                          <m:t>t</m:t>
                        </m:r>
                      </m:sub>
                    </m:sSub>
                  </m:num>
                  <m:den>
                    <m:sSub>
                      <m:sSubPr>
                        <m:ctrlPr>
                          <w:rPr>
                            <w:rFonts w:ascii="DejaVu Math TeX Gyre" w:hAnsi="DejaVu Math TeX Gyre"/>
                          </w:rPr>
                        </m:ctrlPr>
                      </m:sSubPr>
                      <m:e>
                        <m:r>
                          <m:rPr>
                            <m:nor/>
                          </m:rPr>
                          <w:rPr>
                            <w:rFonts w:eastAsia="宋体"/>
                          </w:rPr>
                          <m:t>σ</m:t>
                        </m:r>
                      </m:e>
                      <m:sub>
                        <m:r>
                          <m:rPr>
                            <m:nor/>
                          </m:rPr>
                          <w:rPr>
                            <w:rFonts w:eastAsia="宋体"/>
                          </w:rPr>
                          <m:t>ε</m:t>
                        </m:r>
                      </m:sub>
                    </m:sSub>
                  </m:den>
                </m:f>
              </m:e>
            </m:d>
            <m:f>
              <m:fPr>
                <m:ctrlPr>
                  <w:rPr>
                    <w:rFonts w:ascii="DejaVu Math TeX Gyre" w:hAnsi="DejaVu Math TeX Gyre"/>
                  </w:rPr>
                </m:ctrlPr>
              </m:fPr>
              <m:num>
                <m:r>
                  <m:rPr>
                    <m:nor/>
                  </m:rPr>
                  <w:rPr>
                    <w:rFonts w:eastAsia="宋体"/>
                  </w:rPr>
                  <m:t>∂ε</m:t>
                </m:r>
              </m:num>
              <m:den>
                <m:r>
                  <m:rPr>
                    <m:nor/>
                  </m:rPr>
                  <w:rPr>
                    <w:rFonts w:eastAsia="宋体"/>
                  </w:rPr>
                  <m:t>∂</m:t>
                </m:r>
                <m:sSub>
                  <m:sSubPr>
                    <m:ctrlPr>
                      <w:rPr>
                        <w:rFonts w:ascii="DejaVu Math TeX Gyre" w:hAnsi="DejaVu Math TeX Gyre"/>
                      </w:rPr>
                    </m:ctrlPr>
                  </m:sSubPr>
                  <m:e>
                    <m:r>
                      <m:rPr>
                        <m:nor/>
                      </m:rPr>
                      <w:rPr>
                        <w:rFonts w:eastAsia="宋体"/>
                      </w:rPr>
                      <m:t>x</m:t>
                    </m:r>
                  </m:e>
                  <m:sub>
                    <m:r>
                      <m:rPr>
                        <m:nor/>
                      </m:rPr>
                      <w:rPr>
                        <w:rFonts w:eastAsia="宋体"/>
                      </w:rPr>
                      <m:t>i</m:t>
                    </m:r>
                  </m:sub>
                </m:sSub>
              </m:den>
            </m:f>
          </m:e>
        </m:d>
        <m:r>
          <m:rPr>
            <m:nor/>
          </m:rPr>
          <w:rPr>
            <w:rFonts w:eastAsia="宋体"/>
          </w:rPr>
          <m:t>+</m:t>
        </m:r>
        <m:sSub>
          <m:sSubPr>
            <m:ctrlPr>
              <w:rPr>
                <w:rFonts w:ascii="DejaVu Math TeX Gyre" w:hAnsi="DejaVu Math TeX Gyre"/>
              </w:rPr>
            </m:ctrlPr>
          </m:sSubPr>
          <m:e>
            <m:sSub>
              <m:sSubPr>
                <m:ctrlPr>
                  <w:rPr>
                    <w:rFonts w:ascii="DejaVu Math TeX Gyre" w:hAnsi="DejaVu Math TeX Gyre"/>
                  </w:rPr>
                </m:ctrlPr>
              </m:sSubPr>
              <m:e>
                <m:r>
                  <m:rPr>
                    <m:nor/>
                  </m:rPr>
                  <w:rPr>
                    <w:rFonts w:eastAsia="宋体"/>
                  </w:rPr>
                  <m:t>C</m:t>
                </m:r>
              </m:e>
              <m:sub>
                <m:r>
                  <m:rPr>
                    <m:nor/>
                  </m:rPr>
                  <w:rPr>
                    <w:rFonts w:eastAsia="宋体"/>
                  </w:rPr>
                  <m:t>1ε</m:t>
                </m:r>
              </m:sub>
            </m:sSub>
            <m:f>
              <m:fPr>
                <m:ctrlPr>
                  <w:rPr>
                    <w:rFonts w:ascii="DejaVu Math TeX Gyre" w:hAnsi="DejaVu Math TeX Gyre"/>
                  </w:rPr>
                </m:ctrlPr>
              </m:fPr>
              <m:num>
                <m:r>
                  <m:rPr>
                    <m:nor/>
                  </m:rPr>
                  <w:rPr>
                    <w:rFonts w:eastAsia="宋体"/>
                  </w:rPr>
                  <m:t>ε</m:t>
                </m:r>
              </m:num>
              <m:den>
                <m:r>
                  <m:rPr>
                    <m:nor/>
                  </m:rPr>
                  <w:rPr>
                    <w:rFonts w:eastAsia="宋体"/>
                  </w:rPr>
                  <m:t>k</m:t>
                </m:r>
              </m:den>
            </m:f>
            <m:r>
              <m:rPr>
                <m:nor/>
              </m:rPr>
              <w:rPr>
                <w:rFonts w:eastAsia="宋体"/>
              </w:rPr>
              <m:t>u</m:t>
            </m:r>
          </m:e>
          <m:sub>
            <m:r>
              <m:rPr>
                <m:nor/>
              </m:rPr>
              <w:rPr>
                <w:rFonts w:eastAsia="宋体"/>
              </w:rPr>
              <m:t>t</m:t>
            </m:r>
          </m:sub>
        </m:sSub>
        <m:d>
          <m:dPr>
            <m:ctrlPr>
              <w:rPr>
                <w:rFonts w:ascii="DejaVu Math TeX Gyre" w:hAnsi="DejaVu Math TeX Gyre"/>
              </w:rPr>
            </m:ctrlPr>
          </m:dPr>
          <m:e>
            <m:f>
              <m:fPr>
                <m:ctrlPr>
                  <w:rPr>
                    <w:rFonts w:ascii="DejaVu Math TeX Gyre" w:hAnsi="DejaVu Math TeX Gyre"/>
                  </w:rPr>
                </m:ctrlPr>
              </m:fPr>
              <m:num>
                <m:r>
                  <m:rPr>
                    <m:nor/>
                  </m:rPr>
                  <w:rPr>
                    <w:rFonts w:eastAsia="宋体"/>
                  </w:rPr>
                  <m:t>∂</m:t>
                </m:r>
                <m:sSub>
                  <m:sSubPr>
                    <m:ctrlPr>
                      <w:rPr>
                        <w:rFonts w:ascii="DejaVu Math TeX Gyre" w:hAnsi="DejaVu Math TeX Gyre"/>
                      </w:rPr>
                    </m:ctrlPr>
                  </m:sSubPr>
                  <m:e>
                    <m:r>
                      <m:rPr>
                        <m:nor/>
                      </m:rPr>
                      <w:rPr>
                        <w:rFonts w:eastAsia="宋体"/>
                      </w:rPr>
                      <m:t>u</m:t>
                    </m:r>
                  </m:e>
                  <m:sub>
                    <m:r>
                      <m:rPr>
                        <m:nor/>
                      </m:rPr>
                      <w:rPr>
                        <w:rFonts w:eastAsia="宋体"/>
                      </w:rPr>
                      <m:t>i</m:t>
                    </m:r>
                  </m:sub>
                </m:sSub>
              </m:num>
              <m:den>
                <m:r>
                  <m:rPr>
                    <m:nor/>
                  </m:rPr>
                  <w:rPr>
                    <w:rFonts w:eastAsia="宋体"/>
                  </w:rPr>
                  <m:t>∂</m:t>
                </m:r>
                <m:sSub>
                  <m:sSubPr>
                    <m:ctrlPr>
                      <w:rPr>
                        <w:rFonts w:ascii="DejaVu Math TeX Gyre" w:hAnsi="DejaVu Math TeX Gyre"/>
                      </w:rPr>
                    </m:ctrlPr>
                  </m:sSubPr>
                  <m:e>
                    <m:r>
                      <m:rPr>
                        <m:nor/>
                      </m:rPr>
                      <w:rPr>
                        <w:rFonts w:eastAsia="宋体"/>
                      </w:rPr>
                      <m:t>x</m:t>
                    </m:r>
                  </m:e>
                  <m:sub>
                    <m:r>
                      <m:rPr>
                        <m:nor/>
                      </m:rPr>
                      <w:rPr>
                        <w:rFonts w:eastAsia="宋体"/>
                      </w:rPr>
                      <m:t>j</m:t>
                    </m:r>
                  </m:sub>
                </m:sSub>
              </m:den>
            </m:f>
            <m:r>
              <m:rPr>
                <m:nor/>
              </m:rPr>
              <w:rPr>
                <w:rFonts w:eastAsia="宋体"/>
              </w:rPr>
              <m:t>+</m:t>
            </m:r>
            <m:f>
              <m:fPr>
                <m:ctrlPr>
                  <w:rPr>
                    <w:rFonts w:ascii="DejaVu Math TeX Gyre" w:hAnsi="DejaVu Math TeX Gyre"/>
                  </w:rPr>
                </m:ctrlPr>
              </m:fPr>
              <m:num>
                <m:r>
                  <m:rPr>
                    <m:nor/>
                  </m:rPr>
                  <w:rPr>
                    <w:rFonts w:eastAsia="宋体"/>
                  </w:rPr>
                  <m:t>∂</m:t>
                </m:r>
                <m:sSub>
                  <m:sSubPr>
                    <m:ctrlPr>
                      <w:rPr>
                        <w:rFonts w:ascii="DejaVu Math TeX Gyre" w:hAnsi="DejaVu Math TeX Gyre"/>
                      </w:rPr>
                    </m:ctrlPr>
                  </m:sSubPr>
                  <m:e>
                    <m:r>
                      <m:rPr>
                        <m:nor/>
                      </m:rPr>
                      <w:rPr>
                        <w:rFonts w:eastAsia="宋体"/>
                      </w:rPr>
                      <m:t>u</m:t>
                    </m:r>
                  </m:e>
                  <m:sub>
                    <m:r>
                      <m:rPr>
                        <m:nor/>
                      </m:rPr>
                      <w:rPr>
                        <w:rFonts w:eastAsia="宋体"/>
                      </w:rPr>
                      <m:t>j</m:t>
                    </m:r>
                  </m:sub>
                </m:sSub>
              </m:num>
              <m:den>
                <m:r>
                  <m:rPr>
                    <m:nor/>
                  </m:rPr>
                  <w:rPr>
                    <w:rFonts w:eastAsia="宋体"/>
                  </w:rPr>
                  <m:t>∂</m:t>
                </m:r>
                <m:sSub>
                  <m:sSubPr>
                    <m:ctrlPr>
                      <w:rPr>
                        <w:rFonts w:ascii="DejaVu Math TeX Gyre" w:hAnsi="DejaVu Math TeX Gyre"/>
                      </w:rPr>
                    </m:ctrlPr>
                  </m:sSubPr>
                  <m:e>
                    <m:r>
                      <m:rPr>
                        <m:nor/>
                      </m:rPr>
                      <w:rPr>
                        <w:rFonts w:eastAsia="宋体"/>
                      </w:rPr>
                      <m:t>x</m:t>
                    </m:r>
                  </m:e>
                  <m:sub>
                    <m:r>
                      <m:rPr>
                        <m:nor/>
                      </m:rPr>
                      <w:rPr>
                        <w:rFonts w:eastAsia="宋体"/>
                      </w:rPr>
                      <m:t>i</m:t>
                    </m:r>
                  </m:sub>
                </m:sSub>
              </m:den>
            </m:f>
          </m:e>
        </m:d>
        <m:f>
          <m:fPr>
            <m:ctrlPr>
              <w:rPr>
                <w:rFonts w:ascii="DejaVu Math TeX Gyre" w:hAnsi="DejaVu Math TeX Gyre"/>
              </w:rPr>
            </m:ctrlPr>
          </m:fPr>
          <m:num>
            <m:r>
              <m:rPr>
                <m:nor/>
              </m:rPr>
              <w:rPr>
                <w:rFonts w:eastAsia="宋体"/>
              </w:rPr>
              <m:t>∂</m:t>
            </m:r>
            <m:sSub>
              <m:sSubPr>
                <m:ctrlPr>
                  <w:rPr>
                    <w:rFonts w:ascii="DejaVu Math TeX Gyre" w:hAnsi="DejaVu Math TeX Gyre"/>
                  </w:rPr>
                </m:ctrlPr>
              </m:sSubPr>
              <m:e>
                <m:r>
                  <m:rPr>
                    <m:nor/>
                  </m:rPr>
                  <w:rPr>
                    <w:rFonts w:eastAsia="宋体"/>
                  </w:rPr>
                  <m:t>u</m:t>
                </m:r>
              </m:e>
              <m:sub>
                <m:r>
                  <m:rPr>
                    <m:nor/>
                  </m:rPr>
                  <w:rPr>
                    <w:rFonts w:eastAsia="宋体"/>
                  </w:rPr>
                  <m:t>j</m:t>
                </m:r>
              </m:sub>
            </m:sSub>
          </m:num>
          <m:den>
            <m:r>
              <m:rPr>
                <m:nor/>
              </m:rPr>
              <w:rPr>
                <w:rFonts w:eastAsia="宋体"/>
              </w:rPr>
              <m:t>∂</m:t>
            </m:r>
            <m:sSub>
              <m:sSubPr>
                <m:ctrlPr>
                  <w:rPr>
                    <w:rFonts w:ascii="DejaVu Math TeX Gyre" w:hAnsi="DejaVu Math TeX Gyre"/>
                  </w:rPr>
                </m:ctrlPr>
              </m:sSubPr>
              <m:e>
                <m:r>
                  <m:rPr>
                    <m:nor/>
                  </m:rPr>
                  <w:rPr>
                    <w:rFonts w:eastAsia="宋体"/>
                  </w:rPr>
                  <m:t>x</m:t>
                </m:r>
              </m:e>
              <m:sub>
                <m:r>
                  <m:rPr>
                    <m:nor/>
                  </m:rPr>
                  <w:rPr>
                    <w:rFonts w:eastAsia="宋体"/>
                  </w:rPr>
                  <m:t>i</m:t>
                </m:r>
              </m:sub>
            </m:sSub>
          </m:den>
        </m:f>
        <m:r>
          <m:rPr>
            <m:nor/>
          </m:rPr>
          <w:rPr>
            <w:rFonts w:eastAsia="宋体"/>
          </w:rPr>
          <m:t>-</m:t>
        </m:r>
        <m:sSub>
          <m:sSubPr>
            <m:ctrlPr>
              <w:rPr>
                <w:rFonts w:ascii="DejaVu Math TeX Gyre" w:hAnsi="DejaVu Math TeX Gyre"/>
              </w:rPr>
            </m:ctrlPr>
          </m:sSubPr>
          <m:e>
            <m:r>
              <m:rPr>
                <m:nor/>
              </m:rPr>
              <w:rPr>
                <w:rFonts w:eastAsia="宋体"/>
              </w:rPr>
              <m:t>C</m:t>
            </m:r>
          </m:e>
          <m:sub>
            <m:r>
              <m:rPr>
                <m:nor/>
              </m:rPr>
              <w:rPr>
                <w:rFonts w:eastAsia="宋体"/>
              </w:rPr>
              <m:t>2ε</m:t>
            </m:r>
          </m:sub>
        </m:sSub>
        <m:r>
          <m:rPr>
            <m:nor/>
          </m:rPr>
          <w:rPr>
            <w:rFonts w:eastAsia="宋体"/>
          </w:rPr>
          <m:t>ρ</m:t>
        </m:r>
        <m:f>
          <m:fPr>
            <m:ctrlPr>
              <w:rPr>
                <w:rFonts w:ascii="DejaVu Math TeX Gyre" w:hAnsi="DejaVu Math TeX Gyre"/>
              </w:rPr>
            </m:ctrlPr>
          </m:fPr>
          <m:num>
            <m:sSup>
              <m:sSupPr>
                <m:ctrlPr>
                  <w:rPr>
                    <w:rFonts w:ascii="DejaVu Math TeX Gyre" w:hAnsi="DejaVu Math TeX Gyre"/>
                  </w:rPr>
                </m:ctrlPr>
              </m:sSupPr>
              <m:e>
                <m:r>
                  <m:rPr>
                    <m:nor/>
                  </m:rPr>
                  <w:rPr>
                    <w:rFonts w:eastAsia="宋体"/>
                  </w:rPr>
                  <m:t>ε</m:t>
                </m:r>
              </m:e>
              <m:sup>
                <m:r>
                  <m:rPr>
                    <m:nor/>
                  </m:rPr>
                  <w:rPr>
                    <w:rFonts w:eastAsia="宋体"/>
                  </w:rPr>
                  <m:t>2</m:t>
                </m:r>
              </m:sup>
            </m:sSup>
          </m:num>
          <m:den>
            <m:r>
              <m:rPr>
                <m:nor/>
              </m:rPr>
              <w:rPr>
                <w:rFonts w:eastAsia="宋体"/>
              </w:rPr>
              <m:t>k</m:t>
            </m:r>
          </m:den>
        </m:f>
        <m:r>
          <m:rPr>
            <m:nor/>
          </m:rPr>
          <w:rPr>
            <w:rFonts w:eastAsia="宋体"/>
          </w:rPr>
          <m:t>+</m:t>
        </m:r>
        <m:sSub>
          <m:sSubPr>
            <m:ctrlPr>
              <w:rPr>
                <w:rFonts w:ascii="DejaVu Math TeX Gyre" w:hAnsi="DejaVu Math TeX Gyre"/>
              </w:rPr>
            </m:ctrlPr>
          </m:sSubPr>
          <m:e>
            <m:r>
              <m:rPr>
                <m:nor/>
              </m:rPr>
              <w:rPr>
                <w:rFonts w:eastAsia="宋体"/>
              </w:rPr>
              <m:t>S</m:t>
            </m:r>
          </m:e>
          <m:sub>
            <m:r>
              <m:rPr>
                <m:nor/>
              </m:rPr>
              <w:rPr>
                <w:rFonts w:eastAsia="宋体"/>
              </w:rPr>
              <m:t>ε</m:t>
            </m:r>
          </m:sub>
        </m:sSub>
      </m:oMath>
      <w:r>
        <w:rPr>
          <w:rFonts w:eastAsia="宋体"/>
        </w:rPr>
        <w:tab/>
      </w:r>
      <w:r w:rsidRPr="00FC5950">
        <w:rPr>
          <w:rFonts w:eastAsia="宋体" w:hint="eastAsia"/>
        </w:rPr>
        <w:t>(S7)</w:t>
      </w:r>
    </w:p>
    <w:p w14:paraId="14940087" w14:textId="79EFC8A5" w:rsidR="000905FF" w:rsidRPr="002A74C9" w:rsidRDefault="00832C9B" w:rsidP="00376690">
      <w:pPr>
        <w:adjustRightInd/>
        <w:snapToGrid/>
        <w:spacing w:beforeLines="100" w:before="312" w:afterLines="100" w:after="312" w:line="240" w:lineRule="auto"/>
        <w:rPr>
          <w:rFonts w:eastAsia="宋体" w:cs="Times New Roman"/>
        </w:rPr>
      </w:pPr>
      <w:r w:rsidRPr="002A74C9">
        <w:rPr>
          <w:rFonts w:eastAsia="宋体" w:cs="Times New Roman"/>
        </w:rPr>
        <w:t>Where C</w:t>
      </w:r>
      <w:r w:rsidRPr="002A74C9">
        <w:rPr>
          <w:rFonts w:eastAsia="宋体" w:cs="Times New Roman"/>
          <w:vertAlign w:val="subscript"/>
        </w:rPr>
        <w:t>1ε</w:t>
      </w:r>
      <w:r w:rsidRPr="002A74C9">
        <w:rPr>
          <w:rFonts w:eastAsia="宋体" w:cs="Times New Roman"/>
        </w:rPr>
        <w:t>, C</w:t>
      </w:r>
      <w:r w:rsidRPr="002A74C9">
        <w:rPr>
          <w:rFonts w:eastAsia="宋体" w:cs="Times New Roman"/>
          <w:vertAlign w:val="subscript"/>
        </w:rPr>
        <w:t>2ε</w:t>
      </w:r>
      <w:r w:rsidRPr="002A74C9">
        <w:rPr>
          <w:rFonts w:eastAsia="宋体" w:cs="Times New Roman"/>
        </w:rPr>
        <w:t>, σ</w:t>
      </w:r>
      <w:r w:rsidRPr="002A74C9">
        <w:rPr>
          <w:rFonts w:eastAsia="宋体" w:cs="Times New Roman"/>
          <w:vertAlign w:val="subscript"/>
        </w:rPr>
        <w:t>k</w:t>
      </w:r>
      <w:r w:rsidRPr="002A74C9">
        <w:rPr>
          <w:rFonts w:eastAsia="宋体" w:cs="Times New Roman"/>
        </w:rPr>
        <w:t>, σ</w:t>
      </w:r>
      <w:r w:rsidRPr="002A74C9">
        <w:rPr>
          <w:rFonts w:eastAsia="宋体" w:cs="Times New Roman"/>
          <w:vertAlign w:val="subscript"/>
        </w:rPr>
        <w:t>ε</w:t>
      </w:r>
      <w:r w:rsidRPr="002A74C9">
        <w:rPr>
          <w:rFonts w:eastAsia="宋体" w:cs="Times New Roman"/>
        </w:rPr>
        <w:t xml:space="preserve"> are model constants, C</w:t>
      </w:r>
      <w:r w:rsidRPr="002A74C9">
        <w:rPr>
          <w:rFonts w:eastAsia="宋体" w:cs="Times New Roman"/>
          <w:vertAlign w:val="subscript"/>
        </w:rPr>
        <w:t>1ε</w:t>
      </w:r>
      <w:r w:rsidRPr="002A74C9">
        <w:rPr>
          <w:rFonts w:eastAsia="宋体" w:cs="Times New Roman"/>
        </w:rPr>
        <w:t xml:space="preserve"> = 1.44, C</w:t>
      </w:r>
      <w:r w:rsidRPr="002A74C9">
        <w:rPr>
          <w:rFonts w:eastAsia="宋体" w:cs="Times New Roman"/>
          <w:vertAlign w:val="subscript"/>
        </w:rPr>
        <w:t>2ε</w:t>
      </w:r>
      <w:r w:rsidRPr="002A74C9">
        <w:rPr>
          <w:rFonts w:eastAsia="宋体" w:cs="Times New Roman"/>
        </w:rPr>
        <w:t xml:space="preserve"> = 1.92, σ</w:t>
      </w:r>
      <w:r w:rsidRPr="002A74C9">
        <w:rPr>
          <w:rFonts w:eastAsia="宋体" w:cs="Times New Roman"/>
          <w:vertAlign w:val="subscript"/>
        </w:rPr>
        <w:t>k</w:t>
      </w:r>
      <w:r w:rsidRPr="002A74C9">
        <w:rPr>
          <w:rFonts w:eastAsia="宋体" w:cs="Times New Roman"/>
        </w:rPr>
        <w:t xml:space="preserve"> = 1.0, σ</w:t>
      </w:r>
      <w:r w:rsidRPr="002A74C9">
        <w:rPr>
          <w:rFonts w:eastAsia="宋体" w:cs="Times New Roman"/>
          <w:vertAlign w:val="subscript"/>
        </w:rPr>
        <w:t>ε</w:t>
      </w:r>
      <w:r w:rsidRPr="002A74C9">
        <w:rPr>
          <w:rFonts w:eastAsia="宋体" w:cs="Times New Roman"/>
        </w:rPr>
        <w:t xml:space="preserve"> = 1.3; S</w:t>
      </w:r>
      <w:r w:rsidRPr="002A74C9">
        <w:rPr>
          <w:rFonts w:eastAsia="宋体" w:cs="Times New Roman"/>
          <w:vertAlign w:val="subscript"/>
        </w:rPr>
        <w:t xml:space="preserve">k </w:t>
      </w:r>
      <w:r w:rsidRPr="002A74C9">
        <w:rPr>
          <w:rFonts w:eastAsia="宋体" w:cs="Times New Roman"/>
        </w:rPr>
        <w:t>and S</w:t>
      </w:r>
      <w:r w:rsidRPr="002A74C9">
        <w:rPr>
          <w:rFonts w:eastAsia="宋体" w:cs="Times New Roman"/>
          <w:vertAlign w:val="subscript"/>
        </w:rPr>
        <w:t>ε</w:t>
      </w:r>
      <w:r w:rsidRPr="002A74C9">
        <w:rPr>
          <w:rFonts w:eastAsia="宋体" w:cs="Times New Roman"/>
        </w:rPr>
        <w:t xml:space="preserve"> are defined source terms.</w:t>
      </w:r>
      <w:r w:rsidR="00B95100">
        <w:rPr>
          <w:rFonts w:eastAsia="宋体" w:cs="Times New Roman" w:hint="eastAsia"/>
        </w:rPr>
        <w:t xml:space="preserve"> </w:t>
      </w:r>
      <w:sdt>
        <w:sdtPr>
          <w:rPr>
            <w:rFonts w:eastAsia="宋体" w:cs="Times New Roman"/>
          </w:rPr>
          <w:tag w:val="MENDELEY_CITATION_v3_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"/>
          <w:id w:val="1797103760"/>
          <w:placeholder>
            <w:docPart w:val="DefaultPlaceholder_-1854013440"/>
          </w:placeholder>
        </w:sdtPr>
        <w:sdtContent>
          <w:r w:rsidR="00725543" w:rsidRPr="002A74C9">
            <w:rPr>
              <w:rFonts w:eastAsia="宋体" w:cs="Times New Roman"/>
            </w:rPr>
            <w:t>[</w:t>
          </w:r>
          <w:r w:rsidR="00BD40C8" w:rsidRPr="002A74C9">
            <w:rPr>
              <w:rFonts w:eastAsia="宋体" w:cs="Times New Roman"/>
            </w:rPr>
            <w:t>S</w:t>
          </w:r>
          <w:r w:rsidR="00725543" w:rsidRPr="002A74C9">
            <w:rPr>
              <w:rFonts w:eastAsia="宋体" w:cs="Times New Roman"/>
            </w:rPr>
            <w:t>1]</w:t>
          </w:r>
        </w:sdtContent>
      </w:sdt>
    </w:p>
    <w:p w14:paraId="00D88512" w14:textId="1D4C4C2F" w:rsidR="007A7F70" w:rsidRPr="00B95100" w:rsidRDefault="002A74C9" w:rsidP="00376690">
      <w:pPr>
        <w:adjustRightInd/>
        <w:snapToGrid/>
        <w:spacing w:beforeLines="100" w:before="312" w:afterLines="100" w:after="312" w:line="240" w:lineRule="auto"/>
        <w:rPr>
          <w:rFonts w:eastAsia="宋体"/>
          <w:b/>
          <w:bCs/>
          <w:i/>
          <w:iCs/>
        </w:rPr>
      </w:pPr>
      <w:bookmarkStart w:id="8" w:name="OLE_LINK297"/>
      <w:bookmarkStart w:id="9" w:name="OLE_LINK203"/>
      <w:bookmarkEnd w:id="6"/>
      <w:bookmarkEnd w:id="7"/>
      <w:r w:rsidRPr="00B95100">
        <w:rPr>
          <w:rFonts w:eastAsia="宋体" w:hint="eastAsia"/>
          <w:b/>
          <w:bCs/>
          <w:i/>
          <w:iCs/>
        </w:rPr>
        <w:t>S1.2</w:t>
      </w:r>
      <w:r w:rsidR="007A7F70" w:rsidRPr="00B95100">
        <w:rPr>
          <w:rFonts w:eastAsia="宋体"/>
          <w:b/>
          <w:bCs/>
          <w:i/>
          <w:iCs/>
        </w:rPr>
        <w:t xml:space="preserve"> </w:t>
      </w:r>
      <w:r w:rsidR="00056883" w:rsidRPr="00B95100">
        <w:rPr>
          <w:rFonts w:eastAsia="宋体"/>
          <w:b/>
          <w:bCs/>
          <w:i/>
          <w:iCs/>
        </w:rPr>
        <w:t>Comparison of In-Plane Heat-Spreading Capability between SAAS and CA&amp;SAAS</w:t>
      </w:r>
    </w:p>
    <w:p w14:paraId="64F64F6A" w14:textId="2A4E9F9F" w:rsidR="00D77412" w:rsidRPr="00EE6D93" w:rsidRDefault="008B0CC3" w:rsidP="00376690">
      <w:pPr>
        <w:adjustRightInd/>
        <w:snapToGrid/>
        <w:spacing w:beforeLines="100" w:before="312" w:afterLines="100" w:after="312" w:line="240" w:lineRule="auto"/>
        <w:rPr>
          <w:rFonts w:eastAsiaTheme="minorEastAsia" w:cs="Times New Roman"/>
        </w:rPr>
      </w:pPr>
      <w:r w:rsidRPr="00EE6D93">
        <w:rPr>
          <w:rFonts w:cs="Times New Roman"/>
        </w:rPr>
        <w:t xml:space="preserve">To further verify the enhancement of rapid in-plane heat diffusion induced by the carbon aerogel (CA) skins, the in-plane thermal conductivities of SAAS and CA&amp;SAAS were measured and compared. </w:t>
      </w:r>
      <w:r w:rsidR="007739F2" w:rsidRPr="00EE6D93">
        <w:rPr>
          <w:rFonts w:eastAsiaTheme="minorEastAsia" w:cs="Times New Roman"/>
        </w:rPr>
        <w:t>T</w:t>
      </w:r>
      <w:r w:rsidRPr="00EE6D93">
        <w:rPr>
          <w:rFonts w:cs="Times New Roman"/>
        </w:rPr>
        <w:t>he in-plane thermal conductivity of SAAS is 0.04 W</w:t>
      </w:r>
      <w:r w:rsidR="0005242F" w:rsidRPr="00EE6D93">
        <w:rPr>
          <w:rFonts w:eastAsiaTheme="minorEastAsia" w:cs="Times New Roman"/>
        </w:rPr>
        <w:t>·</w:t>
      </w:r>
      <w:r w:rsidRPr="00EE6D93">
        <w:rPr>
          <w:rFonts w:cs="Times New Roman"/>
        </w:rPr>
        <w:t>m⁻¹</w:t>
      </w:r>
      <w:r w:rsidR="0005242F" w:rsidRPr="00EE6D93">
        <w:rPr>
          <w:rFonts w:eastAsiaTheme="minorEastAsia" w:cs="Times New Roman"/>
        </w:rPr>
        <w:t>·</w:t>
      </w:r>
      <w:r w:rsidRPr="00EE6D93">
        <w:rPr>
          <w:rFonts w:cs="Times New Roman"/>
        </w:rPr>
        <w:t xml:space="preserve">K⁻¹, whereas that of CA&amp;SAAS increases to 0.20 </w:t>
      </w:r>
      <w:r w:rsidR="0005242F" w:rsidRPr="00EE6D93">
        <w:rPr>
          <w:rFonts w:cs="Times New Roman"/>
        </w:rPr>
        <w:t>W</w:t>
      </w:r>
      <w:r w:rsidR="0005242F" w:rsidRPr="00EE6D93">
        <w:rPr>
          <w:rFonts w:eastAsiaTheme="minorEastAsia" w:cs="Times New Roman"/>
        </w:rPr>
        <w:t>·</w:t>
      </w:r>
      <w:r w:rsidR="0005242F" w:rsidRPr="00EE6D93">
        <w:rPr>
          <w:rFonts w:cs="Times New Roman"/>
        </w:rPr>
        <w:t>m⁻¹</w:t>
      </w:r>
      <w:r w:rsidR="0005242F" w:rsidRPr="00EE6D93">
        <w:rPr>
          <w:rFonts w:eastAsiaTheme="minorEastAsia" w:cs="Times New Roman"/>
        </w:rPr>
        <w:t>·</w:t>
      </w:r>
      <w:r w:rsidR="0005242F" w:rsidRPr="00EE6D93">
        <w:rPr>
          <w:rFonts w:cs="Times New Roman"/>
        </w:rPr>
        <w:t>K⁻¹</w:t>
      </w:r>
      <w:r w:rsidRPr="00EE6D93">
        <w:rPr>
          <w:rFonts w:cs="Times New Roman"/>
        </w:rPr>
        <w:t>, approximately five times higher than that of SAAS. Furthermore, localized heating was applied to the center of SAAS and CA&amp;SAAS samples with the same size (10 × 10 cm) using an alcohol lamp, and the temperature-homogenization behavior on the backside during cooling was compared. After the maximum backside temperature reached 100 °C, the temperatures at five surface measurement points gradually converged during the cooling process. After 300 s, the temperature difference among the five measurement points of CA&amp;SAAS decreased to 1.3 °C (Fig. S1</w:t>
      </w:r>
      <w:r w:rsidR="00990E37" w:rsidRPr="00EE6D93">
        <w:rPr>
          <w:rFonts w:eastAsiaTheme="minorEastAsia" w:cs="Times New Roman"/>
        </w:rPr>
        <w:t>0</w:t>
      </w:r>
      <w:r w:rsidRPr="00EE6D93">
        <w:rPr>
          <w:rFonts w:cs="Times New Roman"/>
        </w:rPr>
        <w:t>), whereas SAAS still maintained a temperature difference of 3.7 °C under the same conditions (Fig. S11). Compared with SAAS, CA&amp;SAAS reduced the residual temperature difference at 300 s by 64.9%, indicating that CA&amp;SAAS can achieve a more uniform surface temperature distribution within the same cooling period.</w:t>
      </w:r>
      <w:bookmarkEnd w:id="8"/>
    </w:p>
    <w:p w14:paraId="64E1F977" w14:textId="3D4F3BE0" w:rsidR="009A65FC" w:rsidRPr="007E665E" w:rsidRDefault="001613DD" w:rsidP="00376690">
      <w:pPr>
        <w:adjustRightInd/>
        <w:snapToGrid/>
        <w:spacing w:beforeLines="100" w:before="312" w:afterLines="100" w:after="312" w:line="240" w:lineRule="auto"/>
        <w:rPr>
          <w:rFonts w:eastAsia="宋体"/>
          <w:b/>
          <w:bCs/>
          <w:i/>
          <w:iCs/>
        </w:rPr>
      </w:pPr>
      <w:bookmarkStart w:id="10" w:name="OLE_LINK293"/>
      <w:r w:rsidRPr="007E665E">
        <w:rPr>
          <w:rFonts w:eastAsia="宋体" w:hint="eastAsia"/>
          <w:b/>
          <w:bCs/>
          <w:i/>
          <w:iCs/>
        </w:rPr>
        <w:t xml:space="preserve">S1.3 </w:t>
      </w:r>
      <w:r w:rsidR="00F34926" w:rsidRPr="007E665E">
        <w:rPr>
          <w:rFonts w:eastAsia="宋体"/>
          <w:b/>
          <w:bCs/>
          <w:i/>
          <w:iCs/>
        </w:rPr>
        <w:t>Input Parameters and Output Variables of the Model</w:t>
      </w:r>
      <w:bookmarkEnd w:id="10"/>
    </w:p>
    <w:bookmarkEnd w:id="9"/>
    <w:p w14:paraId="0CE4EBE6" w14:textId="35FB817C" w:rsidR="0015004B" w:rsidRPr="00EE6D93" w:rsidRDefault="0015004B" w:rsidP="00376690">
      <w:pPr>
        <w:adjustRightInd/>
        <w:snapToGrid/>
        <w:spacing w:beforeLines="100" w:before="312" w:afterLines="100" w:after="312" w:line="240" w:lineRule="auto"/>
        <w:rPr>
          <w:rFonts w:eastAsiaTheme="minorEastAsia" w:cs="Times New Roman"/>
        </w:rPr>
      </w:pPr>
      <w:r w:rsidRPr="00EE6D93">
        <w:rPr>
          <w:rFonts w:cs="Times New Roman"/>
        </w:rPr>
        <w:t>The input parameters of the numerical model mainly include geometrical parameters, thermophysical properties, heat-source parameters, and initial/boundary conditions. The geometrical parameters include the dimensions of the 58 Ah prismatic cells, the arrangement of the three-cell module, the busbar connection, and the structural dimensions of the liquid cold plate. The thermophysical properties include the equivalent density, specific heat capacity, and orthotropic thermal conductivity of the cells; the properties of the busbars, thermal adhesive, cold plate, external casing, and CA&amp;SAAS; and the density, dynamic viscosity, specific heat capacity, and thermal conductivity of the coolant. The heat-source parameters include the charge/discharge current, SOC variation, DC resistance obtained from HPPC tests, busbar resistance, and the volumetric heat source calculated from the battery heat-generation model. The initial and boundary conditions include the initial ambient temperature, initial SOC, coolant inlet temperature, inlet flow rate, pressure outlet boundary, and convective heat transfer between the battery-pack surface and the ambient environment. The typical outputs of the model include the cell temperature–time curves, coolant inlet/outlet temperature–time curves, and NTC monitoring-point temperature curves. Based on these outputs, the regulation effect of the BTSMS on peak cell temperature and heat-removal capability under different C-rates, cold-plate temperatures, and coolant flow rates can be further evaluated.</w:t>
      </w:r>
    </w:p>
    <w:p w14:paraId="6D4A797B" w14:textId="2379AB4A" w:rsidR="00032BEA" w:rsidRPr="007E665E" w:rsidRDefault="001613DD" w:rsidP="00376690">
      <w:pPr>
        <w:adjustRightInd/>
        <w:snapToGrid/>
        <w:spacing w:beforeLines="100" w:before="312" w:afterLines="100" w:after="312" w:line="240" w:lineRule="auto"/>
        <w:rPr>
          <w:rFonts w:eastAsia="宋体"/>
          <w:b/>
          <w:bCs/>
          <w:i/>
          <w:iCs/>
        </w:rPr>
      </w:pPr>
      <w:r w:rsidRPr="007E665E">
        <w:rPr>
          <w:rFonts w:eastAsia="宋体" w:hint="eastAsia"/>
          <w:b/>
          <w:bCs/>
          <w:i/>
          <w:iCs/>
        </w:rPr>
        <w:t>S1.4</w:t>
      </w:r>
      <w:r w:rsidR="00032BEA" w:rsidRPr="007E665E">
        <w:rPr>
          <w:rFonts w:eastAsia="宋体"/>
          <w:b/>
          <w:bCs/>
          <w:i/>
          <w:iCs/>
        </w:rPr>
        <w:t xml:space="preserve"> </w:t>
      </w:r>
      <w:r w:rsidR="00262CF5" w:rsidRPr="007E665E">
        <w:rPr>
          <w:rFonts w:eastAsia="宋体"/>
          <w:b/>
          <w:bCs/>
          <w:i/>
          <w:iCs/>
        </w:rPr>
        <w:t>Grid-Independence Study</w:t>
      </w:r>
    </w:p>
    <w:p w14:paraId="453A9A84" w14:textId="55294E86" w:rsidR="0015004B" w:rsidRPr="00EE6D93" w:rsidRDefault="0015004B" w:rsidP="00376690">
      <w:pPr>
        <w:adjustRightInd/>
        <w:snapToGrid/>
        <w:spacing w:beforeLines="100" w:before="312" w:afterLines="100" w:after="312" w:line="240" w:lineRule="auto"/>
        <w:rPr>
          <w:rFonts w:eastAsiaTheme="minorEastAsia" w:cs="Times New Roman"/>
        </w:rPr>
      </w:pPr>
      <w:bookmarkStart w:id="11" w:name="OLE_LINK67"/>
      <w:r w:rsidRPr="00EE6D93">
        <w:rPr>
          <w:rFonts w:eastAsiaTheme="minorEastAsia" w:cs="Times New Roman"/>
        </w:rPr>
        <w:t xml:space="preserve">To ensure the accuracy and reliability of the three-dimensional conjugate heat-transfer simulation, a grid-independence study was conducted for the liquid-cooled battery-pack model. Considering the complex internal geometry of the liquid-cooled battery pack, including thin-walled cooling channels, irregular air gaps, cell tabs, and busbar-connection regions, and given the sensitivity of coolant-side convective heat transfer to the near-wall mesh, a mesh-generation strategy combining progressive boundary-layer optimization and local refinement was adopted. </w:t>
      </w:r>
      <w:r w:rsidR="00F2011E" w:rsidRPr="00EE6D93">
        <w:rPr>
          <w:rFonts w:eastAsiaTheme="minorEastAsia" w:cs="Times New Roman"/>
        </w:rPr>
        <w:t>The grid-independence analysis was performed under the 3C limiting operating condition in which the maximum temperature of the whole cell reached 50 °C at the tab region, corresponding to a jelly-roll heat-generation power of 480 W, so as to make the temperature-response differences among different mesh schemes more distinguishable</w:t>
      </w:r>
      <w:r w:rsidRPr="00EE6D93">
        <w:rPr>
          <w:rFonts w:eastAsiaTheme="minorEastAsia" w:cs="Times New Roman"/>
        </w:rPr>
        <w:t xml:space="preserve">. It should be noted that the maximum temperature </w:t>
      </w:r>
      <w:r w:rsidRPr="00EE6D93">
        <w:rPr>
          <w:rFonts w:eastAsiaTheme="minorEastAsia" w:cs="Times New Roman"/>
          <w:i/>
          <w:iCs/>
        </w:rPr>
        <w:t>T</w:t>
      </w:r>
      <w:r w:rsidRPr="00EE6D93">
        <w:rPr>
          <w:rFonts w:eastAsiaTheme="minorEastAsia" w:cs="Times New Roman"/>
          <w:vertAlign w:val="subscript"/>
        </w:rPr>
        <w:t>max</w:t>
      </w:r>
      <w:r w:rsidRPr="00EE6D93">
        <w:rPr>
          <w:rFonts w:eastAsiaTheme="minorEastAsia" w:cs="Times New Roman"/>
        </w:rPr>
        <w:t xml:space="preserve"> reported for different mesh schemes refers to the maximum temperature of the whole single cell, including the tab region, rather than only the surface temperature of the main cell body.</w:t>
      </w:r>
    </w:p>
    <w:p w14:paraId="74468A20" w14:textId="4807ADD2" w:rsidR="0015004B" w:rsidRPr="00EE6D93" w:rsidRDefault="0015004B" w:rsidP="00376690">
      <w:pPr>
        <w:adjustRightInd/>
        <w:snapToGrid/>
        <w:spacing w:beforeLines="100" w:before="312" w:afterLines="100" w:after="312" w:line="240" w:lineRule="auto"/>
        <w:rPr>
          <w:rFonts w:eastAsiaTheme="minorEastAsia" w:cs="Times New Roman"/>
        </w:rPr>
      </w:pPr>
      <w:r w:rsidRPr="00EE6D93">
        <w:rPr>
          <w:rFonts w:eastAsiaTheme="minorEastAsia" w:cs="Times New Roman"/>
        </w:rPr>
        <w:t>Four computational meshes with different densities were generated for comparison. The mesh schemes were designed as follows: Grid 1 was the initial coarse mesh without fluid boundary layers; Grid 2 adopted global refinement with three fluid boundary layers; Grid 3 used further global refinement with four fluid boundary layers; and Grid 4 fixed the boundary-layer parameters and applied local refinement in the heat-generation and cooling regions. In the first three mesh schemes, the spatial mesh size was gradually reduced, and the boundary-layer setting at the coolant–solid interface was progressively optimized. After confirming that the four-layer boundary mesh could reasonably capture the near-wall temperature gradient, the fourth mesh scheme maintained the same boundary-layer parameters and further refined the heat-generation and cooling regions to evaluate the influence of spatial discretization error. The calculated results under different mesh schemes are summarized in Table S</w:t>
      </w:r>
      <w:r w:rsidR="00355B1C" w:rsidRPr="00EE6D93">
        <w:rPr>
          <w:rFonts w:eastAsiaTheme="minorEastAsia" w:cs="Times New Roman"/>
        </w:rPr>
        <w:t>7</w:t>
      </w:r>
      <w:r w:rsidRPr="00EE6D93">
        <w:rPr>
          <w:rFonts w:eastAsiaTheme="minorEastAsia" w:cs="Times New Roman"/>
        </w:rPr>
        <w:t>.</w:t>
      </w:r>
    </w:p>
    <w:p w14:paraId="60912635" w14:textId="77777777" w:rsidR="002816A3" w:rsidRDefault="0015004B" w:rsidP="00376690">
      <w:pPr>
        <w:adjustRightInd/>
        <w:snapToGrid/>
        <w:spacing w:beforeLines="100" w:before="312" w:afterLines="100" w:after="312" w:line="240" w:lineRule="auto"/>
        <w:rPr>
          <w:rFonts w:eastAsiaTheme="minorEastAsia" w:cs="Times New Roman"/>
        </w:rPr>
      </w:pPr>
      <w:r w:rsidRPr="00EE6D93">
        <w:rPr>
          <w:rFonts w:eastAsiaTheme="minorEastAsia" w:cs="Times New Roman"/>
        </w:rPr>
        <w:t>When the number of cells increased from 490,059 to 961,383, the maximum temperature of the whole single cell changed only from 88.2 °C to 88.1 °C, with a temperature difference of 0.1 °C and a relative deviation below 0.5%. This indicates that further mesh refinement has only a minor influence on the calculation results, and the numerical solution can be regarded as grid independent. Considering both computational accuracy and the cost of subsequent transient cycling simulations, Grid 3 with 490,059 cells was selected as the standard mesh for the following thermal-management simulations.</w:t>
      </w:r>
      <w:bookmarkEnd w:id="11"/>
    </w:p>
    <w:p w14:paraId="5BC36292" w14:textId="139E7604" w:rsidR="00D67128" w:rsidRPr="00085CB0" w:rsidRDefault="00355BE1" w:rsidP="008258CB">
      <w:pPr>
        <w:adjustRightInd/>
        <w:snapToGrid/>
        <w:spacing w:beforeLines="50" w:before="156" w:afterLines="50" w:after="156" w:line="240" w:lineRule="auto"/>
        <w:rPr>
          <w:rFonts w:eastAsia="宋体" w:cs="Times New Roman"/>
          <w:b/>
          <w:bCs/>
          <w:sz w:val="28"/>
          <w:szCs w:val="28"/>
        </w:rPr>
      </w:pPr>
      <w:r>
        <w:rPr>
          <w:rFonts w:eastAsia="宋体" w:cs="Times New Roman" w:hint="eastAsia"/>
          <w:b/>
          <w:bCs/>
          <w:sz w:val="28"/>
          <w:szCs w:val="28"/>
        </w:rPr>
        <w:t xml:space="preserve">S2 </w:t>
      </w:r>
      <w:r w:rsidR="00D67128" w:rsidRPr="00085CB0">
        <w:rPr>
          <w:rFonts w:eastAsia="宋体" w:cs="Times New Roman"/>
          <w:b/>
          <w:bCs/>
          <w:sz w:val="28"/>
          <w:szCs w:val="28"/>
        </w:rPr>
        <w:t>Suppl</w:t>
      </w:r>
      <w:r w:rsidR="003B011E" w:rsidRPr="00085CB0">
        <w:rPr>
          <w:rFonts w:eastAsia="宋体" w:cs="Times New Roman"/>
          <w:b/>
          <w:bCs/>
          <w:sz w:val="28"/>
          <w:szCs w:val="28"/>
        </w:rPr>
        <w:t>ementary Figures and Tables</w:t>
      </w:r>
    </w:p>
    <w:p w14:paraId="32C7BD46" w14:textId="3A9085E0" w:rsidR="000905FF" w:rsidRPr="00EE6D93" w:rsidRDefault="000D1236" w:rsidP="008258CB">
      <w:pPr>
        <w:spacing w:beforeLines="50" w:before="156" w:afterLines="50" w:after="156" w:line="240" w:lineRule="auto"/>
        <w:jc w:val="center"/>
        <w:rPr>
          <w:rFonts w:eastAsia="微软雅黑" w:cs="Times New Roman"/>
        </w:rPr>
      </w:pPr>
      <w:bookmarkStart w:id="12" w:name="OLE_LINK249"/>
      <w:r>
        <w:rPr>
          <w:noProof/>
        </w:rPr>
        <w:drawing>
          <wp:inline distT="0" distB="0" distL="0" distR="0" wp14:anchorId="481BB83D" wp14:editId="0630DF05">
            <wp:extent cx="5274310" cy="614299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6142990"/>
                    </a:xfrm>
                    <a:prstGeom prst="rect">
                      <a:avLst/>
                    </a:prstGeom>
                    <a:noFill/>
                    <a:ln>
                      <a:noFill/>
                    </a:ln>
                  </pic:spPr>
                </pic:pic>
              </a:graphicData>
            </a:graphic>
          </wp:inline>
        </w:drawing>
      </w:r>
    </w:p>
    <w:p w14:paraId="16EDE09B" w14:textId="6BD940D3" w:rsidR="00C71D5C" w:rsidRPr="00FF2399" w:rsidRDefault="00C71D5C" w:rsidP="008258CB">
      <w:pPr>
        <w:adjustRightInd/>
        <w:snapToGrid/>
        <w:spacing w:beforeLines="50" w:before="156" w:afterLines="50" w:after="156" w:line="240" w:lineRule="auto"/>
        <w:rPr>
          <w:rFonts w:eastAsia="宋体"/>
          <w:b/>
          <w:bCs/>
        </w:rPr>
      </w:pPr>
      <w:bookmarkStart w:id="13" w:name="OLE_LINK50"/>
      <w:bookmarkStart w:id="14" w:name="_Ref1886"/>
      <w:bookmarkStart w:id="15" w:name="OLE_LINK61"/>
      <w:r w:rsidRPr="00EC227E">
        <w:rPr>
          <w:rFonts w:eastAsia="宋体"/>
          <w:b/>
          <w:bCs/>
        </w:rPr>
        <w:t>Fig. S1</w:t>
      </w:r>
      <w:r w:rsidRPr="00EE6D93">
        <w:rPr>
          <w:rFonts w:eastAsia="宋体"/>
        </w:rPr>
        <w:t xml:space="preserve"> </w:t>
      </w:r>
      <w:bookmarkEnd w:id="13"/>
      <w:r w:rsidRPr="00B9626A">
        <w:rPr>
          <w:rFonts w:eastAsia="宋体"/>
        </w:rPr>
        <w:t xml:space="preserve">The thermal safety management performance test platform; </w:t>
      </w:r>
      <w:r w:rsidRPr="009A6C41">
        <w:rPr>
          <w:rFonts w:eastAsia="宋体"/>
          <w:b/>
          <w:bCs/>
        </w:rPr>
        <w:t>a</w:t>
      </w:r>
      <w:r w:rsidRPr="00B9626A">
        <w:rPr>
          <w:rFonts w:eastAsia="宋体"/>
        </w:rPr>
        <w:t xml:space="preserve"> </w:t>
      </w:r>
      <w:bookmarkStart w:id="16" w:name="OLE_LINK49"/>
      <w:proofErr w:type="gramStart"/>
      <w:r w:rsidRPr="00B9626A">
        <w:rPr>
          <w:rFonts w:eastAsia="宋体"/>
        </w:rPr>
        <w:t>The</w:t>
      </w:r>
      <w:proofErr w:type="gramEnd"/>
      <w:r w:rsidRPr="00B9626A">
        <w:rPr>
          <w:rFonts w:eastAsia="宋体"/>
        </w:rPr>
        <w:t xml:space="preserve"> thermal-management performance test platform</w:t>
      </w:r>
      <w:bookmarkEnd w:id="16"/>
      <w:r w:rsidRPr="00B9626A">
        <w:rPr>
          <w:rFonts w:eastAsia="宋体"/>
        </w:rPr>
        <w:t xml:space="preserve">; </w:t>
      </w:r>
      <w:r w:rsidRPr="009A6C41">
        <w:rPr>
          <w:rFonts w:eastAsia="宋体"/>
          <w:b/>
          <w:bCs/>
        </w:rPr>
        <w:t>b</w:t>
      </w:r>
      <w:r w:rsidRPr="00B9626A">
        <w:rPr>
          <w:rFonts w:eastAsia="宋体"/>
        </w:rPr>
        <w:t xml:space="preserve"> TRP platform</w:t>
      </w:r>
      <w:r w:rsidR="006F1D5D">
        <w:rPr>
          <w:rFonts w:eastAsia="宋体" w:cs="Times New Roman" w:hint="eastAsia"/>
        </w:rPr>
        <w:t>;</w:t>
      </w:r>
      <w:r w:rsidR="009A6C41" w:rsidRPr="00B9626A">
        <w:rPr>
          <w:rFonts w:eastAsia="宋体"/>
        </w:rPr>
        <w:t xml:space="preserve"> </w:t>
      </w:r>
      <w:r w:rsidRPr="009A6C41">
        <w:rPr>
          <w:rFonts w:eastAsia="宋体"/>
          <w:b/>
          <w:bCs/>
        </w:rPr>
        <w:t>c</w:t>
      </w:r>
      <w:r w:rsidRPr="00B9626A">
        <w:rPr>
          <w:rFonts w:eastAsia="宋体"/>
        </w:rPr>
        <w:t xml:space="preserve"> internal module layout and thermocouple positions</w:t>
      </w:r>
      <w:r w:rsidR="00832C9B" w:rsidRPr="00B9626A">
        <w:rPr>
          <w:rFonts w:eastAsia="宋体"/>
        </w:rPr>
        <w:t>.</w:t>
      </w:r>
      <w:bookmarkEnd w:id="14"/>
    </w:p>
    <w:p w14:paraId="4090777B" w14:textId="513636E0" w:rsidR="000905FF" w:rsidRPr="00EE6D93" w:rsidRDefault="004F3737" w:rsidP="008258CB">
      <w:pPr>
        <w:spacing w:beforeLines="50" w:before="156" w:afterLines="50" w:after="156" w:line="240" w:lineRule="auto"/>
        <w:jc w:val="center"/>
        <w:rPr>
          <w:rFonts w:eastAsia="微软雅黑" w:cs="Times New Roman"/>
        </w:rPr>
      </w:pPr>
      <w:bookmarkStart w:id="17" w:name="OLE_LINK62"/>
      <w:bookmarkEnd w:id="12"/>
      <w:bookmarkEnd w:id="15"/>
      <w:r w:rsidRPr="00EE6D93">
        <w:rPr>
          <w:rFonts w:eastAsia="微软雅黑" w:cs="Times New Roman"/>
          <w:noProof/>
        </w:rPr>
        <w:drawing>
          <wp:inline distT="0" distB="0" distL="0" distR="0" wp14:anchorId="27E40146" wp14:editId="42197A63">
            <wp:extent cx="3429000" cy="1396882"/>
            <wp:effectExtent l="0" t="0" r="0" b="0"/>
            <wp:docPr id="3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pic:cNvPicPr>
                      <a:picLocks noChangeAspect="1"/>
                    </pic:cNvPicPr>
                  </pic:nvPicPr>
                  <pic:blipFill rotWithShape="1">
                    <a:blip r:embed="rId10" cstate="print">
                      <a:extLst>
                        <a:ext uri="{28A0092B-C50C-407E-A947-70E740481C1C}">
                          <a14:useLocalDpi xmlns:a14="http://schemas.microsoft.com/office/drawing/2010/main" val="0"/>
                        </a:ext>
                      </a:extLst>
                    </a:blip>
                    <a:srcRect l="16748" t="35802" r="33351" b="35282"/>
                    <a:stretch/>
                  </pic:blipFill>
                  <pic:spPr>
                    <a:xfrm>
                      <a:off x="0" y="0"/>
                      <a:ext cx="3487231" cy="1420604"/>
                    </a:xfrm>
                    <a:prstGeom prst="rect">
                      <a:avLst/>
                    </a:prstGeom>
                  </pic:spPr>
                </pic:pic>
              </a:graphicData>
            </a:graphic>
          </wp:inline>
        </w:drawing>
      </w:r>
    </w:p>
    <w:p w14:paraId="4801D716" w14:textId="205D6A63" w:rsidR="004F3737" w:rsidRDefault="004F3737" w:rsidP="008258CB">
      <w:pPr>
        <w:adjustRightInd/>
        <w:snapToGrid/>
        <w:spacing w:beforeLines="50" w:before="156" w:afterLines="50" w:after="156" w:line="240" w:lineRule="auto"/>
        <w:rPr>
          <w:rFonts w:eastAsia="宋体"/>
          <w:b/>
          <w:bCs/>
        </w:rPr>
      </w:pPr>
      <w:r w:rsidRPr="00EC227E">
        <w:rPr>
          <w:rFonts w:eastAsia="宋体"/>
          <w:b/>
          <w:bCs/>
        </w:rPr>
        <w:t>Fig. S2</w:t>
      </w:r>
      <w:r w:rsidRPr="00EE6D93">
        <w:rPr>
          <w:rFonts w:eastAsia="宋体"/>
        </w:rPr>
        <w:t xml:space="preserve"> </w:t>
      </w:r>
      <w:r w:rsidR="003056C5" w:rsidRPr="00EE6D93">
        <w:rPr>
          <w:rFonts w:eastAsia="宋体"/>
        </w:rPr>
        <w:t>Macroscopic schematic illustration of the sandwich structure of CA&amp;SAAS.</w:t>
      </w:r>
    </w:p>
    <w:bookmarkEnd w:id="17"/>
    <w:p w14:paraId="01448C85" w14:textId="24043FF0" w:rsidR="000905FF" w:rsidRPr="00EE6D93" w:rsidRDefault="009A6C41" w:rsidP="008258CB">
      <w:pPr>
        <w:spacing w:beforeLines="50" w:before="156" w:afterLines="50" w:after="156" w:line="240" w:lineRule="auto"/>
        <w:jc w:val="center"/>
        <w:rPr>
          <w:rFonts w:eastAsia="微软雅黑" w:cs="Times New Roman"/>
        </w:rPr>
      </w:pPr>
      <w:r>
        <w:rPr>
          <w:noProof/>
        </w:rPr>
        <w:drawing>
          <wp:inline distT="0" distB="0" distL="0" distR="0" wp14:anchorId="52158DAA" wp14:editId="29D463CB">
            <wp:extent cx="3657358" cy="3852863"/>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664236" cy="3860108"/>
                    </a:xfrm>
                    <a:prstGeom prst="rect">
                      <a:avLst/>
                    </a:prstGeom>
                  </pic:spPr>
                </pic:pic>
              </a:graphicData>
            </a:graphic>
          </wp:inline>
        </w:drawing>
      </w:r>
    </w:p>
    <w:p w14:paraId="62942829" w14:textId="77777777" w:rsidR="00376690" w:rsidRDefault="00832C9B" w:rsidP="00376690">
      <w:pPr>
        <w:adjustRightInd/>
        <w:snapToGrid/>
        <w:spacing w:beforeLines="50" w:before="156" w:afterLines="50" w:after="156" w:line="240" w:lineRule="auto"/>
        <w:rPr>
          <w:rFonts w:eastAsia="宋体"/>
        </w:rPr>
      </w:pPr>
      <w:bookmarkStart w:id="18" w:name="_Hlk220872571"/>
      <w:r w:rsidRPr="00EC227E">
        <w:rPr>
          <w:rFonts w:eastAsia="宋体"/>
          <w:b/>
          <w:bCs/>
        </w:rPr>
        <w:t>Fig. S</w:t>
      </w:r>
      <w:r w:rsidR="00E43ADF" w:rsidRPr="00EC227E">
        <w:rPr>
          <w:rFonts w:eastAsia="宋体"/>
          <w:b/>
          <w:bCs/>
        </w:rPr>
        <w:t>3</w:t>
      </w:r>
      <w:r w:rsidRPr="00EE6D93">
        <w:rPr>
          <w:rFonts w:eastAsia="宋体"/>
        </w:rPr>
        <w:t xml:space="preserve"> XPS of aerogel: </w:t>
      </w:r>
      <w:r w:rsidRPr="009A6C41">
        <w:rPr>
          <w:rFonts w:eastAsia="宋体"/>
          <w:b/>
          <w:bCs/>
        </w:rPr>
        <w:t>a</w:t>
      </w:r>
      <w:r w:rsidRPr="00EE6D93">
        <w:rPr>
          <w:rFonts w:eastAsia="宋体"/>
        </w:rPr>
        <w:t xml:space="preserve"> Survey; </w:t>
      </w:r>
      <w:r w:rsidRPr="009A6C41">
        <w:rPr>
          <w:rFonts w:eastAsia="宋体"/>
          <w:b/>
          <w:bCs/>
        </w:rPr>
        <w:t>b</w:t>
      </w:r>
      <w:r w:rsidRPr="00EE6D93">
        <w:rPr>
          <w:rFonts w:eastAsia="宋体"/>
        </w:rPr>
        <w:t xml:space="preserve"> C 1s; </w:t>
      </w:r>
      <w:r w:rsidRPr="009A6C41">
        <w:rPr>
          <w:rFonts w:eastAsia="宋体"/>
          <w:b/>
          <w:bCs/>
        </w:rPr>
        <w:t>c</w:t>
      </w:r>
      <w:r w:rsidR="009A6C41">
        <w:rPr>
          <w:rFonts w:eastAsia="宋体" w:hint="eastAsia"/>
        </w:rPr>
        <w:t xml:space="preserve"> </w:t>
      </w:r>
      <w:r w:rsidRPr="00EE6D93">
        <w:rPr>
          <w:rFonts w:eastAsia="宋体"/>
        </w:rPr>
        <w:t xml:space="preserve">Si 2p; </w:t>
      </w:r>
      <w:r w:rsidRPr="009A6C41">
        <w:rPr>
          <w:rFonts w:eastAsia="宋体"/>
          <w:b/>
          <w:bCs/>
        </w:rPr>
        <w:t>d</w:t>
      </w:r>
      <w:r w:rsidRPr="00EE6D93">
        <w:rPr>
          <w:rFonts w:eastAsia="宋体"/>
        </w:rPr>
        <w:t xml:space="preserve"> O 1s.</w:t>
      </w:r>
      <w:bookmarkEnd w:id="18"/>
    </w:p>
    <w:p w14:paraId="59B561F7" w14:textId="115770EE" w:rsidR="000905FF" w:rsidRPr="00EE6D93" w:rsidRDefault="00D66DBD" w:rsidP="00376690">
      <w:pPr>
        <w:adjustRightInd/>
        <w:snapToGrid/>
        <w:spacing w:beforeLines="50" w:before="156" w:afterLines="50" w:after="156" w:line="240" w:lineRule="auto"/>
        <w:jc w:val="center"/>
        <w:rPr>
          <w:rFonts w:eastAsia="微软雅黑" w:cs="Times New Roman"/>
        </w:rPr>
      </w:pPr>
      <w:r>
        <w:rPr>
          <w:noProof/>
        </w:rPr>
        <w:drawing>
          <wp:inline distT="0" distB="0" distL="0" distR="0" wp14:anchorId="79FB9080" wp14:editId="4F7FBD91">
            <wp:extent cx="3946337" cy="40005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52026" cy="4006267"/>
                    </a:xfrm>
                    <a:prstGeom prst="rect">
                      <a:avLst/>
                    </a:prstGeom>
                  </pic:spPr>
                </pic:pic>
              </a:graphicData>
            </a:graphic>
          </wp:inline>
        </w:drawing>
      </w:r>
    </w:p>
    <w:p w14:paraId="1E7C2104" w14:textId="1DAEA76B" w:rsidR="000905FF" w:rsidRPr="00EE6D93" w:rsidRDefault="00832C9B" w:rsidP="008258CB">
      <w:pPr>
        <w:adjustRightInd/>
        <w:snapToGrid/>
        <w:spacing w:beforeLines="50" w:before="156" w:afterLines="50" w:after="156" w:line="240" w:lineRule="auto"/>
        <w:rPr>
          <w:rFonts w:eastAsia="宋体"/>
        </w:rPr>
      </w:pPr>
      <w:bookmarkStart w:id="19" w:name="OLE_LINK193"/>
      <w:r w:rsidRPr="00EE6D93">
        <w:rPr>
          <w:rFonts w:eastAsia="宋体"/>
          <w:b/>
          <w:bCs/>
          <w:kern w:val="44"/>
        </w:rPr>
        <w:t>Fig. S</w:t>
      </w:r>
      <w:r w:rsidR="00E43ADF" w:rsidRPr="00EE6D93">
        <w:rPr>
          <w:rFonts w:eastAsia="宋体"/>
          <w:b/>
          <w:bCs/>
          <w:kern w:val="44"/>
        </w:rPr>
        <w:t>4</w:t>
      </w:r>
      <w:r w:rsidRPr="00EE6D93">
        <w:rPr>
          <w:rFonts w:eastAsia="宋体"/>
        </w:rPr>
        <w:t xml:space="preserve"> XPS of SAAS: </w:t>
      </w:r>
      <w:r w:rsidRPr="00D66DBD">
        <w:rPr>
          <w:rFonts w:eastAsia="宋体"/>
          <w:b/>
          <w:bCs/>
        </w:rPr>
        <w:t>a</w:t>
      </w:r>
      <w:r w:rsidRPr="00EE6D93">
        <w:rPr>
          <w:rFonts w:eastAsia="宋体"/>
        </w:rPr>
        <w:t xml:space="preserve"> Survey; </w:t>
      </w:r>
      <w:r w:rsidRPr="00D66DBD">
        <w:rPr>
          <w:rFonts w:eastAsia="宋体"/>
          <w:b/>
          <w:bCs/>
        </w:rPr>
        <w:t>b</w:t>
      </w:r>
      <w:r w:rsidRPr="00EE6D93">
        <w:rPr>
          <w:rFonts w:eastAsia="宋体"/>
        </w:rPr>
        <w:t xml:space="preserve"> C 1s; </w:t>
      </w:r>
      <w:r w:rsidRPr="00D66DBD">
        <w:rPr>
          <w:rFonts w:eastAsia="宋体"/>
          <w:b/>
          <w:bCs/>
        </w:rPr>
        <w:t>c</w:t>
      </w:r>
      <w:r w:rsidRPr="00EE6D93">
        <w:rPr>
          <w:rFonts w:eastAsia="宋体"/>
        </w:rPr>
        <w:t xml:space="preserve"> Si 2p; </w:t>
      </w:r>
      <w:r w:rsidRPr="00D66DBD">
        <w:rPr>
          <w:rFonts w:eastAsia="宋体"/>
          <w:b/>
          <w:bCs/>
        </w:rPr>
        <w:t>d</w:t>
      </w:r>
      <w:r w:rsidRPr="00EE6D93">
        <w:rPr>
          <w:rFonts w:eastAsia="宋体"/>
        </w:rPr>
        <w:t xml:space="preserve"> O 1s.</w:t>
      </w:r>
      <w:bookmarkStart w:id="20" w:name="_Hlk218803834"/>
    </w:p>
    <w:p w14:paraId="17088D8A" w14:textId="5F407A5A" w:rsidR="00041340" w:rsidRPr="00EE6D93" w:rsidRDefault="003F79BC" w:rsidP="008258CB">
      <w:pPr>
        <w:spacing w:beforeLines="50" w:before="156" w:afterLines="50" w:after="156" w:line="240" w:lineRule="auto"/>
        <w:jc w:val="center"/>
        <w:rPr>
          <w:rFonts w:eastAsia="宋体" w:cs="Times New Roman"/>
        </w:rPr>
      </w:pPr>
      <w:bookmarkStart w:id="21" w:name="OLE_LINK330"/>
      <w:bookmarkEnd w:id="19"/>
      <w:r w:rsidRPr="00EE6D93">
        <w:rPr>
          <w:rFonts w:cs="Times New Roman"/>
          <w:noProof/>
        </w:rPr>
        <w:drawing>
          <wp:inline distT="0" distB="0" distL="0" distR="0" wp14:anchorId="3B38899F" wp14:editId="5DF8006E">
            <wp:extent cx="4108450" cy="3321725"/>
            <wp:effectExtent l="0" t="0" r="6350" b="0"/>
            <wp:docPr id="47335585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28449" cy="3337894"/>
                    </a:xfrm>
                    <a:prstGeom prst="rect">
                      <a:avLst/>
                    </a:prstGeom>
                    <a:noFill/>
                    <a:ln>
                      <a:noFill/>
                    </a:ln>
                  </pic:spPr>
                </pic:pic>
              </a:graphicData>
            </a:graphic>
          </wp:inline>
        </w:drawing>
      </w:r>
    </w:p>
    <w:p w14:paraId="32BA5A07" w14:textId="63BA81AE" w:rsidR="00084198" w:rsidRPr="00EE6D93" w:rsidRDefault="00084198" w:rsidP="008258CB">
      <w:pPr>
        <w:adjustRightInd/>
        <w:snapToGrid/>
        <w:spacing w:beforeLines="50" w:before="156" w:afterLines="50" w:after="156" w:line="240" w:lineRule="auto"/>
        <w:rPr>
          <w:rFonts w:eastAsia="宋体" w:cs="Times New Roman"/>
        </w:rPr>
      </w:pPr>
      <w:bookmarkStart w:id="22" w:name="OLE_LINK194"/>
      <w:r w:rsidRPr="00EE6D93">
        <w:rPr>
          <w:rFonts w:eastAsia="宋体" w:cs="Times New Roman"/>
          <w:b/>
          <w:bCs/>
          <w:kern w:val="44"/>
        </w:rPr>
        <w:t>Fig. S5</w:t>
      </w:r>
      <w:r w:rsidRPr="00EE6D93">
        <w:rPr>
          <w:rFonts w:eastAsia="宋体" w:cs="Times New Roman"/>
        </w:rPr>
        <w:t xml:space="preserve"> </w:t>
      </w:r>
      <w:r w:rsidR="00C25C20" w:rsidRPr="00EE6D93">
        <w:rPr>
          <w:rFonts w:eastAsia="宋体" w:cs="Times New Roman"/>
        </w:rPr>
        <w:t>Density changes of SAAS after heat treatment at different temperatures</w:t>
      </w:r>
    </w:p>
    <w:bookmarkEnd w:id="21"/>
    <w:bookmarkEnd w:id="22"/>
    <w:p w14:paraId="7C5AF4C7" w14:textId="0E7EE0CE" w:rsidR="00084198" w:rsidRPr="00EE6D93" w:rsidRDefault="00FB6403" w:rsidP="008258CB">
      <w:pPr>
        <w:spacing w:beforeLines="50" w:before="156" w:afterLines="50" w:after="156" w:line="240" w:lineRule="auto"/>
        <w:jc w:val="center"/>
        <w:rPr>
          <w:rFonts w:eastAsia="宋体" w:cs="Times New Roman"/>
        </w:rPr>
      </w:pPr>
      <w:r w:rsidRPr="00EE6D93">
        <w:rPr>
          <w:rFonts w:cs="Times New Roman"/>
          <w:noProof/>
        </w:rPr>
        <w:drawing>
          <wp:inline distT="0" distB="0" distL="0" distR="0" wp14:anchorId="2F194831" wp14:editId="627F2CF7">
            <wp:extent cx="4037542" cy="3460750"/>
            <wp:effectExtent l="0" t="0" r="1270" b="6350"/>
            <wp:docPr id="211274889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42117" cy="3464672"/>
                    </a:xfrm>
                    <a:prstGeom prst="rect">
                      <a:avLst/>
                    </a:prstGeom>
                    <a:noFill/>
                    <a:ln>
                      <a:noFill/>
                    </a:ln>
                  </pic:spPr>
                </pic:pic>
              </a:graphicData>
            </a:graphic>
          </wp:inline>
        </w:drawing>
      </w:r>
    </w:p>
    <w:p w14:paraId="47FE2BA8" w14:textId="794ABE67" w:rsidR="00683D39" w:rsidRPr="00EE6D93" w:rsidRDefault="00683D39" w:rsidP="008258CB">
      <w:pPr>
        <w:adjustRightInd/>
        <w:snapToGrid/>
        <w:spacing w:beforeLines="50" w:before="156" w:afterLines="50" w:after="156" w:line="240" w:lineRule="auto"/>
        <w:rPr>
          <w:rFonts w:eastAsia="宋体" w:cs="Times New Roman"/>
        </w:rPr>
      </w:pPr>
      <w:r w:rsidRPr="00EE6D93">
        <w:rPr>
          <w:rFonts w:eastAsia="宋体" w:cs="Times New Roman"/>
          <w:b/>
          <w:bCs/>
          <w:kern w:val="44"/>
        </w:rPr>
        <w:t>Fig. S6</w:t>
      </w:r>
      <w:r w:rsidRPr="00EE6D93">
        <w:rPr>
          <w:rFonts w:eastAsia="宋体" w:cs="Times New Roman"/>
        </w:rPr>
        <w:t xml:space="preserve"> </w:t>
      </w:r>
      <w:r w:rsidR="00AB3128" w:rsidRPr="00EE6D93">
        <w:rPr>
          <w:rFonts w:eastAsia="宋体" w:cs="Times New Roman"/>
        </w:rPr>
        <w:t xml:space="preserve">Nitrogen adsorption desorption curve </w:t>
      </w:r>
      <w:r w:rsidR="00FA5D6C" w:rsidRPr="00EE6D93">
        <w:rPr>
          <w:rFonts w:eastAsia="宋体" w:cs="Times New Roman"/>
        </w:rPr>
        <w:t>of CA&amp;SAAS</w:t>
      </w:r>
    </w:p>
    <w:bookmarkEnd w:id="20"/>
    <w:p w14:paraId="1B0B5997" w14:textId="79853B57" w:rsidR="000905FF" w:rsidRPr="00EE6D93" w:rsidRDefault="00AB3128" w:rsidP="008258CB">
      <w:pPr>
        <w:spacing w:beforeLines="50" w:before="156" w:afterLines="50" w:after="156" w:line="240" w:lineRule="auto"/>
        <w:jc w:val="center"/>
        <w:rPr>
          <w:rFonts w:eastAsia="宋体" w:cs="Times New Roman"/>
        </w:rPr>
      </w:pPr>
      <w:r w:rsidRPr="00EE6D93">
        <w:rPr>
          <w:rFonts w:cs="Times New Roman"/>
          <w:noProof/>
        </w:rPr>
        <w:drawing>
          <wp:inline distT="0" distB="0" distL="0" distR="0" wp14:anchorId="7ECC0CBF" wp14:editId="1F7DE834">
            <wp:extent cx="4343400" cy="3881336"/>
            <wp:effectExtent l="0" t="0" r="0" b="5080"/>
            <wp:docPr id="71688146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63341" cy="3899156"/>
                    </a:xfrm>
                    <a:prstGeom prst="rect">
                      <a:avLst/>
                    </a:prstGeom>
                    <a:noFill/>
                    <a:ln>
                      <a:noFill/>
                    </a:ln>
                  </pic:spPr>
                </pic:pic>
              </a:graphicData>
            </a:graphic>
          </wp:inline>
        </w:drawing>
      </w:r>
    </w:p>
    <w:p w14:paraId="1D78C61B" w14:textId="19B1F6A5" w:rsidR="000905FF" w:rsidRPr="00EE6D93" w:rsidRDefault="00832C9B" w:rsidP="008258CB">
      <w:pPr>
        <w:adjustRightInd/>
        <w:snapToGrid/>
        <w:spacing w:beforeLines="50" w:before="156" w:afterLines="50" w:after="156" w:line="240" w:lineRule="auto"/>
        <w:rPr>
          <w:rFonts w:eastAsia="宋体"/>
          <w:b/>
          <w:bCs/>
        </w:rPr>
      </w:pPr>
      <w:r w:rsidRPr="00EC227E">
        <w:rPr>
          <w:rFonts w:eastAsia="宋体"/>
          <w:b/>
          <w:bCs/>
        </w:rPr>
        <w:t>Fig. S</w:t>
      </w:r>
      <w:r w:rsidR="00FA5D6C" w:rsidRPr="00EC227E">
        <w:rPr>
          <w:rFonts w:eastAsia="宋体"/>
          <w:b/>
          <w:bCs/>
        </w:rPr>
        <w:t>7</w:t>
      </w:r>
      <w:r w:rsidRPr="00EE6D93">
        <w:rPr>
          <w:rFonts w:eastAsia="宋体"/>
        </w:rPr>
        <w:t xml:space="preserve"> Pore size distribution of CA&amp;SAAS</w:t>
      </w:r>
    </w:p>
    <w:p w14:paraId="3D54C1E4" w14:textId="77777777" w:rsidR="000905FF" w:rsidRPr="00EE6D93" w:rsidRDefault="00832C9B" w:rsidP="008258CB">
      <w:pPr>
        <w:spacing w:beforeLines="50" w:before="156" w:afterLines="50" w:after="156" w:line="240" w:lineRule="auto"/>
        <w:jc w:val="center"/>
        <w:rPr>
          <w:rFonts w:eastAsia="宋体" w:cs="Times New Roman"/>
        </w:rPr>
      </w:pPr>
      <w:r w:rsidRPr="00EE6D93">
        <w:rPr>
          <w:rFonts w:eastAsia="宋体" w:cs="Times New Roman"/>
          <w:noProof/>
        </w:rPr>
        <w:drawing>
          <wp:inline distT="0" distB="0" distL="114300" distR="114300" wp14:anchorId="0B69E65D" wp14:editId="6CF92A84">
            <wp:extent cx="4756150" cy="3627239"/>
            <wp:effectExtent l="0" t="0" r="6350" b="0"/>
            <wp:docPr id="1" name="图片 1" descr="充放电循环的电流电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充放电循环的电流电压"/>
                    <pic:cNvPicPr>
                      <a:picLocks noChangeAspect="1"/>
                    </pic:cNvPicPr>
                  </pic:nvPicPr>
                  <pic:blipFill>
                    <a:blip r:embed="rId16"/>
                    <a:stretch>
                      <a:fillRect/>
                    </a:stretch>
                  </pic:blipFill>
                  <pic:spPr>
                    <a:xfrm>
                      <a:off x="0" y="0"/>
                      <a:ext cx="4768970" cy="3637016"/>
                    </a:xfrm>
                    <a:prstGeom prst="rect">
                      <a:avLst/>
                    </a:prstGeom>
                  </pic:spPr>
                </pic:pic>
              </a:graphicData>
            </a:graphic>
          </wp:inline>
        </w:drawing>
      </w:r>
    </w:p>
    <w:p w14:paraId="779F17A0" w14:textId="113DFCC1" w:rsidR="000905FF" w:rsidRDefault="00832C9B" w:rsidP="008258CB">
      <w:pPr>
        <w:adjustRightInd/>
        <w:snapToGrid/>
        <w:spacing w:beforeLines="50" w:before="156" w:afterLines="50" w:after="156" w:line="240" w:lineRule="auto"/>
        <w:rPr>
          <w:rFonts w:eastAsia="宋体"/>
          <w:b/>
          <w:bCs/>
        </w:rPr>
      </w:pPr>
      <w:bookmarkStart w:id="23" w:name="OLE_LINK31"/>
      <w:bookmarkStart w:id="24" w:name="OLE_LINK65"/>
      <w:r w:rsidRPr="00EC227E">
        <w:rPr>
          <w:rFonts w:eastAsia="宋体"/>
          <w:b/>
          <w:bCs/>
        </w:rPr>
        <w:t>Fig. S</w:t>
      </w:r>
      <w:bookmarkEnd w:id="23"/>
      <w:r w:rsidR="00A63A70" w:rsidRPr="00EC227E">
        <w:rPr>
          <w:rFonts w:eastAsia="宋体"/>
          <w:b/>
          <w:bCs/>
        </w:rPr>
        <w:t>8</w:t>
      </w:r>
      <w:r w:rsidRPr="00EE6D93">
        <w:rPr>
          <w:rFonts w:eastAsia="宋体"/>
        </w:rPr>
        <w:t xml:space="preserve"> Test charge-discharge currents and voltages during the cycles.</w:t>
      </w:r>
    </w:p>
    <w:bookmarkEnd w:id="24"/>
    <w:p w14:paraId="29F9F92F" w14:textId="3BE53B7A" w:rsidR="00FE5625" w:rsidRPr="00EE6D93" w:rsidRDefault="00FE5625" w:rsidP="008258CB">
      <w:pPr>
        <w:spacing w:beforeLines="50" w:before="156" w:afterLines="50" w:after="156" w:line="240" w:lineRule="auto"/>
        <w:jc w:val="center"/>
        <w:rPr>
          <w:rFonts w:cs="Times New Roman"/>
        </w:rPr>
      </w:pPr>
      <w:r w:rsidRPr="00EE6D93">
        <w:rPr>
          <w:rFonts w:cs="Times New Roman"/>
          <w:noProof/>
        </w:rPr>
        <w:drawing>
          <wp:inline distT="0" distB="0" distL="0" distR="0" wp14:anchorId="0F1BD8D3" wp14:editId="19292C6E">
            <wp:extent cx="4381500" cy="3677018"/>
            <wp:effectExtent l="0" t="0" r="0" b="0"/>
            <wp:docPr id="11060071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91093" cy="3685069"/>
                    </a:xfrm>
                    <a:prstGeom prst="rect">
                      <a:avLst/>
                    </a:prstGeom>
                    <a:noFill/>
                    <a:ln>
                      <a:noFill/>
                    </a:ln>
                  </pic:spPr>
                </pic:pic>
              </a:graphicData>
            </a:graphic>
          </wp:inline>
        </w:drawing>
      </w:r>
    </w:p>
    <w:p w14:paraId="746B26CD" w14:textId="788A4667" w:rsidR="00E43ADF" w:rsidRPr="00EE6D93" w:rsidRDefault="00FE5625" w:rsidP="008258CB">
      <w:pPr>
        <w:adjustRightInd/>
        <w:snapToGrid/>
        <w:spacing w:beforeLines="50" w:before="156" w:afterLines="50" w:after="156" w:line="240" w:lineRule="auto"/>
        <w:rPr>
          <w:rFonts w:eastAsia="宋体"/>
          <w:b/>
          <w:bCs/>
        </w:rPr>
      </w:pPr>
      <w:bookmarkStart w:id="25" w:name="OLE_LINK296"/>
      <w:r w:rsidRPr="00EC227E">
        <w:rPr>
          <w:rFonts w:eastAsia="宋体"/>
          <w:b/>
          <w:bCs/>
        </w:rPr>
        <w:t>Fig. S</w:t>
      </w:r>
      <w:r w:rsidR="00A63A70" w:rsidRPr="00EC227E">
        <w:rPr>
          <w:rFonts w:eastAsia="宋体"/>
          <w:b/>
          <w:bCs/>
        </w:rPr>
        <w:t>9</w:t>
      </w:r>
      <w:r w:rsidRPr="00EE6D93">
        <w:rPr>
          <w:rFonts w:eastAsia="宋体"/>
        </w:rPr>
        <w:t xml:space="preserve"> </w:t>
      </w:r>
      <w:r w:rsidR="006D779F" w:rsidRPr="00EE6D93">
        <w:rPr>
          <w:rFonts w:eastAsia="宋体"/>
        </w:rPr>
        <w:t>Temperature–time curve of the CP+MF group.</w:t>
      </w:r>
    </w:p>
    <w:p w14:paraId="41D0E40D" w14:textId="69CDFCB9" w:rsidR="0091710A" w:rsidRPr="00EE6D93" w:rsidRDefault="000C7957" w:rsidP="008258CB">
      <w:pPr>
        <w:spacing w:beforeLines="50" w:before="156" w:afterLines="50" w:after="156" w:line="240" w:lineRule="auto"/>
        <w:jc w:val="center"/>
        <w:rPr>
          <w:rFonts w:eastAsiaTheme="minorEastAsia" w:cs="Times New Roman"/>
        </w:rPr>
      </w:pPr>
      <w:bookmarkStart w:id="26" w:name="OLE_LINK298"/>
      <w:bookmarkEnd w:id="25"/>
      <w:r w:rsidRPr="00EE6D93">
        <w:rPr>
          <w:rFonts w:eastAsiaTheme="minorEastAsia" w:cs="Times New Roman"/>
          <w:noProof/>
        </w:rPr>
        <w:drawing>
          <wp:inline distT="0" distB="0" distL="0" distR="0" wp14:anchorId="24BC053C" wp14:editId="577EB4CB">
            <wp:extent cx="4527550" cy="3749744"/>
            <wp:effectExtent l="0" t="0" r="6350" b="3175"/>
            <wp:docPr id="37389506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50618" cy="3768849"/>
                    </a:xfrm>
                    <a:prstGeom prst="rect">
                      <a:avLst/>
                    </a:prstGeom>
                    <a:noFill/>
                    <a:ln>
                      <a:noFill/>
                    </a:ln>
                  </pic:spPr>
                </pic:pic>
              </a:graphicData>
            </a:graphic>
          </wp:inline>
        </w:drawing>
      </w:r>
    </w:p>
    <w:p w14:paraId="70687472" w14:textId="76392720" w:rsidR="000C7957" w:rsidRDefault="000C7957" w:rsidP="008258CB">
      <w:pPr>
        <w:adjustRightInd/>
        <w:snapToGrid/>
        <w:spacing w:beforeLines="50" w:before="156" w:afterLines="50" w:after="156" w:line="240" w:lineRule="auto"/>
        <w:rPr>
          <w:rFonts w:eastAsia="宋体"/>
          <w:b/>
          <w:bCs/>
        </w:rPr>
      </w:pPr>
      <w:r w:rsidRPr="00EC227E">
        <w:rPr>
          <w:rFonts w:eastAsia="宋体"/>
          <w:b/>
          <w:bCs/>
        </w:rPr>
        <w:t>Fig. S</w:t>
      </w:r>
      <w:r w:rsidR="008B4022" w:rsidRPr="00EC227E">
        <w:rPr>
          <w:rFonts w:eastAsia="宋体"/>
          <w:b/>
          <w:bCs/>
        </w:rPr>
        <w:t>10</w:t>
      </w:r>
      <w:r w:rsidRPr="00EE6D93">
        <w:rPr>
          <w:rFonts w:eastAsia="宋体"/>
        </w:rPr>
        <w:t xml:space="preserve"> </w:t>
      </w:r>
      <w:r w:rsidR="002772EA" w:rsidRPr="00EE6D93">
        <w:rPr>
          <w:rFonts w:eastAsia="宋体"/>
        </w:rPr>
        <w:t>Temperature variation curve of CA&amp;SAAS</w:t>
      </w:r>
      <w:r w:rsidRPr="00EE6D93">
        <w:rPr>
          <w:rFonts w:eastAsia="宋体"/>
        </w:rPr>
        <w:t>.</w:t>
      </w:r>
    </w:p>
    <w:p w14:paraId="5A4DA281" w14:textId="0BE7DF9C" w:rsidR="0091710A" w:rsidRPr="00EE6D93" w:rsidRDefault="000C7957" w:rsidP="008258CB">
      <w:pPr>
        <w:spacing w:beforeLines="50" w:before="156" w:afterLines="50" w:after="156" w:line="240" w:lineRule="auto"/>
        <w:jc w:val="center"/>
        <w:rPr>
          <w:rFonts w:eastAsiaTheme="minorEastAsia" w:cs="Times New Roman"/>
        </w:rPr>
      </w:pPr>
      <w:r w:rsidRPr="00EE6D93">
        <w:rPr>
          <w:rFonts w:eastAsiaTheme="minorEastAsia" w:cs="Times New Roman"/>
          <w:noProof/>
        </w:rPr>
        <w:drawing>
          <wp:inline distT="0" distB="0" distL="0" distR="0" wp14:anchorId="4D278C31" wp14:editId="5B8EB8C4">
            <wp:extent cx="4616450" cy="3677130"/>
            <wp:effectExtent l="0" t="0" r="0" b="0"/>
            <wp:docPr id="58059110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38698" cy="3694851"/>
                    </a:xfrm>
                    <a:prstGeom prst="rect">
                      <a:avLst/>
                    </a:prstGeom>
                    <a:noFill/>
                    <a:ln>
                      <a:noFill/>
                    </a:ln>
                  </pic:spPr>
                </pic:pic>
              </a:graphicData>
            </a:graphic>
          </wp:inline>
        </w:drawing>
      </w:r>
    </w:p>
    <w:p w14:paraId="242055FF" w14:textId="2926863E" w:rsidR="000C7957" w:rsidRPr="00EE6D93" w:rsidRDefault="000C7957" w:rsidP="008258CB">
      <w:pPr>
        <w:adjustRightInd/>
        <w:snapToGrid/>
        <w:spacing w:beforeLines="50" w:before="156" w:afterLines="50" w:after="156" w:line="240" w:lineRule="auto"/>
        <w:rPr>
          <w:rFonts w:eastAsia="宋体"/>
          <w:b/>
          <w:bCs/>
        </w:rPr>
      </w:pPr>
      <w:r w:rsidRPr="00EC227E">
        <w:rPr>
          <w:rFonts w:eastAsia="宋体"/>
          <w:b/>
          <w:bCs/>
        </w:rPr>
        <w:t>Fig. S</w:t>
      </w:r>
      <w:r w:rsidR="008B4022" w:rsidRPr="00EC227E">
        <w:rPr>
          <w:rFonts w:eastAsia="宋体"/>
          <w:b/>
          <w:bCs/>
        </w:rPr>
        <w:t>11</w:t>
      </w:r>
      <w:r w:rsidR="008B4022" w:rsidRPr="00EE6D93">
        <w:rPr>
          <w:rFonts w:eastAsia="宋体"/>
        </w:rPr>
        <w:t xml:space="preserve"> </w:t>
      </w:r>
      <w:r w:rsidR="002772EA" w:rsidRPr="00EE6D93">
        <w:rPr>
          <w:rFonts w:eastAsia="宋体"/>
        </w:rPr>
        <w:t>Temperature variation curve of SAAS</w:t>
      </w:r>
      <w:r w:rsidRPr="00EE6D93">
        <w:rPr>
          <w:rFonts w:eastAsia="宋体"/>
        </w:rPr>
        <w:t>.</w:t>
      </w:r>
    </w:p>
    <w:bookmarkEnd w:id="26"/>
    <w:p w14:paraId="2D5A4020" w14:textId="77777777" w:rsidR="000905FF" w:rsidRPr="00EE6D93" w:rsidRDefault="00832C9B" w:rsidP="008258CB">
      <w:pPr>
        <w:spacing w:beforeLines="50" w:before="156" w:afterLines="50" w:after="156" w:line="240" w:lineRule="auto"/>
        <w:jc w:val="center"/>
        <w:rPr>
          <w:rFonts w:eastAsia="宋体" w:cs="Times New Roman"/>
        </w:rPr>
      </w:pPr>
      <w:r w:rsidRPr="00EE6D93">
        <w:rPr>
          <w:rFonts w:cs="Times New Roman"/>
          <w:noProof/>
        </w:rPr>
        <w:drawing>
          <wp:inline distT="0" distB="0" distL="0" distR="0" wp14:anchorId="29568D14" wp14:editId="0C8C6C67">
            <wp:extent cx="4356100" cy="3677445"/>
            <wp:effectExtent l="0" t="0" r="6350" b="0"/>
            <wp:docPr id="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pic:cNvPicPr>
                      <a:picLocks noChangeAspect="1"/>
                    </pic:cNvPicPr>
                  </pic:nvPicPr>
                  <pic:blipFill>
                    <a:blip r:embed="rId20"/>
                    <a:stretch>
                      <a:fillRect/>
                    </a:stretch>
                  </pic:blipFill>
                  <pic:spPr>
                    <a:xfrm>
                      <a:off x="0" y="0"/>
                      <a:ext cx="4366315" cy="3686068"/>
                    </a:xfrm>
                    <a:prstGeom prst="rect">
                      <a:avLst/>
                    </a:prstGeom>
                  </pic:spPr>
                </pic:pic>
              </a:graphicData>
            </a:graphic>
          </wp:inline>
        </w:drawing>
      </w:r>
    </w:p>
    <w:p w14:paraId="7A5ACDC9" w14:textId="01C620BE" w:rsidR="000905FF" w:rsidRPr="00EE6D93" w:rsidRDefault="00832C9B" w:rsidP="008258CB">
      <w:pPr>
        <w:adjustRightInd/>
        <w:snapToGrid/>
        <w:spacing w:beforeLines="50" w:before="156" w:afterLines="50" w:after="156" w:line="240" w:lineRule="auto"/>
        <w:rPr>
          <w:rFonts w:eastAsia="宋体" w:cs="Times New Roman"/>
        </w:rPr>
      </w:pPr>
      <w:r w:rsidRPr="00EE6D93">
        <w:rPr>
          <w:rFonts w:eastAsia="宋体" w:cs="Times New Roman"/>
          <w:b/>
          <w:bCs/>
        </w:rPr>
        <w:t>Fig. S</w:t>
      </w:r>
      <w:r w:rsidR="00A63A70" w:rsidRPr="00EE6D93">
        <w:rPr>
          <w:rFonts w:eastAsia="宋体" w:cs="Times New Roman"/>
          <w:b/>
          <w:bCs/>
        </w:rPr>
        <w:t>1</w:t>
      </w:r>
      <w:r w:rsidR="0047259D" w:rsidRPr="00EE6D93">
        <w:rPr>
          <w:rFonts w:eastAsia="宋体" w:cs="Times New Roman"/>
          <w:b/>
          <w:bCs/>
        </w:rPr>
        <w:t>2</w:t>
      </w:r>
      <w:r w:rsidRPr="00EE6D93">
        <w:rPr>
          <w:rFonts w:eastAsia="宋体" w:cs="Times New Roman"/>
        </w:rPr>
        <w:t xml:space="preserve"> Diagram of charging DCR changing with SOC</w:t>
      </w:r>
    </w:p>
    <w:p w14:paraId="089580C6" w14:textId="77777777" w:rsidR="000905FF" w:rsidRPr="00EE6D93" w:rsidRDefault="00832C9B" w:rsidP="008258CB">
      <w:pPr>
        <w:spacing w:beforeLines="50" w:before="156" w:afterLines="50" w:after="156" w:line="240" w:lineRule="auto"/>
        <w:jc w:val="center"/>
        <w:rPr>
          <w:rFonts w:eastAsia="宋体" w:cs="Times New Roman"/>
        </w:rPr>
      </w:pPr>
      <w:r w:rsidRPr="00EE6D93">
        <w:rPr>
          <w:rFonts w:cs="Times New Roman"/>
          <w:noProof/>
        </w:rPr>
        <w:drawing>
          <wp:inline distT="0" distB="0" distL="0" distR="0" wp14:anchorId="56DFF572" wp14:editId="27F03103">
            <wp:extent cx="4081846" cy="3498850"/>
            <wp:effectExtent l="0" t="0" r="0" b="635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21"/>
                    <a:stretch>
                      <a:fillRect/>
                    </a:stretch>
                  </pic:blipFill>
                  <pic:spPr>
                    <a:xfrm>
                      <a:off x="0" y="0"/>
                      <a:ext cx="4089653" cy="3505542"/>
                    </a:xfrm>
                    <a:prstGeom prst="rect">
                      <a:avLst/>
                    </a:prstGeom>
                  </pic:spPr>
                </pic:pic>
              </a:graphicData>
            </a:graphic>
          </wp:inline>
        </w:drawing>
      </w:r>
    </w:p>
    <w:p w14:paraId="6A79DD01" w14:textId="69BF1A23" w:rsidR="000905FF" w:rsidRPr="00EE6D93" w:rsidRDefault="00832C9B" w:rsidP="008258CB">
      <w:pPr>
        <w:adjustRightInd/>
        <w:snapToGrid/>
        <w:spacing w:beforeLines="50" w:before="156" w:afterLines="50" w:after="156" w:line="240" w:lineRule="auto"/>
        <w:rPr>
          <w:rFonts w:eastAsia="宋体"/>
          <w:b/>
          <w:bCs/>
        </w:rPr>
      </w:pPr>
      <w:bookmarkStart w:id="27" w:name="OLE_LINK43"/>
      <w:bookmarkStart w:id="28" w:name="OLE_LINK71"/>
      <w:r w:rsidRPr="00EC227E">
        <w:rPr>
          <w:rFonts w:eastAsia="宋体"/>
          <w:b/>
          <w:bCs/>
        </w:rPr>
        <w:t>Fig. S</w:t>
      </w:r>
      <w:r w:rsidR="00A63A70" w:rsidRPr="00EC227E">
        <w:rPr>
          <w:rFonts w:eastAsia="宋体"/>
          <w:b/>
          <w:bCs/>
        </w:rPr>
        <w:t>1</w:t>
      </w:r>
      <w:r w:rsidR="0047259D" w:rsidRPr="00EC227E">
        <w:rPr>
          <w:rFonts w:eastAsia="宋体"/>
          <w:b/>
          <w:bCs/>
        </w:rPr>
        <w:t>3</w:t>
      </w:r>
      <w:r w:rsidRPr="00EE6D93">
        <w:rPr>
          <w:rFonts w:eastAsia="宋体"/>
        </w:rPr>
        <w:t xml:space="preserve"> </w:t>
      </w:r>
      <w:bookmarkEnd w:id="27"/>
      <w:r w:rsidRPr="00EE6D93">
        <w:rPr>
          <w:rFonts w:eastAsia="宋体"/>
        </w:rPr>
        <w:t>Diagram of discharging DCR changing with SOC</w:t>
      </w:r>
    </w:p>
    <w:bookmarkEnd w:id="28"/>
    <w:p w14:paraId="26A44576" w14:textId="52DAE7F1" w:rsidR="001E4721" w:rsidRPr="00EE6D93" w:rsidRDefault="00BC46B2" w:rsidP="008258CB">
      <w:pPr>
        <w:spacing w:beforeLines="50" w:before="156" w:afterLines="50" w:after="156" w:line="240" w:lineRule="auto"/>
        <w:jc w:val="center"/>
        <w:rPr>
          <w:rFonts w:cs="Times New Roman"/>
        </w:rPr>
      </w:pPr>
      <w:r w:rsidRPr="00EE6D93">
        <w:rPr>
          <w:rFonts w:cs="Times New Roman"/>
          <w:noProof/>
        </w:rPr>
        <w:drawing>
          <wp:inline distT="0" distB="0" distL="0" distR="0" wp14:anchorId="3300DF05" wp14:editId="700FBC91">
            <wp:extent cx="4502976" cy="3543300"/>
            <wp:effectExtent l="0" t="0" r="0" b="0"/>
            <wp:docPr id="34" name="图片 33" descr="图表, 折线图&#10;&#10;描述已自动生成">
              <a:extLst xmlns:a="http://schemas.openxmlformats.org/drawingml/2006/main">
                <a:ext uri="{FF2B5EF4-FFF2-40B4-BE49-F238E27FC236}">
                  <a16:creationId xmlns:a16="http://schemas.microsoft.com/office/drawing/2014/main" id="{BCC6722F-772D-FE37-B474-AC5F935BEA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3" descr="图表, 折线图&#10;&#10;描述已自动生成">
                      <a:extLst>
                        <a:ext uri="{FF2B5EF4-FFF2-40B4-BE49-F238E27FC236}">
                          <a16:creationId xmlns:a16="http://schemas.microsoft.com/office/drawing/2014/main" id="{BCC6722F-772D-FE37-B474-AC5F935BEA25}"/>
                        </a:ext>
                      </a:extLst>
                    </pic:cNvPr>
                    <pic:cNvPicPr>
                      <a:picLocks noChangeAspect="1"/>
                    </pic:cNvPicPr>
                  </pic:nvPicPr>
                  <pic:blipFill>
                    <a:blip r:embed="rId22"/>
                    <a:stretch>
                      <a:fillRect/>
                    </a:stretch>
                  </pic:blipFill>
                  <pic:spPr>
                    <a:xfrm>
                      <a:off x="0" y="0"/>
                      <a:ext cx="4524546" cy="3560273"/>
                    </a:xfrm>
                    <a:prstGeom prst="rect">
                      <a:avLst/>
                    </a:prstGeom>
                  </pic:spPr>
                </pic:pic>
              </a:graphicData>
            </a:graphic>
          </wp:inline>
        </w:drawing>
      </w:r>
    </w:p>
    <w:p w14:paraId="2D64C668" w14:textId="3C49151D" w:rsidR="00BC46B2" w:rsidRDefault="00BC46B2" w:rsidP="008258CB">
      <w:pPr>
        <w:adjustRightInd/>
        <w:snapToGrid/>
        <w:spacing w:beforeLines="50" w:before="156" w:afterLines="50" w:after="156" w:line="240" w:lineRule="auto"/>
        <w:rPr>
          <w:rFonts w:eastAsia="宋体"/>
          <w:b/>
          <w:bCs/>
        </w:rPr>
      </w:pPr>
      <w:r w:rsidRPr="00EC227E">
        <w:rPr>
          <w:rFonts w:eastAsia="宋体"/>
          <w:b/>
          <w:bCs/>
        </w:rPr>
        <w:t>Fig. S1</w:t>
      </w:r>
      <w:r w:rsidR="0047259D" w:rsidRPr="00EC227E">
        <w:rPr>
          <w:rFonts w:eastAsia="宋体"/>
          <w:b/>
          <w:bCs/>
        </w:rPr>
        <w:t>4</w:t>
      </w:r>
      <w:r w:rsidRPr="00EE6D93">
        <w:rPr>
          <w:rFonts w:eastAsia="宋体"/>
        </w:rPr>
        <w:t xml:space="preserve"> </w:t>
      </w:r>
      <w:r w:rsidR="00B229BF" w:rsidRPr="00EE6D93">
        <w:rPr>
          <w:rFonts w:eastAsia="宋体"/>
        </w:rPr>
        <w:t xml:space="preserve">Comparison chart of experimental and simulated data under </w:t>
      </w:r>
      <w:r w:rsidR="001D5D47" w:rsidRPr="00EE6D93">
        <w:rPr>
          <w:rFonts w:eastAsia="宋体"/>
        </w:rPr>
        <w:t>1</w:t>
      </w:r>
      <w:r w:rsidR="00B229BF" w:rsidRPr="00EE6D93">
        <w:rPr>
          <w:rFonts w:eastAsia="宋体"/>
        </w:rPr>
        <w:t>C rate charge-discharge conditions</w:t>
      </w:r>
    </w:p>
    <w:p w14:paraId="4C4C6D40" w14:textId="2B5EE061" w:rsidR="00C22E9C" w:rsidRPr="00EE6D93" w:rsidRDefault="0090003B" w:rsidP="008258CB">
      <w:pPr>
        <w:spacing w:beforeLines="50" w:before="156" w:afterLines="50" w:after="156" w:line="240" w:lineRule="auto"/>
        <w:jc w:val="center"/>
        <w:rPr>
          <w:rFonts w:cs="Times New Roman"/>
        </w:rPr>
      </w:pPr>
      <w:bookmarkStart w:id="29" w:name="OLE_LINK137"/>
      <w:r w:rsidRPr="00EE6D93">
        <w:rPr>
          <w:rFonts w:cs="Times New Roman"/>
          <w:noProof/>
        </w:rPr>
        <w:drawing>
          <wp:inline distT="0" distB="0" distL="0" distR="0" wp14:anchorId="2CE17D2F" wp14:editId="36948035">
            <wp:extent cx="4483100" cy="3365828"/>
            <wp:effectExtent l="0" t="0" r="0" b="6350"/>
            <wp:docPr id="14394736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13032" cy="3388300"/>
                    </a:xfrm>
                    <a:prstGeom prst="rect">
                      <a:avLst/>
                    </a:prstGeom>
                    <a:noFill/>
                    <a:ln>
                      <a:noFill/>
                    </a:ln>
                  </pic:spPr>
                </pic:pic>
              </a:graphicData>
            </a:graphic>
          </wp:inline>
        </w:drawing>
      </w:r>
    </w:p>
    <w:p w14:paraId="6BBDBA55" w14:textId="06D54748" w:rsidR="0090003B" w:rsidRPr="00EE6D93" w:rsidRDefault="0090003B" w:rsidP="008258CB">
      <w:pPr>
        <w:adjustRightInd/>
        <w:snapToGrid/>
        <w:spacing w:beforeLines="50" w:before="156" w:afterLines="50" w:after="156" w:line="240" w:lineRule="auto"/>
        <w:rPr>
          <w:rFonts w:eastAsia="宋体"/>
          <w:b/>
          <w:bCs/>
        </w:rPr>
      </w:pPr>
      <w:bookmarkStart w:id="30" w:name="OLE_LINK138"/>
      <w:r w:rsidRPr="00EC227E">
        <w:rPr>
          <w:rFonts w:eastAsia="宋体"/>
          <w:b/>
          <w:bCs/>
        </w:rPr>
        <w:t>Fig. S1</w:t>
      </w:r>
      <w:r w:rsidR="007F0085" w:rsidRPr="00EC227E">
        <w:rPr>
          <w:rFonts w:eastAsia="宋体"/>
          <w:b/>
          <w:bCs/>
        </w:rPr>
        <w:t>5</w:t>
      </w:r>
      <w:r w:rsidRPr="00EE6D93">
        <w:rPr>
          <w:rFonts w:eastAsia="宋体"/>
        </w:rPr>
        <w:t xml:space="preserve"> </w:t>
      </w:r>
      <w:r w:rsidR="009F1F90" w:rsidRPr="00EE6D93">
        <w:rPr>
          <w:rFonts w:eastAsia="宋体"/>
        </w:rPr>
        <w:t>Current curve of 2C experimental process</w:t>
      </w:r>
    </w:p>
    <w:p w14:paraId="2C000349" w14:textId="1E551D17" w:rsidR="00C22E9C" w:rsidRPr="00EE6D93" w:rsidRDefault="00921C24" w:rsidP="008258CB">
      <w:pPr>
        <w:spacing w:beforeLines="50" w:before="156" w:afterLines="50" w:after="156" w:line="240" w:lineRule="auto"/>
        <w:jc w:val="center"/>
        <w:rPr>
          <w:rFonts w:cs="Times New Roman"/>
        </w:rPr>
      </w:pPr>
      <w:bookmarkStart w:id="31" w:name="OLE_LINK155"/>
      <w:bookmarkEnd w:id="29"/>
      <w:bookmarkEnd w:id="30"/>
      <w:r w:rsidRPr="00EE6D93">
        <w:rPr>
          <w:rFonts w:cs="Times New Roman"/>
          <w:noProof/>
        </w:rPr>
        <w:drawing>
          <wp:inline distT="0" distB="0" distL="0" distR="0" wp14:anchorId="1BF4C9A6" wp14:editId="621FDC0D">
            <wp:extent cx="4821789" cy="3473450"/>
            <wp:effectExtent l="0" t="0" r="0" b="0"/>
            <wp:docPr id="128783269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59448" cy="3500578"/>
                    </a:xfrm>
                    <a:prstGeom prst="rect">
                      <a:avLst/>
                    </a:prstGeom>
                    <a:noFill/>
                    <a:ln>
                      <a:noFill/>
                    </a:ln>
                  </pic:spPr>
                </pic:pic>
              </a:graphicData>
            </a:graphic>
          </wp:inline>
        </w:drawing>
      </w:r>
    </w:p>
    <w:p w14:paraId="44FDD2E9" w14:textId="730FB8C0" w:rsidR="00921C24" w:rsidRPr="00EE6D93" w:rsidRDefault="00921C24" w:rsidP="008258CB">
      <w:pPr>
        <w:adjustRightInd/>
        <w:snapToGrid/>
        <w:spacing w:beforeLines="50" w:before="156" w:afterLines="50" w:after="156" w:line="240" w:lineRule="auto"/>
        <w:rPr>
          <w:rFonts w:eastAsia="宋体"/>
          <w:b/>
          <w:bCs/>
        </w:rPr>
      </w:pPr>
      <w:bookmarkStart w:id="32" w:name="OLE_LINK139"/>
      <w:r w:rsidRPr="007819AA">
        <w:rPr>
          <w:rFonts w:eastAsia="宋体"/>
          <w:b/>
          <w:bCs/>
        </w:rPr>
        <w:t>Fig. S1</w:t>
      </w:r>
      <w:r w:rsidR="007F0085" w:rsidRPr="007819AA">
        <w:rPr>
          <w:rFonts w:eastAsia="宋体"/>
          <w:b/>
          <w:bCs/>
        </w:rPr>
        <w:t>6</w:t>
      </w:r>
      <w:r w:rsidR="007F0085" w:rsidRPr="00EE6D93">
        <w:rPr>
          <w:rFonts w:eastAsia="宋体"/>
        </w:rPr>
        <w:t xml:space="preserve"> </w:t>
      </w:r>
      <w:r w:rsidR="00902467" w:rsidRPr="00EE6D93">
        <w:rPr>
          <w:rFonts w:eastAsia="宋体"/>
        </w:rPr>
        <w:t>Temperature time curve of CP+MF group during TR process</w:t>
      </w:r>
    </w:p>
    <w:bookmarkEnd w:id="32"/>
    <w:p w14:paraId="4686FD00" w14:textId="7CF1575D" w:rsidR="00C22E9C" w:rsidRPr="00EE6D93" w:rsidRDefault="002616CC" w:rsidP="008258CB">
      <w:pPr>
        <w:spacing w:beforeLines="50" w:before="156" w:afterLines="50" w:after="156" w:line="240" w:lineRule="auto"/>
        <w:jc w:val="center"/>
        <w:rPr>
          <w:rFonts w:cs="Times New Roman"/>
        </w:rPr>
      </w:pPr>
      <w:r w:rsidRPr="00EE6D93">
        <w:rPr>
          <w:rFonts w:cs="Times New Roman"/>
          <w:noProof/>
        </w:rPr>
        <w:drawing>
          <wp:inline distT="0" distB="0" distL="0" distR="0" wp14:anchorId="07F6AD1F" wp14:editId="5844D070">
            <wp:extent cx="5270500" cy="819785"/>
            <wp:effectExtent l="0" t="0" r="6350" b="0"/>
            <wp:docPr id="53221895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0500" cy="819785"/>
                    </a:xfrm>
                    <a:prstGeom prst="rect">
                      <a:avLst/>
                    </a:prstGeom>
                    <a:noFill/>
                    <a:ln>
                      <a:noFill/>
                    </a:ln>
                  </pic:spPr>
                </pic:pic>
              </a:graphicData>
            </a:graphic>
          </wp:inline>
        </w:drawing>
      </w:r>
    </w:p>
    <w:p w14:paraId="48EB0184" w14:textId="3E326F5F" w:rsidR="00E761AF" w:rsidRPr="00B9626A" w:rsidRDefault="002616CC" w:rsidP="008258CB">
      <w:pPr>
        <w:adjustRightInd/>
        <w:snapToGrid/>
        <w:spacing w:beforeLines="50" w:before="156" w:afterLines="50" w:after="156" w:line="240" w:lineRule="auto"/>
        <w:rPr>
          <w:rFonts w:eastAsia="宋体"/>
          <w:b/>
          <w:bCs/>
        </w:rPr>
      </w:pPr>
      <w:bookmarkStart w:id="33" w:name="OLE_LINK140"/>
      <w:r w:rsidRPr="007819AA">
        <w:rPr>
          <w:rFonts w:eastAsia="宋体"/>
          <w:b/>
          <w:bCs/>
        </w:rPr>
        <w:t>Fig. S1</w:t>
      </w:r>
      <w:r w:rsidR="007F0085" w:rsidRPr="007819AA">
        <w:rPr>
          <w:rFonts w:eastAsia="宋体"/>
          <w:b/>
          <w:bCs/>
        </w:rPr>
        <w:t>7</w:t>
      </w:r>
      <w:r w:rsidRPr="00EE6D93">
        <w:rPr>
          <w:rFonts w:eastAsia="宋体"/>
        </w:rPr>
        <w:t xml:space="preserve"> </w:t>
      </w:r>
      <w:r w:rsidR="00A67FA7" w:rsidRPr="00EE6D93">
        <w:rPr>
          <w:rFonts w:eastAsia="宋体"/>
        </w:rPr>
        <w:t>CP+MF thermal runaway process diagram</w:t>
      </w:r>
      <w:bookmarkEnd w:id="33"/>
    </w:p>
    <w:p w14:paraId="4BF9743E" w14:textId="2C14D5BA" w:rsidR="004E4E06" w:rsidRPr="00EE6D93" w:rsidRDefault="004E4E06" w:rsidP="008258CB">
      <w:pPr>
        <w:spacing w:beforeLines="50" w:before="156" w:afterLines="50" w:after="156" w:line="240" w:lineRule="auto"/>
        <w:jc w:val="center"/>
        <w:rPr>
          <w:rFonts w:cs="Times New Roman"/>
        </w:rPr>
      </w:pPr>
      <w:r w:rsidRPr="00EE6D93">
        <w:rPr>
          <w:rFonts w:cs="Times New Roman"/>
          <w:noProof/>
        </w:rPr>
        <w:drawing>
          <wp:inline distT="0" distB="0" distL="0" distR="0" wp14:anchorId="1F9E714D" wp14:editId="65C93F68">
            <wp:extent cx="3295650" cy="2842693"/>
            <wp:effectExtent l="0" t="0" r="0" b="0"/>
            <wp:docPr id="29123455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300608" cy="2846970"/>
                    </a:xfrm>
                    <a:prstGeom prst="rect">
                      <a:avLst/>
                    </a:prstGeom>
                    <a:noFill/>
                    <a:ln>
                      <a:noFill/>
                    </a:ln>
                  </pic:spPr>
                </pic:pic>
              </a:graphicData>
            </a:graphic>
          </wp:inline>
        </w:drawing>
      </w:r>
    </w:p>
    <w:p w14:paraId="2427CB48" w14:textId="04410D1D" w:rsidR="000905FF" w:rsidRDefault="00832C9B" w:rsidP="008258CB">
      <w:pPr>
        <w:adjustRightInd/>
        <w:snapToGrid/>
        <w:spacing w:beforeLines="50" w:before="156" w:afterLines="50" w:after="156" w:line="240" w:lineRule="auto"/>
        <w:rPr>
          <w:rFonts w:eastAsia="宋体" w:cs="Times New Roman"/>
          <w:kern w:val="44"/>
        </w:rPr>
      </w:pPr>
      <w:bookmarkStart w:id="34" w:name="_Hlk220876968"/>
      <w:bookmarkStart w:id="35" w:name="OLE_LINK47"/>
      <w:r w:rsidRPr="00EE6D93">
        <w:rPr>
          <w:rFonts w:eastAsia="宋体" w:cs="Times New Roman"/>
          <w:b/>
          <w:bCs/>
        </w:rPr>
        <w:t>Fig. S</w:t>
      </w:r>
      <w:r w:rsidR="004E4E06" w:rsidRPr="00EE6D93">
        <w:rPr>
          <w:rFonts w:eastAsia="宋体" w:cs="Times New Roman"/>
          <w:b/>
          <w:bCs/>
        </w:rPr>
        <w:t>1</w:t>
      </w:r>
      <w:r w:rsidR="00C46AC1" w:rsidRPr="00EE6D93">
        <w:rPr>
          <w:rFonts w:eastAsia="宋体" w:cs="Times New Roman"/>
          <w:b/>
          <w:bCs/>
        </w:rPr>
        <w:t>8</w:t>
      </w:r>
      <w:r w:rsidRPr="00EE6D93">
        <w:rPr>
          <w:rFonts w:eastAsia="宋体" w:cs="Times New Roman"/>
          <w:b/>
          <w:bCs/>
        </w:rPr>
        <w:t xml:space="preserve"> </w:t>
      </w:r>
      <w:r w:rsidRPr="00EE6D93">
        <w:rPr>
          <w:rFonts w:eastAsia="宋体" w:cs="Times New Roman"/>
          <w:kern w:val="44"/>
        </w:rPr>
        <w:t>the 3D temperature field distribution during TR under different operating conditions.</w:t>
      </w:r>
      <w:bookmarkEnd w:id="34"/>
    </w:p>
    <w:p w14:paraId="141701A5" w14:textId="77777777" w:rsidR="00376690" w:rsidRPr="00EE6D93" w:rsidRDefault="00376690" w:rsidP="008258CB">
      <w:pPr>
        <w:adjustRightInd/>
        <w:snapToGrid/>
        <w:spacing w:beforeLines="50" w:before="156" w:afterLines="50" w:after="156" w:line="240" w:lineRule="auto"/>
        <w:rPr>
          <w:rFonts w:eastAsia="宋体" w:cs="Times New Roman"/>
          <w:kern w:val="44"/>
        </w:rPr>
      </w:pPr>
    </w:p>
    <w:bookmarkEnd w:id="31"/>
    <w:p w14:paraId="25AE5476" w14:textId="77777777" w:rsidR="000905FF" w:rsidRPr="00EE6D93" w:rsidRDefault="00832C9B" w:rsidP="008258CB">
      <w:pPr>
        <w:spacing w:beforeLines="50" w:before="156" w:afterLines="50" w:after="156" w:line="240" w:lineRule="auto"/>
        <w:jc w:val="center"/>
        <w:rPr>
          <w:rFonts w:cs="Times New Roman"/>
          <w:b/>
          <w:bCs/>
        </w:rPr>
      </w:pPr>
      <w:r w:rsidRPr="00EE6D93">
        <w:rPr>
          <w:rFonts w:cs="Times New Roman"/>
          <w:noProof/>
        </w:rPr>
        <w:drawing>
          <wp:inline distT="0" distB="0" distL="0" distR="0" wp14:anchorId="485290BD" wp14:editId="0A3BF0AE">
            <wp:extent cx="4474626" cy="1581150"/>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27"/>
                    <a:stretch>
                      <a:fillRect/>
                    </a:stretch>
                  </pic:blipFill>
                  <pic:spPr>
                    <a:xfrm>
                      <a:off x="0" y="0"/>
                      <a:ext cx="4515155" cy="1595471"/>
                    </a:xfrm>
                    <a:prstGeom prst="rect">
                      <a:avLst/>
                    </a:prstGeom>
                  </pic:spPr>
                </pic:pic>
              </a:graphicData>
            </a:graphic>
          </wp:inline>
        </w:drawing>
      </w:r>
    </w:p>
    <w:p w14:paraId="2BEAFB66" w14:textId="06FDE96C" w:rsidR="000905FF" w:rsidRPr="00EE6D93" w:rsidRDefault="00832C9B" w:rsidP="008258CB">
      <w:pPr>
        <w:adjustRightInd/>
        <w:snapToGrid/>
        <w:spacing w:beforeLines="50" w:before="156" w:afterLines="50" w:after="156" w:line="240" w:lineRule="auto"/>
        <w:rPr>
          <w:rFonts w:eastAsia="宋体" w:cs="Times New Roman"/>
          <w:kern w:val="44"/>
        </w:rPr>
      </w:pPr>
      <w:r w:rsidRPr="00EE6D93">
        <w:rPr>
          <w:rFonts w:eastAsia="宋体" w:cs="Times New Roman"/>
          <w:b/>
          <w:bCs/>
        </w:rPr>
        <w:t>Fig. S</w:t>
      </w:r>
      <w:r w:rsidR="00D76FB6" w:rsidRPr="00EE6D93">
        <w:rPr>
          <w:rFonts w:eastAsia="宋体" w:cs="Times New Roman"/>
          <w:b/>
          <w:bCs/>
        </w:rPr>
        <w:t>1</w:t>
      </w:r>
      <w:r w:rsidR="00C46AC1" w:rsidRPr="00EE6D93">
        <w:rPr>
          <w:rFonts w:eastAsia="宋体" w:cs="Times New Roman"/>
          <w:b/>
          <w:bCs/>
        </w:rPr>
        <w:t>9</w:t>
      </w:r>
      <w:r w:rsidRPr="00EE6D93">
        <w:rPr>
          <w:rFonts w:eastAsia="宋体" w:cs="Times New Roman"/>
          <w:b/>
          <w:bCs/>
        </w:rPr>
        <w:t xml:space="preserve"> </w:t>
      </w:r>
      <w:bookmarkEnd w:id="35"/>
      <w:r w:rsidRPr="00EE6D93">
        <w:rPr>
          <w:rFonts w:eastAsia="宋体" w:cs="Times New Roman"/>
          <w:kern w:val="44"/>
        </w:rPr>
        <w:t>Microscopic morphology image of CA&amp;SAAS after TR</w:t>
      </w:r>
    </w:p>
    <w:p w14:paraId="70BB4B4C" w14:textId="77777777" w:rsidR="000905FF" w:rsidRPr="00EE6D93" w:rsidRDefault="00832C9B" w:rsidP="008258CB">
      <w:pPr>
        <w:spacing w:beforeLines="50" w:before="156" w:afterLines="50" w:after="156" w:line="240" w:lineRule="auto"/>
        <w:jc w:val="center"/>
        <w:rPr>
          <w:rFonts w:cs="Times New Roman"/>
          <w:b/>
          <w:bCs/>
        </w:rPr>
      </w:pPr>
      <w:r w:rsidRPr="00EE6D93">
        <w:rPr>
          <w:rFonts w:cs="Times New Roman"/>
          <w:b/>
          <w:bCs/>
          <w:noProof/>
        </w:rPr>
        <w:drawing>
          <wp:inline distT="0" distB="0" distL="0" distR="0" wp14:anchorId="42E84A5D" wp14:editId="25BFDFBB">
            <wp:extent cx="2900363" cy="2696512"/>
            <wp:effectExtent l="0" t="0" r="0" b="8890"/>
            <wp:docPr id="18" name="图片 17" descr="热失控后X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descr="热失控后XRD"/>
                    <pic:cNvPicPr>
                      <a:picLocks noChangeAspect="1"/>
                    </pic:cNvPicPr>
                  </pic:nvPicPr>
                  <pic:blipFill>
                    <a:blip r:embed="rId28"/>
                    <a:stretch>
                      <a:fillRect/>
                    </a:stretch>
                  </pic:blipFill>
                  <pic:spPr>
                    <a:xfrm>
                      <a:off x="0" y="0"/>
                      <a:ext cx="2934545" cy="2728292"/>
                    </a:xfrm>
                    <a:prstGeom prst="rect">
                      <a:avLst/>
                    </a:prstGeom>
                  </pic:spPr>
                </pic:pic>
              </a:graphicData>
            </a:graphic>
          </wp:inline>
        </w:drawing>
      </w:r>
    </w:p>
    <w:p w14:paraId="7B59EAF8" w14:textId="28FEC361" w:rsidR="000905FF" w:rsidRPr="00822C2D" w:rsidRDefault="00832C9B" w:rsidP="008258CB">
      <w:pPr>
        <w:spacing w:beforeLines="50" w:before="156" w:afterLines="50" w:after="156" w:line="240" w:lineRule="auto"/>
        <w:rPr>
          <w:rFonts w:eastAsia="宋体" w:cs="Times New Roman"/>
          <w:kern w:val="44"/>
        </w:rPr>
      </w:pPr>
      <w:r w:rsidRPr="00EE6D93">
        <w:rPr>
          <w:rFonts w:eastAsia="宋体" w:cs="Times New Roman"/>
          <w:b/>
          <w:bCs/>
        </w:rPr>
        <w:t>Fig. S</w:t>
      </w:r>
      <w:r w:rsidR="00C46AC1" w:rsidRPr="00EE6D93">
        <w:rPr>
          <w:rFonts w:eastAsia="宋体" w:cs="Times New Roman"/>
          <w:b/>
          <w:bCs/>
        </w:rPr>
        <w:t>20</w:t>
      </w:r>
      <w:r w:rsidRPr="00EE6D93">
        <w:rPr>
          <w:rFonts w:eastAsia="宋体" w:cs="Times New Roman"/>
          <w:b/>
          <w:bCs/>
        </w:rPr>
        <w:t xml:space="preserve"> </w:t>
      </w:r>
      <w:r w:rsidRPr="00EE6D93">
        <w:rPr>
          <w:rFonts w:eastAsia="宋体" w:cs="Times New Roman"/>
        </w:rPr>
        <w:t>The XRD of CA&amp;SAAS after TR</w:t>
      </w:r>
    </w:p>
    <w:p w14:paraId="439818F7" w14:textId="442E62B0" w:rsidR="000905FF" w:rsidRPr="00EE6D93" w:rsidRDefault="00832C9B" w:rsidP="008258CB">
      <w:pPr>
        <w:adjustRightInd/>
        <w:snapToGrid/>
        <w:spacing w:beforeLines="50" w:before="156" w:afterLines="50" w:after="156" w:line="240" w:lineRule="auto"/>
        <w:rPr>
          <w:rFonts w:eastAsia="宋体"/>
          <w:b/>
          <w:bCs/>
        </w:rPr>
      </w:pPr>
      <w:bookmarkStart w:id="36" w:name="OLE_LINK198"/>
      <w:bookmarkStart w:id="37" w:name="OLE_LINK244"/>
      <w:r w:rsidRPr="007819AA">
        <w:rPr>
          <w:rFonts w:eastAsia="宋体"/>
          <w:b/>
          <w:bCs/>
        </w:rPr>
        <w:t>Table S</w:t>
      </w:r>
      <w:r w:rsidR="00DD3AF3" w:rsidRPr="007819AA">
        <w:rPr>
          <w:rFonts w:eastAsia="宋体"/>
          <w:b/>
          <w:bCs/>
        </w:rPr>
        <w:t>1</w:t>
      </w:r>
      <w:r w:rsidRPr="00EE6D93">
        <w:rPr>
          <w:rFonts w:eastAsia="宋体"/>
        </w:rPr>
        <w:t xml:space="preserve"> The primary parameters of the tested NCM lithium-ion battery</w:t>
      </w:r>
      <w:bookmarkEnd w:id="36"/>
      <w:r w:rsidRPr="00EE6D93">
        <w:rPr>
          <w:rFonts w:eastAsia="宋体"/>
        </w:rPr>
        <w:t>.</w:t>
      </w:r>
    </w:p>
    <w:tbl>
      <w:tblPr>
        <w:tblStyle w:val="1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Look w:val="04A0" w:firstRow="1" w:lastRow="0" w:firstColumn="1" w:lastColumn="0" w:noHBand="0" w:noVBand="1"/>
      </w:tblPr>
      <w:tblGrid>
        <w:gridCol w:w="3119"/>
        <w:gridCol w:w="2551"/>
        <w:gridCol w:w="2626"/>
      </w:tblGrid>
      <w:tr w:rsidR="00FF7841" w:rsidRPr="00EE6D93" w14:paraId="30DB4320" w14:textId="77777777" w:rsidTr="00886D47">
        <w:trPr>
          <w:jc w:val="center"/>
        </w:trPr>
        <w:tc>
          <w:tcPr>
            <w:tcW w:w="3119" w:type="dxa"/>
            <w:tcBorders>
              <w:top w:val="single" w:sz="4" w:space="0" w:color="auto"/>
              <w:bottom w:val="single" w:sz="12" w:space="0" w:color="auto"/>
            </w:tcBorders>
            <w:shd w:val="clear" w:color="auto" w:fill="FFFFFF"/>
          </w:tcPr>
          <w:p w14:paraId="45E6D2B7"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bookmarkStart w:id="38" w:name="OLE_LINK259"/>
            <w:bookmarkStart w:id="39" w:name="OLE_LINK122"/>
            <w:bookmarkEnd w:id="37"/>
            <w:r w:rsidRPr="00EE6D93">
              <w:rPr>
                <w:rFonts w:ascii="Times New Roman" w:eastAsia="等线" w:hAnsi="Times New Roman" w:cs="Times New Roman"/>
                <w14:ligatures w14:val="standardContextual"/>
              </w:rPr>
              <w:t>Items</w:t>
            </w:r>
          </w:p>
        </w:tc>
        <w:tc>
          <w:tcPr>
            <w:tcW w:w="2551" w:type="dxa"/>
            <w:tcBorders>
              <w:top w:val="single" w:sz="4" w:space="0" w:color="auto"/>
              <w:bottom w:val="single" w:sz="12" w:space="0" w:color="auto"/>
            </w:tcBorders>
            <w:shd w:val="clear" w:color="auto" w:fill="FFFFFF"/>
          </w:tcPr>
          <w:p w14:paraId="432EA23A"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Standards</w:t>
            </w:r>
          </w:p>
        </w:tc>
        <w:tc>
          <w:tcPr>
            <w:tcW w:w="2626" w:type="dxa"/>
            <w:tcBorders>
              <w:top w:val="single" w:sz="4" w:space="0" w:color="auto"/>
              <w:bottom w:val="single" w:sz="12" w:space="0" w:color="auto"/>
            </w:tcBorders>
            <w:shd w:val="clear" w:color="auto" w:fill="FFFFFF"/>
          </w:tcPr>
          <w:p w14:paraId="6F126C8D"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Remarks</w:t>
            </w:r>
          </w:p>
        </w:tc>
      </w:tr>
      <w:tr w:rsidR="00FF7841" w:rsidRPr="00EE6D93" w14:paraId="4B9B252B" w14:textId="77777777" w:rsidTr="00886D47">
        <w:trPr>
          <w:jc w:val="center"/>
        </w:trPr>
        <w:tc>
          <w:tcPr>
            <w:tcW w:w="3119" w:type="dxa"/>
            <w:tcBorders>
              <w:top w:val="single" w:sz="12" w:space="0" w:color="auto"/>
            </w:tcBorders>
            <w:shd w:val="clear" w:color="auto" w:fill="FFFFFF"/>
          </w:tcPr>
          <w:p w14:paraId="66AAFDA9"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Cathode</w:t>
            </w:r>
          </w:p>
        </w:tc>
        <w:tc>
          <w:tcPr>
            <w:tcW w:w="2551" w:type="dxa"/>
            <w:tcBorders>
              <w:top w:val="single" w:sz="12" w:space="0" w:color="auto"/>
            </w:tcBorders>
            <w:shd w:val="clear" w:color="auto" w:fill="FFFFFF"/>
          </w:tcPr>
          <w:p w14:paraId="48D230D5"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proofErr w:type="gramStart"/>
            <w:r w:rsidRPr="00EE6D93">
              <w:rPr>
                <w:rFonts w:ascii="Times New Roman" w:eastAsia="等线" w:hAnsi="Times New Roman" w:cs="Times New Roman"/>
                <w14:ligatures w14:val="standardContextual"/>
              </w:rPr>
              <w:t>Li(</w:t>
            </w:r>
            <w:proofErr w:type="gramEnd"/>
            <w:r w:rsidRPr="00EE6D93">
              <w:rPr>
                <w:rFonts w:ascii="Times New Roman" w:eastAsia="等线" w:hAnsi="Times New Roman" w:cs="Times New Roman"/>
                <w14:ligatures w14:val="standardContextual"/>
              </w:rPr>
              <w:t>Ni</w:t>
            </w:r>
            <w:r w:rsidRPr="00EE6D93">
              <w:rPr>
                <w:rFonts w:ascii="Times New Roman" w:eastAsia="等线" w:hAnsi="Times New Roman" w:cs="Times New Roman"/>
                <w:vertAlign w:val="subscript"/>
                <w14:ligatures w14:val="standardContextual"/>
              </w:rPr>
              <w:t>0.8</w:t>
            </w:r>
            <w:r w:rsidRPr="00EE6D93">
              <w:rPr>
                <w:rFonts w:ascii="Times New Roman" w:eastAsia="等线" w:hAnsi="Times New Roman" w:cs="Times New Roman"/>
                <w14:ligatures w14:val="standardContextual"/>
              </w:rPr>
              <w:t>Co</w:t>
            </w:r>
            <w:r w:rsidRPr="00EE6D93">
              <w:rPr>
                <w:rFonts w:ascii="Times New Roman" w:eastAsia="等线" w:hAnsi="Times New Roman" w:cs="Times New Roman"/>
                <w:vertAlign w:val="subscript"/>
                <w14:ligatures w14:val="standardContextual"/>
              </w:rPr>
              <w:t>0.1</w:t>
            </w:r>
            <w:r w:rsidRPr="00EE6D93">
              <w:rPr>
                <w:rFonts w:ascii="Times New Roman" w:eastAsia="等线" w:hAnsi="Times New Roman" w:cs="Times New Roman"/>
                <w14:ligatures w14:val="standardContextual"/>
              </w:rPr>
              <w:t>Mn</w:t>
            </w:r>
            <w:r w:rsidRPr="00EE6D93">
              <w:rPr>
                <w:rFonts w:ascii="Times New Roman" w:eastAsia="等线" w:hAnsi="Times New Roman" w:cs="Times New Roman"/>
                <w:vertAlign w:val="subscript"/>
                <w14:ligatures w14:val="standardContextual"/>
              </w:rPr>
              <w:t>0.</w:t>
            </w:r>
            <w:proofErr w:type="gramStart"/>
            <w:r w:rsidRPr="00EE6D93">
              <w:rPr>
                <w:rFonts w:ascii="Times New Roman" w:eastAsia="等线" w:hAnsi="Times New Roman" w:cs="Times New Roman"/>
                <w:vertAlign w:val="subscript"/>
                <w14:ligatures w14:val="standardContextual"/>
              </w:rPr>
              <w:t>1</w:t>
            </w:r>
            <w:r w:rsidRPr="00EE6D93">
              <w:rPr>
                <w:rFonts w:ascii="Times New Roman" w:eastAsia="等线" w:hAnsi="Times New Roman" w:cs="Times New Roman"/>
                <w14:ligatures w14:val="standardContextual"/>
              </w:rPr>
              <w:t>)O</w:t>
            </w:r>
            <w:proofErr w:type="gramEnd"/>
            <w:r w:rsidRPr="00EE6D93">
              <w:rPr>
                <w:rFonts w:ascii="Times New Roman" w:eastAsia="等线" w:hAnsi="Times New Roman" w:cs="Times New Roman"/>
                <w:vertAlign w:val="subscript"/>
                <w14:ligatures w14:val="standardContextual"/>
              </w:rPr>
              <w:t>2</w:t>
            </w:r>
          </w:p>
        </w:tc>
        <w:tc>
          <w:tcPr>
            <w:tcW w:w="2626" w:type="dxa"/>
            <w:tcBorders>
              <w:top w:val="single" w:sz="12" w:space="0" w:color="auto"/>
            </w:tcBorders>
            <w:shd w:val="clear" w:color="auto" w:fill="FFFFFF"/>
          </w:tcPr>
          <w:p w14:paraId="42A83F8F"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p>
        </w:tc>
      </w:tr>
      <w:tr w:rsidR="00FF7841" w:rsidRPr="00EE6D93" w14:paraId="055A6AF1" w14:textId="77777777" w:rsidTr="00886D47">
        <w:trPr>
          <w:jc w:val="center"/>
        </w:trPr>
        <w:tc>
          <w:tcPr>
            <w:tcW w:w="3119" w:type="dxa"/>
            <w:shd w:val="clear" w:color="auto" w:fill="FFFFFF"/>
          </w:tcPr>
          <w:p w14:paraId="19EDC2C2"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Anode</w:t>
            </w:r>
          </w:p>
        </w:tc>
        <w:tc>
          <w:tcPr>
            <w:tcW w:w="2551" w:type="dxa"/>
            <w:shd w:val="clear" w:color="auto" w:fill="FFFFFF"/>
          </w:tcPr>
          <w:p w14:paraId="515541AD"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Graphite</w:t>
            </w:r>
          </w:p>
        </w:tc>
        <w:tc>
          <w:tcPr>
            <w:tcW w:w="2626" w:type="dxa"/>
            <w:shd w:val="clear" w:color="auto" w:fill="FFFFFF"/>
          </w:tcPr>
          <w:p w14:paraId="4EC56256"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p>
        </w:tc>
      </w:tr>
      <w:tr w:rsidR="00FF7841" w:rsidRPr="00EE6D93" w14:paraId="19C38A5F" w14:textId="77777777" w:rsidTr="00886D47">
        <w:trPr>
          <w:jc w:val="center"/>
        </w:trPr>
        <w:tc>
          <w:tcPr>
            <w:tcW w:w="3119" w:type="dxa"/>
            <w:shd w:val="clear" w:color="auto" w:fill="FFFFFF"/>
          </w:tcPr>
          <w:p w14:paraId="78C55007"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Electrolyte</w:t>
            </w:r>
          </w:p>
        </w:tc>
        <w:tc>
          <w:tcPr>
            <w:tcW w:w="2551" w:type="dxa"/>
            <w:shd w:val="clear" w:color="auto" w:fill="FFFFFF"/>
          </w:tcPr>
          <w:p w14:paraId="449C0A63"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Carbonate-based liquid electrolyte (EC/EMC/LiPF6)</w:t>
            </w:r>
          </w:p>
        </w:tc>
        <w:tc>
          <w:tcPr>
            <w:tcW w:w="2626" w:type="dxa"/>
            <w:shd w:val="clear" w:color="auto" w:fill="FFFFFF"/>
          </w:tcPr>
          <w:p w14:paraId="31475CE5"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p>
        </w:tc>
      </w:tr>
      <w:tr w:rsidR="00FF7841" w:rsidRPr="00EE6D93" w14:paraId="1F98A6DF" w14:textId="77777777" w:rsidTr="00886D47">
        <w:trPr>
          <w:jc w:val="center"/>
        </w:trPr>
        <w:tc>
          <w:tcPr>
            <w:tcW w:w="3119" w:type="dxa"/>
            <w:shd w:val="clear" w:color="auto" w:fill="FFFFFF"/>
          </w:tcPr>
          <w:p w14:paraId="7DA0156E"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Dimension (length × width× height)</w:t>
            </w:r>
          </w:p>
        </w:tc>
        <w:tc>
          <w:tcPr>
            <w:tcW w:w="2551" w:type="dxa"/>
            <w:shd w:val="clear" w:color="auto" w:fill="FFFFFF"/>
          </w:tcPr>
          <w:p w14:paraId="016322A3"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148.20 ×26.72× 95.21</w:t>
            </w:r>
          </w:p>
        </w:tc>
        <w:tc>
          <w:tcPr>
            <w:tcW w:w="2626" w:type="dxa"/>
            <w:shd w:val="clear" w:color="auto" w:fill="FFFFFF"/>
          </w:tcPr>
          <w:p w14:paraId="53347C7D"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With terminal</w:t>
            </w:r>
          </w:p>
        </w:tc>
      </w:tr>
      <w:tr w:rsidR="00FF7841" w:rsidRPr="00EE6D93" w14:paraId="068BBBA6" w14:textId="77777777" w:rsidTr="00886D47">
        <w:trPr>
          <w:jc w:val="center"/>
        </w:trPr>
        <w:tc>
          <w:tcPr>
            <w:tcW w:w="3119" w:type="dxa"/>
            <w:shd w:val="clear" w:color="auto" w:fill="FFFFFF"/>
          </w:tcPr>
          <w:p w14:paraId="3E4687B0"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Nominal capacity</w:t>
            </w:r>
          </w:p>
        </w:tc>
        <w:tc>
          <w:tcPr>
            <w:tcW w:w="2551" w:type="dxa"/>
            <w:shd w:val="clear" w:color="auto" w:fill="FFFFFF"/>
          </w:tcPr>
          <w:p w14:paraId="32D03A23"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58.0Ah</w:t>
            </w:r>
          </w:p>
        </w:tc>
        <w:tc>
          <w:tcPr>
            <w:tcW w:w="2626" w:type="dxa"/>
            <w:shd w:val="clear" w:color="auto" w:fill="FFFFFF"/>
          </w:tcPr>
          <w:p w14:paraId="79532A53"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1C, 25±2 °C, 2.8-4.25V</w:t>
            </w:r>
          </w:p>
        </w:tc>
      </w:tr>
      <w:tr w:rsidR="00FF7841" w:rsidRPr="00EE6D93" w14:paraId="673829F2" w14:textId="77777777" w:rsidTr="00886D47">
        <w:trPr>
          <w:jc w:val="center"/>
        </w:trPr>
        <w:tc>
          <w:tcPr>
            <w:tcW w:w="3119" w:type="dxa"/>
            <w:shd w:val="clear" w:color="auto" w:fill="FFFFFF"/>
          </w:tcPr>
          <w:p w14:paraId="39AA8EC5"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Nominal voltage</w:t>
            </w:r>
          </w:p>
        </w:tc>
        <w:tc>
          <w:tcPr>
            <w:tcW w:w="2551" w:type="dxa"/>
            <w:shd w:val="clear" w:color="auto" w:fill="FFFFFF"/>
          </w:tcPr>
          <w:p w14:paraId="5F33EFA2"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3.62</w:t>
            </w:r>
          </w:p>
        </w:tc>
        <w:tc>
          <w:tcPr>
            <w:tcW w:w="2626" w:type="dxa"/>
            <w:shd w:val="clear" w:color="auto" w:fill="FFFFFF"/>
          </w:tcPr>
          <w:p w14:paraId="667D1269"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1C</w:t>
            </w:r>
            <w:r w:rsidRPr="00EE6D93">
              <w:rPr>
                <w:rFonts w:ascii="Times New Roman" w:eastAsia="等线" w:hAnsi="Times New Roman" w:cs="Times New Roman"/>
                <w14:ligatures w14:val="standardContextual"/>
              </w:rPr>
              <w:t>，</w:t>
            </w:r>
            <w:r w:rsidRPr="00EE6D93">
              <w:rPr>
                <w:rFonts w:ascii="Times New Roman" w:eastAsia="等线" w:hAnsi="Times New Roman" w:cs="Times New Roman"/>
                <w14:ligatures w14:val="standardContextual"/>
              </w:rPr>
              <w:t>2.8-4.25V</w:t>
            </w:r>
          </w:p>
        </w:tc>
      </w:tr>
      <w:tr w:rsidR="00FF7841" w:rsidRPr="00EE6D93" w14:paraId="091A7341" w14:textId="77777777" w:rsidTr="00886D47">
        <w:trPr>
          <w:jc w:val="center"/>
        </w:trPr>
        <w:tc>
          <w:tcPr>
            <w:tcW w:w="3119" w:type="dxa"/>
            <w:shd w:val="clear" w:color="auto" w:fill="FFFFFF"/>
          </w:tcPr>
          <w:p w14:paraId="70AE2704"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Maximum charging voltage</w:t>
            </w:r>
          </w:p>
        </w:tc>
        <w:tc>
          <w:tcPr>
            <w:tcW w:w="2551" w:type="dxa"/>
            <w:shd w:val="clear" w:color="auto" w:fill="FFFFFF"/>
          </w:tcPr>
          <w:p w14:paraId="641BB931"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4.25V</w:t>
            </w:r>
          </w:p>
        </w:tc>
        <w:tc>
          <w:tcPr>
            <w:tcW w:w="2626" w:type="dxa"/>
            <w:shd w:val="clear" w:color="auto" w:fill="FFFFFF"/>
          </w:tcPr>
          <w:p w14:paraId="169C66A5"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p>
        </w:tc>
      </w:tr>
      <w:tr w:rsidR="00FF7841" w:rsidRPr="00EE6D93" w14:paraId="0EFF6AD6" w14:textId="77777777" w:rsidTr="00886D47">
        <w:trPr>
          <w:jc w:val="center"/>
        </w:trPr>
        <w:tc>
          <w:tcPr>
            <w:tcW w:w="3119" w:type="dxa"/>
            <w:shd w:val="clear" w:color="auto" w:fill="FFFFFF"/>
          </w:tcPr>
          <w:p w14:paraId="56C437A3"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Minimum discharge voltage</w:t>
            </w:r>
          </w:p>
        </w:tc>
        <w:tc>
          <w:tcPr>
            <w:tcW w:w="2551" w:type="dxa"/>
            <w:shd w:val="clear" w:color="auto" w:fill="FFFFFF"/>
          </w:tcPr>
          <w:p w14:paraId="40975CCE"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2.8V</w:t>
            </w:r>
          </w:p>
        </w:tc>
        <w:tc>
          <w:tcPr>
            <w:tcW w:w="2626" w:type="dxa"/>
            <w:shd w:val="clear" w:color="auto" w:fill="FFFFFF"/>
          </w:tcPr>
          <w:p w14:paraId="09D01698"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&gt;0 °C</w:t>
            </w:r>
          </w:p>
        </w:tc>
      </w:tr>
      <w:tr w:rsidR="00FF7841" w:rsidRPr="00EE6D93" w14:paraId="7D79D2C0" w14:textId="77777777" w:rsidTr="00886D47">
        <w:trPr>
          <w:jc w:val="center"/>
        </w:trPr>
        <w:tc>
          <w:tcPr>
            <w:tcW w:w="3119" w:type="dxa"/>
            <w:shd w:val="clear" w:color="auto" w:fill="FFFFFF"/>
          </w:tcPr>
          <w:p w14:paraId="77B24E42"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Standard charge/discharge current</w:t>
            </w:r>
          </w:p>
        </w:tc>
        <w:tc>
          <w:tcPr>
            <w:tcW w:w="2551" w:type="dxa"/>
            <w:shd w:val="clear" w:color="auto" w:fill="FFFFFF"/>
          </w:tcPr>
          <w:p w14:paraId="0E7134DD"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58A</w:t>
            </w:r>
          </w:p>
        </w:tc>
        <w:tc>
          <w:tcPr>
            <w:tcW w:w="2626" w:type="dxa"/>
            <w:shd w:val="clear" w:color="auto" w:fill="FFFFFF"/>
          </w:tcPr>
          <w:p w14:paraId="2805B191"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1C</w:t>
            </w:r>
          </w:p>
        </w:tc>
      </w:tr>
      <w:tr w:rsidR="00FF7841" w:rsidRPr="00EE6D93" w14:paraId="419235AA" w14:textId="77777777" w:rsidTr="00886D47">
        <w:trPr>
          <w:jc w:val="center"/>
        </w:trPr>
        <w:tc>
          <w:tcPr>
            <w:tcW w:w="3119" w:type="dxa"/>
            <w:shd w:val="clear" w:color="auto" w:fill="FFFFFF"/>
          </w:tcPr>
          <w:p w14:paraId="4597101A"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Weight</w:t>
            </w:r>
          </w:p>
        </w:tc>
        <w:tc>
          <w:tcPr>
            <w:tcW w:w="2551" w:type="dxa"/>
            <w:shd w:val="clear" w:color="auto" w:fill="FFFFFF"/>
          </w:tcPr>
          <w:p w14:paraId="4F519521"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860g</w:t>
            </w:r>
          </w:p>
        </w:tc>
        <w:tc>
          <w:tcPr>
            <w:tcW w:w="2626" w:type="dxa"/>
            <w:shd w:val="clear" w:color="auto" w:fill="FFFFFF"/>
          </w:tcPr>
          <w:p w14:paraId="07D2EB1C"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Including insulating film</w:t>
            </w:r>
          </w:p>
        </w:tc>
      </w:tr>
      <w:tr w:rsidR="00FF7841" w:rsidRPr="00EE6D93" w14:paraId="4C74E26C" w14:textId="77777777" w:rsidTr="00886D47">
        <w:trPr>
          <w:jc w:val="center"/>
        </w:trPr>
        <w:tc>
          <w:tcPr>
            <w:tcW w:w="3119" w:type="dxa"/>
            <w:shd w:val="clear" w:color="auto" w:fill="FFFFFF"/>
          </w:tcPr>
          <w:p w14:paraId="21217FD8"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SOC</w:t>
            </w:r>
          </w:p>
        </w:tc>
        <w:tc>
          <w:tcPr>
            <w:tcW w:w="2551" w:type="dxa"/>
            <w:shd w:val="clear" w:color="auto" w:fill="FFFFFF"/>
          </w:tcPr>
          <w:p w14:paraId="1D324714"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100%</w:t>
            </w:r>
          </w:p>
        </w:tc>
        <w:tc>
          <w:tcPr>
            <w:tcW w:w="2626" w:type="dxa"/>
            <w:shd w:val="clear" w:color="auto" w:fill="FFFFFF"/>
          </w:tcPr>
          <w:p w14:paraId="2CDD9A4A"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p>
        </w:tc>
      </w:tr>
      <w:tr w:rsidR="00FF7841" w:rsidRPr="00EE6D93" w14:paraId="04167943" w14:textId="77777777" w:rsidTr="00886D47">
        <w:trPr>
          <w:jc w:val="center"/>
        </w:trPr>
        <w:tc>
          <w:tcPr>
            <w:tcW w:w="3119" w:type="dxa"/>
            <w:shd w:val="clear" w:color="auto" w:fill="FFFFFF"/>
          </w:tcPr>
          <w:p w14:paraId="3B1F2566"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Energy</w:t>
            </w:r>
          </w:p>
        </w:tc>
        <w:tc>
          <w:tcPr>
            <w:tcW w:w="2551" w:type="dxa"/>
            <w:shd w:val="clear" w:color="auto" w:fill="FFFFFF"/>
          </w:tcPr>
          <w:p w14:paraId="34EA7D91"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210.0Wh</w:t>
            </w:r>
          </w:p>
        </w:tc>
        <w:tc>
          <w:tcPr>
            <w:tcW w:w="2626" w:type="dxa"/>
            <w:shd w:val="clear" w:color="auto" w:fill="FFFFFF"/>
          </w:tcPr>
          <w:p w14:paraId="22DFF068"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1C, 25±2 °C, 2.8-4.25V</w:t>
            </w:r>
          </w:p>
        </w:tc>
      </w:tr>
      <w:tr w:rsidR="00FF7841" w:rsidRPr="00EE6D93" w14:paraId="7AB9BB73" w14:textId="77777777" w:rsidTr="00886D47">
        <w:trPr>
          <w:trHeight w:val="221"/>
          <w:jc w:val="center"/>
        </w:trPr>
        <w:tc>
          <w:tcPr>
            <w:tcW w:w="3119" w:type="dxa"/>
            <w:vMerge w:val="restart"/>
            <w:shd w:val="clear" w:color="auto" w:fill="FFFFFF"/>
          </w:tcPr>
          <w:p w14:paraId="6D36AAA5"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Mean value of thermal conductivity</w:t>
            </w:r>
          </w:p>
        </w:tc>
        <w:tc>
          <w:tcPr>
            <w:tcW w:w="2551" w:type="dxa"/>
            <w:shd w:val="clear" w:color="auto" w:fill="FFFFFF"/>
          </w:tcPr>
          <w:p w14:paraId="653D7BB1"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15-20</w:t>
            </w:r>
          </w:p>
        </w:tc>
        <w:tc>
          <w:tcPr>
            <w:tcW w:w="2626" w:type="dxa"/>
            <w:shd w:val="clear" w:color="auto" w:fill="FFFFFF"/>
          </w:tcPr>
          <w:p w14:paraId="02BF29F8"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X/Z direction</w:t>
            </w:r>
          </w:p>
        </w:tc>
      </w:tr>
      <w:tr w:rsidR="00FF7841" w:rsidRPr="00EE6D93" w14:paraId="2345F646" w14:textId="77777777" w:rsidTr="00886D47">
        <w:trPr>
          <w:trHeight w:val="221"/>
          <w:jc w:val="center"/>
        </w:trPr>
        <w:tc>
          <w:tcPr>
            <w:tcW w:w="3119" w:type="dxa"/>
            <w:vMerge/>
            <w:tcBorders>
              <w:bottom w:val="single" w:sz="4" w:space="0" w:color="auto"/>
            </w:tcBorders>
            <w:shd w:val="clear" w:color="auto" w:fill="FFFFFF"/>
          </w:tcPr>
          <w:p w14:paraId="42591900"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p>
        </w:tc>
        <w:tc>
          <w:tcPr>
            <w:tcW w:w="2551" w:type="dxa"/>
            <w:tcBorders>
              <w:bottom w:val="single" w:sz="4" w:space="0" w:color="auto"/>
            </w:tcBorders>
            <w:shd w:val="clear" w:color="auto" w:fill="FFFFFF"/>
          </w:tcPr>
          <w:p w14:paraId="6F20E6E5"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0.5-3</w:t>
            </w:r>
          </w:p>
        </w:tc>
        <w:tc>
          <w:tcPr>
            <w:tcW w:w="2626" w:type="dxa"/>
            <w:tcBorders>
              <w:bottom w:val="single" w:sz="4" w:space="0" w:color="auto"/>
            </w:tcBorders>
            <w:shd w:val="clear" w:color="auto" w:fill="FFFFFF"/>
          </w:tcPr>
          <w:p w14:paraId="5C46CD7C" w14:textId="77777777" w:rsidR="00FF7841" w:rsidRPr="00EE6D93" w:rsidRDefault="00FF7841" w:rsidP="00376690">
            <w:pPr>
              <w:adjustRightInd/>
              <w:snapToGrid/>
              <w:spacing w:line="240" w:lineRule="auto"/>
              <w:rPr>
                <w:rFonts w:ascii="Times New Roman" w:eastAsia="等线" w:hAnsi="Times New Roman" w:cs="Times New Roman"/>
                <w14:ligatures w14:val="standardContextual"/>
              </w:rPr>
            </w:pPr>
            <w:r w:rsidRPr="00EE6D93">
              <w:rPr>
                <w:rFonts w:ascii="Times New Roman" w:eastAsia="等线" w:hAnsi="Times New Roman" w:cs="Times New Roman"/>
                <w14:ligatures w14:val="standardContextual"/>
              </w:rPr>
              <w:t>Y direction</w:t>
            </w:r>
          </w:p>
        </w:tc>
      </w:tr>
    </w:tbl>
    <w:p w14:paraId="2749EA6F" w14:textId="77777777" w:rsidR="00376690" w:rsidRDefault="00376690" w:rsidP="008258CB">
      <w:pPr>
        <w:adjustRightInd/>
        <w:snapToGrid/>
        <w:spacing w:beforeLines="50" w:before="156" w:afterLines="50" w:after="156" w:line="240" w:lineRule="auto"/>
        <w:rPr>
          <w:rFonts w:eastAsia="宋体"/>
          <w:b/>
          <w:bCs/>
        </w:rPr>
      </w:pPr>
      <w:bookmarkStart w:id="40" w:name="OLE_LINK250"/>
      <w:bookmarkEnd w:id="38"/>
      <w:bookmarkEnd w:id="39"/>
    </w:p>
    <w:p w14:paraId="0146175C" w14:textId="07BE36D3" w:rsidR="00DC3AAC" w:rsidRPr="00EE6D93" w:rsidRDefault="00DC3AAC" w:rsidP="008258CB">
      <w:pPr>
        <w:adjustRightInd/>
        <w:snapToGrid/>
        <w:spacing w:beforeLines="50" w:before="156" w:afterLines="50" w:after="156" w:line="240" w:lineRule="auto"/>
        <w:rPr>
          <w:rFonts w:eastAsia="宋体"/>
          <w:b/>
          <w:bCs/>
        </w:rPr>
      </w:pPr>
      <w:r w:rsidRPr="00EE6D93">
        <w:rPr>
          <w:rFonts w:eastAsia="宋体"/>
          <w:b/>
          <w:bCs/>
        </w:rPr>
        <w:t xml:space="preserve">Table S2 </w:t>
      </w:r>
      <w:r w:rsidRPr="00EE6D93">
        <w:rPr>
          <w:rFonts w:eastAsia="宋体"/>
        </w:rPr>
        <w:t>battery pack parameters</w:t>
      </w:r>
    </w:p>
    <w:tbl>
      <w:tblPr>
        <w:tblStyle w:val="10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DC3AAC" w:rsidRPr="00EE6D93" w14:paraId="5A3CD1B4" w14:textId="77777777" w:rsidTr="00376690">
        <w:trPr>
          <w:trHeight w:val="510"/>
        </w:trPr>
        <w:tc>
          <w:tcPr>
            <w:tcW w:w="4148" w:type="dxa"/>
            <w:tcBorders>
              <w:top w:val="single" w:sz="4" w:space="0" w:color="auto"/>
              <w:bottom w:val="single" w:sz="12" w:space="0" w:color="auto"/>
            </w:tcBorders>
            <w:hideMark/>
          </w:tcPr>
          <w:p w14:paraId="78FAC397"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Items</w:t>
            </w:r>
          </w:p>
        </w:tc>
        <w:tc>
          <w:tcPr>
            <w:tcW w:w="4148" w:type="dxa"/>
            <w:tcBorders>
              <w:top w:val="single" w:sz="4" w:space="0" w:color="auto"/>
              <w:bottom w:val="single" w:sz="12" w:space="0" w:color="auto"/>
            </w:tcBorders>
            <w:hideMark/>
          </w:tcPr>
          <w:p w14:paraId="472E6746"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Remarks</w:t>
            </w:r>
          </w:p>
        </w:tc>
      </w:tr>
      <w:tr w:rsidR="00DC3AAC" w:rsidRPr="00EE6D93" w14:paraId="136A78B9" w14:textId="77777777" w:rsidTr="00376690">
        <w:trPr>
          <w:trHeight w:val="510"/>
        </w:trPr>
        <w:tc>
          <w:tcPr>
            <w:tcW w:w="4148" w:type="dxa"/>
            <w:tcBorders>
              <w:top w:val="single" w:sz="12" w:space="0" w:color="auto"/>
            </w:tcBorders>
            <w:hideMark/>
          </w:tcPr>
          <w:p w14:paraId="6A45C818"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material</w:t>
            </w:r>
          </w:p>
        </w:tc>
        <w:tc>
          <w:tcPr>
            <w:tcW w:w="4148" w:type="dxa"/>
            <w:tcBorders>
              <w:top w:val="single" w:sz="12" w:space="0" w:color="auto"/>
            </w:tcBorders>
            <w:hideMark/>
          </w:tcPr>
          <w:p w14:paraId="121A3B88"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stainless steel</w:t>
            </w:r>
          </w:p>
        </w:tc>
      </w:tr>
      <w:tr w:rsidR="00DC3AAC" w:rsidRPr="00EE6D93" w14:paraId="4E25B0CD" w14:textId="77777777" w:rsidTr="00376690">
        <w:trPr>
          <w:trHeight w:val="510"/>
        </w:trPr>
        <w:tc>
          <w:tcPr>
            <w:tcW w:w="4148" w:type="dxa"/>
            <w:hideMark/>
          </w:tcPr>
          <w:p w14:paraId="76A5FA0A" w14:textId="77777777" w:rsidR="00DC3AAC" w:rsidRPr="00EE6D93" w:rsidRDefault="00DC3AAC" w:rsidP="00376690">
            <w:pPr>
              <w:snapToGrid/>
              <w:spacing w:line="240" w:lineRule="auto"/>
              <w:jc w:val="center"/>
              <w:rPr>
                <w:rFonts w:eastAsia="宋体" w:cs="Times New Roman"/>
                <w:sz w:val="22"/>
                <w:szCs w:val="22"/>
              </w:rPr>
            </w:pPr>
            <w:r w:rsidRPr="00EE6D93">
              <w:rPr>
                <w:rFonts w:eastAsia="等线" w:cs="Times New Roman"/>
                <w:sz w:val="22"/>
                <w:szCs w:val="22"/>
                <w14:ligatures w14:val="standardContextual"/>
              </w:rPr>
              <w:t>Dimension (length × width× height)</w:t>
            </w:r>
          </w:p>
        </w:tc>
        <w:tc>
          <w:tcPr>
            <w:tcW w:w="4148" w:type="dxa"/>
            <w:hideMark/>
          </w:tcPr>
          <w:p w14:paraId="5876519C"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204 mm ×180 mm ×110 mm</w:t>
            </w:r>
          </w:p>
        </w:tc>
      </w:tr>
      <w:tr w:rsidR="00DC3AAC" w:rsidRPr="00EE6D93" w14:paraId="15B7B24E" w14:textId="77777777" w:rsidTr="00376690">
        <w:trPr>
          <w:trHeight w:val="510"/>
        </w:trPr>
        <w:tc>
          <w:tcPr>
            <w:tcW w:w="4148" w:type="dxa"/>
            <w:hideMark/>
          </w:tcPr>
          <w:p w14:paraId="16FC8E3A"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shell thickness</w:t>
            </w:r>
          </w:p>
        </w:tc>
        <w:tc>
          <w:tcPr>
            <w:tcW w:w="4148" w:type="dxa"/>
            <w:hideMark/>
          </w:tcPr>
          <w:p w14:paraId="71E9142B"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5 mm</w:t>
            </w:r>
          </w:p>
        </w:tc>
      </w:tr>
      <w:tr w:rsidR="00DC3AAC" w:rsidRPr="00EE6D93" w14:paraId="6EB6E730" w14:textId="77777777" w:rsidTr="00376690">
        <w:trPr>
          <w:trHeight w:val="510"/>
        </w:trPr>
        <w:tc>
          <w:tcPr>
            <w:tcW w:w="4148" w:type="dxa"/>
            <w:tcBorders>
              <w:bottom w:val="single" w:sz="4" w:space="0" w:color="auto"/>
            </w:tcBorders>
            <w:hideMark/>
          </w:tcPr>
          <w:p w14:paraId="43401767"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Outer diameter of copper tube</w:t>
            </w:r>
          </w:p>
        </w:tc>
        <w:tc>
          <w:tcPr>
            <w:tcW w:w="4148" w:type="dxa"/>
            <w:tcBorders>
              <w:bottom w:val="single" w:sz="4" w:space="0" w:color="auto"/>
            </w:tcBorders>
            <w:hideMark/>
          </w:tcPr>
          <w:p w14:paraId="0CCEA5AF"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10 mm</w:t>
            </w:r>
          </w:p>
        </w:tc>
      </w:tr>
    </w:tbl>
    <w:p w14:paraId="79D01A9D" w14:textId="77777777" w:rsidR="00DC3AAC" w:rsidRPr="00EE6D93" w:rsidRDefault="00DC3AAC" w:rsidP="008258CB">
      <w:pPr>
        <w:adjustRightInd/>
        <w:snapToGrid/>
        <w:spacing w:beforeLines="50" w:before="156" w:afterLines="50" w:after="156" w:line="240" w:lineRule="auto"/>
        <w:rPr>
          <w:rFonts w:eastAsia="宋体"/>
          <w:b/>
          <w:bCs/>
        </w:rPr>
      </w:pPr>
      <w:bookmarkStart w:id="41" w:name="OLE_LINK254"/>
      <w:bookmarkStart w:id="42" w:name="OLE_LINK124"/>
      <w:r w:rsidRPr="00EE6D93">
        <w:rPr>
          <w:rFonts w:eastAsia="宋体"/>
          <w:b/>
          <w:bCs/>
        </w:rPr>
        <w:t>Table S</w:t>
      </w:r>
      <w:bookmarkEnd w:id="41"/>
      <w:r w:rsidRPr="00EE6D93">
        <w:rPr>
          <w:rFonts w:eastAsia="宋体"/>
          <w:b/>
          <w:bCs/>
        </w:rPr>
        <w:t xml:space="preserve">3 </w:t>
      </w:r>
      <w:r w:rsidRPr="00EE6D93">
        <w:rPr>
          <w:rFonts w:eastAsia="宋体"/>
        </w:rPr>
        <w:t>Cold plate parameters</w:t>
      </w:r>
    </w:p>
    <w:tbl>
      <w:tblPr>
        <w:tblStyle w:val="10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DC3AAC" w:rsidRPr="00EE6D93" w14:paraId="3FC05533" w14:textId="77777777" w:rsidTr="00376690">
        <w:trPr>
          <w:trHeight w:val="510"/>
        </w:trPr>
        <w:tc>
          <w:tcPr>
            <w:tcW w:w="4148" w:type="dxa"/>
            <w:tcBorders>
              <w:top w:val="single" w:sz="4" w:space="0" w:color="auto"/>
              <w:bottom w:val="single" w:sz="12" w:space="0" w:color="auto"/>
            </w:tcBorders>
            <w:hideMark/>
          </w:tcPr>
          <w:p w14:paraId="3F99F4BE"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Items</w:t>
            </w:r>
          </w:p>
        </w:tc>
        <w:tc>
          <w:tcPr>
            <w:tcW w:w="4148" w:type="dxa"/>
            <w:tcBorders>
              <w:top w:val="single" w:sz="4" w:space="0" w:color="auto"/>
              <w:bottom w:val="single" w:sz="12" w:space="0" w:color="auto"/>
            </w:tcBorders>
            <w:hideMark/>
          </w:tcPr>
          <w:p w14:paraId="104EF2AB"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Remarks</w:t>
            </w:r>
          </w:p>
        </w:tc>
      </w:tr>
      <w:tr w:rsidR="00DC3AAC" w:rsidRPr="00EE6D93" w14:paraId="450FA776" w14:textId="77777777" w:rsidTr="00376690">
        <w:trPr>
          <w:trHeight w:val="510"/>
        </w:trPr>
        <w:tc>
          <w:tcPr>
            <w:tcW w:w="4148" w:type="dxa"/>
            <w:tcBorders>
              <w:top w:val="single" w:sz="12" w:space="0" w:color="auto"/>
            </w:tcBorders>
            <w:hideMark/>
          </w:tcPr>
          <w:p w14:paraId="50915F84"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material</w:t>
            </w:r>
          </w:p>
        </w:tc>
        <w:tc>
          <w:tcPr>
            <w:tcW w:w="4148" w:type="dxa"/>
            <w:tcBorders>
              <w:top w:val="single" w:sz="12" w:space="0" w:color="auto"/>
            </w:tcBorders>
            <w:hideMark/>
          </w:tcPr>
          <w:p w14:paraId="740A2A8F"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copper</w:t>
            </w:r>
          </w:p>
        </w:tc>
      </w:tr>
      <w:tr w:rsidR="00DC3AAC" w:rsidRPr="00EE6D93" w14:paraId="64F136BB" w14:textId="77777777" w:rsidTr="00376690">
        <w:trPr>
          <w:trHeight w:val="510"/>
        </w:trPr>
        <w:tc>
          <w:tcPr>
            <w:tcW w:w="4148" w:type="dxa"/>
            <w:hideMark/>
          </w:tcPr>
          <w:p w14:paraId="049828EC" w14:textId="77777777" w:rsidR="00DC3AAC" w:rsidRPr="00EE6D93" w:rsidRDefault="00DC3AAC" w:rsidP="00376690">
            <w:pPr>
              <w:snapToGrid/>
              <w:spacing w:line="240" w:lineRule="auto"/>
              <w:jc w:val="center"/>
              <w:rPr>
                <w:rFonts w:eastAsia="宋体" w:cs="Times New Roman"/>
                <w:sz w:val="22"/>
                <w:szCs w:val="22"/>
              </w:rPr>
            </w:pPr>
            <w:r w:rsidRPr="00EE6D93">
              <w:rPr>
                <w:rFonts w:eastAsia="等线" w:cs="Times New Roman"/>
                <w:sz w:val="22"/>
                <w:szCs w:val="22"/>
                <w14:ligatures w14:val="standardContextual"/>
              </w:rPr>
              <w:t>Dimension (length × width× height)</w:t>
            </w:r>
          </w:p>
        </w:tc>
        <w:tc>
          <w:tcPr>
            <w:tcW w:w="4148" w:type="dxa"/>
            <w:hideMark/>
          </w:tcPr>
          <w:p w14:paraId="5C668B0C"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170 mm ×160 mm ×12 mm</w:t>
            </w:r>
          </w:p>
        </w:tc>
      </w:tr>
      <w:tr w:rsidR="00DC3AAC" w:rsidRPr="00EE6D93" w14:paraId="44BD1D0B" w14:textId="77777777" w:rsidTr="00376690">
        <w:trPr>
          <w:trHeight w:val="510"/>
        </w:trPr>
        <w:tc>
          <w:tcPr>
            <w:tcW w:w="4148" w:type="dxa"/>
            <w:hideMark/>
          </w:tcPr>
          <w:p w14:paraId="14CD88F1"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Inner diameter of copper tube</w:t>
            </w:r>
          </w:p>
        </w:tc>
        <w:tc>
          <w:tcPr>
            <w:tcW w:w="4148" w:type="dxa"/>
            <w:hideMark/>
          </w:tcPr>
          <w:p w14:paraId="2C0B3355"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8 mm</w:t>
            </w:r>
          </w:p>
        </w:tc>
      </w:tr>
      <w:tr w:rsidR="00DC3AAC" w:rsidRPr="00EE6D93" w14:paraId="6E0FBE5E" w14:textId="77777777" w:rsidTr="00376690">
        <w:trPr>
          <w:trHeight w:val="510"/>
        </w:trPr>
        <w:tc>
          <w:tcPr>
            <w:tcW w:w="4148" w:type="dxa"/>
            <w:tcBorders>
              <w:bottom w:val="single" w:sz="4" w:space="0" w:color="auto"/>
            </w:tcBorders>
            <w:hideMark/>
          </w:tcPr>
          <w:p w14:paraId="26100EAE"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Outer diameter of copper tube</w:t>
            </w:r>
          </w:p>
        </w:tc>
        <w:tc>
          <w:tcPr>
            <w:tcW w:w="4148" w:type="dxa"/>
            <w:tcBorders>
              <w:bottom w:val="single" w:sz="4" w:space="0" w:color="auto"/>
            </w:tcBorders>
            <w:hideMark/>
          </w:tcPr>
          <w:p w14:paraId="51100153"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10 mm</w:t>
            </w:r>
          </w:p>
        </w:tc>
      </w:tr>
    </w:tbl>
    <w:p w14:paraId="6D070798" w14:textId="77777777" w:rsidR="00DC3AAC" w:rsidRPr="00EE6D93" w:rsidRDefault="00DC3AAC" w:rsidP="008258CB">
      <w:pPr>
        <w:adjustRightInd/>
        <w:snapToGrid/>
        <w:spacing w:beforeLines="50" w:before="156" w:afterLines="50" w:after="156" w:line="240" w:lineRule="auto"/>
        <w:rPr>
          <w:rFonts w:eastAsia="宋体"/>
          <w:b/>
          <w:bCs/>
        </w:rPr>
      </w:pPr>
      <w:r w:rsidRPr="00EE6D93">
        <w:rPr>
          <w:rFonts w:eastAsia="宋体"/>
          <w:b/>
          <w:bCs/>
        </w:rPr>
        <w:t xml:space="preserve">Table S4 </w:t>
      </w:r>
      <w:r w:rsidRPr="00EE6D93">
        <w:rPr>
          <w:rFonts w:eastAsia="宋体"/>
        </w:rPr>
        <w:t>Parameters related to cold water circulation machine</w:t>
      </w:r>
    </w:p>
    <w:tbl>
      <w:tblPr>
        <w:tblStyle w:val="10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DC3AAC" w:rsidRPr="00EE6D93" w14:paraId="66A204D7" w14:textId="77777777" w:rsidTr="00376690">
        <w:trPr>
          <w:trHeight w:val="510"/>
        </w:trPr>
        <w:tc>
          <w:tcPr>
            <w:tcW w:w="4148" w:type="dxa"/>
            <w:tcBorders>
              <w:top w:val="single" w:sz="4" w:space="0" w:color="auto"/>
              <w:bottom w:val="single" w:sz="12" w:space="0" w:color="auto"/>
            </w:tcBorders>
            <w:hideMark/>
          </w:tcPr>
          <w:p w14:paraId="41BB3E57" w14:textId="77777777" w:rsidR="00DC3AAC" w:rsidRPr="00EE6D93" w:rsidRDefault="00DC3AAC" w:rsidP="00376690">
            <w:pPr>
              <w:snapToGrid/>
              <w:spacing w:line="240" w:lineRule="auto"/>
              <w:jc w:val="center"/>
              <w:rPr>
                <w:rFonts w:eastAsia="宋体" w:cs="Times New Roman"/>
                <w:sz w:val="22"/>
                <w:szCs w:val="22"/>
              </w:rPr>
            </w:pPr>
            <w:bookmarkStart w:id="43" w:name="OLE_LINK252"/>
            <w:r w:rsidRPr="00EE6D93">
              <w:rPr>
                <w:rFonts w:eastAsia="宋体" w:cs="Times New Roman"/>
                <w:sz w:val="22"/>
                <w:szCs w:val="22"/>
              </w:rPr>
              <w:t>Items</w:t>
            </w:r>
          </w:p>
        </w:tc>
        <w:tc>
          <w:tcPr>
            <w:tcW w:w="4148" w:type="dxa"/>
            <w:tcBorders>
              <w:top w:val="single" w:sz="4" w:space="0" w:color="auto"/>
              <w:bottom w:val="single" w:sz="12" w:space="0" w:color="auto"/>
            </w:tcBorders>
            <w:hideMark/>
          </w:tcPr>
          <w:p w14:paraId="47536DA4"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Remarks</w:t>
            </w:r>
          </w:p>
        </w:tc>
      </w:tr>
      <w:tr w:rsidR="00DC3AAC" w:rsidRPr="00EE6D93" w14:paraId="75495F6E" w14:textId="77777777" w:rsidTr="00376690">
        <w:trPr>
          <w:trHeight w:val="510"/>
        </w:trPr>
        <w:tc>
          <w:tcPr>
            <w:tcW w:w="4148" w:type="dxa"/>
            <w:tcBorders>
              <w:top w:val="single" w:sz="12" w:space="0" w:color="auto"/>
            </w:tcBorders>
            <w:hideMark/>
          </w:tcPr>
          <w:p w14:paraId="70A0AB42"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Temperature control range</w:t>
            </w:r>
          </w:p>
        </w:tc>
        <w:tc>
          <w:tcPr>
            <w:tcW w:w="4148" w:type="dxa"/>
            <w:tcBorders>
              <w:top w:val="single" w:sz="12" w:space="0" w:color="auto"/>
            </w:tcBorders>
            <w:hideMark/>
          </w:tcPr>
          <w:p w14:paraId="5ED6E62E"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 xml:space="preserve">-10~100 </w:t>
            </w:r>
            <w:bookmarkStart w:id="44" w:name="OLE_LINK258"/>
            <w:r w:rsidRPr="00EE6D93">
              <w:rPr>
                <w:rFonts w:eastAsia="宋体" w:cs="Times New Roman"/>
                <w:sz w:val="22"/>
                <w:szCs w:val="22"/>
              </w:rPr>
              <w:t>°C</w:t>
            </w:r>
            <w:bookmarkEnd w:id="44"/>
          </w:p>
        </w:tc>
      </w:tr>
      <w:tr w:rsidR="00DC3AAC" w:rsidRPr="00EE6D93" w14:paraId="57C59531" w14:textId="77777777" w:rsidTr="00376690">
        <w:trPr>
          <w:trHeight w:val="510"/>
        </w:trPr>
        <w:tc>
          <w:tcPr>
            <w:tcW w:w="4148" w:type="dxa"/>
            <w:tcBorders>
              <w:bottom w:val="single" w:sz="4" w:space="0" w:color="auto"/>
            </w:tcBorders>
            <w:hideMark/>
          </w:tcPr>
          <w:p w14:paraId="1ADEEE4F"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Temperature fluctuation range</w:t>
            </w:r>
          </w:p>
        </w:tc>
        <w:tc>
          <w:tcPr>
            <w:tcW w:w="4148" w:type="dxa"/>
            <w:tcBorders>
              <w:bottom w:val="single" w:sz="4" w:space="0" w:color="auto"/>
            </w:tcBorders>
            <w:hideMark/>
          </w:tcPr>
          <w:p w14:paraId="7568FD2D" w14:textId="77777777" w:rsidR="00DC3AAC" w:rsidRPr="00EE6D93" w:rsidRDefault="00DC3AAC" w:rsidP="00376690">
            <w:pPr>
              <w:snapToGrid/>
              <w:spacing w:line="240" w:lineRule="auto"/>
              <w:jc w:val="center"/>
              <w:rPr>
                <w:rFonts w:eastAsia="宋体" w:cs="Times New Roman"/>
                <w:sz w:val="22"/>
                <w:szCs w:val="22"/>
              </w:rPr>
            </w:pPr>
            <w:r w:rsidRPr="00EE6D93">
              <w:rPr>
                <w:rFonts w:eastAsia="宋体" w:cs="Times New Roman"/>
                <w:sz w:val="22"/>
                <w:szCs w:val="22"/>
              </w:rPr>
              <w:t>±0.05 °C</w:t>
            </w:r>
          </w:p>
        </w:tc>
      </w:tr>
      <w:bookmarkEnd w:id="42"/>
      <w:bookmarkEnd w:id="43"/>
    </w:tbl>
    <w:p w14:paraId="66BEDC0A" w14:textId="77777777" w:rsidR="00376690" w:rsidRDefault="00376690" w:rsidP="008258CB">
      <w:pPr>
        <w:adjustRightInd/>
        <w:snapToGrid/>
        <w:spacing w:beforeLines="50" w:before="156" w:afterLines="50" w:after="156" w:line="240" w:lineRule="auto"/>
        <w:rPr>
          <w:rFonts w:eastAsia="宋体"/>
          <w:b/>
          <w:bCs/>
        </w:rPr>
      </w:pPr>
    </w:p>
    <w:p w14:paraId="51F95DBA" w14:textId="61E9F091" w:rsidR="00DC3AAC" w:rsidRPr="00EE6D93" w:rsidRDefault="00DC3AAC" w:rsidP="008258CB">
      <w:pPr>
        <w:adjustRightInd/>
        <w:snapToGrid/>
        <w:spacing w:beforeLines="50" w:before="156" w:afterLines="50" w:after="156" w:line="240" w:lineRule="auto"/>
        <w:rPr>
          <w:rFonts w:eastAsia="宋体"/>
          <w:b/>
          <w:bCs/>
        </w:rPr>
      </w:pPr>
      <w:r w:rsidRPr="00EE6D93">
        <w:rPr>
          <w:rFonts w:eastAsia="宋体"/>
          <w:b/>
          <w:bCs/>
        </w:rPr>
        <w:t>Table S5</w:t>
      </w:r>
      <w:r w:rsidRPr="00EE6D93">
        <w:rPr>
          <w:b/>
          <w:bCs/>
          <w:szCs w:val="44"/>
        </w:rPr>
        <w:t xml:space="preserve"> </w:t>
      </w:r>
      <w:r w:rsidRPr="00EE6D93">
        <w:rPr>
          <w:rFonts w:eastAsia="宋体"/>
        </w:rPr>
        <w:t>Heating plate parameters</w:t>
      </w:r>
    </w:p>
    <w:tbl>
      <w:tblPr>
        <w:tblStyle w:val="10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8"/>
        <w:gridCol w:w="4148"/>
      </w:tblGrid>
      <w:tr w:rsidR="00DC3AAC" w:rsidRPr="000F2CE4" w14:paraId="6DE656CF" w14:textId="77777777" w:rsidTr="00376690">
        <w:trPr>
          <w:trHeight w:val="510"/>
        </w:trPr>
        <w:tc>
          <w:tcPr>
            <w:tcW w:w="4148" w:type="dxa"/>
            <w:tcBorders>
              <w:top w:val="single" w:sz="4" w:space="0" w:color="auto"/>
              <w:bottom w:val="single" w:sz="12" w:space="0" w:color="auto"/>
            </w:tcBorders>
            <w:hideMark/>
          </w:tcPr>
          <w:p w14:paraId="668D9C1C" w14:textId="77777777" w:rsidR="00DC3AAC" w:rsidRPr="000F2CE4" w:rsidRDefault="00DC3AAC" w:rsidP="00376690">
            <w:pPr>
              <w:snapToGrid/>
              <w:spacing w:line="240" w:lineRule="auto"/>
              <w:jc w:val="center"/>
              <w:rPr>
                <w:rFonts w:eastAsia="宋体" w:cs="Times New Roman"/>
                <w:sz w:val="21"/>
                <w:szCs w:val="21"/>
              </w:rPr>
            </w:pPr>
            <w:r w:rsidRPr="000F2CE4">
              <w:rPr>
                <w:rFonts w:eastAsia="宋体" w:cs="Times New Roman"/>
                <w:sz w:val="21"/>
                <w:szCs w:val="21"/>
              </w:rPr>
              <w:t>Items</w:t>
            </w:r>
          </w:p>
        </w:tc>
        <w:tc>
          <w:tcPr>
            <w:tcW w:w="4148" w:type="dxa"/>
            <w:tcBorders>
              <w:top w:val="single" w:sz="4" w:space="0" w:color="auto"/>
              <w:bottom w:val="single" w:sz="12" w:space="0" w:color="auto"/>
            </w:tcBorders>
            <w:hideMark/>
          </w:tcPr>
          <w:p w14:paraId="61AABB75" w14:textId="77777777" w:rsidR="00DC3AAC" w:rsidRPr="000F2CE4" w:rsidRDefault="00DC3AAC" w:rsidP="00376690">
            <w:pPr>
              <w:snapToGrid/>
              <w:spacing w:line="240" w:lineRule="auto"/>
              <w:jc w:val="center"/>
              <w:rPr>
                <w:rFonts w:eastAsia="宋体" w:cs="Times New Roman"/>
                <w:sz w:val="21"/>
                <w:szCs w:val="21"/>
              </w:rPr>
            </w:pPr>
            <w:r w:rsidRPr="000F2CE4">
              <w:rPr>
                <w:rFonts w:eastAsia="宋体" w:cs="Times New Roman"/>
                <w:sz w:val="21"/>
                <w:szCs w:val="21"/>
              </w:rPr>
              <w:t>Remarks</w:t>
            </w:r>
          </w:p>
        </w:tc>
      </w:tr>
      <w:tr w:rsidR="00DC3AAC" w:rsidRPr="000F2CE4" w14:paraId="078750FF" w14:textId="77777777" w:rsidTr="00376690">
        <w:trPr>
          <w:trHeight w:val="510"/>
        </w:trPr>
        <w:tc>
          <w:tcPr>
            <w:tcW w:w="4148" w:type="dxa"/>
            <w:tcBorders>
              <w:top w:val="single" w:sz="12" w:space="0" w:color="auto"/>
            </w:tcBorders>
            <w:hideMark/>
          </w:tcPr>
          <w:p w14:paraId="389D4533" w14:textId="77777777" w:rsidR="00DC3AAC" w:rsidRPr="000F2CE4" w:rsidRDefault="00DC3AAC" w:rsidP="00376690">
            <w:pPr>
              <w:snapToGrid/>
              <w:spacing w:line="240" w:lineRule="auto"/>
              <w:jc w:val="center"/>
              <w:rPr>
                <w:rFonts w:eastAsia="宋体" w:cs="Times New Roman"/>
                <w:sz w:val="21"/>
                <w:szCs w:val="21"/>
              </w:rPr>
            </w:pPr>
            <w:r w:rsidRPr="000F2CE4">
              <w:rPr>
                <w:rFonts w:eastAsia="宋体" w:cs="Times New Roman"/>
                <w:sz w:val="21"/>
                <w:szCs w:val="21"/>
              </w:rPr>
              <w:t>Power</w:t>
            </w:r>
          </w:p>
        </w:tc>
        <w:tc>
          <w:tcPr>
            <w:tcW w:w="4148" w:type="dxa"/>
            <w:tcBorders>
              <w:top w:val="single" w:sz="12" w:space="0" w:color="auto"/>
            </w:tcBorders>
            <w:hideMark/>
          </w:tcPr>
          <w:p w14:paraId="04749511" w14:textId="77777777" w:rsidR="00DC3AAC" w:rsidRPr="000F2CE4" w:rsidRDefault="00DC3AAC" w:rsidP="00376690">
            <w:pPr>
              <w:snapToGrid/>
              <w:spacing w:line="240" w:lineRule="auto"/>
              <w:jc w:val="center"/>
              <w:rPr>
                <w:rFonts w:eastAsia="宋体" w:cs="Times New Roman"/>
                <w:sz w:val="21"/>
                <w:szCs w:val="21"/>
              </w:rPr>
            </w:pPr>
            <w:r w:rsidRPr="000F2CE4">
              <w:rPr>
                <w:rFonts w:eastAsia="宋体" w:cs="Times New Roman"/>
                <w:sz w:val="21"/>
                <w:szCs w:val="21"/>
              </w:rPr>
              <w:t>500 W</w:t>
            </w:r>
          </w:p>
        </w:tc>
      </w:tr>
      <w:tr w:rsidR="00DC3AAC" w:rsidRPr="000F2CE4" w14:paraId="0BAC1C7D" w14:textId="77777777" w:rsidTr="00376690">
        <w:trPr>
          <w:trHeight w:val="510"/>
        </w:trPr>
        <w:tc>
          <w:tcPr>
            <w:tcW w:w="4148" w:type="dxa"/>
            <w:tcBorders>
              <w:bottom w:val="single" w:sz="4" w:space="0" w:color="auto"/>
            </w:tcBorders>
            <w:hideMark/>
          </w:tcPr>
          <w:p w14:paraId="6D3AF35E" w14:textId="77777777" w:rsidR="00DC3AAC" w:rsidRPr="000F2CE4" w:rsidRDefault="00DC3AAC" w:rsidP="00376690">
            <w:pPr>
              <w:snapToGrid/>
              <w:spacing w:line="240" w:lineRule="auto"/>
              <w:jc w:val="center"/>
              <w:rPr>
                <w:rFonts w:eastAsia="宋体" w:cs="Times New Roman"/>
                <w:sz w:val="21"/>
                <w:szCs w:val="21"/>
              </w:rPr>
            </w:pPr>
            <w:r w:rsidRPr="000F2CE4">
              <w:rPr>
                <w:rFonts w:eastAsia="等线" w:cs="Times New Roman"/>
                <w:sz w:val="21"/>
                <w:szCs w:val="21"/>
                <w14:ligatures w14:val="standardContextual"/>
              </w:rPr>
              <w:t>Dimension (length × width× height)</w:t>
            </w:r>
          </w:p>
        </w:tc>
        <w:tc>
          <w:tcPr>
            <w:tcW w:w="4148" w:type="dxa"/>
            <w:tcBorders>
              <w:bottom w:val="single" w:sz="4" w:space="0" w:color="auto"/>
            </w:tcBorders>
            <w:hideMark/>
          </w:tcPr>
          <w:p w14:paraId="099747DA" w14:textId="77777777" w:rsidR="00DC3AAC" w:rsidRPr="000F2CE4" w:rsidRDefault="00DC3AAC" w:rsidP="00376690">
            <w:pPr>
              <w:snapToGrid/>
              <w:spacing w:line="240" w:lineRule="auto"/>
              <w:jc w:val="center"/>
              <w:rPr>
                <w:rFonts w:eastAsia="宋体" w:cs="Times New Roman"/>
                <w:sz w:val="21"/>
                <w:szCs w:val="21"/>
              </w:rPr>
            </w:pPr>
            <w:r w:rsidRPr="000F2CE4">
              <w:rPr>
                <w:rFonts w:eastAsia="宋体" w:cs="Times New Roman"/>
                <w:sz w:val="21"/>
                <w:szCs w:val="21"/>
              </w:rPr>
              <w:t>148 mm ×98 mm ×2 mm</w:t>
            </w:r>
          </w:p>
        </w:tc>
      </w:tr>
    </w:tbl>
    <w:p w14:paraId="4D8C2E2F" w14:textId="77777777" w:rsidR="00376690" w:rsidRDefault="00376690" w:rsidP="008258CB">
      <w:pPr>
        <w:adjustRightInd/>
        <w:snapToGrid/>
        <w:spacing w:beforeLines="50" w:before="156" w:afterLines="50" w:after="156" w:line="240" w:lineRule="auto"/>
        <w:rPr>
          <w:rFonts w:eastAsia="宋体"/>
          <w:b/>
          <w:bCs/>
        </w:rPr>
      </w:pPr>
    </w:p>
    <w:p w14:paraId="64CD93EA" w14:textId="430C6504" w:rsidR="00DC3AAC" w:rsidRPr="00EE6D93" w:rsidRDefault="00DC3AAC" w:rsidP="008258CB">
      <w:pPr>
        <w:adjustRightInd/>
        <w:snapToGrid/>
        <w:spacing w:beforeLines="50" w:before="156" w:afterLines="50" w:after="156" w:line="240" w:lineRule="auto"/>
        <w:rPr>
          <w:rFonts w:eastAsia="宋体"/>
        </w:rPr>
      </w:pPr>
      <w:r w:rsidRPr="00EE6D93">
        <w:rPr>
          <w:rFonts w:eastAsia="宋体"/>
          <w:b/>
          <w:bCs/>
        </w:rPr>
        <w:t xml:space="preserve">Table S6 </w:t>
      </w:r>
      <w:r w:rsidRPr="00EE6D93">
        <w:rPr>
          <w:rFonts w:eastAsia="宋体"/>
        </w:rPr>
        <w:t>The thermocouple information</w:t>
      </w:r>
    </w:p>
    <w:tbl>
      <w:tblPr>
        <w:tblStyle w:val="10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6"/>
        <w:gridCol w:w="4150"/>
      </w:tblGrid>
      <w:tr w:rsidR="00DC3AAC" w:rsidRPr="000F2CE4" w14:paraId="0992772E" w14:textId="77777777" w:rsidTr="00376690">
        <w:trPr>
          <w:trHeight w:val="397"/>
        </w:trPr>
        <w:tc>
          <w:tcPr>
            <w:tcW w:w="4156" w:type="dxa"/>
            <w:tcBorders>
              <w:top w:val="single" w:sz="4" w:space="0" w:color="auto"/>
              <w:bottom w:val="single" w:sz="12" w:space="0" w:color="auto"/>
            </w:tcBorders>
            <w:hideMark/>
          </w:tcPr>
          <w:p w14:paraId="3DB0742A" w14:textId="77777777" w:rsidR="00DC3AAC" w:rsidRPr="000F2CE4" w:rsidRDefault="00DC3AAC" w:rsidP="00376690">
            <w:pPr>
              <w:snapToGrid/>
              <w:spacing w:line="240" w:lineRule="auto"/>
              <w:jc w:val="center"/>
              <w:rPr>
                <w:rFonts w:eastAsia="宋体" w:cs="Times New Roman"/>
                <w:sz w:val="21"/>
                <w:szCs w:val="21"/>
              </w:rPr>
            </w:pPr>
            <w:bookmarkStart w:id="45" w:name="OLE_LINK251"/>
            <w:r w:rsidRPr="000F2CE4">
              <w:rPr>
                <w:rFonts w:eastAsia="宋体" w:cs="Times New Roman"/>
                <w:sz w:val="21"/>
                <w:szCs w:val="21"/>
              </w:rPr>
              <w:t>Items</w:t>
            </w:r>
            <w:bookmarkEnd w:id="45"/>
          </w:p>
        </w:tc>
        <w:tc>
          <w:tcPr>
            <w:tcW w:w="4150" w:type="dxa"/>
            <w:tcBorders>
              <w:top w:val="single" w:sz="4" w:space="0" w:color="auto"/>
              <w:bottom w:val="single" w:sz="12" w:space="0" w:color="auto"/>
            </w:tcBorders>
            <w:hideMark/>
          </w:tcPr>
          <w:p w14:paraId="35654846" w14:textId="77777777" w:rsidR="00DC3AAC" w:rsidRPr="000F2CE4" w:rsidRDefault="00DC3AAC" w:rsidP="00376690">
            <w:pPr>
              <w:snapToGrid/>
              <w:spacing w:line="240" w:lineRule="auto"/>
              <w:jc w:val="center"/>
              <w:rPr>
                <w:rFonts w:eastAsia="宋体" w:cs="Times New Roman"/>
                <w:sz w:val="21"/>
                <w:szCs w:val="21"/>
              </w:rPr>
            </w:pPr>
            <w:r w:rsidRPr="000F2CE4">
              <w:rPr>
                <w:rFonts w:eastAsia="宋体" w:cs="Times New Roman"/>
                <w:sz w:val="21"/>
                <w:szCs w:val="21"/>
              </w:rPr>
              <w:t>Remarks</w:t>
            </w:r>
          </w:p>
        </w:tc>
      </w:tr>
      <w:tr w:rsidR="00DC3AAC" w:rsidRPr="000F2CE4" w14:paraId="3724CA0D" w14:textId="77777777" w:rsidTr="00376690">
        <w:trPr>
          <w:trHeight w:val="397"/>
        </w:trPr>
        <w:tc>
          <w:tcPr>
            <w:tcW w:w="4156" w:type="dxa"/>
            <w:tcBorders>
              <w:top w:val="single" w:sz="12" w:space="0" w:color="auto"/>
            </w:tcBorders>
            <w:vAlign w:val="center"/>
            <w:hideMark/>
          </w:tcPr>
          <w:p w14:paraId="52F2D9B4" w14:textId="77777777" w:rsidR="00DC3AAC" w:rsidRPr="000F2CE4" w:rsidRDefault="00DC3AAC" w:rsidP="00376690">
            <w:pPr>
              <w:snapToGrid/>
              <w:spacing w:line="240" w:lineRule="auto"/>
              <w:jc w:val="center"/>
              <w:rPr>
                <w:rFonts w:eastAsia="宋体" w:cs="Times New Roman"/>
                <w:sz w:val="21"/>
                <w:szCs w:val="21"/>
              </w:rPr>
            </w:pPr>
            <w:r w:rsidRPr="000F2CE4">
              <w:rPr>
                <w:rFonts w:cs="Times New Roman"/>
                <w:sz w:val="21"/>
                <w:szCs w:val="21"/>
              </w:rPr>
              <w:t>Diameter</w:t>
            </w:r>
          </w:p>
        </w:tc>
        <w:tc>
          <w:tcPr>
            <w:tcW w:w="4150" w:type="dxa"/>
            <w:tcBorders>
              <w:top w:val="single" w:sz="12" w:space="0" w:color="auto"/>
            </w:tcBorders>
            <w:vAlign w:val="center"/>
            <w:hideMark/>
          </w:tcPr>
          <w:p w14:paraId="4996BEDC" w14:textId="77777777" w:rsidR="00DC3AAC" w:rsidRPr="000F2CE4" w:rsidRDefault="00DC3AAC" w:rsidP="00376690">
            <w:pPr>
              <w:snapToGrid/>
              <w:spacing w:line="240" w:lineRule="auto"/>
              <w:jc w:val="center"/>
              <w:rPr>
                <w:rFonts w:eastAsia="宋体" w:cs="Times New Roman"/>
                <w:sz w:val="21"/>
                <w:szCs w:val="21"/>
              </w:rPr>
            </w:pPr>
            <w:r w:rsidRPr="000F2CE4">
              <w:rPr>
                <w:rFonts w:cs="Times New Roman"/>
                <w:sz w:val="21"/>
                <w:szCs w:val="21"/>
              </w:rPr>
              <w:t>1 mm</w:t>
            </w:r>
          </w:p>
        </w:tc>
      </w:tr>
      <w:tr w:rsidR="00DC3AAC" w:rsidRPr="000F2CE4" w14:paraId="50A1754D" w14:textId="77777777" w:rsidTr="00376690">
        <w:trPr>
          <w:trHeight w:val="397"/>
        </w:trPr>
        <w:tc>
          <w:tcPr>
            <w:tcW w:w="4156" w:type="dxa"/>
            <w:vAlign w:val="center"/>
            <w:hideMark/>
          </w:tcPr>
          <w:p w14:paraId="19681D2E" w14:textId="77777777" w:rsidR="00DC3AAC" w:rsidRPr="000F2CE4" w:rsidRDefault="00DC3AAC" w:rsidP="00376690">
            <w:pPr>
              <w:snapToGrid/>
              <w:spacing w:line="240" w:lineRule="auto"/>
              <w:jc w:val="center"/>
              <w:rPr>
                <w:rFonts w:eastAsia="宋体" w:cs="Times New Roman"/>
                <w:sz w:val="21"/>
                <w:szCs w:val="21"/>
              </w:rPr>
            </w:pPr>
            <w:r w:rsidRPr="000F2CE4">
              <w:rPr>
                <w:rFonts w:cs="Times New Roman"/>
                <w:sz w:val="21"/>
                <w:szCs w:val="21"/>
              </w:rPr>
              <w:t>Length</w:t>
            </w:r>
          </w:p>
        </w:tc>
        <w:tc>
          <w:tcPr>
            <w:tcW w:w="4150" w:type="dxa"/>
            <w:vAlign w:val="center"/>
            <w:hideMark/>
          </w:tcPr>
          <w:p w14:paraId="4A3439FD" w14:textId="77777777" w:rsidR="00DC3AAC" w:rsidRPr="000F2CE4" w:rsidRDefault="00DC3AAC" w:rsidP="00376690">
            <w:pPr>
              <w:snapToGrid/>
              <w:spacing w:line="240" w:lineRule="auto"/>
              <w:jc w:val="center"/>
              <w:rPr>
                <w:rFonts w:eastAsia="宋体" w:cs="Times New Roman"/>
                <w:sz w:val="21"/>
                <w:szCs w:val="21"/>
              </w:rPr>
            </w:pPr>
            <w:r w:rsidRPr="000F2CE4">
              <w:rPr>
                <w:rFonts w:cs="Times New Roman"/>
                <w:sz w:val="21"/>
                <w:szCs w:val="21"/>
              </w:rPr>
              <w:t>500 mm</w:t>
            </w:r>
          </w:p>
        </w:tc>
      </w:tr>
      <w:tr w:rsidR="00DC3AAC" w:rsidRPr="000F2CE4" w14:paraId="7E342E05" w14:textId="77777777" w:rsidTr="00376690">
        <w:trPr>
          <w:trHeight w:val="397"/>
        </w:trPr>
        <w:tc>
          <w:tcPr>
            <w:tcW w:w="4156" w:type="dxa"/>
            <w:vAlign w:val="center"/>
            <w:hideMark/>
          </w:tcPr>
          <w:p w14:paraId="5D1DF55F" w14:textId="77777777" w:rsidR="00DC3AAC" w:rsidRPr="000F2CE4" w:rsidRDefault="00DC3AAC" w:rsidP="00376690">
            <w:pPr>
              <w:snapToGrid/>
              <w:spacing w:line="240" w:lineRule="auto"/>
              <w:jc w:val="center"/>
              <w:rPr>
                <w:rFonts w:eastAsia="宋体" w:cs="Times New Roman"/>
                <w:sz w:val="21"/>
                <w:szCs w:val="21"/>
              </w:rPr>
            </w:pPr>
            <w:r w:rsidRPr="000F2CE4">
              <w:rPr>
                <w:rFonts w:cs="Times New Roman"/>
                <w:sz w:val="21"/>
                <w:szCs w:val="21"/>
              </w:rPr>
              <w:t>Materials</w:t>
            </w:r>
          </w:p>
        </w:tc>
        <w:tc>
          <w:tcPr>
            <w:tcW w:w="4150" w:type="dxa"/>
            <w:vAlign w:val="center"/>
            <w:hideMark/>
          </w:tcPr>
          <w:p w14:paraId="615B14A7" w14:textId="77777777" w:rsidR="00DC3AAC" w:rsidRPr="000F2CE4" w:rsidRDefault="00DC3AAC" w:rsidP="00376690">
            <w:pPr>
              <w:snapToGrid/>
              <w:spacing w:line="240" w:lineRule="auto"/>
              <w:jc w:val="center"/>
              <w:rPr>
                <w:rFonts w:eastAsia="宋体" w:cs="Times New Roman"/>
                <w:sz w:val="21"/>
                <w:szCs w:val="21"/>
              </w:rPr>
            </w:pPr>
            <w:r w:rsidRPr="000F2CE4">
              <w:rPr>
                <w:rFonts w:cs="Times New Roman"/>
                <w:sz w:val="21"/>
                <w:szCs w:val="21"/>
              </w:rPr>
              <w:t>High-temperature material</w:t>
            </w:r>
          </w:p>
        </w:tc>
      </w:tr>
      <w:tr w:rsidR="00DC3AAC" w:rsidRPr="000F2CE4" w14:paraId="5BBC2BC3" w14:textId="77777777" w:rsidTr="00376690">
        <w:trPr>
          <w:trHeight w:val="397"/>
        </w:trPr>
        <w:tc>
          <w:tcPr>
            <w:tcW w:w="4156" w:type="dxa"/>
            <w:vAlign w:val="center"/>
            <w:hideMark/>
          </w:tcPr>
          <w:p w14:paraId="32D6707A" w14:textId="77777777" w:rsidR="00DC3AAC" w:rsidRPr="000F2CE4" w:rsidRDefault="00DC3AAC" w:rsidP="00376690">
            <w:pPr>
              <w:snapToGrid/>
              <w:spacing w:line="240" w:lineRule="auto"/>
              <w:jc w:val="center"/>
              <w:rPr>
                <w:rFonts w:eastAsia="宋体" w:cs="Times New Roman"/>
                <w:sz w:val="21"/>
                <w:szCs w:val="21"/>
              </w:rPr>
            </w:pPr>
            <w:r w:rsidRPr="000F2CE4">
              <w:rPr>
                <w:rFonts w:cs="Times New Roman"/>
                <w:sz w:val="21"/>
                <w:szCs w:val="21"/>
              </w:rPr>
              <w:t xml:space="preserve">Temperature </w:t>
            </w:r>
            <w:bookmarkStart w:id="46" w:name="OLE_LINK9"/>
            <w:r w:rsidRPr="000F2CE4">
              <w:rPr>
                <w:rFonts w:cs="Times New Roman"/>
                <w:sz w:val="21"/>
                <w:szCs w:val="21"/>
              </w:rPr>
              <w:t>measurement</w:t>
            </w:r>
            <w:bookmarkEnd w:id="46"/>
            <w:r w:rsidRPr="000F2CE4">
              <w:rPr>
                <w:rFonts w:cs="Times New Roman"/>
                <w:sz w:val="21"/>
                <w:szCs w:val="21"/>
              </w:rPr>
              <w:t xml:space="preserve"> range</w:t>
            </w:r>
          </w:p>
        </w:tc>
        <w:tc>
          <w:tcPr>
            <w:tcW w:w="4150" w:type="dxa"/>
            <w:vAlign w:val="center"/>
            <w:hideMark/>
          </w:tcPr>
          <w:p w14:paraId="67A5B922" w14:textId="77777777" w:rsidR="00DC3AAC" w:rsidRPr="000F2CE4" w:rsidRDefault="00DC3AAC" w:rsidP="00376690">
            <w:pPr>
              <w:snapToGrid/>
              <w:spacing w:line="240" w:lineRule="auto"/>
              <w:jc w:val="center"/>
              <w:rPr>
                <w:rFonts w:eastAsia="宋体" w:cs="Times New Roman"/>
                <w:sz w:val="21"/>
                <w:szCs w:val="21"/>
              </w:rPr>
            </w:pPr>
            <w:r w:rsidRPr="000F2CE4">
              <w:rPr>
                <w:rFonts w:cs="Times New Roman"/>
                <w:sz w:val="21"/>
                <w:szCs w:val="21"/>
              </w:rPr>
              <w:t xml:space="preserve">0-1100 </w:t>
            </w:r>
            <w:r w:rsidRPr="000F2CE4">
              <w:rPr>
                <w:rFonts w:eastAsia="宋体" w:cs="Times New Roman"/>
                <w:sz w:val="21"/>
                <w:szCs w:val="21"/>
              </w:rPr>
              <w:t>°C</w:t>
            </w:r>
          </w:p>
        </w:tc>
      </w:tr>
      <w:tr w:rsidR="00DC3AAC" w:rsidRPr="000F2CE4" w14:paraId="020A63EE" w14:textId="77777777" w:rsidTr="00376690">
        <w:trPr>
          <w:trHeight w:val="397"/>
        </w:trPr>
        <w:tc>
          <w:tcPr>
            <w:tcW w:w="4156" w:type="dxa"/>
            <w:vAlign w:val="center"/>
            <w:hideMark/>
          </w:tcPr>
          <w:p w14:paraId="5CE7AC95" w14:textId="77777777" w:rsidR="00DC3AAC" w:rsidRPr="000F2CE4" w:rsidRDefault="00DC3AAC" w:rsidP="00376690">
            <w:pPr>
              <w:snapToGrid/>
              <w:spacing w:line="240" w:lineRule="auto"/>
              <w:jc w:val="center"/>
              <w:rPr>
                <w:rFonts w:eastAsia="宋体" w:cs="Times New Roman"/>
                <w:sz w:val="21"/>
                <w:szCs w:val="21"/>
              </w:rPr>
            </w:pPr>
            <w:r w:rsidRPr="000F2CE4">
              <w:rPr>
                <w:rFonts w:cs="Times New Roman"/>
                <w:sz w:val="21"/>
                <w:szCs w:val="21"/>
              </w:rPr>
              <w:t>Measurement error</w:t>
            </w:r>
          </w:p>
        </w:tc>
        <w:tc>
          <w:tcPr>
            <w:tcW w:w="4150" w:type="dxa"/>
            <w:vAlign w:val="center"/>
            <w:hideMark/>
          </w:tcPr>
          <w:p w14:paraId="3ED4BAAD" w14:textId="77777777" w:rsidR="00DC3AAC" w:rsidRPr="000F2CE4" w:rsidRDefault="00DC3AAC" w:rsidP="00376690">
            <w:pPr>
              <w:snapToGrid/>
              <w:spacing w:line="240" w:lineRule="auto"/>
              <w:jc w:val="center"/>
              <w:rPr>
                <w:rFonts w:eastAsia="宋体" w:cs="Times New Roman"/>
                <w:sz w:val="21"/>
                <w:szCs w:val="21"/>
              </w:rPr>
            </w:pPr>
            <w:r w:rsidRPr="000F2CE4">
              <w:rPr>
                <w:rFonts w:cs="Times New Roman"/>
                <w:sz w:val="21"/>
                <w:szCs w:val="21"/>
              </w:rPr>
              <w:t>0.4%</w:t>
            </w:r>
          </w:p>
        </w:tc>
      </w:tr>
      <w:tr w:rsidR="00DC3AAC" w:rsidRPr="000F2CE4" w14:paraId="3D718C75" w14:textId="77777777" w:rsidTr="00376690">
        <w:trPr>
          <w:trHeight w:val="397"/>
        </w:trPr>
        <w:tc>
          <w:tcPr>
            <w:tcW w:w="4156" w:type="dxa"/>
            <w:tcBorders>
              <w:bottom w:val="single" w:sz="4" w:space="0" w:color="auto"/>
            </w:tcBorders>
            <w:vAlign w:val="center"/>
            <w:hideMark/>
          </w:tcPr>
          <w:p w14:paraId="63A85635" w14:textId="77777777" w:rsidR="00DC3AAC" w:rsidRPr="000F2CE4" w:rsidRDefault="00DC3AAC" w:rsidP="00376690">
            <w:pPr>
              <w:snapToGrid/>
              <w:spacing w:line="240" w:lineRule="auto"/>
              <w:jc w:val="center"/>
              <w:rPr>
                <w:rFonts w:eastAsia="宋体" w:cs="Times New Roman"/>
                <w:sz w:val="21"/>
                <w:szCs w:val="21"/>
              </w:rPr>
            </w:pPr>
            <w:r w:rsidRPr="000F2CE4">
              <w:rPr>
                <w:rFonts w:cs="Times New Roman"/>
                <w:sz w:val="21"/>
                <w:szCs w:val="21"/>
              </w:rPr>
              <w:t>Layout method</w:t>
            </w:r>
          </w:p>
        </w:tc>
        <w:tc>
          <w:tcPr>
            <w:tcW w:w="4150" w:type="dxa"/>
            <w:tcBorders>
              <w:bottom w:val="single" w:sz="4" w:space="0" w:color="auto"/>
            </w:tcBorders>
            <w:vAlign w:val="center"/>
            <w:hideMark/>
          </w:tcPr>
          <w:p w14:paraId="4C002AAA" w14:textId="77777777" w:rsidR="00DC3AAC" w:rsidRPr="000F2CE4" w:rsidRDefault="00DC3AAC" w:rsidP="00376690">
            <w:pPr>
              <w:snapToGrid/>
              <w:spacing w:line="240" w:lineRule="auto"/>
              <w:jc w:val="center"/>
              <w:rPr>
                <w:rFonts w:eastAsia="宋体" w:cs="Times New Roman"/>
                <w:sz w:val="21"/>
                <w:szCs w:val="21"/>
              </w:rPr>
            </w:pPr>
            <w:r w:rsidRPr="000F2CE4">
              <w:rPr>
                <w:rFonts w:cs="Times New Roman"/>
                <w:sz w:val="21"/>
                <w:szCs w:val="21"/>
              </w:rPr>
              <w:t>Polyimide tape bonding</w:t>
            </w:r>
          </w:p>
        </w:tc>
      </w:tr>
    </w:tbl>
    <w:p w14:paraId="16EC0455" w14:textId="77777777" w:rsidR="00376690" w:rsidRDefault="00376690" w:rsidP="008258CB">
      <w:pPr>
        <w:adjustRightInd/>
        <w:snapToGrid/>
        <w:spacing w:beforeLines="50" w:before="156" w:afterLines="50" w:after="156" w:line="240" w:lineRule="auto"/>
        <w:rPr>
          <w:rFonts w:eastAsia="宋体"/>
          <w:b/>
          <w:bCs/>
        </w:rPr>
      </w:pPr>
    </w:p>
    <w:p w14:paraId="22E69F5E" w14:textId="15D491DA" w:rsidR="00DD3AF3" w:rsidRPr="00EE6D93" w:rsidRDefault="00DD3AF3" w:rsidP="008258CB">
      <w:pPr>
        <w:adjustRightInd/>
        <w:snapToGrid/>
        <w:spacing w:beforeLines="50" w:before="156" w:afterLines="50" w:after="156" w:line="240" w:lineRule="auto"/>
        <w:rPr>
          <w:rFonts w:eastAsia="宋体"/>
        </w:rPr>
      </w:pPr>
      <w:r w:rsidRPr="00A47497">
        <w:rPr>
          <w:rFonts w:eastAsia="宋体"/>
          <w:b/>
          <w:bCs/>
        </w:rPr>
        <w:t>Table S</w:t>
      </w:r>
      <w:r w:rsidR="00E64B14" w:rsidRPr="00A47497">
        <w:rPr>
          <w:rFonts w:eastAsia="宋体"/>
          <w:b/>
          <w:bCs/>
        </w:rPr>
        <w:t>7</w:t>
      </w:r>
      <w:r w:rsidRPr="00EE6D93">
        <w:rPr>
          <w:rFonts w:eastAsia="宋体"/>
        </w:rPr>
        <w:t xml:space="preserve"> </w:t>
      </w:r>
      <w:r w:rsidR="007B1EF7" w:rsidRPr="00EE6D93">
        <w:rPr>
          <w:rFonts w:eastAsia="宋体"/>
        </w:rPr>
        <w:t>Grid independence analysis</w:t>
      </w:r>
    </w:p>
    <w:tbl>
      <w:tblPr>
        <w:tblStyle w:val="a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1"/>
        <w:gridCol w:w="2175"/>
        <w:gridCol w:w="1646"/>
        <w:gridCol w:w="2314"/>
      </w:tblGrid>
      <w:tr w:rsidR="00DD3AF3" w:rsidRPr="000F2CE4" w14:paraId="519056E3" w14:textId="77777777" w:rsidTr="00376690">
        <w:trPr>
          <w:trHeight w:val="397"/>
        </w:trPr>
        <w:tc>
          <w:tcPr>
            <w:tcW w:w="1307" w:type="pct"/>
            <w:tcBorders>
              <w:top w:val="single" w:sz="4" w:space="0" w:color="auto"/>
              <w:bottom w:val="single" w:sz="12" w:space="0" w:color="auto"/>
            </w:tcBorders>
            <w:vAlign w:val="center"/>
          </w:tcPr>
          <w:bookmarkEnd w:id="40"/>
          <w:p w14:paraId="047CA7EF" w14:textId="77777777" w:rsidR="00DD3AF3" w:rsidRPr="000F2CE4" w:rsidRDefault="00DD3AF3" w:rsidP="00376690">
            <w:pPr>
              <w:spacing w:line="240" w:lineRule="auto"/>
              <w:jc w:val="center"/>
              <w:rPr>
                <w:rFonts w:eastAsia="宋体" w:cs="Times New Roman"/>
                <w:sz w:val="21"/>
                <w:szCs w:val="21"/>
                <w14:ligatures w14:val="standardContextual"/>
              </w:rPr>
            </w:pPr>
            <w:r w:rsidRPr="000F2CE4">
              <w:rPr>
                <w:rFonts w:eastAsia="宋体" w:cs="Times New Roman"/>
                <w:sz w:val="21"/>
                <w:szCs w:val="21"/>
                <w14:ligatures w14:val="standardContextual"/>
              </w:rPr>
              <w:t>Mesh scheme</w:t>
            </w:r>
          </w:p>
        </w:tc>
        <w:tc>
          <w:tcPr>
            <w:tcW w:w="1309" w:type="pct"/>
            <w:tcBorders>
              <w:top w:val="single" w:sz="4" w:space="0" w:color="auto"/>
              <w:bottom w:val="single" w:sz="12" w:space="0" w:color="auto"/>
            </w:tcBorders>
            <w:vAlign w:val="center"/>
          </w:tcPr>
          <w:p w14:paraId="3D433AA7" w14:textId="77777777" w:rsidR="00DD3AF3" w:rsidRPr="000F2CE4" w:rsidRDefault="00DD3AF3" w:rsidP="00376690">
            <w:pPr>
              <w:spacing w:line="240" w:lineRule="auto"/>
              <w:jc w:val="center"/>
              <w:rPr>
                <w:rFonts w:eastAsia="宋体" w:cs="Times New Roman"/>
                <w:sz w:val="21"/>
                <w:szCs w:val="21"/>
                <w14:ligatures w14:val="standardContextual"/>
              </w:rPr>
            </w:pPr>
            <w:r w:rsidRPr="000F2CE4">
              <w:rPr>
                <w:rFonts w:eastAsia="宋体" w:cs="Times New Roman"/>
                <w:sz w:val="21"/>
                <w:szCs w:val="21"/>
                <w14:ligatures w14:val="standardContextual"/>
              </w:rPr>
              <w:t>Number of cells</w:t>
            </w:r>
          </w:p>
        </w:tc>
        <w:tc>
          <w:tcPr>
            <w:tcW w:w="991" w:type="pct"/>
            <w:tcBorders>
              <w:top w:val="single" w:sz="4" w:space="0" w:color="auto"/>
              <w:bottom w:val="single" w:sz="12" w:space="0" w:color="auto"/>
            </w:tcBorders>
            <w:vAlign w:val="center"/>
          </w:tcPr>
          <w:p w14:paraId="572DEB0D" w14:textId="61DD1C95" w:rsidR="00DD3AF3" w:rsidRPr="000F2CE4" w:rsidRDefault="00DD3AF3" w:rsidP="00376690">
            <w:pPr>
              <w:spacing w:line="240" w:lineRule="auto"/>
              <w:jc w:val="center"/>
              <w:rPr>
                <w:rFonts w:eastAsia="宋体" w:cs="Times New Roman"/>
                <w:sz w:val="21"/>
                <w:szCs w:val="21"/>
                <w14:ligatures w14:val="standardContextual"/>
              </w:rPr>
            </w:pPr>
            <w:r w:rsidRPr="000F2CE4">
              <w:rPr>
                <w:rFonts w:eastAsia="宋体" w:cs="Times New Roman"/>
                <w:i/>
                <w:iCs/>
                <w:sz w:val="21"/>
                <w:szCs w:val="21"/>
                <w14:ligatures w14:val="standardContextual"/>
              </w:rPr>
              <w:t>T</w:t>
            </w:r>
            <w:r w:rsidRPr="000F2CE4">
              <w:rPr>
                <w:rFonts w:eastAsia="宋体" w:cs="Times New Roman"/>
                <w:sz w:val="21"/>
                <w:szCs w:val="21"/>
                <w:vertAlign w:val="subscript"/>
                <w14:ligatures w14:val="standardContextual"/>
              </w:rPr>
              <w:t>max</w:t>
            </w:r>
            <w:r w:rsidR="00237512" w:rsidRPr="000F2CE4">
              <w:rPr>
                <w:rFonts w:eastAsia="宋体" w:cs="Times New Roman"/>
                <w:sz w:val="21"/>
                <w:szCs w:val="21"/>
                <w14:ligatures w14:val="standardContextual"/>
              </w:rPr>
              <w:t xml:space="preserve"> </w:t>
            </w:r>
            <w:r w:rsidRPr="000F2CE4">
              <w:rPr>
                <w:rFonts w:eastAsia="宋体" w:cs="Times New Roman"/>
                <w:sz w:val="21"/>
                <w:szCs w:val="21"/>
                <w14:ligatures w14:val="standardContextual"/>
              </w:rPr>
              <w:t>(°C)</w:t>
            </w:r>
          </w:p>
        </w:tc>
        <w:tc>
          <w:tcPr>
            <w:tcW w:w="1393" w:type="pct"/>
            <w:tcBorders>
              <w:top w:val="single" w:sz="4" w:space="0" w:color="auto"/>
              <w:bottom w:val="single" w:sz="12" w:space="0" w:color="auto"/>
            </w:tcBorders>
            <w:vAlign w:val="center"/>
          </w:tcPr>
          <w:p w14:paraId="179F33BB" w14:textId="77777777" w:rsidR="00DD3AF3" w:rsidRPr="000F2CE4" w:rsidRDefault="00DD3AF3" w:rsidP="00376690">
            <w:pPr>
              <w:spacing w:line="240" w:lineRule="auto"/>
              <w:jc w:val="center"/>
              <w:rPr>
                <w:rFonts w:eastAsia="宋体" w:cs="Times New Roman"/>
                <w:sz w:val="21"/>
                <w:szCs w:val="21"/>
                <w14:ligatures w14:val="standardContextual"/>
              </w:rPr>
            </w:pPr>
            <w:r w:rsidRPr="000F2CE4">
              <w:rPr>
                <w:rFonts w:eastAsia="宋体" w:cs="Times New Roman"/>
                <w:sz w:val="21"/>
                <w:szCs w:val="21"/>
                <w14:ligatures w14:val="standardContextual"/>
              </w:rPr>
              <w:t>relative error</w:t>
            </w:r>
          </w:p>
        </w:tc>
      </w:tr>
      <w:tr w:rsidR="00DD3AF3" w:rsidRPr="000F2CE4" w14:paraId="17691A26" w14:textId="77777777" w:rsidTr="00376690">
        <w:trPr>
          <w:trHeight w:val="397"/>
        </w:trPr>
        <w:tc>
          <w:tcPr>
            <w:tcW w:w="1307" w:type="pct"/>
            <w:tcBorders>
              <w:top w:val="single" w:sz="12" w:space="0" w:color="auto"/>
            </w:tcBorders>
            <w:vAlign w:val="center"/>
          </w:tcPr>
          <w:p w14:paraId="29622705" w14:textId="77777777" w:rsidR="00DD3AF3" w:rsidRPr="000F2CE4" w:rsidRDefault="00DD3AF3" w:rsidP="00376690">
            <w:pPr>
              <w:spacing w:line="240" w:lineRule="auto"/>
              <w:jc w:val="center"/>
              <w:rPr>
                <w:rFonts w:eastAsia="宋体" w:cs="Times New Roman"/>
                <w:sz w:val="21"/>
                <w:szCs w:val="21"/>
                <w14:ligatures w14:val="standardContextual"/>
              </w:rPr>
            </w:pPr>
            <w:r w:rsidRPr="000F2CE4">
              <w:rPr>
                <w:rFonts w:eastAsia="宋体" w:cs="Times New Roman"/>
                <w:sz w:val="21"/>
                <w:szCs w:val="21"/>
                <w14:ligatures w14:val="standardContextual"/>
              </w:rPr>
              <w:t>Grid 1</w:t>
            </w:r>
          </w:p>
        </w:tc>
        <w:tc>
          <w:tcPr>
            <w:tcW w:w="1309" w:type="pct"/>
            <w:tcBorders>
              <w:top w:val="single" w:sz="12" w:space="0" w:color="auto"/>
            </w:tcBorders>
            <w:vAlign w:val="center"/>
          </w:tcPr>
          <w:p w14:paraId="357FBB84" w14:textId="77777777" w:rsidR="00DD3AF3" w:rsidRPr="000F2CE4" w:rsidRDefault="00DD3AF3" w:rsidP="00376690">
            <w:pPr>
              <w:spacing w:line="240" w:lineRule="auto"/>
              <w:jc w:val="center"/>
              <w:rPr>
                <w:rFonts w:eastAsia="宋体" w:cs="Times New Roman"/>
                <w:sz w:val="21"/>
                <w:szCs w:val="21"/>
                <w14:ligatures w14:val="standardContextual"/>
              </w:rPr>
            </w:pPr>
            <w:r w:rsidRPr="000F2CE4">
              <w:rPr>
                <w:rFonts w:eastAsia="宋体" w:cs="Times New Roman"/>
                <w:sz w:val="21"/>
                <w:szCs w:val="21"/>
                <w14:ligatures w14:val="standardContextual"/>
              </w:rPr>
              <w:t>232381</w:t>
            </w:r>
          </w:p>
        </w:tc>
        <w:tc>
          <w:tcPr>
            <w:tcW w:w="991" w:type="pct"/>
            <w:tcBorders>
              <w:top w:val="single" w:sz="12" w:space="0" w:color="auto"/>
            </w:tcBorders>
            <w:vAlign w:val="center"/>
          </w:tcPr>
          <w:p w14:paraId="0049827C" w14:textId="77777777" w:rsidR="00DD3AF3" w:rsidRPr="000F2CE4" w:rsidRDefault="00DD3AF3" w:rsidP="00376690">
            <w:pPr>
              <w:spacing w:line="240" w:lineRule="auto"/>
              <w:jc w:val="center"/>
              <w:rPr>
                <w:rFonts w:eastAsia="宋体" w:cs="Times New Roman"/>
                <w:sz w:val="21"/>
                <w:szCs w:val="21"/>
                <w14:ligatures w14:val="standardContextual"/>
              </w:rPr>
            </w:pPr>
            <w:r w:rsidRPr="000F2CE4">
              <w:rPr>
                <w:rFonts w:eastAsia="宋体" w:cs="Times New Roman"/>
                <w:sz w:val="21"/>
                <w:szCs w:val="21"/>
                <w14:ligatures w14:val="standardContextual"/>
              </w:rPr>
              <w:t>92.2</w:t>
            </w:r>
          </w:p>
        </w:tc>
        <w:tc>
          <w:tcPr>
            <w:tcW w:w="1393" w:type="pct"/>
            <w:tcBorders>
              <w:top w:val="single" w:sz="12" w:space="0" w:color="auto"/>
            </w:tcBorders>
            <w:vAlign w:val="center"/>
          </w:tcPr>
          <w:p w14:paraId="1F1F861F" w14:textId="77777777" w:rsidR="00DD3AF3" w:rsidRPr="000F2CE4" w:rsidRDefault="00DD3AF3" w:rsidP="00376690">
            <w:pPr>
              <w:spacing w:line="240" w:lineRule="auto"/>
              <w:jc w:val="center"/>
              <w:rPr>
                <w:rFonts w:eastAsia="宋体" w:cs="Times New Roman"/>
                <w:sz w:val="21"/>
                <w:szCs w:val="21"/>
                <w14:ligatures w14:val="standardContextual"/>
              </w:rPr>
            </w:pPr>
            <w:r w:rsidRPr="000F2CE4">
              <w:rPr>
                <w:rFonts w:eastAsia="宋体" w:cs="Times New Roman"/>
                <w:sz w:val="21"/>
                <w:szCs w:val="21"/>
                <w14:ligatures w14:val="standardContextual"/>
              </w:rPr>
              <w:t>-</w:t>
            </w:r>
          </w:p>
        </w:tc>
      </w:tr>
      <w:tr w:rsidR="00DD3AF3" w:rsidRPr="000F2CE4" w14:paraId="74173597" w14:textId="77777777" w:rsidTr="00376690">
        <w:trPr>
          <w:trHeight w:val="397"/>
        </w:trPr>
        <w:tc>
          <w:tcPr>
            <w:tcW w:w="1307" w:type="pct"/>
            <w:vAlign w:val="center"/>
          </w:tcPr>
          <w:p w14:paraId="361CDF39" w14:textId="77777777" w:rsidR="00DD3AF3" w:rsidRPr="000F2CE4" w:rsidRDefault="00DD3AF3" w:rsidP="00376690">
            <w:pPr>
              <w:spacing w:line="240" w:lineRule="auto"/>
              <w:jc w:val="center"/>
              <w:rPr>
                <w:rFonts w:eastAsia="宋体" w:cs="Times New Roman"/>
                <w:sz w:val="21"/>
                <w:szCs w:val="21"/>
                <w14:ligatures w14:val="standardContextual"/>
              </w:rPr>
            </w:pPr>
            <w:r w:rsidRPr="000F2CE4">
              <w:rPr>
                <w:rFonts w:eastAsia="宋体" w:cs="Times New Roman"/>
                <w:sz w:val="21"/>
                <w:szCs w:val="21"/>
                <w14:ligatures w14:val="standardContextual"/>
              </w:rPr>
              <w:t>Grid 2</w:t>
            </w:r>
          </w:p>
        </w:tc>
        <w:tc>
          <w:tcPr>
            <w:tcW w:w="1309" w:type="pct"/>
            <w:vAlign w:val="center"/>
          </w:tcPr>
          <w:p w14:paraId="0CAC691F" w14:textId="77777777" w:rsidR="00DD3AF3" w:rsidRPr="000F2CE4" w:rsidRDefault="00DD3AF3" w:rsidP="00376690">
            <w:pPr>
              <w:spacing w:line="240" w:lineRule="auto"/>
              <w:jc w:val="center"/>
              <w:rPr>
                <w:rFonts w:eastAsia="宋体" w:cs="Times New Roman"/>
                <w:sz w:val="21"/>
                <w:szCs w:val="21"/>
                <w14:ligatures w14:val="standardContextual"/>
              </w:rPr>
            </w:pPr>
            <w:r w:rsidRPr="000F2CE4">
              <w:rPr>
                <w:rFonts w:eastAsia="宋体" w:cs="Times New Roman"/>
                <w:sz w:val="21"/>
                <w:szCs w:val="21"/>
                <w14:ligatures w14:val="standardContextual"/>
              </w:rPr>
              <w:t>327838</w:t>
            </w:r>
          </w:p>
        </w:tc>
        <w:tc>
          <w:tcPr>
            <w:tcW w:w="991" w:type="pct"/>
            <w:vAlign w:val="center"/>
          </w:tcPr>
          <w:p w14:paraId="4D4994D1" w14:textId="77777777" w:rsidR="00DD3AF3" w:rsidRPr="000F2CE4" w:rsidRDefault="00DD3AF3" w:rsidP="00376690">
            <w:pPr>
              <w:spacing w:line="240" w:lineRule="auto"/>
              <w:jc w:val="center"/>
              <w:rPr>
                <w:rFonts w:eastAsia="宋体" w:cs="Times New Roman"/>
                <w:sz w:val="21"/>
                <w:szCs w:val="21"/>
                <w14:ligatures w14:val="standardContextual"/>
              </w:rPr>
            </w:pPr>
            <w:r w:rsidRPr="000F2CE4">
              <w:rPr>
                <w:rFonts w:eastAsia="宋体" w:cs="Times New Roman"/>
                <w:sz w:val="21"/>
                <w:szCs w:val="21"/>
                <w14:ligatures w14:val="standardContextual"/>
              </w:rPr>
              <w:t>90.7</w:t>
            </w:r>
          </w:p>
        </w:tc>
        <w:tc>
          <w:tcPr>
            <w:tcW w:w="1393" w:type="pct"/>
            <w:vAlign w:val="center"/>
          </w:tcPr>
          <w:p w14:paraId="1ADEE581" w14:textId="77777777" w:rsidR="00DD3AF3" w:rsidRPr="000F2CE4" w:rsidRDefault="00DD3AF3" w:rsidP="00376690">
            <w:pPr>
              <w:spacing w:line="240" w:lineRule="auto"/>
              <w:jc w:val="center"/>
              <w:rPr>
                <w:rFonts w:eastAsia="宋体" w:cs="Times New Roman"/>
                <w:sz w:val="21"/>
                <w:szCs w:val="21"/>
                <w14:ligatures w14:val="standardContextual"/>
              </w:rPr>
            </w:pPr>
            <w:r w:rsidRPr="000F2CE4">
              <w:rPr>
                <w:rFonts w:eastAsia="宋体" w:cs="Times New Roman"/>
                <w:sz w:val="21"/>
                <w:szCs w:val="21"/>
                <w14:ligatures w14:val="standardContextual"/>
              </w:rPr>
              <w:t>1.62%</w:t>
            </w:r>
          </w:p>
        </w:tc>
      </w:tr>
      <w:tr w:rsidR="00DD3AF3" w:rsidRPr="000F2CE4" w14:paraId="5120DD4D" w14:textId="77777777" w:rsidTr="00376690">
        <w:trPr>
          <w:trHeight w:val="397"/>
        </w:trPr>
        <w:tc>
          <w:tcPr>
            <w:tcW w:w="1307" w:type="pct"/>
            <w:vAlign w:val="center"/>
          </w:tcPr>
          <w:p w14:paraId="396FD6BF" w14:textId="77777777" w:rsidR="00DD3AF3" w:rsidRPr="000F2CE4" w:rsidRDefault="00DD3AF3" w:rsidP="00376690">
            <w:pPr>
              <w:spacing w:line="240" w:lineRule="auto"/>
              <w:jc w:val="center"/>
              <w:rPr>
                <w:rFonts w:eastAsia="宋体" w:cs="Times New Roman"/>
                <w:sz w:val="21"/>
                <w:szCs w:val="21"/>
                <w14:ligatures w14:val="standardContextual"/>
              </w:rPr>
            </w:pPr>
            <w:r w:rsidRPr="000F2CE4">
              <w:rPr>
                <w:rFonts w:eastAsia="宋体" w:cs="Times New Roman"/>
                <w:sz w:val="21"/>
                <w:szCs w:val="21"/>
                <w14:ligatures w14:val="standardContextual"/>
              </w:rPr>
              <w:t>Grid 3</w:t>
            </w:r>
          </w:p>
        </w:tc>
        <w:tc>
          <w:tcPr>
            <w:tcW w:w="1309" w:type="pct"/>
            <w:vAlign w:val="center"/>
          </w:tcPr>
          <w:p w14:paraId="128E1EA7" w14:textId="77777777" w:rsidR="00DD3AF3" w:rsidRPr="000F2CE4" w:rsidRDefault="00DD3AF3" w:rsidP="00376690">
            <w:pPr>
              <w:spacing w:line="240" w:lineRule="auto"/>
              <w:jc w:val="center"/>
              <w:rPr>
                <w:rFonts w:eastAsia="宋体" w:cs="Times New Roman"/>
                <w:sz w:val="21"/>
                <w:szCs w:val="21"/>
                <w14:ligatures w14:val="standardContextual"/>
              </w:rPr>
            </w:pPr>
            <w:r w:rsidRPr="000F2CE4">
              <w:rPr>
                <w:rFonts w:eastAsia="宋体" w:cs="Times New Roman"/>
                <w:sz w:val="21"/>
                <w:szCs w:val="21"/>
                <w14:ligatures w14:val="standardContextual"/>
              </w:rPr>
              <w:t>490059</w:t>
            </w:r>
          </w:p>
        </w:tc>
        <w:tc>
          <w:tcPr>
            <w:tcW w:w="991" w:type="pct"/>
            <w:vAlign w:val="center"/>
          </w:tcPr>
          <w:p w14:paraId="713AA829" w14:textId="77777777" w:rsidR="00DD3AF3" w:rsidRPr="000F2CE4" w:rsidRDefault="00DD3AF3" w:rsidP="00376690">
            <w:pPr>
              <w:spacing w:line="240" w:lineRule="auto"/>
              <w:jc w:val="center"/>
              <w:rPr>
                <w:rFonts w:eastAsia="宋体" w:cs="Times New Roman"/>
                <w:sz w:val="21"/>
                <w:szCs w:val="21"/>
                <w14:ligatures w14:val="standardContextual"/>
              </w:rPr>
            </w:pPr>
            <w:r w:rsidRPr="000F2CE4">
              <w:rPr>
                <w:rFonts w:eastAsia="宋体" w:cs="Times New Roman"/>
                <w:sz w:val="21"/>
                <w:szCs w:val="21"/>
                <w14:ligatures w14:val="standardContextual"/>
              </w:rPr>
              <w:t>88.2</w:t>
            </w:r>
          </w:p>
        </w:tc>
        <w:tc>
          <w:tcPr>
            <w:tcW w:w="1393" w:type="pct"/>
            <w:vAlign w:val="center"/>
          </w:tcPr>
          <w:p w14:paraId="72520F46" w14:textId="77777777" w:rsidR="00DD3AF3" w:rsidRPr="000F2CE4" w:rsidRDefault="00DD3AF3" w:rsidP="00376690">
            <w:pPr>
              <w:spacing w:line="240" w:lineRule="auto"/>
              <w:jc w:val="center"/>
              <w:rPr>
                <w:rFonts w:eastAsia="宋体" w:cs="Times New Roman"/>
                <w:sz w:val="21"/>
                <w:szCs w:val="21"/>
                <w14:ligatures w14:val="standardContextual"/>
              </w:rPr>
            </w:pPr>
            <w:r w:rsidRPr="000F2CE4">
              <w:rPr>
                <w:rFonts w:eastAsia="宋体" w:cs="Times New Roman"/>
                <w:sz w:val="21"/>
                <w:szCs w:val="21"/>
                <w14:ligatures w14:val="standardContextual"/>
              </w:rPr>
              <w:t>2.75%</w:t>
            </w:r>
          </w:p>
        </w:tc>
      </w:tr>
      <w:tr w:rsidR="00DD3AF3" w:rsidRPr="000F2CE4" w14:paraId="693F1C7C" w14:textId="77777777" w:rsidTr="00376690">
        <w:trPr>
          <w:trHeight w:val="397"/>
        </w:trPr>
        <w:tc>
          <w:tcPr>
            <w:tcW w:w="1307" w:type="pct"/>
            <w:tcBorders>
              <w:bottom w:val="single" w:sz="4" w:space="0" w:color="auto"/>
            </w:tcBorders>
            <w:vAlign w:val="center"/>
          </w:tcPr>
          <w:p w14:paraId="74D6A9F6" w14:textId="77777777" w:rsidR="00DD3AF3" w:rsidRPr="000F2CE4" w:rsidRDefault="00DD3AF3" w:rsidP="00376690">
            <w:pPr>
              <w:spacing w:line="240" w:lineRule="auto"/>
              <w:jc w:val="center"/>
              <w:rPr>
                <w:rFonts w:eastAsia="宋体" w:cs="Times New Roman"/>
                <w:sz w:val="21"/>
                <w:szCs w:val="21"/>
                <w14:ligatures w14:val="standardContextual"/>
              </w:rPr>
            </w:pPr>
            <w:r w:rsidRPr="000F2CE4">
              <w:rPr>
                <w:rFonts w:eastAsia="宋体" w:cs="Times New Roman"/>
                <w:sz w:val="21"/>
                <w:szCs w:val="21"/>
                <w14:ligatures w14:val="standardContextual"/>
              </w:rPr>
              <w:t>Grid 4</w:t>
            </w:r>
          </w:p>
        </w:tc>
        <w:tc>
          <w:tcPr>
            <w:tcW w:w="1309" w:type="pct"/>
            <w:tcBorders>
              <w:bottom w:val="single" w:sz="4" w:space="0" w:color="auto"/>
            </w:tcBorders>
            <w:vAlign w:val="center"/>
          </w:tcPr>
          <w:p w14:paraId="6A433E25" w14:textId="77777777" w:rsidR="00DD3AF3" w:rsidRPr="000F2CE4" w:rsidRDefault="00DD3AF3" w:rsidP="00376690">
            <w:pPr>
              <w:spacing w:line="240" w:lineRule="auto"/>
              <w:jc w:val="center"/>
              <w:rPr>
                <w:rFonts w:eastAsia="宋体" w:cs="Times New Roman"/>
                <w:sz w:val="21"/>
                <w:szCs w:val="21"/>
                <w14:ligatures w14:val="standardContextual"/>
              </w:rPr>
            </w:pPr>
            <w:r w:rsidRPr="000F2CE4">
              <w:rPr>
                <w:rFonts w:eastAsia="宋体" w:cs="Times New Roman"/>
                <w:sz w:val="21"/>
                <w:szCs w:val="21"/>
                <w14:ligatures w14:val="standardContextual"/>
              </w:rPr>
              <w:t>961383</w:t>
            </w:r>
          </w:p>
        </w:tc>
        <w:tc>
          <w:tcPr>
            <w:tcW w:w="991" w:type="pct"/>
            <w:tcBorders>
              <w:bottom w:val="single" w:sz="4" w:space="0" w:color="auto"/>
            </w:tcBorders>
            <w:vAlign w:val="center"/>
          </w:tcPr>
          <w:p w14:paraId="30B41458" w14:textId="77777777" w:rsidR="00DD3AF3" w:rsidRPr="000F2CE4" w:rsidRDefault="00DD3AF3" w:rsidP="00376690">
            <w:pPr>
              <w:spacing w:line="240" w:lineRule="auto"/>
              <w:jc w:val="center"/>
              <w:rPr>
                <w:rFonts w:eastAsia="宋体" w:cs="Times New Roman"/>
                <w:sz w:val="21"/>
                <w:szCs w:val="21"/>
                <w14:ligatures w14:val="standardContextual"/>
              </w:rPr>
            </w:pPr>
            <w:r w:rsidRPr="000F2CE4">
              <w:rPr>
                <w:rFonts w:eastAsia="宋体" w:cs="Times New Roman"/>
                <w:sz w:val="21"/>
                <w:szCs w:val="21"/>
                <w14:ligatures w14:val="standardContextual"/>
              </w:rPr>
              <w:t>88.1</w:t>
            </w:r>
          </w:p>
        </w:tc>
        <w:tc>
          <w:tcPr>
            <w:tcW w:w="1393" w:type="pct"/>
            <w:tcBorders>
              <w:bottom w:val="single" w:sz="4" w:space="0" w:color="auto"/>
            </w:tcBorders>
            <w:vAlign w:val="center"/>
          </w:tcPr>
          <w:p w14:paraId="077D33F6" w14:textId="77777777" w:rsidR="00DD3AF3" w:rsidRPr="000F2CE4" w:rsidRDefault="00DD3AF3" w:rsidP="00376690">
            <w:pPr>
              <w:spacing w:line="240" w:lineRule="auto"/>
              <w:jc w:val="center"/>
              <w:rPr>
                <w:rFonts w:eastAsia="宋体" w:cs="Times New Roman"/>
                <w:sz w:val="21"/>
                <w:szCs w:val="21"/>
                <w14:ligatures w14:val="standardContextual"/>
              </w:rPr>
            </w:pPr>
            <w:r w:rsidRPr="000F2CE4">
              <w:rPr>
                <w:rFonts w:eastAsia="宋体" w:cs="Times New Roman"/>
                <w:sz w:val="21"/>
                <w:szCs w:val="21"/>
                <w14:ligatures w14:val="standardContextual"/>
              </w:rPr>
              <w:t>＜</w:t>
            </w:r>
            <w:r w:rsidRPr="000F2CE4">
              <w:rPr>
                <w:rFonts w:eastAsia="宋体" w:cs="Times New Roman"/>
                <w:sz w:val="21"/>
                <w:szCs w:val="21"/>
                <w14:ligatures w14:val="standardContextual"/>
              </w:rPr>
              <w:t>0.5%</w:t>
            </w:r>
          </w:p>
        </w:tc>
      </w:tr>
    </w:tbl>
    <w:p w14:paraId="1DAC61EA" w14:textId="56F1F6A2" w:rsidR="00B47BAB" w:rsidRPr="00EE6D93" w:rsidRDefault="0091277B" w:rsidP="008258CB">
      <w:pPr>
        <w:widowControl/>
        <w:adjustRightInd/>
        <w:snapToGrid/>
        <w:spacing w:beforeLines="50" w:before="156" w:afterLines="50" w:after="156" w:line="240" w:lineRule="auto"/>
        <w:jc w:val="left"/>
        <w:rPr>
          <w:rFonts w:eastAsiaTheme="minorEastAsia" w:cs="Times New Roman"/>
          <w:b/>
          <w:kern w:val="0"/>
          <w:sz w:val="28"/>
          <w:szCs w:val="28"/>
        </w:rPr>
      </w:pPr>
      <w:bookmarkStart w:id="47" w:name="_Hlk228639991"/>
      <w:bookmarkStart w:id="48" w:name="OLE_LINK323"/>
      <w:r>
        <w:rPr>
          <w:rFonts w:eastAsiaTheme="minorEastAsia" w:cs="Times New Roman" w:hint="eastAsia"/>
          <w:b/>
          <w:kern w:val="0"/>
          <w:sz w:val="28"/>
          <w:szCs w:val="28"/>
        </w:rPr>
        <w:t xml:space="preserve">Supplementary </w:t>
      </w:r>
      <w:r w:rsidR="00B47BAB" w:rsidRPr="00EE6D93">
        <w:rPr>
          <w:rFonts w:eastAsia="Calibri" w:cs="Times New Roman"/>
          <w:b/>
          <w:kern w:val="0"/>
          <w:sz w:val="28"/>
          <w:szCs w:val="28"/>
          <w:lang w:eastAsia="en-US"/>
        </w:rPr>
        <w:t>References</w:t>
      </w:r>
      <w:bookmarkEnd w:id="47"/>
    </w:p>
    <w:p w14:paraId="20AD4F84" w14:textId="63CCF45E" w:rsidR="000905FF" w:rsidRPr="00376690" w:rsidRDefault="003F0CB0" w:rsidP="00376690">
      <w:pPr>
        <w:widowControl/>
        <w:adjustRightInd/>
        <w:snapToGrid/>
        <w:spacing w:beforeLines="50" w:before="156" w:afterLines="50" w:after="156" w:line="240" w:lineRule="auto"/>
        <w:ind w:left="419" w:hanging="561"/>
        <w:divId w:val="661935387"/>
        <w:rPr>
          <w:rFonts w:eastAsiaTheme="minorEastAsia" w:cs="Times New Roman"/>
          <w:b/>
          <w:kern w:val="0"/>
        </w:rPr>
      </w:pPr>
      <w:r w:rsidRPr="00EE6D93">
        <w:rPr>
          <w:rFonts w:cs="Times New Roman"/>
          <w:bCs/>
        </w:rPr>
        <w:t>[</w:t>
      </w:r>
      <w:r w:rsidRPr="00EE6D93">
        <w:rPr>
          <w:rFonts w:eastAsiaTheme="minorEastAsia" w:cs="Times New Roman"/>
          <w:bCs/>
        </w:rPr>
        <w:t>S</w:t>
      </w:r>
      <w:r w:rsidRPr="00EE6D93">
        <w:rPr>
          <w:rFonts w:cs="Times New Roman"/>
          <w:bCs/>
        </w:rPr>
        <w:t>1]</w:t>
      </w:r>
      <w:r w:rsidRPr="00EE6D93">
        <w:rPr>
          <w:rFonts w:cs="Times New Roman"/>
          <w:bCs/>
        </w:rPr>
        <w:tab/>
        <w:t>W. Qiu, G. Li, C. Ouyang, J. Zeng, Simulation and experimental investigation of battery thermal management system for a hybrid vehicle</w:t>
      </w:r>
      <w:r w:rsidR="009E0F54">
        <w:rPr>
          <w:rFonts w:ascii="宋体" w:eastAsia="宋体" w:hAnsi="宋体" w:cs="宋体" w:hint="eastAsia"/>
          <w:bCs/>
        </w:rPr>
        <w:t>.</w:t>
      </w:r>
      <w:r w:rsidRPr="00EE6D93">
        <w:rPr>
          <w:rFonts w:cs="Times New Roman"/>
          <w:bCs/>
        </w:rPr>
        <w:t xml:space="preserve"> in: IOP Conf. Ser.</w:t>
      </w:r>
      <w:r w:rsidR="00DB0106">
        <w:rPr>
          <w:rFonts w:eastAsiaTheme="minorEastAsia" w:cs="Times New Roman" w:hint="eastAsia"/>
          <w:bCs/>
        </w:rPr>
        <w:t>:</w:t>
      </w:r>
      <w:r w:rsidRPr="00EE6D93">
        <w:rPr>
          <w:rFonts w:cs="Times New Roman"/>
          <w:bCs/>
        </w:rPr>
        <w:t xml:space="preserve"> Earth Environ. Sci</w:t>
      </w:r>
      <w:r w:rsidR="00452612">
        <w:rPr>
          <w:rFonts w:eastAsiaTheme="minorEastAsia" w:cs="Times New Roman" w:hint="eastAsia"/>
          <w:bCs/>
        </w:rPr>
        <w:t>.</w:t>
      </w:r>
      <w:r w:rsidRPr="00EE6D93">
        <w:rPr>
          <w:rFonts w:cs="Times New Roman"/>
          <w:bCs/>
        </w:rPr>
        <w:t xml:space="preserve"> </w:t>
      </w:r>
      <w:r w:rsidR="00111D74">
        <w:rPr>
          <w:rFonts w:ascii="宋体" w:eastAsia="宋体" w:hAnsi="宋体" w:cs="宋体" w:hint="eastAsia"/>
          <w:bCs/>
        </w:rPr>
        <w:t>(</w:t>
      </w:r>
      <w:r w:rsidRPr="00EE6D93">
        <w:rPr>
          <w:rFonts w:cs="Times New Roman"/>
          <w:bCs/>
        </w:rPr>
        <w:t>2021</w:t>
      </w:r>
      <w:r w:rsidR="00111D74">
        <w:rPr>
          <w:rFonts w:eastAsiaTheme="minorEastAsia" w:cs="Times New Roman" w:hint="eastAsia"/>
          <w:bCs/>
        </w:rPr>
        <w:t>)</w:t>
      </w:r>
      <w:r w:rsidRPr="00EE6D93">
        <w:rPr>
          <w:rFonts w:cs="Times New Roman"/>
          <w:bCs/>
        </w:rPr>
        <w:t>.</w:t>
      </w:r>
      <w:r w:rsidR="00741B2F">
        <w:rPr>
          <w:rFonts w:eastAsiaTheme="minorEastAsia" w:cs="Times New Roman" w:hint="eastAsia"/>
          <w:bCs/>
        </w:rPr>
        <w:t xml:space="preserve"> </w:t>
      </w:r>
      <w:hyperlink r:id="rId29" w:history="1">
        <w:r w:rsidR="00460F5C" w:rsidRPr="00BF1323">
          <w:rPr>
            <w:rStyle w:val="a9"/>
            <w:rFonts w:cs="Times New Roman"/>
            <w:bCs/>
          </w:rPr>
          <w:t>https://doi.org/10.1088/1755-1315/631/1/012093</w:t>
        </w:r>
      </w:hyperlink>
      <w:bookmarkEnd w:id="48"/>
    </w:p>
    <w:sectPr w:rsidR="000905FF" w:rsidRPr="00376690">
      <w:headerReference w:type="even" r:id="rId30"/>
      <w:headerReference w:type="default" r:id="rId31"/>
      <w:footerReference w:type="even" r:id="rId32"/>
      <w:footerReference w:type="default" r:id="rId33"/>
      <w:headerReference w:type="first" r:id="rId34"/>
      <w:footerReference w:type="first" r:id="rId3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FBA9A" w14:textId="77777777" w:rsidR="008A557D" w:rsidRDefault="008A557D" w:rsidP="00A248FA">
      <w:r>
        <w:separator/>
      </w:r>
    </w:p>
  </w:endnote>
  <w:endnote w:type="continuationSeparator" w:id="0">
    <w:p w14:paraId="6CC9626F" w14:textId="77777777" w:rsidR="008A557D" w:rsidRDefault="008A557D" w:rsidP="00A24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DejaVu Math TeX Gyre">
    <w:altName w:val="Calibri"/>
    <w:charset w:val="00"/>
    <w:family w:val="auto"/>
    <w:pitch w:val="variable"/>
    <w:sig w:usb0="A10000EF" w:usb1="4201F9EE" w:usb2="02000000" w:usb3="00000000" w:csb0="00000193"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C18E8" w14:textId="77777777" w:rsidR="00376690" w:rsidRDefault="0037669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1158243"/>
      <w:docPartObj>
        <w:docPartGallery w:val="Page Numbers (Bottom of Page)"/>
        <w:docPartUnique/>
      </w:docPartObj>
    </w:sdtPr>
    <w:sdtEndPr>
      <w:rPr>
        <w:sz w:val="24"/>
        <w:szCs w:val="24"/>
      </w:rPr>
    </w:sdtEndPr>
    <w:sdtContent>
      <w:p w14:paraId="665005F8" w14:textId="3B1BBFD5" w:rsidR="007D2C57" w:rsidRPr="000F2CE4" w:rsidRDefault="000F2CE4" w:rsidP="000F2CE4">
        <w:pPr>
          <w:pStyle w:val="a3"/>
          <w:jc w:val="center"/>
          <w:rPr>
            <w:rFonts w:hint="eastAsia"/>
            <w:sz w:val="24"/>
            <w:szCs w:val="24"/>
          </w:rPr>
        </w:pPr>
        <w:r w:rsidRPr="000F2CE4">
          <w:rPr>
            <w:rFonts w:eastAsiaTheme="minorEastAsia" w:hint="eastAsia"/>
            <w:sz w:val="24"/>
            <w:szCs w:val="24"/>
          </w:rPr>
          <w:t>S</w:t>
        </w:r>
        <w:r w:rsidRPr="000F2CE4">
          <w:rPr>
            <w:sz w:val="24"/>
            <w:szCs w:val="24"/>
          </w:rPr>
          <w:fldChar w:fldCharType="begin"/>
        </w:r>
        <w:r w:rsidRPr="000F2CE4">
          <w:rPr>
            <w:sz w:val="24"/>
            <w:szCs w:val="24"/>
          </w:rPr>
          <w:instrText>PAGE   \* MERGEFORMAT</w:instrText>
        </w:r>
        <w:r w:rsidRPr="000F2CE4">
          <w:rPr>
            <w:sz w:val="24"/>
            <w:szCs w:val="24"/>
          </w:rPr>
          <w:fldChar w:fldCharType="separate"/>
        </w:r>
        <w:r w:rsidRPr="000F2CE4">
          <w:rPr>
            <w:sz w:val="24"/>
            <w:szCs w:val="24"/>
            <w:lang w:val="zh-CN"/>
          </w:rPr>
          <w:t>2</w:t>
        </w:r>
        <w:r w:rsidRPr="000F2CE4">
          <w:rPr>
            <w:sz w:val="24"/>
            <w:szCs w:val="24"/>
          </w:rPr>
          <w:fldChar w:fldCharType="end"/>
        </w:r>
        <w:r w:rsidRPr="000F2CE4">
          <w:rPr>
            <w:rFonts w:eastAsiaTheme="minorEastAsia" w:hint="eastAsia"/>
            <w:sz w:val="24"/>
            <w:szCs w:val="24"/>
          </w:rPr>
          <w:t>/S15</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9725E" w14:textId="77777777" w:rsidR="00376690" w:rsidRDefault="0037669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5990C" w14:textId="77777777" w:rsidR="008A557D" w:rsidRDefault="008A557D" w:rsidP="00A248FA">
      <w:r>
        <w:separator/>
      </w:r>
    </w:p>
  </w:footnote>
  <w:footnote w:type="continuationSeparator" w:id="0">
    <w:p w14:paraId="69F5BCD9" w14:textId="77777777" w:rsidR="008A557D" w:rsidRDefault="008A557D" w:rsidP="00A24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B1932" w14:textId="77777777" w:rsidR="00376690" w:rsidRDefault="0037669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A8C1" w14:textId="098E12B9" w:rsidR="00BF6B81" w:rsidRDefault="00BF6B81" w:rsidP="009F066D">
    <w:pPr>
      <w:jc w:val="center"/>
    </w:pPr>
    <w:hyperlink r:id="rId1" w:history="1">
      <w:r w:rsidRPr="00961028">
        <w:rPr>
          <w:rStyle w:val="a9"/>
          <w:rFonts w:cs="Times New Roman" w:hint="eastAsia"/>
        </w:rPr>
        <w:t>N</w:t>
      </w:r>
      <w:r w:rsidRPr="00961028">
        <w:rPr>
          <w:rStyle w:val="a9"/>
          <w:rFonts w:cs="Times New Roman"/>
        </w:rPr>
        <w:t>ano-Micro Letters</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51CB1" w14:textId="77777777" w:rsidR="00376690" w:rsidRDefault="0037669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bordersDoNotSurroundHeader/>
  <w:bordersDoNotSurroundFooter/>
  <w:proofState w:grammar="clean"/>
  <w:defaultTabStop w:val="420"/>
  <w:drawingGridVerticalSpacing w:val="156"/>
  <w:noPunctuationKerning/>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9C5155"/>
    <w:rsid w:val="000034BA"/>
    <w:rsid w:val="00010992"/>
    <w:rsid w:val="00011B47"/>
    <w:rsid w:val="00012785"/>
    <w:rsid w:val="000145B2"/>
    <w:rsid w:val="00032BEA"/>
    <w:rsid w:val="00041340"/>
    <w:rsid w:val="0005242F"/>
    <w:rsid w:val="00056883"/>
    <w:rsid w:val="00071D10"/>
    <w:rsid w:val="00073E8B"/>
    <w:rsid w:val="000751A8"/>
    <w:rsid w:val="00082E04"/>
    <w:rsid w:val="00084198"/>
    <w:rsid w:val="00085CB0"/>
    <w:rsid w:val="000905FF"/>
    <w:rsid w:val="00093BF4"/>
    <w:rsid w:val="000A3765"/>
    <w:rsid w:val="000A7FD9"/>
    <w:rsid w:val="000B0CCE"/>
    <w:rsid w:val="000B3B19"/>
    <w:rsid w:val="000B524B"/>
    <w:rsid w:val="000B74B2"/>
    <w:rsid w:val="000C10EF"/>
    <w:rsid w:val="000C7609"/>
    <w:rsid w:val="000C7957"/>
    <w:rsid w:val="000D1236"/>
    <w:rsid w:val="000D63E3"/>
    <w:rsid w:val="000E22B9"/>
    <w:rsid w:val="000E48C8"/>
    <w:rsid w:val="000F2CE4"/>
    <w:rsid w:val="0010721E"/>
    <w:rsid w:val="00111CB2"/>
    <w:rsid w:val="00111D74"/>
    <w:rsid w:val="00115A85"/>
    <w:rsid w:val="00124EB6"/>
    <w:rsid w:val="001251C5"/>
    <w:rsid w:val="001363B0"/>
    <w:rsid w:val="001423B6"/>
    <w:rsid w:val="00143981"/>
    <w:rsid w:val="0014673A"/>
    <w:rsid w:val="0015004B"/>
    <w:rsid w:val="00153B83"/>
    <w:rsid w:val="00156DE4"/>
    <w:rsid w:val="001613DD"/>
    <w:rsid w:val="0017307C"/>
    <w:rsid w:val="0017579E"/>
    <w:rsid w:val="00175DF3"/>
    <w:rsid w:val="0018068C"/>
    <w:rsid w:val="00184444"/>
    <w:rsid w:val="00184FEE"/>
    <w:rsid w:val="001A38D6"/>
    <w:rsid w:val="001A6F47"/>
    <w:rsid w:val="001B196F"/>
    <w:rsid w:val="001B5880"/>
    <w:rsid w:val="001B6788"/>
    <w:rsid w:val="001B7AD1"/>
    <w:rsid w:val="001D5D47"/>
    <w:rsid w:val="001E3C72"/>
    <w:rsid w:val="001E4449"/>
    <w:rsid w:val="001E4721"/>
    <w:rsid w:val="001F0C2F"/>
    <w:rsid w:val="00201343"/>
    <w:rsid w:val="00201B48"/>
    <w:rsid w:val="002111FD"/>
    <w:rsid w:val="00224774"/>
    <w:rsid w:val="002331E3"/>
    <w:rsid w:val="00237512"/>
    <w:rsid w:val="00244B5F"/>
    <w:rsid w:val="00245F41"/>
    <w:rsid w:val="002616CC"/>
    <w:rsid w:val="00262CF5"/>
    <w:rsid w:val="002772EA"/>
    <w:rsid w:val="002816A3"/>
    <w:rsid w:val="00291A22"/>
    <w:rsid w:val="00291FD2"/>
    <w:rsid w:val="00292392"/>
    <w:rsid w:val="00295208"/>
    <w:rsid w:val="002963C9"/>
    <w:rsid w:val="0029772C"/>
    <w:rsid w:val="002A704D"/>
    <w:rsid w:val="002A74C9"/>
    <w:rsid w:val="002B43CE"/>
    <w:rsid w:val="002C415D"/>
    <w:rsid w:val="002D23B3"/>
    <w:rsid w:val="002E057B"/>
    <w:rsid w:val="002E3161"/>
    <w:rsid w:val="002E6B38"/>
    <w:rsid w:val="002F4E92"/>
    <w:rsid w:val="003038B9"/>
    <w:rsid w:val="003056C5"/>
    <w:rsid w:val="003108BC"/>
    <w:rsid w:val="00314386"/>
    <w:rsid w:val="00314D21"/>
    <w:rsid w:val="0032015B"/>
    <w:rsid w:val="00321605"/>
    <w:rsid w:val="003226A9"/>
    <w:rsid w:val="00325E2B"/>
    <w:rsid w:val="00334E77"/>
    <w:rsid w:val="00334FA9"/>
    <w:rsid w:val="00355B1C"/>
    <w:rsid w:val="00355BE1"/>
    <w:rsid w:val="00355F94"/>
    <w:rsid w:val="00371E9D"/>
    <w:rsid w:val="00376690"/>
    <w:rsid w:val="003775EF"/>
    <w:rsid w:val="00381DA4"/>
    <w:rsid w:val="00384804"/>
    <w:rsid w:val="00384D06"/>
    <w:rsid w:val="00384DFC"/>
    <w:rsid w:val="00390B60"/>
    <w:rsid w:val="00393989"/>
    <w:rsid w:val="003A70B6"/>
    <w:rsid w:val="003B011E"/>
    <w:rsid w:val="003C0644"/>
    <w:rsid w:val="003E457E"/>
    <w:rsid w:val="003F0CB0"/>
    <w:rsid w:val="003F185A"/>
    <w:rsid w:val="003F1F4B"/>
    <w:rsid w:val="003F79BC"/>
    <w:rsid w:val="00406916"/>
    <w:rsid w:val="004123E2"/>
    <w:rsid w:val="00414D7B"/>
    <w:rsid w:val="00426FE9"/>
    <w:rsid w:val="004357CE"/>
    <w:rsid w:val="004508EA"/>
    <w:rsid w:val="00452612"/>
    <w:rsid w:val="00460F5C"/>
    <w:rsid w:val="0047259D"/>
    <w:rsid w:val="004836EB"/>
    <w:rsid w:val="00485977"/>
    <w:rsid w:val="00492368"/>
    <w:rsid w:val="00492F3E"/>
    <w:rsid w:val="0049689D"/>
    <w:rsid w:val="004A1AAB"/>
    <w:rsid w:val="004B543F"/>
    <w:rsid w:val="004C389F"/>
    <w:rsid w:val="004C79D3"/>
    <w:rsid w:val="004C7A85"/>
    <w:rsid w:val="004D2BAB"/>
    <w:rsid w:val="004D6757"/>
    <w:rsid w:val="004D7D42"/>
    <w:rsid w:val="004E0052"/>
    <w:rsid w:val="004E0679"/>
    <w:rsid w:val="004E4E06"/>
    <w:rsid w:val="004F1778"/>
    <w:rsid w:val="004F3737"/>
    <w:rsid w:val="004F385E"/>
    <w:rsid w:val="004F4B78"/>
    <w:rsid w:val="004F6A25"/>
    <w:rsid w:val="00501249"/>
    <w:rsid w:val="00512A22"/>
    <w:rsid w:val="005346C3"/>
    <w:rsid w:val="00535526"/>
    <w:rsid w:val="005449C3"/>
    <w:rsid w:val="00556FFA"/>
    <w:rsid w:val="00563F6C"/>
    <w:rsid w:val="00590A88"/>
    <w:rsid w:val="00593B80"/>
    <w:rsid w:val="00593E7D"/>
    <w:rsid w:val="005A1D29"/>
    <w:rsid w:val="005D35DD"/>
    <w:rsid w:val="005D5616"/>
    <w:rsid w:val="005D61ED"/>
    <w:rsid w:val="005D64CD"/>
    <w:rsid w:val="005E0000"/>
    <w:rsid w:val="005E2CDD"/>
    <w:rsid w:val="005E2D7A"/>
    <w:rsid w:val="005F1185"/>
    <w:rsid w:val="005F2159"/>
    <w:rsid w:val="00623850"/>
    <w:rsid w:val="00630A0B"/>
    <w:rsid w:val="006359AD"/>
    <w:rsid w:val="006374FD"/>
    <w:rsid w:val="006509AB"/>
    <w:rsid w:val="00651E2B"/>
    <w:rsid w:val="00653D54"/>
    <w:rsid w:val="00665F9B"/>
    <w:rsid w:val="0066605A"/>
    <w:rsid w:val="00683D39"/>
    <w:rsid w:val="0068442F"/>
    <w:rsid w:val="00692ED1"/>
    <w:rsid w:val="006D4A3A"/>
    <w:rsid w:val="006D779F"/>
    <w:rsid w:val="006D77F7"/>
    <w:rsid w:val="006E18A9"/>
    <w:rsid w:val="006E5D74"/>
    <w:rsid w:val="006E7D97"/>
    <w:rsid w:val="006F1D5D"/>
    <w:rsid w:val="006F43D3"/>
    <w:rsid w:val="0070766A"/>
    <w:rsid w:val="007118CE"/>
    <w:rsid w:val="00721D8F"/>
    <w:rsid w:val="00725543"/>
    <w:rsid w:val="00740068"/>
    <w:rsid w:val="00741B2F"/>
    <w:rsid w:val="007429A0"/>
    <w:rsid w:val="00742F7D"/>
    <w:rsid w:val="00757492"/>
    <w:rsid w:val="00764326"/>
    <w:rsid w:val="00773831"/>
    <w:rsid w:val="007739F2"/>
    <w:rsid w:val="00774C36"/>
    <w:rsid w:val="007819AA"/>
    <w:rsid w:val="007835DC"/>
    <w:rsid w:val="00792390"/>
    <w:rsid w:val="007A33F7"/>
    <w:rsid w:val="007A79CD"/>
    <w:rsid w:val="007A7F70"/>
    <w:rsid w:val="007B1EF7"/>
    <w:rsid w:val="007B3D78"/>
    <w:rsid w:val="007B7C21"/>
    <w:rsid w:val="007D2C57"/>
    <w:rsid w:val="007E665E"/>
    <w:rsid w:val="007F0085"/>
    <w:rsid w:val="007F2712"/>
    <w:rsid w:val="007F485E"/>
    <w:rsid w:val="007F6ADF"/>
    <w:rsid w:val="00804D13"/>
    <w:rsid w:val="00822C2D"/>
    <w:rsid w:val="008231F0"/>
    <w:rsid w:val="00823677"/>
    <w:rsid w:val="008258CB"/>
    <w:rsid w:val="00827E5D"/>
    <w:rsid w:val="00832C9B"/>
    <w:rsid w:val="00842632"/>
    <w:rsid w:val="008457FE"/>
    <w:rsid w:val="008471CC"/>
    <w:rsid w:val="008606F6"/>
    <w:rsid w:val="0086180F"/>
    <w:rsid w:val="00861C20"/>
    <w:rsid w:val="00865EF9"/>
    <w:rsid w:val="00870706"/>
    <w:rsid w:val="008829E7"/>
    <w:rsid w:val="008941BF"/>
    <w:rsid w:val="008A1D85"/>
    <w:rsid w:val="008A4684"/>
    <w:rsid w:val="008A557D"/>
    <w:rsid w:val="008B0CC3"/>
    <w:rsid w:val="008B154D"/>
    <w:rsid w:val="008B388F"/>
    <w:rsid w:val="008B4022"/>
    <w:rsid w:val="008D021E"/>
    <w:rsid w:val="008D1618"/>
    <w:rsid w:val="008E3D92"/>
    <w:rsid w:val="008E437D"/>
    <w:rsid w:val="008F77BA"/>
    <w:rsid w:val="0090003B"/>
    <w:rsid w:val="00902467"/>
    <w:rsid w:val="00904499"/>
    <w:rsid w:val="0090546E"/>
    <w:rsid w:val="00907217"/>
    <w:rsid w:val="0091277B"/>
    <w:rsid w:val="00914A41"/>
    <w:rsid w:val="00914C39"/>
    <w:rsid w:val="0091710A"/>
    <w:rsid w:val="00921C24"/>
    <w:rsid w:val="0093648B"/>
    <w:rsid w:val="00942DFC"/>
    <w:rsid w:val="0094439D"/>
    <w:rsid w:val="00961CE1"/>
    <w:rsid w:val="00964088"/>
    <w:rsid w:val="00984F35"/>
    <w:rsid w:val="00990E37"/>
    <w:rsid w:val="00992FCD"/>
    <w:rsid w:val="00996BE6"/>
    <w:rsid w:val="009A08C9"/>
    <w:rsid w:val="009A65FC"/>
    <w:rsid w:val="009A6C41"/>
    <w:rsid w:val="009B0D9F"/>
    <w:rsid w:val="009B7A93"/>
    <w:rsid w:val="009C40CF"/>
    <w:rsid w:val="009D10ED"/>
    <w:rsid w:val="009E0F54"/>
    <w:rsid w:val="009F066D"/>
    <w:rsid w:val="009F1993"/>
    <w:rsid w:val="009F1F90"/>
    <w:rsid w:val="00A16BC0"/>
    <w:rsid w:val="00A203AB"/>
    <w:rsid w:val="00A20D4D"/>
    <w:rsid w:val="00A248FA"/>
    <w:rsid w:val="00A33C89"/>
    <w:rsid w:val="00A47497"/>
    <w:rsid w:val="00A5604F"/>
    <w:rsid w:val="00A560B4"/>
    <w:rsid w:val="00A61CA6"/>
    <w:rsid w:val="00A63A70"/>
    <w:rsid w:val="00A67FA7"/>
    <w:rsid w:val="00A73EA4"/>
    <w:rsid w:val="00A75282"/>
    <w:rsid w:val="00A76F0F"/>
    <w:rsid w:val="00A77BBF"/>
    <w:rsid w:val="00A8265F"/>
    <w:rsid w:val="00A84457"/>
    <w:rsid w:val="00A9254F"/>
    <w:rsid w:val="00A93C0E"/>
    <w:rsid w:val="00AB3128"/>
    <w:rsid w:val="00AD4C64"/>
    <w:rsid w:val="00AD4FCF"/>
    <w:rsid w:val="00B00409"/>
    <w:rsid w:val="00B06C80"/>
    <w:rsid w:val="00B229BF"/>
    <w:rsid w:val="00B31E21"/>
    <w:rsid w:val="00B3571D"/>
    <w:rsid w:val="00B36E6F"/>
    <w:rsid w:val="00B477B2"/>
    <w:rsid w:val="00B47BAB"/>
    <w:rsid w:val="00B7191A"/>
    <w:rsid w:val="00B751BC"/>
    <w:rsid w:val="00B76A5C"/>
    <w:rsid w:val="00B86EA6"/>
    <w:rsid w:val="00B95100"/>
    <w:rsid w:val="00B9626A"/>
    <w:rsid w:val="00BC46B2"/>
    <w:rsid w:val="00BD14E3"/>
    <w:rsid w:val="00BD40C8"/>
    <w:rsid w:val="00BE3CE6"/>
    <w:rsid w:val="00BF2447"/>
    <w:rsid w:val="00BF3458"/>
    <w:rsid w:val="00BF5CD8"/>
    <w:rsid w:val="00BF6B81"/>
    <w:rsid w:val="00C03832"/>
    <w:rsid w:val="00C054E0"/>
    <w:rsid w:val="00C05F81"/>
    <w:rsid w:val="00C2258D"/>
    <w:rsid w:val="00C22E9C"/>
    <w:rsid w:val="00C25C20"/>
    <w:rsid w:val="00C46AC1"/>
    <w:rsid w:val="00C7052E"/>
    <w:rsid w:val="00C71D5C"/>
    <w:rsid w:val="00C73CC4"/>
    <w:rsid w:val="00C74B0B"/>
    <w:rsid w:val="00C75750"/>
    <w:rsid w:val="00C7693F"/>
    <w:rsid w:val="00C77F21"/>
    <w:rsid w:val="00C90581"/>
    <w:rsid w:val="00C92EE7"/>
    <w:rsid w:val="00CB0579"/>
    <w:rsid w:val="00CB2BCE"/>
    <w:rsid w:val="00CC796A"/>
    <w:rsid w:val="00CE165F"/>
    <w:rsid w:val="00CE1896"/>
    <w:rsid w:val="00CE3753"/>
    <w:rsid w:val="00CE727D"/>
    <w:rsid w:val="00CF1A9F"/>
    <w:rsid w:val="00CF6DD7"/>
    <w:rsid w:val="00D018EC"/>
    <w:rsid w:val="00D02BB1"/>
    <w:rsid w:val="00D07B73"/>
    <w:rsid w:val="00D1643F"/>
    <w:rsid w:val="00D17920"/>
    <w:rsid w:val="00D21944"/>
    <w:rsid w:val="00D2612B"/>
    <w:rsid w:val="00D43ECD"/>
    <w:rsid w:val="00D5238E"/>
    <w:rsid w:val="00D61799"/>
    <w:rsid w:val="00D65935"/>
    <w:rsid w:val="00D66DBD"/>
    <w:rsid w:val="00D67113"/>
    <w:rsid w:val="00D67128"/>
    <w:rsid w:val="00D6723E"/>
    <w:rsid w:val="00D733B1"/>
    <w:rsid w:val="00D76FB6"/>
    <w:rsid w:val="00D77412"/>
    <w:rsid w:val="00D77C09"/>
    <w:rsid w:val="00D840A3"/>
    <w:rsid w:val="00D90926"/>
    <w:rsid w:val="00D910FF"/>
    <w:rsid w:val="00D91884"/>
    <w:rsid w:val="00DA0381"/>
    <w:rsid w:val="00DA1335"/>
    <w:rsid w:val="00DA21B5"/>
    <w:rsid w:val="00DA4B1C"/>
    <w:rsid w:val="00DB0106"/>
    <w:rsid w:val="00DB395B"/>
    <w:rsid w:val="00DB4BEC"/>
    <w:rsid w:val="00DC3AAC"/>
    <w:rsid w:val="00DC4AF2"/>
    <w:rsid w:val="00DC6C84"/>
    <w:rsid w:val="00DD091B"/>
    <w:rsid w:val="00DD2F3C"/>
    <w:rsid w:val="00DD3AF3"/>
    <w:rsid w:val="00DE3ED7"/>
    <w:rsid w:val="00DF2043"/>
    <w:rsid w:val="00E0014D"/>
    <w:rsid w:val="00E04C53"/>
    <w:rsid w:val="00E25C2E"/>
    <w:rsid w:val="00E31921"/>
    <w:rsid w:val="00E35E23"/>
    <w:rsid w:val="00E43ADF"/>
    <w:rsid w:val="00E53FD9"/>
    <w:rsid w:val="00E62D38"/>
    <w:rsid w:val="00E64B14"/>
    <w:rsid w:val="00E64CA0"/>
    <w:rsid w:val="00E733CA"/>
    <w:rsid w:val="00E7373D"/>
    <w:rsid w:val="00E73F15"/>
    <w:rsid w:val="00E761AF"/>
    <w:rsid w:val="00E82202"/>
    <w:rsid w:val="00E97AE1"/>
    <w:rsid w:val="00EA1FEF"/>
    <w:rsid w:val="00EA3D87"/>
    <w:rsid w:val="00EB6CC9"/>
    <w:rsid w:val="00EB7EFF"/>
    <w:rsid w:val="00EC0E95"/>
    <w:rsid w:val="00EC227E"/>
    <w:rsid w:val="00EC7265"/>
    <w:rsid w:val="00ED08CC"/>
    <w:rsid w:val="00ED39F0"/>
    <w:rsid w:val="00ED6D72"/>
    <w:rsid w:val="00ED7B2E"/>
    <w:rsid w:val="00EE6D93"/>
    <w:rsid w:val="00EF6577"/>
    <w:rsid w:val="00EF7884"/>
    <w:rsid w:val="00F00E86"/>
    <w:rsid w:val="00F00F7E"/>
    <w:rsid w:val="00F02541"/>
    <w:rsid w:val="00F13730"/>
    <w:rsid w:val="00F2011E"/>
    <w:rsid w:val="00F34926"/>
    <w:rsid w:val="00F352BE"/>
    <w:rsid w:val="00F374AB"/>
    <w:rsid w:val="00F437CB"/>
    <w:rsid w:val="00F461AF"/>
    <w:rsid w:val="00F4742B"/>
    <w:rsid w:val="00F5037E"/>
    <w:rsid w:val="00F52767"/>
    <w:rsid w:val="00F55AA8"/>
    <w:rsid w:val="00F56142"/>
    <w:rsid w:val="00F718B8"/>
    <w:rsid w:val="00F74CB9"/>
    <w:rsid w:val="00F768D3"/>
    <w:rsid w:val="00F81B5B"/>
    <w:rsid w:val="00F86128"/>
    <w:rsid w:val="00F94569"/>
    <w:rsid w:val="00FA5D6C"/>
    <w:rsid w:val="00FB60B2"/>
    <w:rsid w:val="00FB6403"/>
    <w:rsid w:val="00FC09B2"/>
    <w:rsid w:val="00FC4971"/>
    <w:rsid w:val="00FC5950"/>
    <w:rsid w:val="00FC6E55"/>
    <w:rsid w:val="00FC7228"/>
    <w:rsid w:val="00FD08F3"/>
    <w:rsid w:val="00FD6DE5"/>
    <w:rsid w:val="00FE5625"/>
    <w:rsid w:val="00FE6D53"/>
    <w:rsid w:val="00FF2399"/>
    <w:rsid w:val="00FF32A4"/>
    <w:rsid w:val="00FF5398"/>
    <w:rsid w:val="00FF7841"/>
    <w:rsid w:val="064A5629"/>
    <w:rsid w:val="0CAF4438"/>
    <w:rsid w:val="241C2958"/>
    <w:rsid w:val="2D2500D2"/>
    <w:rsid w:val="34670923"/>
    <w:rsid w:val="389C5155"/>
    <w:rsid w:val="39974106"/>
    <w:rsid w:val="39E003BD"/>
    <w:rsid w:val="4CAC7A71"/>
    <w:rsid w:val="4F6C6F39"/>
    <w:rsid w:val="50A2208B"/>
    <w:rsid w:val="580469B3"/>
    <w:rsid w:val="6C90182A"/>
    <w:rsid w:val="764437B1"/>
    <w:rsid w:val="7CFD5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A1A408"/>
  <w15:docId w15:val="{3A5EC065-3385-46A0-8F79-C9DFB4050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2159"/>
    <w:pPr>
      <w:widowControl w:val="0"/>
      <w:adjustRightInd w:val="0"/>
      <w:snapToGrid w:val="0"/>
      <w:spacing w:line="360" w:lineRule="auto"/>
      <w:jc w:val="both"/>
    </w:pPr>
    <w:rPr>
      <w:rFonts w:eastAsia="Times New Roman" w:cstheme="minorBidi"/>
      <w:kern w:val="2"/>
      <w:sz w:val="24"/>
      <w:szCs w:val="24"/>
    </w:rPr>
  </w:style>
  <w:style w:type="paragraph" w:styleId="1">
    <w:name w:val="heading 1"/>
    <w:basedOn w:val="a"/>
    <w:next w:val="a"/>
    <w:link w:val="10"/>
    <w:uiPriority w:val="9"/>
    <w:qFormat/>
    <w:rsid w:val="00EC227E"/>
    <w:pPr>
      <w:keepNext/>
      <w:keepLines/>
      <w:outlineLvl w:val="0"/>
    </w:pPr>
    <w:rPr>
      <w:b/>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jc w:val="left"/>
    </w:pPr>
    <w:rPr>
      <w:sz w:val="18"/>
      <w:szCs w:val="18"/>
    </w:rPr>
  </w:style>
  <w:style w:type="paragraph" w:styleId="a5">
    <w:name w:val="header"/>
    <w:basedOn w:val="a"/>
    <w:link w:val="a6"/>
    <w:qFormat/>
    <w:pPr>
      <w:pBdr>
        <w:bottom w:val="single" w:sz="6" w:space="1" w:color="auto"/>
      </w:pBdr>
      <w:tabs>
        <w:tab w:val="center" w:pos="4153"/>
        <w:tab w:val="right" w:pos="8306"/>
      </w:tabs>
      <w:jc w:val="center"/>
    </w:pPr>
    <w:rPr>
      <w:sz w:val="18"/>
      <w:szCs w:val="18"/>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qFormat/>
    <w:rPr>
      <w:rFonts w:asciiTheme="minorHAnsi" w:eastAsiaTheme="minorEastAsia" w:hAnsiTheme="minorHAnsi" w:cstheme="minorBidi"/>
      <w:kern w:val="2"/>
      <w:sz w:val="18"/>
      <w:szCs w:val="18"/>
    </w:rPr>
  </w:style>
  <w:style w:type="table" w:customStyle="1" w:styleId="12">
    <w:name w:val="网格型12"/>
    <w:basedOn w:val="a1"/>
    <w:uiPriority w:val="9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页脚 字符"/>
    <w:basedOn w:val="a0"/>
    <w:link w:val="a3"/>
    <w:uiPriority w:val="99"/>
    <w:qFormat/>
    <w:rPr>
      <w:rFonts w:asciiTheme="minorHAnsi" w:eastAsiaTheme="minorEastAsia" w:hAnsiTheme="minorHAnsi" w:cstheme="minorBidi"/>
      <w:kern w:val="2"/>
      <w:sz w:val="18"/>
      <w:szCs w:val="18"/>
    </w:rPr>
  </w:style>
  <w:style w:type="character" w:styleId="a8">
    <w:name w:val="Placeholder Text"/>
    <w:basedOn w:val="a0"/>
    <w:uiPriority w:val="99"/>
    <w:semiHidden/>
    <w:qFormat/>
    <w:rPr>
      <w:color w:val="808080"/>
    </w:rPr>
  </w:style>
  <w:style w:type="character" w:customStyle="1" w:styleId="10">
    <w:name w:val="标题 1 字符"/>
    <w:basedOn w:val="a0"/>
    <w:link w:val="1"/>
    <w:uiPriority w:val="9"/>
    <w:qFormat/>
    <w:rsid w:val="00EC227E"/>
    <w:rPr>
      <w:rFonts w:eastAsia="Times New Roman" w:cstheme="minorBidi"/>
      <w:b/>
      <w:bCs/>
      <w:kern w:val="44"/>
      <w:sz w:val="24"/>
      <w:szCs w:val="44"/>
    </w:rPr>
  </w:style>
  <w:style w:type="character" w:styleId="a9">
    <w:name w:val="Hyperlink"/>
    <w:basedOn w:val="a0"/>
    <w:uiPriority w:val="99"/>
    <w:qFormat/>
    <w:rsid w:val="00773831"/>
    <w:rPr>
      <w:color w:val="0026E5" w:themeColor="hyperlink"/>
      <w:u w:val="single"/>
    </w:rPr>
  </w:style>
  <w:style w:type="character" w:styleId="aa">
    <w:name w:val="Unresolved Mention"/>
    <w:basedOn w:val="a0"/>
    <w:uiPriority w:val="99"/>
    <w:semiHidden/>
    <w:unhideWhenUsed/>
    <w:rsid w:val="00773831"/>
    <w:rPr>
      <w:color w:val="605E5C"/>
      <w:shd w:val="clear" w:color="auto" w:fill="E1DFDD"/>
    </w:rPr>
  </w:style>
  <w:style w:type="table" w:customStyle="1" w:styleId="100">
    <w:name w:val="网格型10"/>
    <w:basedOn w:val="a1"/>
    <w:next w:val="a7"/>
    <w:qFormat/>
    <w:rsid w:val="00DC3AAC"/>
    <w:pPr>
      <w:widowControl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rsid w:val="00741B2F"/>
    <w:rPr>
      <w:color w:val="7E1FAD" w:themeColor="followedHyperlink"/>
      <w:u w:val="single"/>
    </w:rPr>
  </w:style>
  <w:style w:type="paragraph" w:customStyle="1" w:styleId="ac">
    <w:name w:val="公式"/>
    <w:basedOn w:val="a"/>
    <w:link w:val="ad"/>
    <w:qFormat/>
    <w:rsid w:val="00FC5950"/>
    <w:pPr>
      <w:tabs>
        <w:tab w:val="center" w:pos="4742"/>
        <w:tab w:val="right" w:pos="9360"/>
      </w:tabs>
      <w:adjustRightInd/>
      <w:snapToGrid/>
      <w:spacing w:before="120" w:after="120" w:line="240" w:lineRule="auto"/>
      <w:jc w:val="center"/>
    </w:pPr>
    <w:rPr>
      <w:rFonts w:cs="Times New Roman"/>
    </w:rPr>
  </w:style>
  <w:style w:type="character" w:customStyle="1" w:styleId="ad">
    <w:name w:val="公式 字符"/>
    <w:basedOn w:val="a0"/>
    <w:link w:val="ac"/>
    <w:rsid w:val="00FC5950"/>
    <w:rPr>
      <w:rFonts w:eastAsia="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935387">
      <w:marLeft w:val="0"/>
      <w:marRight w:val="0"/>
      <w:marTop w:val="0"/>
      <w:marBottom w:val="0"/>
      <w:divBdr>
        <w:top w:val="none" w:sz="0" w:space="0" w:color="auto"/>
        <w:left w:val="none" w:sz="0" w:space="0" w:color="auto"/>
        <w:bottom w:val="none" w:sz="0" w:space="0" w:color="auto"/>
        <w:right w:val="none" w:sz="0" w:space="0" w:color="auto"/>
      </w:divBdr>
      <w:divsChild>
        <w:div w:id="1947812221">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header" Target="header3.xml"/><Relationship Id="rId7" Type="http://schemas.openxmlformats.org/officeDocument/2006/relationships/hyperlink" Target="mailto:zhanghp@ustc.edu.cn" TargetMode="Externa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hyperlink" Target="https://doi.org/10.1088/1755-1315/631/1/012093"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jpeg"/><Relationship Id="rId22" Type="http://schemas.openxmlformats.org/officeDocument/2006/relationships/image" Target="media/image14.jpg"/><Relationship Id="rId27" Type="http://schemas.openxmlformats.org/officeDocument/2006/relationships/image" Target="media/image19.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mailto:panyl@ustc.edu.cn" TargetMode="Externa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常规"/>
          <w:gallery w:val="placeholder"/>
        </w:category>
        <w:types>
          <w:type w:val="bbPlcHdr"/>
        </w:types>
        <w:behaviors>
          <w:behavior w:val="content"/>
        </w:behaviors>
        <w:guid w:val="{2D8AFFB2-10B7-442A-ACFB-D94A267D4FAB}"/>
      </w:docPartPr>
      <w:docPartBody>
        <w:p w:rsidR="00811468" w:rsidRDefault="003647A4">
          <w:pPr>
            <w:rPr>
              <w:rFonts w:hint="eastAsia"/>
            </w:rPr>
          </w:pPr>
          <w:r w:rsidRPr="00A309A6">
            <w:rPr>
              <w:rStyle w:val="a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DejaVu Math TeX Gyre">
    <w:altName w:val="Calibri"/>
    <w:charset w:val="00"/>
    <w:family w:val="auto"/>
    <w:pitch w:val="variable"/>
    <w:sig w:usb0="A10000EF" w:usb1="4201F9EE" w:usb2="02000000" w:usb3="00000000" w:csb0="00000193"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comment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7A4"/>
    <w:rsid w:val="0018068C"/>
    <w:rsid w:val="00245F41"/>
    <w:rsid w:val="003647A4"/>
    <w:rsid w:val="003C4C4B"/>
    <w:rsid w:val="003E65C4"/>
    <w:rsid w:val="00556FFA"/>
    <w:rsid w:val="00700599"/>
    <w:rsid w:val="00737703"/>
    <w:rsid w:val="00784545"/>
    <w:rsid w:val="007A1DDB"/>
    <w:rsid w:val="00811468"/>
    <w:rsid w:val="00880FC0"/>
    <w:rsid w:val="008829E7"/>
    <w:rsid w:val="008F77BA"/>
    <w:rsid w:val="00A203AB"/>
    <w:rsid w:val="00C92EE7"/>
    <w:rsid w:val="00D519FE"/>
    <w:rsid w:val="00D840A3"/>
    <w:rsid w:val="00DC4AF2"/>
    <w:rsid w:val="00FB7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sid w:val="003647A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34"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A1FD0AA-FD79-4216-8B91-AE2940C42096}">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78988174182"/>
    <we:property name="MENDELEY_CITATIONS" value="[{&quot;citationID&quot;:&quot;MENDELEY_CITATION_f4926642-12e4-4dc4-bd01-9e629e4cc475&quot;,&quot;properties&quot;:{&quot;noteIndex&quot;:0},&quot;isEdited&quot;:false,&quot;manualOverride&quot;:{&quot;isManuallyOverridden&quot;:false,&quot;citeprocText&quot;:&quot;[1]&quot;,&quot;manualOverrideText&quot;:&quot;&quot;},&quot;citationTag&quot;:&quot;MENDELEY_CITATION_v3_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&quot;,&quot;citationItems&quot;:[{&quot;id&quot;:&quot;0fa74e5d-7ec3-3f20-bcdc-b878159fd535&quot;,&quot;itemData&quot;:{&quot;type&quot;:&quot;paper-conference&quot;,&quot;id&quot;:&quot;0fa74e5d-7ec3-3f20-bcdc-b878159fd535&quot;,&quot;title&quot;:&quot;Simulation and experimental investigation of battery thermal management system for a hybrid vehicle&quot;,&quot;author&quot;:[{&quot;family&quot;:&quot;Qiu&quot;,&quot;given&quot;:&quot;Wanchao&quot;,&quot;parse-names&quot;:false,&quot;dropping-particle&quot;:&quot;&quot;,&quot;non-dropping-particle&quot;:&quot;&quot;},{&quot;family&quot;:&quot;Li&quot;,&quot;given&quot;:&quot;Gang&quot;,&quot;parse-names&quot;:false,&quot;dropping-particle&quot;:&quot;&quot;,&quot;non-dropping-particle&quot;:&quot;&quot;},{&quot;family&quot;:&quot;Ouyang&quot;,&quot;given&quot;:&quot;Chenzhi&quot;,&quot;parse-names&quot;:false,&quot;dropping-particle&quot;:&quot;&quot;,&quot;non-dropping-particle&quot;:&quot;&quot;},{&quot;family&quot;:&quot;Zeng&quot;,&quot;given&quot;:&quot;Jianhong&quot;,&quot;parse-names&quot;:false,&quot;dropping-particle&quot;:&quot;&quot;,&quot;non-dropping-particle&quot;:&quot;&quot;}],&quot;container-title&quot;:&quot;IOP Conference Series: Earth and Environmental Science&quot;,&quot;container-title-short&quot;:&quot;IOP Conf. Ser. Earth Environ. Sci.&quot;,&quot;DOI&quot;:&quot;10.1088/1755-1315/631/1/012093&quot;,&quot;ISSN&quot;:&quot;17551315&quot;,&quot;issued&quot;:{&quot;date-parts&quot;:[[2021,1,6]]},&quot;abstract&quot;:&quot;As a essential component in battery pack, thermal management system plays a vital role in controlling battery temperature, prolonging battery lifetime, enhencing battery safety. A battery liquid cooling system for hybrid vehicle is described in this paper. Based on vehicle thermal requirement, the battery thermal system design is optimized by 3D CFD simulation and thermal analysis in STAR-CCM+. Simulation result shows that the targets of battery thermal system can be fulfilled. Two use cases are analyzed in battery bench test, same as the simulation use cases. Comparing simulation result with bench test, it shows that the deviation of battery maximum temperature in high-temperature conditions is 1.8% and in low-temperature condition is 11%. A complete development process of battery TMS is illustrated in this paper and provide research direction for cooling plate optimization and bench test method.&quot;,&quot;publisher&quot;:&quot;IOP Publishing Ltd&quot;,&quot;issue&quot;:&quot;1&quot;,&quot;volume&quot;:&quot;631&quot;},&quot;isTemporary&quot;:false}]}]"/>
    <we:property name="MENDELEY_CITATIONS_LOCALE_CODE" value="&quot;en-US&quot;"/>
    <we:property name="MENDELEY_CITATIONS_STYLE" value="{&quot;id&quot;:&quot;https://www.zotero.org/styles/energy-storage-materials&quot;,&quot;title&quot;:&quot;Energy Storage Material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86FC8-D469-4980-BD9F-D6DC210F2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15</Pages>
  <Words>1764</Words>
  <Characters>10429</Characters>
  <Application>Microsoft Office Word</Application>
  <DocSecurity>0</DocSecurity>
  <Lines>316</Lines>
  <Paragraphs>199</Paragraphs>
  <ScaleCrop>false</ScaleCrop>
  <Company/>
  <LinksUpToDate>false</LinksUpToDate>
  <CharactersWithSpaces>11994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杨杰</dc:creator>
  <cp:lastModifiedBy>rong he</cp:lastModifiedBy>
  <cp:revision>1</cp:revision>
  <dcterms:created xsi:type="dcterms:W3CDTF">2026-06-25T12:39:00Z</dcterms:created>
  <dcterms:modified xsi:type="dcterms:W3CDTF">2026-06-26T03:29:00Z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428846EA672F4D9EB62B95FA1C9BBBE9_13</vt:lpwstr>
  </property>
  <property fmtid="{D5CDD505-2E9C-101B-9397-08002B2CF9AE}" pid="4" name="KSOTemplateDocerSaveRecord">
    <vt:lpwstr>eyJoZGlkIjoiZDU3YTA2YmFlMDdjYmRhYjE5ZDZlNTA5ZTM1MGU4ZmYiLCJ1c2VySWQiOiI2NTExMTI3MTcifQ==</vt:lpwstr>
  </property>
</Properties>
</file>