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2232"/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3"/>
        <w:gridCol w:w="1137"/>
        <w:gridCol w:w="1742"/>
        <w:gridCol w:w="1417"/>
        <w:gridCol w:w="1701"/>
      </w:tblGrid>
      <w:tr w:rsidR="008C29F8" w:rsidRPr="008D2330" w14:paraId="58658CDE" w14:textId="77777777" w:rsidTr="008C29F8">
        <w:trPr>
          <w:trHeight w:val="318"/>
        </w:trPr>
        <w:tc>
          <w:tcPr>
            <w:tcW w:w="250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F806881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Copper (µg mL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 w:eastAsia="pt-BR"/>
              </w:rPr>
              <w:t>-1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)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36096F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 xml:space="preserve"> </w:t>
            </w:r>
            <w:r w:rsidRPr="007E691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pt-BR"/>
              </w:rPr>
              <w:t>Xee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 xml:space="preserve"> 96-P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14C8BC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pt-BR"/>
              </w:rPr>
              <w:t>Xep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 xml:space="preserve"> EH 2017-27</w:t>
            </w:r>
          </w:p>
        </w:tc>
      </w:tr>
      <w:tr w:rsidR="008C29F8" w:rsidRPr="008D2330" w14:paraId="4F7214F4" w14:textId="77777777" w:rsidTr="008C29F8">
        <w:trPr>
          <w:trHeight w:val="331"/>
        </w:trPr>
        <w:tc>
          <w:tcPr>
            <w:tcW w:w="250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D9FFCF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83775E7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>AUBGC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2B2E041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vertAlign w:val="superscript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 xml:space="preserve">Stimulus (%) </w:t>
            </w:r>
            <w:r w:rsidRPr="007E6915">
              <w:rPr>
                <w:rFonts w:ascii="Times New Roman" w:hAnsi="Times New Roman"/>
                <w:b/>
                <w:bCs/>
                <w:sz w:val="24"/>
                <w:vertAlign w:val="superscript"/>
                <w:lang w:val="en-US" w:eastAsia="pt-BR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520670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>AUBGC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CCDD507" w14:textId="77777777" w:rsidR="008C29F8" w:rsidRPr="007E6915" w:rsidRDefault="008C29F8" w:rsidP="008C29F8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Stimulus (%)</w:t>
            </w:r>
          </w:p>
        </w:tc>
      </w:tr>
      <w:tr w:rsidR="008C29F8" w:rsidRPr="008D2330" w14:paraId="645E389B" w14:textId="77777777" w:rsidTr="008C29F8">
        <w:trPr>
          <w:trHeight w:val="318"/>
        </w:trPr>
        <w:tc>
          <w:tcPr>
            <w:tcW w:w="2503" w:type="dxa"/>
            <w:tcBorders>
              <w:top w:val="single" w:sz="4" w:space="0" w:color="auto"/>
            </w:tcBorders>
            <w:noWrap/>
            <w:vAlign w:val="bottom"/>
          </w:tcPr>
          <w:p w14:paraId="669AC34F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Negative control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noWrap/>
          </w:tcPr>
          <w:p w14:paraId="5A43926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0,000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noWrap/>
          </w:tcPr>
          <w:p w14:paraId="6D54580D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 w14:paraId="57C2D45F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0,000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bottom"/>
          </w:tcPr>
          <w:p w14:paraId="685A1ED8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</w:tr>
      <w:tr w:rsidR="008C29F8" w:rsidRPr="008D2330" w14:paraId="54690E11" w14:textId="77777777" w:rsidTr="008C29F8">
        <w:trPr>
          <w:trHeight w:val="318"/>
        </w:trPr>
        <w:tc>
          <w:tcPr>
            <w:tcW w:w="2503" w:type="dxa"/>
            <w:noWrap/>
            <w:vAlign w:val="bottom"/>
          </w:tcPr>
          <w:p w14:paraId="0DAE80FB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250</w:t>
            </w:r>
          </w:p>
        </w:tc>
        <w:tc>
          <w:tcPr>
            <w:tcW w:w="1137" w:type="dxa"/>
            <w:noWrap/>
            <w:vAlign w:val="center"/>
          </w:tcPr>
          <w:p w14:paraId="7A96DB8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0,000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center"/>
          </w:tcPr>
          <w:p w14:paraId="08708251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</w:t>
            </w:r>
          </w:p>
        </w:tc>
        <w:tc>
          <w:tcPr>
            <w:tcW w:w="1417" w:type="dxa"/>
            <w:noWrap/>
            <w:vAlign w:val="bottom"/>
          </w:tcPr>
          <w:p w14:paraId="5F4420C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11,515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</w:tcPr>
          <w:p w14:paraId="53AAA42C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-61</w:t>
            </w:r>
          </w:p>
        </w:tc>
      </w:tr>
      <w:tr w:rsidR="008C29F8" w:rsidRPr="008D2330" w14:paraId="28E66EA0" w14:textId="77777777" w:rsidTr="008C29F8">
        <w:trPr>
          <w:trHeight w:val="318"/>
        </w:trPr>
        <w:tc>
          <w:tcPr>
            <w:tcW w:w="2503" w:type="dxa"/>
            <w:noWrap/>
            <w:vAlign w:val="bottom"/>
          </w:tcPr>
          <w:p w14:paraId="5D4D731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125</w:t>
            </w:r>
          </w:p>
        </w:tc>
        <w:tc>
          <w:tcPr>
            <w:tcW w:w="1137" w:type="dxa"/>
            <w:noWrap/>
            <w:vAlign w:val="center"/>
          </w:tcPr>
          <w:p w14:paraId="7F456683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10,652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center"/>
          </w:tcPr>
          <w:p w14:paraId="247AA70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-22</w:t>
            </w:r>
          </w:p>
        </w:tc>
        <w:tc>
          <w:tcPr>
            <w:tcW w:w="1417" w:type="dxa"/>
            <w:noWrap/>
            <w:vAlign w:val="bottom"/>
          </w:tcPr>
          <w:p w14:paraId="10667FB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25,647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</w:tcPr>
          <w:p w14:paraId="473DCCCB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-12</w:t>
            </w:r>
          </w:p>
        </w:tc>
      </w:tr>
      <w:tr w:rsidR="008C29F8" w:rsidRPr="008D2330" w14:paraId="3CA50AC5" w14:textId="77777777" w:rsidTr="008C29F8">
        <w:trPr>
          <w:trHeight w:val="318"/>
        </w:trPr>
        <w:tc>
          <w:tcPr>
            <w:tcW w:w="2503" w:type="dxa"/>
            <w:noWrap/>
            <w:vAlign w:val="bottom"/>
            <w:hideMark/>
          </w:tcPr>
          <w:p w14:paraId="2B2EB2AA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62.5</w:t>
            </w:r>
          </w:p>
        </w:tc>
        <w:tc>
          <w:tcPr>
            <w:tcW w:w="1137" w:type="dxa"/>
            <w:noWrap/>
            <w:vAlign w:val="center"/>
            <w:hideMark/>
          </w:tcPr>
          <w:p w14:paraId="3988E2A0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vertAlign w:val="subscript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14,657</w:t>
            </w:r>
          </w:p>
        </w:tc>
        <w:tc>
          <w:tcPr>
            <w:tcW w:w="1742" w:type="dxa"/>
            <w:noWrap/>
            <w:vAlign w:val="center"/>
            <w:hideMark/>
          </w:tcPr>
          <w:p w14:paraId="536AD6CF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8</w:t>
            </w:r>
          </w:p>
        </w:tc>
        <w:tc>
          <w:tcPr>
            <w:tcW w:w="1417" w:type="dxa"/>
            <w:noWrap/>
            <w:vAlign w:val="bottom"/>
            <w:hideMark/>
          </w:tcPr>
          <w:p w14:paraId="44BFB65D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34,675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09C3EE9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19</w:t>
            </w:r>
          </w:p>
        </w:tc>
      </w:tr>
      <w:tr w:rsidR="008C29F8" w:rsidRPr="008D2330" w14:paraId="502E5F61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229B015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31.25</w:t>
            </w:r>
          </w:p>
        </w:tc>
        <w:tc>
          <w:tcPr>
            <w:tcW w:w="1137" w:type="dxa"/>
            <w:noWrap/>
            <w:vAlign w:val="bottom"/>
            <w:hideMark/>
          </w:tcPr>
          <w:p w14:paraId="2F8EE49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17,595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17E405A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30</w:t>
            </w:r>
          </w:p>
        </w:tc>
        <w:tc>
          <w:tcPr>
            <w:tcW w:w="1417" w:type="dxa"/>
            <w:noWrap/>
            <w:vAlign w:val="bottom"/>
            <w:hideMark/>
          </w:tcPr>
          <w:p w14:paraId="21B9326E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38,613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58D0753C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32</w:t>
            </w:r>
          </w:p>
        </w:tc>
      </w:tr>
      <w:tr w:rsidR="008C29F8" w:rsidRPr="008D2330" w14:paraId="5E5B8DEF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1E0DEB40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15.6</w:t>
            </w:r>
          </w:p>
        </w:tc>
        <w:tc>
          <w:tcPr>
            <w:tcW w:w="1137" w:type="dxa"/>
            <w:noWrap/>
            <w:vAlign w:val="bottom"/>
            <w:hideMark/>
          </w:tcPr>
          <w:p w14:paraId="1706B60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16,074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77818108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18</w:t>
            </w:r>
          </w:p>
        </w:tc>
        <w:tc>
          <w:tcPr>
            <w:tcW w:w="1417" w:type="dxa"/>
            <w:noWrap/>
            <w:vAlign w:val="bottom"/>
            <w:hideMark/>
          </w:tcPr>
          <w:p w14:paraId="3E3FF7FB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38,172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37193D90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31</w:t>
            </w:r>
          </w:p>
        </w:tc>
      </w:tr>
      <w:tr w:rsidR="008C29F8" w:rsidRPr="008D2330" w14:paraId="4C77C889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7960F4BE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7.8</w:t>
            </w:r>
          </w:p>
        </w:tc>
        <w:tc>
          <w:tcPr>
            <w:tcW w:w="1137" w:type="dxa"/>
            <w:noWrap/>
            <w:vAlign w:val="bottom"/>
            <w:hideMark/>
          </w:tcPr>
          <w:p w14:paraId="179A24F2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16,589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0F881E93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22</w:t>
            </w:r>
          </w:p>
        </w:tc>
        <w:tc>
          <w:tcPr>
            <w:tcW w:w="1417" w:type="dxa"/>
            <w:noWrap/>
            <w:vAlign w:val="bottom"/>
            <w:hideMark/>
          </w:tcPr>
          <w:p w14:paraId="7409ABE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38,110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3214366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31</w:t>
            </w:r>
          </w:p>
        </w:tc>
      </w:tr>
      <w:tr w:rsidR="008C29F8" w:rsidRPr="008D2330" w14:paraId="2D7F5E3C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2A5515AC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3.9</w:t>
            </w:r>
          </w:p>
        </w:tc>
        <w:tc>
          <w:tcPr>
            <w:tcW w:w="1137" w:type="dxa"/>
            <w:noWrap/>
            <w:vAlign w:val="bottom"/>
            <w:hideMark/>
          </w:tcPr>
          <w:p w14:paraId="1D2D4286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17,782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6C5DDCC1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31</w:t>
            </w:r>
          </w:p>
        </w:tc>
        <w:tc>
          <w:tcPr>
            <w:tcW w:w="1417" w:type="dxa"/>
            <w:noWrap/>
            <w:vAlign w:val="bottom"/>
            <w:hideMark/>
          </w:tcPr>
          <w:p w14:paraId="67EABC4A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36,837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33465D8B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26</w:t>
            </w:r>
          </w:p>
        </w:tc>
      </w:tr>
      <w:tr w:rsidR="008C29F8" w:rsidRPr="008D2330" w14:paraId="25C21BE7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0A4EFB3E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1.95</w:t>
            </w:r>
          </w:p>
        </w:tc>
        <w:tc>
          <w:tcPr>
            <w:tcW w:w="1137" w:type="dxa"/>
            <w:noWrap/>
            <w:vAlign w:val="bottom"/>
            <w:hideMark/>
          </w:tcPr>
          <w:p w14:paraId="13092C0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17,628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61EACC5A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30</w:t>
            </w:r>
          </w:p>
        </w:tc>
        <w:tc>
          <w:tcPr>
            <w:tcW w:w="1417" w:type="dxa"/>
            <w:noWrap/>
            <w:vAlign w:val="bottom"/>
            <w:hideMark/>
          </w:tcPr>
          <w:p w14:paraId="07AE814D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38,096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4CA309F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30</w:t>
            </w:r>
          </w:p>
        </w:tc>
      </w:tr>
      <w:tr w:rsidR="008C29F8" w:rsidRPr="008D2330" w14:paraId="1B87FA80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22B5383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0.97</w:t>
            </w:r>
          </w:p>
        </w:tc>
        <w:tc>
          <w:tcPr>
            <w:tcW w:w="1137" w:type="dxa"/>
            <w:noWrap/>
            <w:vAlign w:val="bottom"/>
            <w:hideMark/>
          </w:tcPr>
          <w:p w14:paraId="1D3AAB3D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16,851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6EC8166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10660E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36,195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4927EBA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24</w:t>
            </w:r>
          </w:p>
        </w:tc>
      </w:tr>
      <w:tr w:rsidR="008C29F8" w:rsidRPr="008D2330" w14:paraId="589D8DC2" w14:textId="77777777" w:rsidTr="008C29F8">
        <w:trPr>
          <w:trHeight w:val="269"/>
        </w:trPr>
        <w:tc>
          <w:tcPr>
            <w:tcW w:w="2503" w:type="dxa"/>
            <w:noWrap/>
            <w:vAlign w:val="bottom"/>
            <w:hideMark/>
          </w:tcPr>
          <w:p w14:paraId="4AA1C702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0.48</w:t>
            </w:r>
          </w:p>
        </w:tc>
        <w:tc>
          <w:tcPr>
            <w:tcW w:w="1137" w:type="dxa"/>
            <w:noWrap/>
            <w:vAlign w:val="bottom"/>
            <w:hideMark/>
          </w:tcPr>
          <w:p w14:paraId="3B5C6EA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16,946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640D7E6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25</w:t>
            </w:r>
          </w:p>
        </w:tc>
        <w:tc>
          <w:tcPr>
            <w:tcW w:w="1417" w:type="dxa"/>
            <w:noWrap/>
            <w:vAlign w:val="bottom"/>
            <w:hideMark/>
          </w:tcPr>
          <w:p w14:paraId="74B6A2FC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37,681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1D978387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29</w:t>
            </w:r>
          </w:p>
        </w:tc>
      </w:tr>
      <w:tr w:rsidR="008C29F8" w:rsidRPr="008D2330" w14:paraId="0CB4B33A" w14:textId="77777777" w:rsidTr="008C29F8">
        <w:trPr>
          <w:trHeight w:val="331"/>
        </w:trPr>
        <w:tc>
          <w:tcPr>
            <w:tcW w:w="2503" w:type="dxa"/>
            <w:noWrap/>
            <w:vAlign w:val="bottom"/>
            <w:hideMark/>
          </w:tcPr>
          <w:p w14:paraId="2F5442C4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0.24</w:t>
            </w:r>
          </w:p>
        </w:tc>
        <w:tc>
          <w:tcPr>
            <w:tcW w:w="1137" w:type="dxa"/>
            <w:noWrap/>
            <w:vAlign w:val="bottom"/>
            <w:hideMark/>
          </w:tcPr>
          <w:p w14:paraId="4E921346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17,681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42" w:type="dxa"/>
            <w:noWrap/>
            <w:vAlign w:val="bottom"/>
            <w:hideMark/>
          </w:tcPr>
          <w:p w14:paraId="54FA3580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30</w:t>
            </w:r>
          </w:p>
        </w:tc>
        <w:tc>
          <w:tcPr>
            <w:tcW w:w="1417" w:type="dxa"/>
            <w:noWrap/>
            <w:vAlign w:val="bottom"/>
            <w:hideMark/>
          </w:tcPr>
          <w:p w14:paraId="1DE35DDF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34,437</w:t>
            </w:r>
            <w:r w:rsidRPr="008D2330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1701" w:type="dxa"/>
            <w:noWrap/>
            <w:vAlign w:val="bottom"/>
            <w:hideMark/>
          </w:tcPr>
          <w:p w14:paraId="3694FCD8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18</w:t>
            </w:r>
          </w:p>
        </w:tc>
      </w:tr>
      <w:tr w:rsidR="008C29F8" w:rsidRPr="008D2330" w14:paraId="1B8A40E6" w14:textId="77777777" w:rsidTr="008C29F8">
        <w:trPr>
          <w:trHeight w:val="331"/>
        </w:trPr>
        <w:tc>
          <w:tcPr>
            <w:tcW w:w="25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4C79DC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Positive control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EBB2D5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13,587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385AE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048C0F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29,201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7E1F79" w14:textId="77777777" w:rsidR="008C29F8" w:rsidRPr="008D2330" w:rsidRDefault="008C29F8" w:rsidP="008C29F8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8D2330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</w:tr>
    </w:tbl>
    <w:p w14:paraId="7202D97E" w14:textId="77777777" w:rsidR="008C29F8" w:rsidRDefault="008C29F8" w:rsidP="008C29F8">
      <w:pPr>
        <w:spacing w:before="120" w:after="240" w:line="480" w:lineRule="auto"/>
        <w:rPr>
          <w:rFonts w:ascii="Times New Roman" w:hAnsi="Times New Roman"/>
          <w:sz w:val="24"/>
          <w:szCs w:val="24"/>
          <w:lang w:val="en-US"/>
        </w:rPr>
      </w:pPr>
      <w:r w:rsidRPr="007E6915">
        <w:rPr>
          <w:rFonts w:ascii="Times New Roman" w:hAnsi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S3</w:t>
      </w:r>
      <w:r w:rsidRPr="007E691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Growth stimulation in copper-resistant </w:t>
      </w:r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Xanthomonas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proofErr w:type="spellStart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pv</w:t>
      </w:r>
      <w:proofErr w:type="spellEnd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.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perforans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(EH 2017-27)</w:t>
      </w:r>
      <w:r>
        <w:rPr>
          <w:rFonts w:ascii="Times New Roman" w:hAnsi="Times New Roman"/>
          <w:sz w:val="24"/>
          <w:szCs w:val="24"/>
          <w:lang w:val="en-US" w:eastAsia="pt-PT" w:bidi="pt-PT"/>
        </w:rPr>
        <w:t xml:space="preserve"> and </w:t>
      </w:r>
      <w:r w:rsidRPr="002C744A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X. </w:t>
      </w:r>
      <w:proofErr w:type="spellStart"/>
      <w:r w:rsidRPr="002C744A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proofErr w:type="spellStart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pv</w:t>
      </w:r>
      <w:proofErr w:type="spellEnd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.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(96-P) under different doses of copper (source: copper hydroxide), determined by the values of the Area Under the Bacterial Growth Curve (AUGC) after 48 hours</w:t>
      </w:r>
      <w:r>
        <w:rPr>
          <w:rFonts w:ascii="Times New Roman" w:hAnsi="Times New Roman"/>
          <w:sz w:val="24"/>
          <w:szCs w:val="24"/>
          <w:lang w:val="en-US" w:eastAsia="pt-PT" w:bidi="pt-PT"/>
        </w:rPr>
        <w:t>.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 </w:t>
      </w:r>
    </w:p>
    <w:p w14:paraId="2DF3F2DD" w14:textId="77777777" w:rsidR="008C29F8" w:rsidRPr="00EC06F9" w:rsidRDefault="008C29F8" w:rsidP="008C29F8">
      <w:pPr>
        <w:spacing w:before="120" w:after="240" w:line="240" w:lineRule="auto"/>
        <w:rPr>
          <w:rFonts w:ascii="Times New Roman" w:hAnsi="Times New Roman"/>
          <w:sz w:val="20"/>
          <w:szCs w:val="20"/>
          <w:lang w:val="en-US"/>
        </w:rPr>
      </w:pPr>
      <w:r w:rsidRPr="00EC06F9">
        <w:rPr>
          <w:rFonts w:ascii="Times New Roman" w:hAnsi="Times New Roman"/>
          <w:sz w:val="20"/>
          <w:szCs w:val="20"/>
          <w:vertAlign w:val="superscript"/>
          <w:lang w:val="en-US" w:eastAsia="pt-BR"/>
        </w:rPr>
        <w:t>1</w:t>
      </w:r>
      <w:r w:rsidRPr="00EC06F9">
        <w:rPr>
          <w:rFonts w:ascii="Times New Roman" w:hAnsi="Times New Roman"/>
          <w:sz w:val="20"/>
          <w:szCs w:val="20"/>
          <w:lang w:val="en-US"/>
        </w:rPr>
        <w:t xml:space="preserve"> Growth stimulation (%) compared to positive control</w:t>
      </w:r>
      <w:r>
        <w:rPr>
          <w:rFonts w:ascii="Times New Roman" w:hAnsi="Times New Roman"/>
          <w:sz w:val="20"/>
          <w:szCs w:val="20"/>
          <w:lang w:val="en-US"/>
        </w:rPr>
        <w:t>s</w:t>
      </w:r>
      <w:r w:rsidRPr="00EC06F9">
        <w:rPr>
          <w:rFonts w:ascii="Times New Roman" w:hAnsi="Times New Roman"/>
          <w:sz w:val="20"/>
          <w:szCs w:val="20"/>
          <w:lang w:val="en-US"/>
        </w:rPr>
        <w:t xml:space="preserve">. </w:t>
      </w:r>
    </w:p>
    <w:p w14:paraId="02B8E5E0" w14:textId="77777777" w:rsidR="008C29F8" w:rsidRPr="00EC06F9" w:rsidRDefault="008C29F8" w:rsidP="008C29F8">
      <w:pPr>
        <w:spacing w:before="120" w:after="240" w:line="240" w:lineRule="auto"/>
        <w:rPr>
          <w:rFonts w:ascii="Times New Roman" w:hAnsi="Times New Roman"/>
          <w:sz w:val="20"/>
          <w:szCs w:val="20"/>
          <w:lang w:val="en-US" w:eastAsia="pt-BR"/>
        </w:rPr>
      </w:pPr>
      <w:r w:rsidRPr="00EC06F9">
        <w:rPr>
          <w:rFonts w:ascii="Times New Roman" w:hAnsi="Times New Roman"/>
          <w:sz w:val="20"/>
          <w:szCs w:val="20"/>
          <w:vertAlign w:val="superscript"/>
          <w:lang w:val="en-US"/>
        </w:rPr>
        <w:t>*</w:t>
      </w:r>
      <w:r w:rsidRPr="00EC06F9">
        <w:rPr>
          <w:rFonts w:ascii="Times New Roman" w:hAnsi="Times New Roman"/>
          <w:sz w:val="20"/>
          <w:szCs w:val="20"/>
          <w:lang w:val="en-US"/>
        </w:rPr>
        <w:t xml:space="preserve"> Different from the control in the same column by Dunnett's test at 95% confidence. Positive control: medium + bacteria; Negative control: culture medium only</w:t>
      </w:r>
      <w:r w:rsidRPr="00EC06F9">
        <w:rPr>
          <w:rFonts w:ascii="Times New Roman" w:hAnsi="Times New Roman"/>
          <w:sz w:val="20"/>
          <w:szCs w:val="20"/>
          <w:lang w:val="en-US" w:eastAsia="pt-BR"/>
        </w:rPr>
        <w:t>.</w:t>
      </w:r>
    </w:p>
    <w:p w14:paraId="65099E6D" w14:textId="77777777" w:rsidR="00D518ED" w:rsidRDefault="00D518ED"/>
    <w:sectPr w:rsidR="00D518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F8"/>
    <w:rsid w:val="0044602F"/>
    <w:rsid w:val="008C29F8"/>
    <w:rsid w:val="00D5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5092"/>
  <w15:chartTrackingRefBased/>
  <w15:docId w15:val="{34CBCC93-D337-4CEC-B74D-5A142774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9F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Erivaldo Laurentino da Silva</dc:creator>
  <cp:keywords/>
  <dc:description/>
  <cp:lastModifiedBy>Erivaldo Laurentino da Silva</cp:lastModifiedBy>
  <cp:revision>1</cp:revision>
  <dcterms:created xsi:type="dcterms:W3CDTF">2025-12-02T23:01:00Z</dcterms:created>
  <dcterms:modified xsi:type="dcterms:W3CDTF">2025-12-02T23:04:00Z</dcterms:modified>
</cp:coreProperties>
</file>