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3AF42" w14:textId="77777777" w:rsidR="00C0441D" w:rsidRPr="00E53185" w:rsidRDefault="00C0441D" w:rsidP="00C0441D">
      <w:pPr>
        <w:jc w:val="center"/>
        <w:rPr>
          <w:rFonts w:ascii="Times New Roman" w:hAnsi="Times New Roman" w:cs="Times New Roman"/>
          <w:b/>
          <w:bCs/>
        </w:rPr>
      </w:pPr>
      <w:r w:rsidRPr="00E53185">
        <w:rPr>
          <w:rFonts w:ascii="Times New Roman" w:hAnsi="Times New Roman" w:cs="Times New Roman"/>
          <w:b/>
          <w:bCs/>
        </w:rPr>
        <w:t>Supplementary Materials</w:t>
      </w:r>
    </w:p>
    <w:p w14:paraId="31AE1D27" w14:textId="77777777" w:rsidR="00A16C97" w:rsidRPr="00E53185" w:rsidRDefault="00A16C97" w:rsidP="00A16C97">
      <w:pPr>
        <w:jc w:val="center"/>
        <w:rPr>
          <w:rFonts w:ascii="Times New Roman" w:hAnsi="Times New Roman" w:cs="Times New Roman"/>
          <w:b/>
          <w:bCs/>
        </w:rPr>
      </w:pPr>
      <w:bookmarkStart w:id="0" w:name="_Hlk206666395"/>
      <w:r w:rsidRPr="00E53185">
        <w:rPr>
          <w:rFonts w:ascii="Times New Roman" w:hAnsi="Times New Roman" w:cs="Times New Roman"/>
          <w:b/>
          <w:bCs/>
        </w:rPr>
        <w:t>Effect of Selective Rescanning Parameters on LPBF Ti-6Al-4V Parts</w:t>
      </w:r>
    </w:p>
    <w:bookmarkEnd w:id="0"/>
    <w:p w14:paraId="5A96362A" w14:textId="77777777" w:rsidR="00C0441D" w:rsidRPr="00E53185" w:rsidRDefault="00C0441D"/>
    <w:p w14:paraId="177131D8" w14:textId="77777777" w:rsidR="00C0441D" w:rsidRPr="00E53185" w:rsidRDefault="00C0441D"/>
    <w:p w14:paraId="353F2346" w14:textId="77777777" w:rsidR="00C0441D" w:rsidRPr="00E53185" w:rsidRDefault="00C0441D"/>
    <w:p w14:paraId="70BA4C2F" w14:textId="77777777" w:rsidR="00C0441D" w:rsidRPr="00E53185" w:rsidRDefault="00C0441D"/>
    <w:p w14:paraId="2C4ED5F0" w14:textId="77777777" w:rsidR="00C0441D" w:rsidRPr="00E53185" w:rsidRDefault="00C0441D"/>
    <w:p w14:paraId="1F4A1282" w14:textId="77777777" w:rsidR="00C0441D" w:rsidRPr="00E53185" w:rsidRDefault="00C0441D"/>
    <w:p w14:paraId="6BC83B6E" w14:textId="77777777" w:rsidR="00C0441D" w:rsidRPr="00E53185" w:rsidRDefault="00C0441D"/>
    <w:p w14:paraId="4BF6D306" w14:textId="77777777" w:rsidR="00C0441D" w:rsidRPr="00E53185" w:rsidRDefault="00C0441D"/>
    <w:p w14:paraId="46CE2917" w14:textId="77777777" w:rsidR="00C0441D" w:rsidRPr="00E53185" w:rsidRDefault="00C0441D"/>
    <w:p w14:paraId="3DB3251D" w14:textId="77777777" w:rsidR="00C0441D" w:rsidRPr="00E53185" w:rsidRDefault="00C0441D"/>
    <w:p w14:paraId="4BFBF457" w14:textId="77777777" w:rsidR="00C0441D" w:rsidRPr="00E53185" w:rsidRDefault="00C0441D"/>
    <w:p w14:paraId="04DD1EB1" w14:textId="77777777" w:rsidR="00C0441D" w:rsidRDefault="00C0441D"/>
    <w:p w14:paraId="54F7813C" w14:textId="77777777" w:rsidR="009F2BE9" w:rsidRDefault="009F2BE9"/>
    <w:p w14:paraId="610DF1AF" w14:textId="77777777" w:rsidR="009F2BE9" w:rsidRDefault="009F2BE9"/>
    <w:p w14:paraId="1707C5C1" w14:textId="77777777" w:rsidR="009F2BE9" w:rsidRDefault="009F2BE9"/>
    <w:p w14:paraId="75D98655" w14:textId="77777777" w:rsidR="009F2BE9" w:rsidRDefault="009F2BE9"/>
    <w:p w14:paraId="5CB772D3" w14:textId="77777777" w:rsidR="009F2BE9" w:rsidRDefault="009F2BE9"/>
    <w:p w14:paraId="61E7384A" w14:textId="77777777" w:rsidR="009F2BE9" w:rsidRDefault="009F2BE9"/>
    <w:p w14:paraId="602EDB65" w14:textId="77777777" w:rsidR="009F2BE9" w:rsidRPr="00E53185" w:rsidRDefault="009F2BE9"/>
    <w:p w14:paraId="3CEAEF3E" w14:textId="77777777" w:rsidR="00C0441D" w:rsidRPr="00E53185" w:rsidRDefault="00C0441D"/>
    <w:p w14:paraId="529D4582" w14:textId="77777777" w:rsidR="00C0441D" w:rsidRPr="00E53185" w:rsidRDefault="00C0441D"/>
    <w:p w14:paraId="39C3CA39" w14:textId="77777777" w:rsidR="00C0441D" w:rsidRPr="00E53185" w:rsidRDefault="00C0441D"/>
    <w:p w14:paraId="3BF6B665" w14:textId="77777777" w:rsidR="00C0441D" w:rsidRPr="00E53185" w:rsidRDefault="00C0441D"/>
    <w:p w14:paraId="1C3182D3" w14:textId="77777777" w:rsidR="00C0441D" w:rsidRPr="00E53185" w:rsidRDefault="00C0441D"/>
    <w:p w14:paraId="046BB613" w14:textId="5B17BF9C" w:rsidR="006E03DC" w:rsidRPr="00E53185" w:rsidRDefault="006E03DC">
      <w:pPr>
        <w:rPr>
          <w:rFonts w:ascii="Times New Roman" w:hAnsi="Times New Roman" w:cs="Times New Roman"/>
          <w:b/>
          <w:bCs/>
        </w:rPr>
      </w:pPr>
      <w:r w:rsidRPr="00E53185">
        <w:rPr>
          <w:rFonts w:ascii="Times New Roman" w:hAnsi="Times New Roman" w:cs="Times New Roman"/>
          <w:b/>
          <w:bCs/>
        </w:rPr>
        <w:lastRenderedPageBreak/>
        <w:t>X-Ray Diffraction (XRD)</w:t>
      </w:r>
    </w:p>
    <w:p w14:paraId="2FD26B34" w14:textId="14115471" w:rsidR="008D3FF9" w:rsidRPr="00E53185" w:rsidRDefault="008D3FF9" w:rsidP="008D3FF9">
      <w:pPr>
        <w:ind w:firstLine="360"/>
        <w:jc w:val="both"/>
        <w:rPr>
          <w:rFonts w:ascii="Times New Roman" w:hAnsi="Times New Roman" w:cs="Times New Roman"/>
        </w:rPr>
      </w:pPr>
      <w:r w:rsidRPr="00E53185">
        <w:rPr>
          <w:rFonts w:ascii="Times New Roman" w:hAnsi="Times New Roman" w:cs="Times New Roman"/>
        </w:rPr>
        <w:t xml:space="preserve">The phase analysis was performed using a Rigaku SmartLab X-ray diffractometer (XRD) with a step size of 0.01 degrees in scan angle. The crystallite size </w:t>
      </w:r>
      <w:r w:rsidRPr="00E53185">
        <w:rPr>
          <w:rFonts w:ascii="Times New Roman" w:hAnsi="Times New Roman" w:cs="Times New Roman"/>
          <w:i/>
          <w:iCs/>
        </w:rPr>
        <w:t>D</w:t>
      </w:r>
      <w:r w:rsidRPr="00E53185">
        <w:rPr>
          <w:rFonts w:ascii="Times New Roman" w:hAnsi="Times New Roman" w:cs="Times New Roman"/>
        </w:rPr>
        <w:t xml:space="preserve"> was evaluated using the Scherrer equation</w:t>
      </w:r>
      <w:r w:rsidR="00D37442" w:rsidRPr="00E53185">
        <w:rPr>
          <w:rFonts w:ascii="Times New Roman" w:hAnsi="Times New Roman" w:cs="Times New Roman"/>
        </w:rPr>
        <w:t xml:space="preserve"> </w:t>
      </w:r>
      <w:r w:rsidR="00D37442" w:rsidRPr="00E53185">
        <w:rPr>
          <w:rFonts w:ascii="Times New Roman" w:hAnsi="Times New Roman" w:cs="Times New Roman"/>
        </w:rPr>
        <w:fldChar w:fldCharType="begin"/>
      </w:r>
      <w:r w:rsidR="00D37442" w:rsidRPr="00E53185">
        <w:rPr>
          <w:rFonts w:ascii="Times New Roman" w:hAnsi="Times New Roman" w:cs="Times New Roman"/>
        </w:rPr>
        <w:instrText xml:space="preserve"> ADDIN EN.CITE &lt;EndNote&gt;&lt;Cite&gt;&lt;Author&gt;Suryanarayana&lt;/Author&gt;&lt;Year&gt;1998&lt;/Year&gt;&lt;RecNum&gt;50&lt;/RecNum&gt;&lt;DisplayText&gt;[1]&lt;/DisplayText&gt;&lt;record&gt;&lt;rec-number&gt;50&lt;/rec-number&gt;&lt;foreign-keys&gt;&lt;key app="EN" db-id="2vzvttafkf0d5ae9s9txr0rjzxzapf9sfdfe" timestamp="1768112681"&gt;50&lt;/key&gt;&lt;/foreign-keys&gt;&lt;ref-type name="Book Section"&gt;5&lt;/ref-type&gt;&lt;contributors&gt;&lt;authors&gt;&lt;author&gt;Suryanarayana, C&lt;/author&gt;&lt;author&gt;Norton, M Grant&lt;/author&gt;&lt;/authors&gt;&lt;/contributors&gt;&lt;titles&gt;&lt;title&gt;Practical aspects of X-ray diffraction&lt;/title&gt;&lt;secondary-title&gt;X-ray diffraction: A practical approach&lt;/secondary-title&gt;&lt;/titles&gt;&lt;pages&gt;63-94&lt;/pages&gt;&lt;dates&gt;&lt;year&gt;1998&lt;/year&gt;&lt;/dates&gt;&lt;publisher&gt;Springer&lt;/publisher&gt;&lt;urls&gt;&lt;/urls&gt;&lt;/record&gt;&lt;/Cite&gt;&lt;/EndNote&gt;</w:instrText>
      </w:r>
      <w:r w:rsidR="00D37442" w:rsidRPr="00E53185">
        <w:rPr>
          <w:rFonts w:ascii="Times New Roman" w:hAnsi="Times New Roman" w:cs="Times New Roman"/>
        </w:rPr>
        <w:fldChar w:fldCharType="separate"/>
      </w:r>
      <w:r w:rsidR="00D37442" w:rsidRPr="00E53185">
        <w:rPr>
          <w:rFonts w:ascii="Times New Roman" w:hAnsi="Times New Roman" w:cs="Times New Roman"/>
          <w:noProof/>
        </w:rPr>
        <w:t>[1]</w:t>
      </w:r>
      <w:r w:rsidR="00D37442" w:rsidRPr="00E53185">
        <w:rPr>
          <w:rFonts w:ascii="Times New Roman" w:hAnsi="Times New Roman" w:cs="Times New Roman"/>
        </w:rPr>
        <w:fldChar w:fldCharType="end"/>
      </w:r>
      <w:r w:rsidRPr="00E53185">
        <w:rPr>
          <w:rFonts w:ascii="Times New Roman" w:hAnsi="Times New Roman" w:cs="Times New Roman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5"/>
        <w:gridCol w:w="1345"/>
      </w:tblGrid>
      <w:tr w:rsidR="008D3FF9" w:rsidRPr="00E53185" w14:paraId="4979DFD2" w14:textId="77777777" w:rsidTr="008D3FF9">
        <w:trPr>
          <w:trHeight w:val="773"/>
        </w:trPr>
        <w:tc>
          <w:tcPr>
            <w:tcW w:w="8005" w:type="dxa"/>
            <w:vAlign w:val="center"/>
          </w:tcPr>
          <w:p w14:paraId="36677F89" w14:textId="77777777" w:rsidR="008D3FF9" w:rsidRPr="00E53185" w:rsidRDefault="008D3FF9">
            <w:pPr>
              <w:rPr>
                <w:rFonts w:ascii="Times New Roman" w:hAnsi="Times New Roman" w:cs="Times New Roman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Times New Roman"/>
                  </w:rPr>
                  <m:t>D=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K λ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B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</w:rPr>
                          <m:t>θ</m:t>
                        </m:r>
                      </m:e>
                    </m:func>
                  </m:den>
                </m:f>
              </m:oMath>
            </m:oMathPara>
          </w:p>
        </w:tc>
        <w:tc>
          <w:tcPr>
            <w:tcW w:w="1345" w:type="dxa"/>
            <w:vAlign w:val="center"/>
          </w:tcPr>
          <w:p w14:paraId="3B9475D9" w14:textId="46B34D18" w:rsidR="008D3FF9" w:rsidRPr="00E53185" w:rsidRDefault="008D3FF9">
            <w:pPr>
              <w:jc w:val="right"/>
              <w:rPr>
                <w:rFonts w:ascii="Times New Roman" w:hAnsi="Times New Roman" w:cs="Times New Roman"/>
              </w:rPr>
            </w:pPr>
            <w:r w:rsidRPr="00E53185">
              <w:rPr>
                <w:rFonts w:ascii="Times New Roman" w:hAnsi="Times New Roman" w:cs="Times New Roman"/>
              </w:rPr>
              <w:t>(</w:t>
            </w:r>
            <w:r w:rsidR="00363079" w:rsidRPr="00E53185">
              <w:rPr>
                <w:rFonts w:ascii="Times New Roman" w:hAnsi="Times New Roman" w:cs="Times New Roman"/>
              </w:rPr>
              <w:t>S</w:t>
            </w:r>
            <w:r w:rsidRPr="00E53185">
              <w:rPr>
                <w:rFonts w:ascii="Times New Roman" w:hAnsi="Times New Roman" w:cs="Times New Roman"/>
              </w:rPr>
              <w:t>1)</w:t>
            </w:r>
          </w:p>
        </w:tc>
      </w:tr>
    </w:tbl>
    <w:p w14:paraId="638C5AE5" w14:textId="77E132D0" w:rsidR="008D3FF9" w:rsidRPr="00E53185" w:rsidRDefault="008D3FF9" w:rsidP="008D3FF9">
      <w:pPr>
        <w:jc w:val="both"/>
        <w:rPr>
          <w:rFonts w:ascii="Times New Roman" w:hAnsi="Times New Roman" w:cs="Times New Roman"/>
        </w:rPr>
      </w:pPr>
      <w:r w:rsidRPr="00E53185">
        <w:rPr>
          <w:rFonts w:ascii="Times New Roman" w:hAnsi="Times New Roman" w:cs="Times New Roman"/>
        </w:rPr>
        <w:t xml:space="preserve">where </w:t>
      </w:r>
      <w:r w:rsidRPr="00E53185">
        <w:rPr>
          <w:rFonts w:ascii="Times New Roman" w:hAnsi="Times New Roman" w:cs="Times New Roman"/>
          <w:i/>
          <w:iCs/>
        </w:rPr>
        <w:t>λ</w:t>
      </w:r>
      <w:r w:rsidRPr="00E53185">
        <w:rPr>
          <w:rFonts w:ascii="Times New Roman" w:hAnsi="Times New Roman" w:cs="Times New Roman"/>
        </w:rPr>
        <w:t xml:space="preserve"> is the X-ray wavelength (1.5406 Å for Cu-Kα), </w:t>
      </w:r>
      <w:r w:rsidRPr="00E53185">
        <w:rPr>
          <w:rFonts w:ascii="Times New Roman" w:hAnsi="Times New Roman" w:cs="Times New Roman"/>
          <w:i/>
          <w:iCs/>
        </w:rPr>
        <w:t>K</w:t>
      </w:r>
      <w:r w:rsidRPr="00E53185">
        <w:rPr>
          <w:rFonts w:ascii="Times New Roman" w:hAnsi="Times New Roman" w:cs="Times New Roman"/>
        </w:rPr>
        <w:t xml:space="preserve"> is the shape factor (0.9), </w:t>
      </w:r>
      <w:r w:rsidRPr="00E53185">
        <w:rPr>
          <w:rFonts w:ascii="Times New Roman" w:hAnsi="Times New Roman" w:cs="Times New Roman"/>
          <w:i/>
          <w:iCs/>
        </w:rPr>
        <w:t>B</w:t>
      </w:r>
      <w:r w:rsidRPr="00E53185">
        <w:rPr>
          <w:rFonts w:ascii="Times New Roman" w:hAnsi="Times New Roman" w:cs="Times New Roman"/>
        </w:rPr>
        <w:t xml:space="preserve"> is the full width half maximum (FWHM) of the diffraction peak, and </w:t>
      </w:r>
      <w:r w:rsidRPr="00E53185">
        <w:rPr>
          <w:rFonts w:ascii="Times New Roman" w:hAnsi="Times New Roman" w:cs="Times New Roman"/>
          <w:i/>
          <w:iCs/>
        </w:rPr>
        <w:t>θ</w:t>
      </w:r>
      <w:r w:rsidRPr="00E53185">
        <w:rPr>
          <w:rFonts w:ascii="Times New Roman" w:hAnsi="Times New Roman" w:cs="Times New Roman"/>
        </w:rPr>
        <w:t xml:space="preserve"> is the Bragg angle. The dislocation density</w:t>
      </w:r>
      <w:r w:rsidRPr="00E53185">
        <w:t xml:space="preserve"> </w:t>
      </w:r>
      <w:r w:rsidRPr="00E53185">
        <w:rPr>
          <w:rFonts w:ascii="Times New Roman" w:hAnsi="Times New Roman" w:cs="Times New Roman"/>
        </w:rPr>
        <w:t>(</w:t>
      </w:r>
      <w:r w:rsidRPr="00E53185">
        <w:rPr>
          <w:rFonts w:ascii="Times New Roman" w:hAnsi="Times New Roman" w:cs="Times New Roman"/>
          <w:i/>
          <w:iCs/>
        </w:rPr>
        <w:t>ρ</w:t>
      </w:r>
      <w:r w:rsidRPr="00E53185">
        <w:rPr>
          <w:rFonts w:ascii="Times New Roman" w:hAnsi="Times New Roman" w:cs="Times New Roman"/>
        </w:rPr>
        <w:t>) was calculated using the Williamson-Hall approach</w:t>
      </w:r>
      <w:r w:rsidRPr="00E53185" w:rsidDel="005D2C23">
        <w:rPr>
          <w:rFonts w:ascii="Times New Roman" w:hAnsi="Times New Roman" w:cs="Times New Roman"/>
        </w:rPr>
        <w:t xml:space="preserve"> </w:t>
      </w:r>
      <w:r w:rsidR="00D37442" w:rsidRPr="00E53185">
        <w:rPr>
          <w:rFonts w:ascii="Times New Roman" w:hAnsi="Times New Roman" w:cs="Times New Roman"/>
        </w:rPr>
        <w:fldChar w:fldCharType="begin"/>
      </w:r>
      <w:r w:rsidR="00D37442" w:rsidRPr="00E53185">
        <w:rPr>
          <w:rFonts w:ascii="Times New Roman" w:hAnsi="Times New Roman" w:cs="Times New Roman"/>
        </w:rPr>
        <w:instrText xml:space="preserve"> ADDIN EN.CITE &lt;EndNote&gt;&lt;Cite&gt;&lt;Author&gt;Mote&lt;/Author&gt;&lt;Year&gt;2012&lt;/Year&gt;&lt;RecNum&gt;51&lt;/RecNum&gt;&lt;DisplayText&gt;[2]&lt;/DisplayText&gt;&lt;record&gt;&lt;rec-number&gt;51&lt;/rec-number&gt;&lt;foreign-keys&gt;&lt;key app="EN" db-id="2vzvttafkf0d5ae9s9txr0rjzxzapf9sfdfe" timestamp="1768112757"&gt;51&lt;/key&gt;&lt;/foreign-keys&gt;&lt;ref-type name="Journal Article"&gt;17&lt;/ref-type&gt;&lt;contributors&gt;&lt;authors&gt;&lt;author&gt;Mote, V D</w:instrText>
      </w:r>
      <w:r w:rsidR="00D37442" w:rsidRPr="00E53185">
        <w:rPr>
          <w:rFonts w:ascii="Microsoft Yi Baiti" w:eastAsia="Microsoft Yi Baiti" w:hAnsi="Microsoft Yi Baiti" w:cs="Microsoft Yi Baiti" w:hint="eastAsia"/>
        </w:rPr>
        <w:instrText>ꎬ</w:instrText>
      </w:r>
      <w:r w:rsidR="00D37442" w:rsidRPr="00E53185">
        <w:rPr>
          <w:rFonts w:ascii="Times New Roman" w:hAnsi="Times New Roman" w:cs="Times New Roman"/>
        </w:rPr>
        <w:instrText>&lt;/author&gt;&lt;author&gt;Purushotham, YP&lt;/author&gt;&lt;author&gt;Dole, BN&lt;/author&gt;&lt;/authors&gt;&lt;/contributors&gt;&lt;titles&gt;&lt;title&gt;Williamson-Hall analysis in estimation of lattice strain in nanometer-sized ZnO particles&lt;/title&gt;&lt;secondary-title&gt;Journal of theoretical and applied physics&lt;/secondary-title&gt;&lt;/titles&gt;&lt;periodical&gt;&lt;full-title&gt;Journal of theoretical and applied physics&lt;/full-title&gt;&lt;/periodical&gt;&lt;pages&gt;6&lt;/pages&gt;&lt;volume&gt;6&lt;/volume&gt;&lt;number&gt;1&lt;/number&gt;&lt;dates&gt;&lt;year&gt;2012&lt;/year&gt;&lt;/dates&gt;&lt;isbn&gt;1735-9325&lt;/isbn&gt;&lt;urls&gt;&lt;/urls&gt;&lt;/record&gt;&lt;/Cite&gt;&lt;/EndNote&gt;</w:instrText>
      </w:r>
      <w:r w:rsidR="00D37442" w:rsidRPr="00E53185">
        <w:rPr>
          <w:rFonts w:ascii="Times New Roman" w:hAnsi="Times New Roman" w:cs="Times New Roman"/>
        </w:rPr>
        <w:fldChar w:fldCharType="separate"/>
      </w:r>
      <w:r w:rsidR="00D37442" w:rsidRPr="00E53185">
        <w:rPr>
          <w:rFonts w:ascii="Times New Roman" w:hAnsi="Times New Roman" w:cs="Times New Roman"/>
          <w:noProof/>
        </w:rPr>
        <w:t>[2]</w:t>
      </w:r>
      <w:r w:rsidR="00D37442" w:rsidRPr="00E53185">
        <w:rPr>
          <w:rFonts w:ascii="Times New Roman" w:hAnsi="Times New Roman" w:cs="Times New Roman"/>
        </w:rPr>
        <w:fldChar w:fldCharType="end"/>
      </w:r>
      <w:r w:rsidRPr="00E53185">
        <w:rPr>
          <w:rFonts w:ascii="Times New Roman" w:hAnsi="Times New Roman" w:cs="Times New Roman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5"/>
        <w:gridCol w:w="1345"/>
      </w:tblGrid>
      <w:tr w:rsidR="008D3FF9" w:rsidRPr="00E53185" w14:paraId="1E93CCDC" w14:textId="77777777" w:rsidTr="008D3FF9">
        <w:trPr>
          <w:trHeight w:val="773"/>
        </w:trPr>
        <w:tc>
          <w:tcPr>
            <w:tcW w:w="8005" w:type="dxa"/>
            <w:vAlign w:val="center"/>
          </w:tcPr>
          <w:p w14:paraId="1A87FAB4" w14:textId="77777777" w:rsidR="008D3FF9" w:rsidRPr="00E53185" w:rsidRDefault="008D3FF9">
            <w:pPr>
              <w:rPr>
                <w:rFonts w:ascii="Times New Roman" w:hAnsi="Times New Roman" w:cs="Times New Roman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Times New Roman"/>
                  </w:rPr>
                  <m:t>ρ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=14.4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ε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345" w:type="dxa"/>
            <w:vAlign w:val="center"/>
          </w:tcPr>
          <w:p w14:paraId="6DA99A5D" w14:textId="67A16C9B" w:rsidR="008D3FF9" w:rsidRPr="00E53185" w:rsidRDefault="008D3FF9">
            <w:pPr>
              <w:jc w:val="right"/>
              <w:rPr>
                <w:rFonts w:ascii="Times New Roman" w:hAnsi="Times New Roman" w:cs="Times New Roman"/>
              </w:rPr>
            </w:pPr>
            <w:r w:rsidRPr="00E53185">
              <w:rPr>
                <w:rFonts w:ascii="Times New Roman" w:hAnsi="Times New Roman" w:cs="Times New Roman"/>
              </w:rPr>
              <w:t>(</w:t>
            </w:r>
            <w:r w:rsidR="00363079" w:rsidRPr="00E53185">
              <w:rPr>
                <w:rFonts w:ascii="Times New Roman" w:hAnsi="Times New Roman" w:cs="Times New Roman"/>
              </w:rPr>
              <w:t>S</w:t>
            </w:r>
            <w:r w:rsidRPr="00E53185">
              <w:rPr>
                <w:rFonts w:ascii="Times New Roman" w:hAnsi="Times New Roman" w:cs="Times New Roman"/>
              </w:rPr>
              <w:t>2)</w:t>
            </w:r>
          </w:p>
        </w:tc>
      </w:tr>
    </w:tbl>
    <w:p w14:paraId="2726DD21" w14:textId="6D9BE035" w:rsidR="008D3FF9" w:rsidRPr="00E53185" w:rsidRDefault="008D3FF9" w:rsidP="008D3FF9">
      <w:pPr>
        <w:jc w:val="both"/>
        <w:rPr>
          <w:rFonts w:ascii="Times New Roman" w:hAnsi="Times New Roman" w:cs="Times New Roman"/>
        </w:rPr>
      </w:pPr>
      <w:r w:rsidRPr="00E53185">
        <w:rPr>
          <w:rFonts w:ascii="Times New Roman" w:hAnsi="Times New Roman" w:cs="Times New Roman"/>
        </w:rPr>
        <w:t xml:space="preserve">where </w:t>
      </w:r>
      <w:r w:rsidRPr="00E53185">
        <w:rPr>
          <w:rFonts w:ascii="Times New Roman" w:hAnsi="Times New Roman" w:cs="Times New Roman"/>
          <w:i/>
          <w:iCs/>
        </w:rPr>
        <w:t>ε</w:t>
      </w:r>
      <w:r w:rsidRPr="00E53185">
        <w:rPr>
          <w:rFonts w:ascii="Times New Roman" w:hAnsi="Times New Roman" w:cs="Times New Roman"/>
        </w:rPr>
        <w:t xml:space="preserve"> is the lattice strain, and </w:t>
      </w:r>
      <w:r w:rsidRPr="00E53185">
        <w:rPr>
          <w:rFonts w:ascii="Times New Roman" w:hAnsi="Times New Roman" w:cs="Times New Roman"/>
          <w:i/>
          <w:iCs/>
        </w:rPr>
        <w:t>b</w:t>
      </w:r>
      <w:r w:rsidRPr="00E53185">
        <w:rPr>
          <w:rFonts w:ascii="Times New Roman" w:hAnsi="Times New Roman" w:cs="Times New Roman"/>
        </w:rPr>
        <w:t xml:space="preserve"> is the magnitude of the Burgers vector</w:t>
      </w:r>
      <w:r w:rsidR="00D37442" w:rsidRPr="00E53185">
        <w:rPr>
          <w:rFonts w:ascii="Times New Roman" w:hAnsi="Times New Roman" w:cs="Times New Roman"/>
        </w:rPr>
        <w:t xml:space="preserve"> </w:t>
      </w:r>
      <w:r w:rsidR="00D37442" w:rsidRPr="00E53185">
        <w:rPr>
          <w:rFonts w:ascii="Times New Roman" w:hAnsi="Times New Roman" w:cs="Times New Roman"/>
        </w:rPr>
        <w:fldChar w:fldCharType="begin"/>
      </w:r>
      <w:r w:rsidR="00D37442" w:rsidRPr="00E53185">
        <w:rPr>
          <w:rFonts w:ascii="Times New Roman" w:hAnsi="Times New Roman" w:cs="Times New Roman"/>
        </w:rPr>
        <w:instrText xml:space="preserve"> ADDIN EN.CITE &lt;EndNote&gt;&lt;Cite&gt;&lt;Author&gt;Zhao&lt;/Author&gt;&lt;Year&gt;2025&lt;/Year&gt;&lt;RecNum&gt;52&lt;/RecNum&gt;&lt;DisplayText&gt;[3]&lt;/DisplayText&gt;&lt;record&gt;&lt;rec-number&gt;52&lt;/rec-number&gt;&lt;foreign-keys&gt;&lt;key app="EN" db-id="2vzvttafkf0d5ae9s9txr0rjzxzapf9sfdfe" timestamp="1768112809"&gt;52&lt;/key&gt;&lt;/foreign-keys&gt;&lt;ref-type name="Journal Article"&gt;17&lt;/ref-type&gt;&lt;contributors&gt;&lt;authors&gt;&lt;author&gt;Zhao, Li&lt;/author&gt;&lt;author&gt;Tan, Chao‐Lin&lt;/author&gt;&lt;author&gt;Zhao, Tong‐Shuai&lt;/author&gt;&lt;author&gt;Qiu, Chang‐Jun&lt;/author&gt;&lt;author&gt;Wang, Xiao‐Ming&lt;/author&gt;&lt;author&gt;Zhu, Hong‐Mei&lt;/author&gt;&lt;/authors&gt;&lt;/contributors&gt;&lt;titles&gt;&lt;title&gt;Laser‐directed energy deposition of high‐strength Ti6Al4V with equiaxed grain via multi‐alloying CoCrMoSi&lt;/title&gt;&lt;secondary-title&gt;Rare Metals&lt;/secondary-title&gt;&lt;/titles&gt;&lt;periodical&gt;&lt;full-title&gt;Rare Metals&lt;/full-title&gt;&lt;/periodical&gt;&lt;pages&gt;5061-5077&lt;/pages&gt;&lt;volume&gt;44&lt;/volume&gt;&lt;number&gt;7&lt;/number&gt;&lt;dates&gt;&lt;year&gt;2025&lt;/year&gt;&lt;/dates&gt;&lt;isbn&gt;1001-0521&lt;/isbn&gt;&lt;urls&gt;&lt;/urls&gt;&lt;/record&gt;&lt;/Cite&gt;&lt;/EndNote&gt;</w:instrText>
      </w:r>
      <w:r w:rsidR="00D37442" w:rsidRPr="00E53185">
        <w:rPr>
          <w:rFonts w:ascii="Times New Roman" w:hAnsi="Times New Roman" w:cs="Times New Roman"/>
        </w:rPr>
        <w:fldChar w:fldCharType="separate"/>
      </w:r>
      <w:r w:rsidR="00D37442" w:rsidRPr="00E53185">
        <w:rPr>
          <w:rFonts w:ascii="Times New Roman" w:hAnsi="Times New Roman" w:cs="Times New Roman"/>
          <w:noProof/>
        </w:rPr>
        <w:t>[3]</w:t>
      </w:r>
      <w:r w:rsidR="00D37442" w:rsidRPr="00E53185">
        <w:rPr>
          <w:rFonts w:ascii="Times New Roman" w:hAnsi="Times New Roman" w:cs="Times New Roman"/>
        </w:rPr>
        <w:fldChar w:fldCharType="end"/>
      </w:r>
      <w:r w:rsidRPr="00E53185">
        <w:rPr>
          <w:rFonts w:ascii="Times New Roman" w:hAnsi="Times New Roman" w:cs="Times New Roman"/>
        </w:rPr>
        <w:t>. The ε is obtained using the relationship</w:t>
      </w:r>
      <w:r w:rsidR="00D37442" w:rsidRPr="00E53185">
        <w:rPr>
          <w:rFonts w:ascii="Times New Roman" w:hAnsi="Times New Roman" w:cs="Times New Roman"/>
          <w:noProof/>
        </w:rPr>
        <w:t xml:space="preserve"> </w:t>
      </w:r>
      <w:r w:rsidR="00D37442" w:rsidRPr="00E53185">
        <w:rPr>
          <w:rFonts w:ascii="Times New Roman" w:hAnsi="Times New Roman" w:cs="Times New Roman"/>
          <w:noProof/>
        </w:rPr>
        <w:fldChar w:fldCharType="begin"/>
      </w:r>
      <w:r w:rsidR="00D37442" w:rsidRPr="00E53185">
        <w:rPr>
          <w:rFonts w:ascii="Times New Roman" w:hAnsi="Times New Roman" w:cs="Times New Roman"/>
          <w:noProof/>
        </w:rPr>
        <w:instrText xml:space="preserve"> ADDIN EN.CITE &lt;EndNote&gt;&lt;Cite&gt;&lt;Author&gt;Venkateswarlu&lt;/Author&gt;&lt;Year&gt;2014&lt;/Year&gt;&lt;RecNum&gt;53&lt;/RecNum&gt;&lt;DisplayText&gt;[4]&lt;/DisplayText&gt;&lt;record&gt;&lt;rec-number&gt;53&lt;/rec-number&gt;&lt;foreign-keys&gt;&lt;key app="EN" db-id="2vzvttafkf0d5ae9s9txr0rjzxzapf9sfdfe" timestamp="1768112862"&gt;53&lt;/key&gt;&lt;/foreign-keys&gt;&lt;ref-type name="Journal Article"&gt;17&lt;/ref-type&gt;&lt;contributors&gt;&lt;authors&gt;&lt;author&gt;Venkateswarlu, K&lt;/author&gt;&lt;author&gt;Sandhyarani, M&lt;/author&gt;&lt;author&gt;Nellaippan, TA&lt;/author&gt;&lt;author&gt;Rameshbabu, N&lt;/author&gt;&lt;/authors&gt;&lt;/contributors&gt;&lt;titles&gt;&lt;title&gt;Estimation of crystallite size, lattice strain and dislocation density of nanocrystalline carbonate substituted hydroxyapatite by X-ray peak variance analysis&lt;/title&gt;&lt;secondary-title&gt;Procedia Materials Science&lt;/secondary-title&gt;&lt;/titles&gt;&lt;periodical&gt;&lt;full-title&gt;Procedia Materials Science&lt;/full-title&gt;&lt;/periodical&gt;&lt;pages&gt;212-221&lt;/pages&gt;&lt;volume&gt;5&lt;/volume&gt;&lt;dates&gt;&lt;year&gt;2014&lt;/year&gt;&lt;/dates&gt;&lt;isbn&gt;2211-8128&lt;/isbn&gt;&lt;urls&gt;&lt;/urls&gt;&lt;/record&gt;&lt;/Cite&gt;&lt;/EndNote&gt;</w:instrText>
      </w:r>
      <w:r w:rsidR="00D37442" w:rsidRPr="00E53185">
        <w:rPr>
          <w:rFonts w:ascii="Times New Roman" w:hAnsi="Times New Roman" w:cs="Times New Roman"/>
          <w:noProof/>
        </w:rPr>
        <w:fldChar w:fldCharType="separate"/>
      </w:r>
      <w:r w:rsidR="00D37442" w:rsidRPr="00E53185">
        <w:rPr>
          <w:rFonts w:ascii="Times New Roman" w:hAnsi="Times New Roman" w:cs="Times New Roman"/>
          <w:noProof/>
        </w:rPr>
        <w:t>[4]</w:t>
      </w:r>
      <w:r w:rsidR="00D37442" w:rsidRPr="00E53185">
        <w:rPr>
          <w:rFonts w:ascii="Times New Roman" w:hAnsi="Times New Roman" w:cs="Times New Roman"/>
          <w:noProof/>
        </w:rPr>
        <w:fldChar w:fldCharType="end"/>
      </w:r>
      <w:r w:rsidRPr="00E53185">
        <w:rPr>
          <w:rFonts w:ascii="Times New Roman" w:hAnsi="Times New Roman" w:cs="Times New Roman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5"/>
        <w:gridCol w:w="1345"/>
      </w:tblGrid>
      <w:tr w:rsidR="008D3FF9" w:rsidRPr="00E53185" w14:paraId="433BAB65" w14:textId="77777777" w:rsidTr="008D3FF9">
        <w:trPr>
          <w:trHeight w:val="773"/>
        </w:trPr>
        <w:tc>
          <w:tcPr>
            <w:tcW w:w="8005" w:type="dxa"/>
            <w:vAlign w:val="center"/>
          </w:tcPr>
          <w:p w14:paraId="18FE003A" w14:textId="77777777" w:rsidR="008D3FF9" w:rsidRPr="00E53185" w:rsidRDefault="008D3FF9">
            <w:pPr>
              <w:rPr>
                <w:rFonts w:ascii="Times New Roman" w:hAnsi="Times New Roman" w:cs="Times New Roman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Times New Roman"/>
                  </w:rPr>
                  <m:t>B</m:t>
                </m:r>
                <m:f>
                  <m:fPr>
                    <m:ctrlPr>
                      <w:rPr>
                        <w:rFonts w:ascii="Cambria Math" w:hAnsi="Cambria Math" w:cs="Times New Roman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</w:rPr>
                          <m:t>θ</m:t>
                        </m:r>
                      </m:e>
                    </m:func>
                  </m:num>
                  <m:den>
                    <m:r>
                      <w:rPr>
                        <w:rFonts w:ascii="Cambria Math" w:hAnsi="Cambria Math" w:cs="Times New Roman"/>
                      </w:rPr>
                      <m:t>λ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0.9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D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+2ε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</w:rPr>
                          <m:t>θ</m:t>
                        </m:r>
                      </m:e>
                    </m:func>
                  </m:num>
                  <m:den>
                    <m:r>
                      <w:rPr>
                        <w:rFonts w:ascii="Cambria Math" w:hAnsi="Cambria Math" w:cs="Times New Roman"/>
                      </w:rPr>
                      <m:t>λ</m:t>
                    </m:r>
                  </m:den>
                </m:f>
              </m:oMath>
            </m:oMathPara>
          </w:p>
        </w:tc>
        <w:tc>
          <w:tcPr>
            <w:tcW w:w="1345" w:type="dxa"/>
            <w:vAlign w:val="center"/>
          </w:tcPr>
          <w:p w14:paraId="635B5E40" w14:textId="36D05CD0" w:rsidR="008D3FF9" w:rsidRPr="00E53185" w:rsidRDefault="008D3FF9">
            <w:pPr>
              <w:jc w:val="right"/>
              <w:rPr>
                <w:rFonts w:ascii="Times New Roman" w:hAnsi="Times New Roman" w:cs="Times New Roman"/>
              </w:rPr>
            </w:pPr>
            <w:r w:rsidRPr="00E53185">
              <w:rPr>
                <w:rFonts w:ascii="Times New Roman" w:hAnsi="Times New Roman" w:cs="Times New Roman"/>
              </w:rPr>
              <w:t>(</w:t>
            </w:r>
            <w:r w:rsidR="00363079" w:rsidRPr="00E53185">
              <w:rPr>
                <w:rFonts w:ascii="Times New Roman" w:hAnsi="Times New Roman" w:cs="Times New Roman"/>
              </w:rPr>
              <w:t>S</w:t>
            </w:r>
            <w:r w:rsidRPr="00E53185">
              <w:rPr>
                <w:rFonts w:ascii="Times New Roman" w:hAnsi="Times New Roman" w:cs="Times New Roman"/>
              </w:rPr>
              <w:t>3)</w:t>
            </w:r>
          </w:p>
        </w:tc>
      </w:tr>
    </w:tbl>
    <w:p w14:paraId="632B1BFA" w14:textId="77777777" w:rsidR="008D3FF9" w:rsidRPr="00E53185" w:rsidRDefault="008D3FF9" w:rsidP="008D3FF9">
      <w:pPr>
        <w:spacing w:after="120"/>
        <w:jc w:val="both"/>
        <w:rPr>
          <w:rFonts w:ascii="Times New Roman" w:hAnsi="Times New Roman" w:cs="Times New Roman"/>
        </w:rPr>
      </w:pPr>
      <w:r w:rsidRPr="00E53185">
        <w:rPr>
          <w:rFonts w:ascii="Times New Roman" w:hAnsi="Times New Roman" w:cs="Times New Roman"/>
        </w:rPr>
        <w:t xml:space="preserve">By plotting </w:t>
      </w:r>
      <w:proofErr w:type="spellStart"/>
      <w:r w:rsidRPr="00E53185">
        <w:rPr>
          <w:rFonts w:ascii="Times New Roman" w:hAnsi="Times New Roman" w:cs="Times New Roman"/>
          <w:i/>
          <w:iCs/>
        </w:rPr>
        <w:t>B</w:t>
      </w:r>
      <w:r w:rsidRPr="00E53185">
        <w:rPr>
          <w:rFonts w:ascii="Times New Roman" w:hAnsi="Times New Roman" w:cs="Times New Roman"/>
        </w:rPr>
        <w:t>cos</w:t>
      </w:r>
      <w:r w:rsidRPr="00E53185">
        <w:rPr>
          <w:rFonts w:ascii="Times New Roman" w:hAnsi="Times New Roman" w:cs="Times New Roman"/>
          <w:i/>
          <w:iCs/>
        </w:rPr>
        <w:t>θ</w:t>
      </w:r>
      <w:proofErr w:type="spellEnd"/>
      <w:r w:rsidRPr="00E53185">
        <w:rPr>
          <w:rFonts w:ascii="Times New Roman" w:hAnsi="Times New Roman" w:cs="Times New Roman"/>
        </w:rPr>
        <w:t xml:space="preserve"> against </w:t>
      </w:r>
      <w:proofErr w:type="spellStart"/>
      <w:r w:rsidRPr="00E53185">
        <w:rPr>
          <w:rFonts w:ascii="Times New Roman" w:hAnsi="Times New Roman" w:cs="Times New Roman"/>
        </w:rPr>
        <w:t>sin</w:t>
      </w:r>
      <w:r w:rsidRPr="00E53185">
        <w:rPr>
          <w:rFonts w:ascii="Times New Roman" w:hAnsi="Times New Roman" w:cs="Times New Roman"/>
          <w:i/>
          <w:iCs/>
        </w:rPr>
        <w:t>θ</w:t>
      </w:r>
      <w:proofErr w:type="spellEnd"/>
      <w:r w:rsidRPr="00E53185">
        <w:rPr>
          <w:rFonts w:ascii="Times New Roman" w:hAnsi="Times New Roman" w:cs="Times New Roman"/>
        </w:rPr>
        <w:t xml:space="preserve">, </w:t>
      </w:r>
      <w:r w:rsidRPr="00E53185">
        <w:rPr>
          <w:rFonts w:ascii="Times New Roman" w:hAnsi="Times New Roman" w:cs="Times New Roman"/>
          <w:i/>
          <w:iCs/>
        </w:rPr>
        <w:t>ε</w:t>
      </w:r>
      <w:r w:rsidRPr="00E53185">
        <w:rPr>
          <w:rFonts w:ascii="Times New Roman" w:hAnsi="Times New Roman" w:cs="Times New Roman"/>
        </w:rPr>
        <w:t xml:space="preserve"> was calculated from the slope of the straight line.</w:t>
      </w:r>
    </w:p>
    <w:p w14:paraId="75AE6F41" w14:textId="77777777" w:rsidR="00C0441D" w:rsidRPr="00E53185" w:rsidRDefault="00C0441D" w:rsidP="00C0441D">
      <w:pPr>
        <w:rPr>
          <w:rFonts w:ascii="Times New Roman" w:hAnsi="Times New Roman" w:cs="Times New Roman"/>
          <w:b/>
          <w:bCs/>
        </w:rPr>
      </w:pPr>
      <w:r w:rsidRPr="00E53185">
        <w:rPr>
          <w:rFonts w:ascii="Times New Roman" w:hAnsi="Times New Roman" w:cs="Times New Roman"/>
          <w:b/>
          <w:bCs/>
        </w:rPr>
        <w:t>Electrochemical impedance spectroscopy (EIS)</w:t>
      </w:r>
    </w:p>
    <w:p w14:paraId="1DE079E0" w14:textId="10E9A469" w:rsidR="00956C4E" w:rsidRPr="00E53185" w:rsidRDefault="00C0441D" w:rsidP="00CF6ABE">
      <w:pPr>
        <w:spacing w:line="276" w:lineRule="auto"/>
        <w:jc w:val="both"/>
        <w:rPr>
          <w:rFonts w:ascii="Times New Roman" w:hAnsi="Times New Roman" w:cs="Times New Roman"/>
        </w:rPr>
      </w:pPr>
      <w:r w:rsidRPr="00E53185">
        <w:rPr>
          <w:rFonts w:ascii="Times New Roman" w:hAnsi="Times New Roman" w:cs="Times New Roman"/>
        </w:rPr>
        <w:t>Figure S1</w:t>
      </w:r>
      <w:r w:rsidR="006249D4" w:rsidRPr="00E53185">
        <w:rPr>
          <w:rFonts w:ascii="Times New Roman" w:hAnsi="Times New Roman" w:cs="Times New Roman"/>
        </w:rPr>
        <w:t xml:space="preserve"> summarizes the EIS measurements obtained from fabricated Ti</w:t>
      </w:r>
      <w:r w:rsidR="009921D0" w:rsidRPr="00E53185">
        <w:rPr>
          <w:rFonts w:ascii="Times New Roman" w:hAnsi="Times New Roman" w:cs="Times New Roman"/>
        </w:rPr>
        <w:t>-6Al-</w:t>
      </w:r>
      <w:r w:rsidR="006249D4" w:rsidRPr="00E53185">
        <w:rPr>
          <w:rFonts w:ascii="Times New Roman" w:hAnsi="Times New Roman" w:cs="Times New Roman"/>
        </w:rPr>
        <w:t>4</w:t>
      </w:r>
      <w:r w:rsidR="009921D0" w:rsidRPr="00E53185">
        <w:rPr>
          <w:rFonts w:ascii="Times New Roman" w:hAnsi="Times New Roman" w:cs="Times New Roman"/>
        </w:rPr>
        <w:t>V</w:t>
      </w:r>
      <w:r w:rsidR="006249D4" w:rsidRPr="00E53185">
        <w:rPr>
          <w:rFonts w:ascii="Times New Roman" w:hAnsi="Times New Roman" w:cs="Times New Roman"/>
        </w:rPr>
        <w:t xml:space="preserve"> specimens. The initial findings indicate </w:t>
      </w:r>
      <w:r w:rsidR="00342899" w:rsidRPr="00E53185">
        <w:rPr>
          <w:rFonts w:ascii="Times New Roman" w:hAnsi="Times New Roman" w:cs="Times New Roman"/>
        </w:rPr>
        <w:t xml:space="preserve">that </w:t>
      </w:r>
      <w:r w:rsidR="00DA773C" w:rsidRPr="00E53185">
        <w:rPr>
          <w:rFonts w:ascii="Times New Roman" w:hAnsi="Times New Roman" w:cs="Times New Roman"/>
        </w:rPr>
        <w:t xml:space="preserve">the </w:t>
      </w:r>
      <w:r w:rsidR="00342899" w:rsidRPr="00E53185">
        <w:rPr>
          <w:rFonts w:ascii="Times New Roman" w:hAnsi="Times New Roman" w:cs="Times New Roman"/>
        </w:rPr>
        <w:t>rescanned samples</w:t>
      </w:r>
      <w:r w:rsidR="00DA773C" w:rsidRPr="00E53185">
        <w:rPr>
          <w:rFonts w:ascii="Times New Roman" w:hAnsi="Times New Roman" w:cs="Times New Roman"/>
        </w:rPr>
        <w:t>,</w:t>
      </w:r>
      <w:r w:rsidR="00071B10" w:rsidRPr="00E53185">
        <w:rPr>
          <w:rFonts w:ascii="Times New Roman" w:hAnsi="Times New Roman" w:cs="Times New Roman"/>
        </w:rPr>
        <w:t xml:space="preserve"> R-LP and R-SS</w:t>
      </w:r>
      <w:r w:rsidR="00DA773C" w:rsidRPr="00E53185">
        <w:rPr>
          <w:rFonts w:ascii="Times New Roman" w:hAnsi="Times New Roman" w:cs="Times New Roman"/>
        </w:rPr>
        <w:t>,</w:t>
      </w:r>
      <w:r w:rsidR="00342899" w:rsidRPr="00E53185">
        <w:rPr>
          <w:rFonts w:ascii="Times New Roman" w:hAnsi="Times New Roman" w:cs="Times New Roman"/>
        </w:rPr>
        <w:t xml:space="preserve"> perform</w:t>
      </w:r>
      <w:r w:rsidR="00071B10" w:rsidRPr="00E53185">
        <w:rPr>
          <w:rFonts w:ascii="Times New Roman" w:hAnsi="Times New Roman" w:cs="Times New Roman"/>
        </w:rPr>
        <w:t>ed</w:t>
      </w:r>
      <w:r w:rsidR="00342899" w:rsidRPr="00E53185">
        <w:rPr>
          <w:rFonts w:ascii="Times New Roman" w:hAnsi="Times New Roman" w:cs="Times New Roman"/>
        </w:rPr>
        <w:t xml:space="preserve"> better against electrochemical corrosion than the reference sample.</w:t>
      </w:r>
      <w:r w:rsidR="00071B10" w:rsidRPr="00E53185">
        <w:rPr>
          <w:rFonts w:ascii="Times New Roman" w:hAnsi="Times New Roman" w:cs="Times New Roman"/>
        </w:rPr>
        <w:t xml:space="preserve"> However, the R-HD sample</w:t>
      </w:r>
      <w:r w:rsidR="00D424B4" w:rsidRPr="00E53185">
        <w:rPr>
          <w:rFonts w:ascii="Times New Roman" w:hAnsi="Times New Roman" w:cs="Times New Roman"/>
        </w:rPr>
        <w:t xml:space="preserve"> </w:t>
      </w:r>
      <w:r w:rsidR="00DA773C" w:rsidRPr="00E53185">
        <w:rPr>
          <w:rFonts w:ascii="Times New Roman" w:hAnsi="Times New Roman" w:cs="Times New Roman"/>
        </w:rPr>
        <w:t>exhibited</w:t>
      </w:r>
      <w:r w:rsidR="00D424B4" w:rsidRPr="00E53185">
        <w:rPr>
          <w:rFonts w:ascii="Times New Roman" w:hAnsi="Times New Roman" w:cs="Times New Roman"/>
        </w:rPr>
        <w:t xml:space="preserve"> the lowest corrosion resistance.</w:t>
      </w:r>
      <w:r w:rsidR="00342899" w:rsidRPr="00E53185">
        <w:rPr>
          <w:rFonts w:ascii="Times New Roman" w:hAnsi="Times New Roman" w:cs="Times New Roman"/>
        </w:rPr>
        <w:t xml:space="preserve"> The corrosion resistance varies within the rescanned samples based on rescanning parameters. Figure S1a</w:t>
      </w:r>
      <w:r w:rsidRPr="00E53185">
        <w:rPr>
          <w:rFonts w:ascii="Times New Roman" w:hAnsi="Times New Roman" w:cs="Times New Roman"/>
        </w:rPr>
        <w:t xml:space="preserve"> shows the Nyquist plot, </w:t>
      </w:r>
      <w:r w:rsidR="00DA773C" w:rsidRPr="00E53185">
        <w:rPr>
          <w:rFonts w:ascii="Times New Roman" w:hAnsi="Times New Roman" w:cs="Times New Roman"/>
        </w:rPr>
        <w:t>which exhibits</w:t>
      </w:r>
      <w:r w:rsidRPr="00E53185">
        <w:rPr>
          <w:rFonts w:ascii="Times New Roman" w:hAnsi="Times New Roman" w:cs="Times New Roman"/>
        </w:rPr>
        <w:t xml:space="preserve"> the capacitive behavior of the samples</w:t>
      </w:r>
      <w:r w:rsidR="00342899" w:rsidRPr="00E53185">
        <w:rPr>
          <w:rFonts w:ascii="Times New Roman" w:hAnsi="Times New Roman" w:cs="Times New Roman"/>
        </w:rPr>
        <w:t xml:space="preserve"> in </w:t>
      </w:r>
      <w:r w:rsidR="00DA773C" w:rsidRPr="00E53185">
        <w:rPr>
          <w:rFonts w:ascii="Times New Roman" w:hAnsi="Times New Roman" w:cs="Times New Roman"/>
        </w:rPr>
        <w:t xml:space="preserve">a </w:t>
      </w:r>
      <w:r w:rsidR="00342899" w:rsidRPr="00E53185">
        <w:rPr>
          <w:rFonts w:ascii="Times New Roman" w:hAnsi="Times New Roman" w:cs="Times New Roman"/>
        </w:rPr>
        <w:t>3.5% NaCl solution</w:t>
      </w:r>
      <w:r w:rsidRPr="00E53185">
        <w:rPr>
          <w:rFonts w:ascii="Times New Roman" w:hAnsi="Times New Roman" w:cs="Times New Roman"/>
        </w:rPr>
        <w:t xml:space="preserve">. </w:t>
      </w:r>
      <w:r w:rsidR="00956C4E" w:rsidRPr="00E53185">
        <w:rPr>
          <w:rFonts w:ascii="Times New Roman" w:hAnsi="Times New Roman" w:cs="Times New Roman"/>
        </w:rPr>
        <w:t xml:space="preserve">A single capacitance loop was observed in all samples. The R-LP sample was found to achieve the largest radius among the fabricated samples, followed by R-SS, Reference, and R-HD samples. </w:t>
      </w:r>
      <w:r w:rsidR="00342899" w:rsidRPr="00E53185">
        <w:rPr>
          <w:rFonts w:ascii="Times New Roman" w:hAnsi="Times New Roman" w:cs="Times New Roman"/>
        </w:rPr>
        <w:t xml:space="preserve">The radius of the capacitive loop corresponds to the resistance of the passivation layer against ion transfer. The larger the radius of the loop, the higher the resistance </w:t>
      </w:r>
      <w:r w:rsidR="00342899" w:rsidRPr="00E53185">
        <w:rPr>
          <w:rFonts w:ascii="Times New Roman" w:hAnsi="Times New Roman" w:cs="Times New Roman"/>
        </w:rPr>
        <w:fldChar w:fldCharType="begin"/>
      </w:r>
      <w:r w:rsidR="00D37442" w:rsidRPr="00E53185">
        <w:rPr>
          <w:rFonts w:ascii="Times New Roman" w:hAnsi="Times New Roman" w:cs="Times New Roman"/>
        </w:rPr>
        <w:instrText xml:space="preserve"> ADDIN EN.CITE &lt;EndNote&gt;&lt;Cite&gt;&lt;Author&gt;Hu&lt;/Author&gt;&lt;Year&gt;2023&lt;/Year&gt;&lt;RecNum&gt;35&lt;/RecNum&gt;&lt;DisplayText&gt;[5]&lt;/DisplayText&gt;&lt;record&gt;&lt;rec-number&gt;35&lt;/rec-number&gt;&lt;foreign-keys&gt;&lt;key app="EN" db-id="s2ppdx9fk9rvvyees295d0edw05edaaxpfea" timestamp="1754112370"&gt;35&lt;/key&gt;&lt;/foreign-keys&gt;&lt;ref-type name="Journal Article"&gt;17&lt;/ref-type&gt;&lt;contributors&gt;&lt;authors&gt;&lt;author&gt;Hu, Kangkai&lt;/author&gt;&lt;author&gt;Jiang, Xu-Zhou&lt;/author&gt;&lt;author&gt;Yu, Hongying&lt;/author&gt;&lt;author&gt;Dongbai, Sun&lt;/author&gt;&lt;/authors&gt;&lt;/contributors&gt;&lt;titles&gt;&lt;title&gt;Solidification and corrosion mechanisms: A novel metallurgical bonding Ti-6Al-4V coating on mild steel&lt;/title&gt;&lt;secondary-title&gt;Surface and Coatings Technology&lt;/secondary-title&gt;&lt;/titles&gt;&lt;periodical&gt;&lt;full-title&gt;Surface and Coatings Technology&lt;/full-title&gt;&lt;/periodical&gt;&lt;pages&gt;130258&lt;/pages&gt;&lt;volume&gt;476&lt;/volume&gt;&lt;dates&gt;&lt;year&gt;2023&lt;/year&gt;&lt;pub-dates&gt;&lt;date&gt;12/01&lt;/date&gt;&lt;/pub-dates&gt;&lt;/dates&gt;&lt;urls&gt;&lt;/urls&gt;&lt;electronic-resource-num&gt;10.1016/j.surfcoat.2023.130258&lt;/electronic-resource-num&gt;&lt;/record&gt;&lt;/Cite&gt;&lt;/EndNote&gt;</w:instrText>
      </w:r>
      <w:r w:rsidR="00342899" w:rsidRPr="00E53185">
        <w:rPr>
          <w:rFonts w:ascii="Times New Roman" w:hAnsi="Times New Roman" w:cs="Times New Roman"/>
        </w:rPr>
        <w:fldChar w:fldCharType="separate"/>
      </w:r>
      <w:r w:rsidR="00D37442" w:rsidRPr="00E53185">
        <w:rPr>
          <w:rFonts w:ascii="Times New Roman" w:hAnsi="Times New Roman" w:cs="Times New Roman"/>
          <w:noProof/>
        </w:rPr>
        <w:t>[5]</w:t>
      </w:r>
      <w:r w:rsidR="00342899" w:rsidRPr="00E53185">
        <w:rPr>
          <w:rFonts w:ascii="Times New Roman" w:hAnsi="Times New Roman" w:cs="Times New Roman"/>
        </w:rPr>
        <w:fldChar w:fldCharType="end"/>
      </w:r>
      <w:r w:rsidR="00342899" w:rsidRPr="00E53185">
        <w:rPr>
          <w:rFonts w:ascii="Times New Roman" w:hAnsi="Times New Roman" w:cs="Times New Roman"/>
        </w:rPr>
        <w:t>.</w:t>
      </w:r>
      <w:r w:rsidR="00956C4E" w:rsidRPr="00E53185">
        <w:rPr>
          <w:rFonts w:ascii="Times New Roman" w:hAnsi="Times New Roman" w:cs="Times New Roman"/>
        </w:rPr>
        <w:t xml:space="preserve"> A</w:t>
      </w:r>
      <w:r w:rsidRPr="00E53185">
        <w:rPr>
          <w:rFonts w:ascii="Times New Roman" w:hAnsi="Times New Roman" w:cs="Times New Roman"/>
        </w:rPr>
        <w:t xml:space="preserve"> first-order equivalent circuit, </w:t>
      </w:r>
      <w:r w:rsidR="00DA773C" w:rsidRPr="00E53185">
        <w:rPr>
          <w:rFonts w:ascii="Times New Roman" w:hAnsi="Times New Roman" w:cs="Times New Roman"/>
        </w:rPr>
        <w:t>such as</w:t>
      </w:r>
      <w:r w:rsidRPr="00E53185">
        <w:rPr>
          <w:rFonts w:ascii="Times New Roman" w:hAnsi="Times New Roman" w:cs="Times New Roman"/>
        </w:rPr>
        <w:t xml:space="preserve"> the Randles circuit with a constant phase element (CPE), was used </w:t>
      </w:r>
      <w:r w:rsidR="00DA773C" w:rsidRPr="00E53185">
        <w:rPr>
          <w:rFonts w:ascii="Times New Roman" w:hAnsi="Times New Roman" w:cs="Times New Roman"/>
        </w:rPr>
        <w:t>to</w:t>
      </w:r>
      <w:r w:rsidRPr="00E53185">
        <w:rPr>
          <w:rFonts w:ascii="Times New Roman" w:hAnsi="Times New Roman" w:cs="Times New Roman"/>
        </w:rPr>
        <w:t xml:space="preserve"> fit the EIS data.</w:t>
      </w:r>
      <w:r w:rsidR="00342899" w:rsidRPr="00E53185">
        <w:rPr>
          <w:rFonts w:ascii="Times New Roman" w:hAnsi="Times New Roman" w:cs="Times New Roman"/>
        </w:rPr>
        <w:t xml:space="preserve"> The important parameters like</w:t>
      </w:r>
      <w:r w:rsidRPr="00E53185">
        <w:rPr>
          <w:rFonts w:ascii="Times New Roman" w:hAnsi="Times New Roman" w:cs="Times New Roman"/>
          <w:vertAlign w:val="subscript"/>
        </w:rPr>
        <w:t xml:space="preserve"> </w:t>
      </w:r>
      <w:r w:rsidRPr="00E53185">
        <w:rPr>
          <w:rFonts w:ascii="Times New Roman" w:hAnsi="Times New Roman" w:cs="Times New Roman"/>
        </w:rPr>
        <w:t>charge resistance</w:t>
      </w:r>
      <w:r w:rsidRPr="00E53185">
        <w:rPr>
          <w:rFonts w:ascii="Times New Roman" w:hAnsi="Times New Roman" w:cs="Times New Roman"/>
          <w:vertAlign w:val="subscript"/>
        </w:rPr>
        <w:t xml:space="preserve"> </w:t>
      </w:r>
      <w:r w:rsidRPr="00E53185">
        <w:rPr>
          <w:rFonts w:ascii="Times New Roman" w:hAnsi="Times New Roman" w:cs="Times New Roman"/>
        </w:rPr>
        <w:t>(R</w:t>
      </w:r>
      <w:r w:rsidRPr="00E53185">
        <w:rPr>
          <w:rFonts w:ascii="Times New Roman" w:hAnsi="Times New Roman" w:cs="Times New Roman"/>
          <w:vertAlign w:val="subscript"/>
        </w:rPr>
        <w:t>ct</w:t>
      </w:r>
      <w:r w:rsidRPr="00E53185">
        <w:rPr>
          <w:rFonts w:ascii="Times New Roman" w:hAnsi="Times New Roman" w:cs="Times New Roman"/>
        </w:rPr>
        <w:t xml:space="preserve">), </w:t>
      </w:r>
      <w:r w:rsidR="00342899" w:rsidRPr="00E53185">
        <w:rPr>
          <w:rFonts w:ascii="Times New Roman" w:hAnsi="Times New Roman" w:cs="Times New Roman"/>
        </w:rPr>
        <w:t>solution resistance (R</w:t>
      </w:r>
      <w:r w:rsidR="00342899" w:rsidRPr="00E53185">
        <w:rPr>
          <w:rFonts w:ascii="Times New Roman" w:hAnsi="Times New Roman" w:cs="Times New Roman"/>
          <w:vertAlign w:val="subscript"/>
        </w:rPr>
        <w:t>s</w:t>
      </w:r>
      <w:r w:rsidR="00342899" w:rsidRPr="00E53185">
        <w:rPr>
          <w:rFonts w:ascii="Times New Roman" w:hAnsi="Times New Roman" w:cs="Times New Roman"/>
        </w:rPr>
        <w:t xml:space="preserve">), </w:t>
      </w:r>
      <w:r w:rsidRPr="00E53185">
        <w:rPr>
          <w:rFonts w:ascii="Times New Roman" w:hAnsi="Times New Roman" w:cs="Times New Roman"/>
        </w:rPr>
        <w:t>and the impedance of the constant phase element (Y</w:t>
      </w:r>
      <w:r w:rsidRPr="00E53185">
        <w:rPr>
          <w:rFonts w:ascii="Times New Roman" w:hAnsi="Times New Roman" w:cs="Times New Roman"/>
          <w:vertAlign w:val="subscript"/>
        </w:rPr>
        <w:t>0</w:t>
      </w:r>
      <w:r w:rsidRPr="00E53185">
        <w:rPr>
          <w:rFonts w:ascii="Times New Roman" w:hAnsi="Times New Roman" w:cs="Times New Roman"/>
        </w:rPr>
        <w:t>) were extracted from the equivalent circuit fitting</w:t>
      </w:r>
      <w:r w:rsidR="00956C4E" w:rsidRPr="00E53185">
        <w:rPr>
          <w:rFonts w:ascii="Times New Roman" w:hAnsi="Times New Roman" w:cs="Times New Roman"/>
        </w:rPr>
        <w:t xml:space="preserve"> and listed in Table S1.</w:t>
      </w:r>
    </w:p>
    <w:p w14:paraId="2A57F3EA" w14:textId="09F5653E" w:rsidR="004E057D" w:rsidRPr="00E53185" w:rsidRDefault="0026324D" w:rsidP="00CF6AB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53185">
        <w:rPr>
          <w:rFonts w:ascii="Times New Roman" w:hAnsi="Times New Roman" w:cs="Times New Roman"/>
        </w:rPr>
        <w:t>R</w:t>
      </w:r>
      <w:r w:rsidRPr="00E53185">
        <w:rPr>
          <w:rFonts w:ascii="Times New Roman" w:hAnsi="Times New Roman" w:cs="Times New Roman"/>
          <w:vertAlign w:val="subscript"/>
        </w:rPr>
        <w:t>ct</w:t>
      </w:r>
      <w:r w:rsidRPr="00E53185">
        <w:rPr>
          <w:rFonts w:ascii="Times New Roman" w:hAnsi="Times New Roman" w:cs="Times New Roman"/>
        </w:rPr>
        <w:t xml:space="preserve"> reflects </w:t>
      </w:r>
      <w:r w:rsidR="00DA773C" w:rsidRPr="00E53185">
        <w:rPr>
          <w:rFonts w:ascii="Times New Roman" w:hAnsi="Times New Roman" w:cs="Times New Roman"/>
          <w:kern w:val="0"/>
          <w14:ligatures w14:val="none"/>
        </w:rPr>
        <w:t>the resistance to electrochemical reactions, whereas Y</w:t>
      </w:r>
      <w:r w:rsidR="00DA773C" w:rsidRPr="00E53185">
        <w:rPr>
          <w:rFonts w:ascii="Times New Roman" w:hAnsi="Times New Roman" w:cs="Times New Roman"/>
          <w:kern w:val="0"/>
          <w:vertAlign w:val="subscript"/>
          <w14:ligatures w14:val="none"/>
        </w:rPr>
        <w:t>0</w:t>
      </w:r>
      <w:r w:rsidR="00DA773C" w:rsidRPr="00E53185">
        <w:rPr>
          <w:rFonts w:ascii="Times New Roman" w:hAnsi="Times New Roman" w:cs="Times New Roman"/>
          <w:kern w:val="0"/>
          <w14:ligatures w14:val="none"/>
        </w:rPr>
        <w:t xml:space="preserve"> denotes the thickness of the passive layer; </w:t>
      </w:r>
      <w:proofErr w:type="gramStart"/>
      <w:r w:rsidR="00DA773C" w:rsidRPr="00E53185">
        <w:rPr>
          <w:rFonts w:ascii="Times New Roman" w:hAnsi="Times New Roman" w:cs="Times New Roman"/>
          <w:kern w:val="0"/>
          <w14:ligatures w14:val="none"/>
        </w:rPr>
        <w:t>higher</w:t>
      </w:r>
      <w:r w:rsidR="00DA773C" w:rsidRPr="00E53185" w:rsidDel="00DA773C">
        <w:rPr>
          <w:rFonts w:ascii="Times New Roman" w:hAnsi="Times New Roman" w:cs="Times New Roman"/>
        </w:rPr>
        <w:t xml:space="preserve"> </w:t>
      </w:r>
      <w:r w:rsidRPr="00E53185">
        <w:rPr>
          <w:rFonts w:ascii="Times New Roman" w:hAnsi="Times New Roman" w:cs="Times New Roman"/>
        </w:rPr>
        <w:t xml:space="preserve"> </w:t>
      </w:r>
      <w:r w:rsidR="00E148DC" w:rsidRPr="00E53185">
        <w:rPr>
          <w:rFonts w:ascii="Times New Roman" w:hAnsi="Times New Roman" w:cs="Times New Roman"/>
        </w:rPr>
        <w:t>R</w:t>
      </w:r>
      <w:r w:rsidR="00E148DC" w:rsidRPr="00E53185">
        <w:rPr>
          <w:rFonts w:ascii="Times New Roman" w:hAnsi="Times New Roman" w:cs="Times New Roman"/>
          <w:vertAlign w:val="subscript"/>
        </w:rPr>
        <w:t>ct</w:t>
      </w:r>
      <w:proofErr w:type="gramEnd"/>
      <w:r w:rsidR="00E148DC" w:rsidRPr="00E53185">
        <w:rPr>
          <w:rFonts w:ascii="Times New Roman" w:hAnsi="Times New Roman" w:cs="Times New Roman"/>
        </w:rPr>
        <w:t xml:space="preserve"> </w:t>
      </w:r>
      <w:r w:rsidR="004E057D" w:rsidRPr="00E53185">
        <w:rPr>
          <w:rFonts w:ascii="Times New Roman" w:hAnsi="Times New Roman" w:cs="Times New Roman"/>
        </w:rPr>
        <w:t>and lower Y</w:t>
      </w:r>
      <w:r w:rsidR="004E057D" w:rsidRPr="00E53185">
        <w:rPr>
          <w:rFonts w:ascii="Times New Roman" w:hAnsi="Times New Roman" w:cs="Times New Roman"/>
          <w:vertAlign w:val="subscript"/>
        </w:rPr>
        <w:t>0</w:t>
      </w:r>
      <w:r w:rsidR="004E057D" w:rsidRPr="00E53185">
        <w:rPr>
          <w:rFonts w:ascii="Times New Roman" w:hAnsi="Times New Roman" w:cs="Times New Roman"/>
        </w:rPr>
        <w:t xml:space="preserve"> correspond</w:t>
      </w:r>
      <w:r w:rsidRPr="00E53185">
        <w:rPr>
          <w:rFonts w:ascii="Times New Roman" w:hAnsi="Times New Roman" w:cs="Times New Roman"/>
        </w:rPr>
        <w:t xml:space="preserve"> to greater corrosion resistance. </w:t>
      </w:r>
      <w:r w:rsidR="00C0441D" w:rsidRPr="00E53185">
        <w:rPr>
          <w:rFonts w:ascii="Times New Roman" w:hAnsi="Times New Roman" w:cs="Times New Roman"/>
        </w:rPr>
        <w:t>The R-</w:t>
      </w:r>
      <w:r w:rsidR="00956C4E" w:rsidRPr="00E53185">
        <w:rPr>
          <w:rFonts w:ascii="Times New Roman" w:hAnsi="Times New Roman" w:cs="Times New Roman"/>
        </w:rPr>
        <w:t>LP</w:t>
      </w:r>
      <w:r w:rsidR="00C0441D" w:rsidRPr="00E53185">
        <w:rPr>
          <w:rFonts w:ascii="Times New Roman" w:hAnsi="Times New Roman" w:cs="Times New Roman"/>
        </w:rPr>
        <w:t xml:space="preserve"> </w:t>
      </w:r>
      <w:r w:rsidR="00956C4E" w:rsidRPr="00E53185">
        <w:rPr>
          <w:rFonts w:ascii="Times New Roman" w:hAnsi="Times New Roman" w:cs="Times New Roman"/>
        </w:rPr>
        <w:t xml:space="preserve">and R-SS </w:t>
      </w:r>
      <w:r w:rsidR="00C0441D" w:rsidRPr="00E53185">
        <w:rPr>
          <w:rFonts w:ascii="Times New Roman" w:hAnsi="Times New Roman" w:cs="Times New Roman"/>
        </w:rPr>
        <w:t>sample</w:t>
      </w:r>
      <w:r w:rsidR="00956C4E" w:rsidRPr="00E53185">
        <w:rPr>
          <w:rFonts w:ascii="Times New Roman" w:hAnsi="Times New Roman" w:cs="Times New Roman"/>
        </w:rPr>
        <w:t>s</w:t>
      </w:r>
      <w:r w:rsidR="00C0441D" w:rsidRPr="00E53185">
        <w:rPr>
          <w:rFonts w:ascii="Times New Roman" w:hAnsi="Times New Roman" w:cs="Times New Roman"/>
        </w:rPr>
        <w:t xml:space="preserve"> </w:t>
      </w:r>
      <w:r w:rsidR="00956C4E" w:rsidRPr="00E53185">
        <w:rPr>
          <w:rFonts w:ascii="Times New Roman" w:hAnsi="Times New Roman" w:cs="Times New Roman"/>
        </w:rPr>
        <w:t>were found</w:t>
      </w:r>
      <w:r w:rsidR="00C0441D" w:rsidRPr="00E53185">
        <w:rPr>
          <w:rFonts w:ascii="Times New Roman" w:hAnsi="Times New Roman" w:cs="Times New Roman"/>
        </w:rPr>
        <w:t xml:space="preserve"> </w:t>
      </w:r>
      <w:r w:rsidR="00956C4E" w:rsidRPr="00E53185">
        <w:rPr>
          <w:rFonts w:ascii="Times New Roman" w:hAnsi="Times New Roman" w:cs="Times New Roman"/>
        </w:rPr>
        <w:t xml:space="preserve">to have </w:t>
      </w:r>
      <w:r w:rsidR="00C0441D" w:rsidRPr="00E53185">
        <w:rPr>
          <w:rFonts w:ascii="Times New Roman" w:hAnsi="Times New Roman" w:cs="Times New Roman"/>
        </w:rPr>
        <w:t xml:space="preserve">the </w:t>
      </w:r>
      <w:r w:rsidR="00956C4E" w:rsidRPr="00E53185">
        <w:rPr>
          <w:rFonts w:ascii="Times New Roman" w:hAnsi="Times New Roman" w:cs="Times New Roman"/>
        </w:rPr>
        <w:t>highest</w:t>
      </w:r>
      <w:r w:rsidR="00C0441D" w:rsidRPr="00E53185">
        <w:rPr>
          <w:rFonts w:ascii="Times New Roman" w:hAnsi="Times New Roman" w:cs="Times New Roman"/>
        </w:rPr>
        <w:t xml:space="preserve"> </w:t>
      </w:r>
      <w:r w:rsidR="00956C4E" w:rsidRPr="00E53185">
        <w:rPr>
          <w:rFonts w:ascii="Times New Roman" w:hAnsi="Times New Roman" w:cs="Times New Roman"/>
        </w:rPr>
        <w:t>R</w:t>
      </w:r>
      <w:r w:rsidR="00956C4E" w:rsidRPr="00E53185">
        <w:rPr>
          <w:rFonts w:ascii="Times New Roman" w:hAnsi="Times New Roman" w:cs="Times New Roman"/>
          <w:vertAlign w:val="subscript"/>
        </w:rPr>
        <w:t>ct</w:t>
      </w:r>
      <w:r w:rsidR="00C0441D" w:rsidRPr="00E53185">
        <w:rPr>
          <w:rFonts w:ascii="Times New Roman" w:hAnsi="Times New Roman" w:cs="Times New Roman"/>
        </w:rPr>
        <w:t xml:space="preserve"> at </w:t>
      </w:r>
      <w:r w:rsidR="00956C4E" w:rsidRPr="00E53185">
        <w:rPr>
          <w:rFonts w:ascii="Times New Roman" w:hAnsi="Times New Roman" w:cs="Times New Roman"/>
        </w:rPr>
        <w:t>75.8</w:t>
      </w:r>
      <w:r w:rsidR="00C0441D" w:rsidRPr="00E53185">
        <w:rPr>
          <w:rFonts w:ascii="Times New Roman" w:hAnsi="Times New Roman" w:cs="Times New Roman"/>
        </w:rPr>
        <w:t xml:space="preserve"> × 10⁴ MΩ·cm²</w:t>
      </w:r>
      <w:r w:rsidR="00956C4E" w:rsidRPr="00E53185">
        <w:rPr>
          <w:rFonts w:ascii="Times New Roman" w:hAnsi="Times New Roman" w:cs="Times New Roman"/>
        </w:rPr>
        <w:t xml:space="preserve"> and 49.4× 10⁴ MΩ·cm²</w:t>
      </w:r>
      <w:r w:rsidR="00C0441D" w:rsidRPr="00E53185">
        <w:rPr>
          <w:rFonts w:ascii="Times New Roman" w:hAnsi="Times New Roman" w:cs="Times New Roman"/>
        </w:rPr>
        <w:t>,</w:t>
      </w:r>
      <w:r w:rsidR="004E057D" w:rsidRPr="00E53185">
        <w:rPr>
          <w:rFonts w:ascii="Times New Roman" w:hAnsi="Times New Roman" w:cs="Times New Roman"/>
        </w:rPr>
        <w:t xml:space="preserve"> and </w:t>
      </w:r>
      <w:r w:rsidR="00CE2262" w:rsidRPr="00E53185">
        <w:rPr>
          <w:rFonts w:ascii="Times New Roman" w:hAnsi="Times New Roman" w:cs="Times New Roman"/>
        </w:rPr>
        <w:t xml:space="preserve">the </w:t>
      </w:r>
      <w:r w:rsidR="004E057D" w:rsidRPr="00E53185">
        <w:rPr>
          <w:rFonts w:ascii="Times New Roman" w:hAnsi="Times New Roman" w:cs="Times New Roman"/>
        </w:rPr>
        <w:t>lowest Y</w:t>
      </w:r>
      <w:r w:rsidR="004E057D" w:rsidRPr="00E53185">
        <w:rPr>
          <w:rFonts w:ascii="Times New Roman" w:hAnsi="Times New Roman" w:cs="Times New Roman"/>
          <w:vertAlign w:val="subscript"/>
        </w:rPr>
        <w:t xml:space="preserve">0 </w:t>
      </w:r>
      <w:r w:rsidR="004E057D" w:rsidRPr="00E53185">
        <w:rPr>
          <w:rFonts w:ascii="Times New Roman" w:hAnsi="Times New Roman" w:cs="Times New Roman"/>
        </w:rPr>
        <w:t>values (</w:t>
      </w:r>
      <w:r w:rsidR="00CE2262" w:rsidRPr="00E53185">
        <w:rPr>
          <w:rFonts w:ascii="Times New Roman" w:hAnsi="Times New Roman" w:cs="Times New Roman"/>
        </w:rPr>
        <w:t xml:space="preserve">0.620 </w:t>
      </w:r>
      <w:r w:rsidR="00CE2262" w:rsidRPr="00E53185">
        <w:rPr>
          <w:rFonts w:ascii="Times New Roman" w:hAnsi="Times New Roman" w:cs="Times New Roman"/>
          <w:color w:val="000000"/>
        </w:rPr>
        <w:t>10</w:t>
      </w:r>
      <w:r w:rsidR="00CE2262" w:rsidRPr="00E53185">
        <w:rPr>
          <w:rFonts w:ascii="Times New Roman" w:hAnsi="Times New Roman" w:cs="Times New Roman"/>
          <w:color w:val="000000"/>
          <w:vertAlign w:val="superscript"/>
        </w:rPr>
        <w:t xml:space="preserve">-4 </w:t>
      </w:r>
      <w:r w:rsidR="00CF6ABE" w:rsidRPr="00E53185">
        <w:rPr>
          <w:rFonts w:ascii="Times New Roman" w:hAnsi="Times New Roman" w:cs="Times New Roman"/>
        </w:rPr>
        <w:t>μΩ</w:t>
      </w:r>
      <w:r w:rsidR="00CF6ABE" w:rsidRPr="00E53185">
        <w:rPr>
          <w:rFonts w:ascii="Times New Roman" w:hAnsi="Times New Roman" w:cs="Times New Roman"/>
          <w:vertAlign w:val="superscript"/>
        </w:rPr>
        <w:t>-1</w:t>
      </w:r>
      <w:r w:rsidR="00CF6ABE" w:rsidRPr="00E53185">
        <w:rPr>
          <w:rFonts w:ascii="Times New Roman" w:hAnsi="Times New Roman" w:cs="Times New Roman"/>
        </w:rPr>
        <w:t>·s</w:t>
      </w:r>
      <w:r w:rsidR="00CF6ABE" w:rsidRPr="00E53185">
        <w:rPr>
          <w:rFonts w:ascii="Times New Roman" w:hAnsi="Times New Roman" w:cs="Times New Roman"/>
          <w:vertAlign w:val="superscript"/>
        </w:rPr>
        <w:t>n</w:t>
      </w:r>
      <w:r w:rsidR="00CF6ABE" w:rsidRPr="00E53185">
        <w:rPr>
          <w:rFonts w:ascii="Times New Roman" w:hAnsi="Times New Roman" w:cs="Times New Roman"/>
        </w:rPr>
        <w:t>· cm</w:t>
      </w:r>
      <w:r w:rsidR="00CF6ABE" w:rsidRPr="00E53185">
        <w:rPr>
          <w:rFonts w:ascii="Times New Roman" w:hAnsi="Times New Roman" w:cs="Times New Roman"/>
          <w:vertAlign w:val="superscript"/>
        </w:rPr>
        <w:t>-</w:t>
      </w:r>
      <w:r w:rsidR="00CF6ABE" w:rsidRPr="00E53185">
        <w:rPr>
          <w:rFonts w:ascii="Times New Roman" w:hAnsi="Times New Roman" w:cs="Times New Roman"/>
        </w:rPr>
        <w:t xml:space="preserve">² </w:t>
      </w:r>
      <w:r w:rsidR="00CE2262" w:rsidRPr="00E53185">
        <w:rPr>
          <w:rFonts w:ascii="Times New Roman" w:hAnsi="Times New Roman" w:cs="Times New Roman"/>
        </w:rPr>
        <w:t xml:space="preserve">and 0.655 </w:t>
      </w:r>
      <w:r w:rsidR="00CE2262" w:rsidRPr="00E53185">
        <w:rPr>
          <w:rFonts w:ascii="Times New Roman" w:hAnsi="Times New Roman" w:cs="Times New Roman"/>
          <w:color w:val="000000"/>
        </w:rPr>
        <w:t>10</w:t>
      </w:r>
      <w:r w:rsidR="00CE2262" w:rsidRPr="00E53185">
        <w:rPr>
          <w:rFonts w:ascii="Times New Roman" w:hAnsi="Times New Roman" w:cs="Times New Roman"/>
          <w:color w:val="000000"/>
          <w:vertAlign w:val="superscript"/>
        </w:rPr>
        <w:t xml:space="preserve">-4 </w:t>
      </w:r>
      <w:r w:rsidR="00CF6ABE" w:rsidRPr="00E53185">
        <w:rPr>
          <w:rFonts w:ascii="Times New Roman" w:hAnsi="Times New Roman" w:cs="Times New Roman"/>
        </w:rPr>
        <w:t>μΩ</w:t>
      </w:r>
      <w:r w:rsidR="00CF6ABE" w:rsidRPr="00E53185">
        <w:rPr>
          <w:rFonts w:ascii="Times New Roman" w:hAnsi="Times New Roman" w:cs="Times New Roman"/>
          <w:vertAlign w:val="superscript"/>
        </w:rPr>
        <w:t>-1</w:t>
      </w:r>
      <w:r w:rsidR="00CF6ABE" w:rsidRPr="00E53185">
        <w:rPr>
          <w:rFonts w:ascii="Times New Roman" w:hAnsi="Times New Roman" w:cs="Times New Roman"/>
        </w:rPr>
        <w:t>·s</w:t>
      </w:r>
      <w:r w:rsidR="00CF6ABE" w:rsidRPr="00E53185">
        <w:rPr>
          <w:rFonts w:ascii="Times New Roman" w:hAnsi="Times New Roman" w:cs="Times New Roman"/>
          <w:vertAlign w:val="superscript"/>
        </w:rPr>
        <w:t>n</w:t>
      </w:r>
      <w:r w:rsidR="00CF6ABE" w:rsidRPr="00E53185">
        <w:rPr>
          <w:rFonts w:ascii="Times New Roman" w:hAnsi="Times New Roman" w:cs="Times New Roman"/>
        </w:rPr>
        <w:t>· cm</w:t>
      </w:r>
      <w:r w:rsidR="00CF6ABE" w:rsidRPr="00E53185">
        <w:rPr>
          <w:rFonts w:ascii="Times New Roman" w:hAnsi="Times New Roman" w:cs="Times New Roman"/>
          <w:vertAlign w:val="superscript"/>
        </w:rPr>
        <w:t>-</w:t>
      </w:r>
      <w:r w:rsidR="00CF6ABE" w:rsidRPr="00E53185">
        <w:rPr>
          <w:rFonts w:ascii="Times New Roman" w:hAnsi="Times New Roman" w:cs="Times New Roman"/>
        </w:rPr>
        <w:t>²</w:t>
      </w:r>
      <w:r w:rsidR="00CE2262" w:rsidRPr="00E53185">
        <w:rPr>
          <w:rFonts w:ascii="Times New Roman" w:hAnsi="Times New Roman" w:cs="Times New Roman"/>
        </w:rPr>
        <w:t>, respectively),</w:t>
      </w:r>
      <w:r w:rsidR="00C0441D" w:rsidRPr="00E53185">
        <w:rPr>
          <w:rFonts w:ascii="Times New Roman" w:hAnsi="Times New Roman" w:cs="Times New Roman"/>
        </w:rPr>
        <w:t xml:space="preserve"> indicating </w:t>
      </w:r>
      <w:r w:rsidR="00956C4E" w:rsidRPr="00E53185">
        <w:rPr>
          <w:rFonts w:ascii="Times New Roman" w:hAnsi="Times New Roman" w:cs="Times New Roman"/>
        </w:rPr>
        <w:t>greater</w:t>
      </w:r>
      <w:r w:rsidR="00C0441D" w:rsidRPr="00E53185">
        <w:rPr>
          <w:rFonts w:ascii="Times New Roman" w:hAnsi="Times New Roman" w:cs="Times New Roman"/>
        </w:rPr>
        <w:t xml:space="preserve"> </w:t>
      </w:r>
      <w:r w:rsidR="00CE2262" w:rsidRPr="00E53185">
        <w:rPr>
          <w:rFonts w:ascii="Times New Roman" w:hAnsi="Times New Roman" w:cs="Times New Roman"/>
        </w:rPr>
        <w:t>corrosion resistance</w:t>
      </w:r>
      <w:r w:rsidR="00C0441D" w:rsidRPr="00E53185">
        <w:rPr>
          <w:rFonts w:ascii="Times New Roman" w:hAnsi="Times New Roman" w:cs="Times New Roman"/>
        </w:rPr>
        <w:t>.</w:t>
      </w:r>
      <w:r w:rsidR="00956C4E" w:rsidRPr="00E53185">
        <w:rPr>
          <w:rFonts w:ascii="Times New Roman" w:hAnsi="Times New Roman" w:cs="Times New Roman"/>
        </w:rPr>
        <w:t xml:space="preserve"> However, the R-HD sample </w:t>
      </w:r>
      <w:r w:rsidR="00DA773C" w:rsidRPr="00E53185">
        <w:rPr>
          <w:rFonts w:ascii="Times New Roman" w:hAnsi="Times New Roman" w:cs="Times New Roman"/>
          <w:kern w:val="0"/>
          <w14:ligatures w14:val="none"/>
        </w:rPr>
        <w:t>exhibited values of 14.9 × 10⁴ MΩ·cm² and 1.22 μΩ</w:t>
      </w:r>
      <w:r w:rsidR="00DA773C" w:rsidRPr="00E53185">
        <w:rPr>
          <w:rFonts w:ascii="Times New Roman" w:hAnsi="Times New Roman" w:cs="Times New Roman"/>
          <w:kern w:val="0"/>
          <w:vertAlign w:val="superscript"/>
          <w14:ligatures w14:val="none"/>
        </w:rPr>
        <w:t>-1</w:t>
      </w:r>
      <w:r w:rsidR="00DA773C" w:rsidRPr="00E53185">
        <w:rPr>
          <w:rFonts w:ascii="Times New Roman" w:hAnsi="Times New Roman" w:cs="Times New Roman"/>
          <w:kern w:val="0"/>
          <w14:ligatures w14:val="none"/>
        </w:rPr>
        <w:t>·s</w:t>
      </w:r>
      <w:r w:rsidR="00DA773C" w:rsidRPr="00E53185">
        <w:rPr>
          <w:rFonts w:ascii="Times New Roman" w:hAnsi="Times New Roman" w:cs="Times New Roman"/>
          <w:kern w:val="0"/>
          <w:vertAlign w:val="superscript"/>
          <w14:ligatures w14:val="none"/>
        </w:rPr>
        <w:t>n</w:t>
      </w:r>
      <w:r w:rsidR="00DA773C" w:rsidRPr="00E53185">
        <w:rPr>
          <w:rFonts w:ascii="Times New Roman" w:hAnsi="Times New Roman" w:cs="Times New Roman"/>
          <w:kern w:val="0"/>
          <w14:ligatures w14:val="none"/>
        </w:rPr>
        <w:t>· cm</w:t>
      </w:r>
      <w:r w:rsidR="00DA773C" w:rsidRPr="00E53185">
        <w:rPr>
          <w:rFonts w:ascii="Times New Roman" w:hAnsi="Times New Roman" w:cs="Times New Roman"/>
          <w:kern w:val="0"/>
          <w:vertAlign w:val="superscript"/>
          <w14:ligatures w14:val="none"/>
        </w:rPr>
        <w:t>-</w:t>
      </w:r>
      <w:r w:rsidR="00DA773C" w:rsidRPr="00E53185">
        <w:rPr>
          <w:rFonts w:ascii="Times New Roman" w:hAnsi="Times New Roman" w:cs="Times New Roman"/>
          <w:kern w:val="0"/>
          <w14:ligatures w14:val="none"/>
        </w:rPr>
        <w:t xml:space="preserve">², which are lower than those of the reference sample (27.5 × 10⁴ </w:t>
      </w:r>
      <w:r w:rsidR="00DA773C" w:rsidRPr="00E53185">
        <w:rPr>
          <w:rFonts w:ascii="Times New Roman" w:hAnsi="Times New Roman" w:cs="Times New Roman"/>
          <w:kern w:val="0"/>
          <w14:ligatures w14:val="none"/>
        </w:rPr>
        <w:lastRenderedPageBreak/>
        <w:t>MΩ·cm² and 0.851 μΩ</w:t>
      </w:r>
      <w:r w:rsidR="00DA773C" w:rsidRPr="00E53185">
        <w:rPr>
          <w:rFonts w:ascii="Times New Roman" w:hAnsi="Times New Roman" w:cs="Times New Roman"/>
          <w:kern w:val="0"/>
          <w:vertAlign w:val="superscript"/>
          <w14:ligatures w14:val="none"/>
        </w:rPr>
        <w:t>-1</w:t>
      </w:r>
      <w:r w:rsidR="00DA773C" w:rsidRPr="00E53185">
        <w:rPr>
          <w:rFonts w:ascii="Times New Roman" w:hAnsi="Times New Roman" w:cs="Times New Roman"/>
          <w:kern w:val="0"/>
          <w14:ligatures w14:val="none"/>
        </w:rPr>
        <w:t>·s</w:t>
      </w:r>
      <w:r w:rsidR="00DA773C" w:rsidRPr="00E53185">
        <w:rPr>
          <w:rFonts w:ascii="Times New Roman" w:hAnsi="Times New Roman" w:cs="Times New Roman"/>
          <w:kern w:val="0"/>
          <w:vertAlign w:val="superscript"/>
          <w14:ligatures w14:val="none"/>
        </w:rPr>
        <w:t>n</w:t>
      </w:r>
      <w:r w:rsidR="00DA773C" w:rsidRPr="00E53185">
        <w:rPr>
          <w:rFonts w:ascii="Times New Roman" w:hAnsi="Times New Roman" w:cs="Times New Roman"/>
          <w:kern w:val="0"/>
          <w14:ligatures w14:val="none"/>
        </w:rPr>
        <w:t>· cm</w:t>
      </w:r>
      <w:r w:rsidR="00DA773C" w:rsidRPr="00E53185">
        <w:rPr>
          <w:rFonts w:ascii="Times New Roman" w:hAnsi="Times New Roman" w:cs="Times New Roman"/>
          <w:kern w:val="0"/>
          <w:vertAlign w:val="superscript"/>
          <w14:ligatures w14:val="none"/>
        </w:rPr>
        <w:t>-</w:t>
      </w:r>
      <w:r w:rsidR="00DA773C" w:rsidRPr="00E53185">
        <w:rPr>
          <w:rFonts w:ascii="Times New Roman" w:hAnsi="Times New Roman" w:cs="Times New Roman"/>
          <w:kern w:val="0"/>
          <w14:ligatures w14:val="none"/>
        </w:rPr>
        <w:t>²), indicating poorer</w:t>
      </w:r>
      <w:r w:rsidR="004E057D" w:rsidRPr="00E53185">
        <w:rPr>
          <w:rFonts w:ascii="Times New Roman" w:hAnsi="Times New Roman" w:cs="Times New Roman"/>
        </w:rPr>
        <w:t xml:space="preserve"> corrosion resistance among the samples</w:t>
      </w:r>
      <w:r w:rsidR="00CE2262" w:rsidRPr="00E53185">
        <w:rPr>
          <w:rFonts w:ascii="Times New Roman" w:hAnsi="Times New Roman" w:cs="Times New Roman"/>
        </w:rPr>
        <w:t>.</w:t>
      </w:r>
      <w:r w:rsidR="004E057D" w:rsidRPr="00E53185">
        <w:rPr>
          <w:rFonts w:ascii="Times New Roman" w:hAnsi="Times New Roman" w:cs="Times New Roman"/>
        </w:rPr>
        <w:t xml:space="preserve"> The minor variation in the radius of </w:t>
      </w:r>
      <w:r w:rsidR="00DA773C" w:rsidRPr="00E53185">
        <w:rPr>
          <w:rFonts w:ascii="Times New Roman" w:hAnsi="Times New Roman" w:cs="Times New Roman"/>
          <w:kern w:val="0"/>
          <w14:ligatures w14:val="none"/>
        </w:rPr>
        <w:t>the capacitive loops between the R-LP and R-SS samples is attributable to differences in the Y</w:t>
      </w:r>
      <w:r w:rsidR="00DA773C" w:rsidRPr="00E53185">
        <w:rPr>
          <w:rFonts w:ascii="Times New Roman" w:hAnsi="Times New Roman" w:cs="Times New Roman"/>
          <w:kern w:val="0"/>
          <w:vertAlign w:val="subscript"/>
          <w14:ligatures w14:val="none"/>
        </w:rPr>
        <w:t>0</w:t>
      </w:r>
      <w:r w:rsidR="00DA773C" w:rsidRPr="00E53185">
        <w:rPr>
          <w:rFonts w:ascii="Times New Roman" w:hAnsi="Times New Roman" w:cs="Times New Roman"/>
          <w:kern w:val="0"/>
          <w14:ligatures w14:val="none"/>
        </w:rPr>
        <w:t xml:space="preserve"> values, which specify variations</w:t>
      </w:r>
      <w:r w:rsidR="00DA773C" w:rsidRPr="00E53185" w:rsidDel="00DA773C">
        <w:rPr>
          <w:rFonts w:ascii="Times New Roman" w:hAnsi="Times New Roman" w:cs="Times New Roman"/>
        </w:rPr>
        <w:t xml:space="preserve"> </w:t>
      </w:r>
      <w:r w:rsidR="004E057D" w:rsidRPr="00E53185">
        <w:rPr>
          <w:rFonts w:ascii="Times New Roman" w:hAnsi="Times New Roman" w:cs="Times New Roman"/>
        </w:rPr>
        <w:t>in the thickness of the passive layer.</w:t>
      </w:r>
    </w:p>
    <w:p w14:paraId="4E7F3B21" w14:textId="77777777" w:rsidR="00CF6ABE" w:rsidRPr="00E53185" w:rsidRDefault="00CF6ABE" w:rsidP="00CF6AB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6C280D" w14:textId="168265A2" w:rsidR="006249D4" w:rsidRPr="00E53185" w:rsidRDefault="006249D4" w:rsidP="006249D4">
      <w:pPr>
        <w:jc w:val="both"/>
        <w:rPr>
          <w:rFonts w:ascii="Times New Roman" w:hAnsi="Times New Roman" w:cs="Times New Roman"/>
        </w:rPr>
      </w:pPr>
      <w:r w:rsidRPr="00E53185">
        <w:rPr>
          <w:rFonts w:ascii="Times New Roman" w:hAnsi="Times New Roman" w:cs="Times New Roman"/>
        </w:rPr>
        <w:t xml:space="preserve">The Bode </w:t>
      </w:r>
      <w:r w:rsidR="00DA773C" w:rsidRPr="00E53185">
        <w:rPr>
          <w:rFonts w:ascii="Times New Roman" w:hAnsi="Times New Roman" w:cs="Times New Roman"/>
        </w:rPr>
        <w:t>phase-</w:t>
      </w:r>
      <w:r w:rsidRPr="00E53185">
        <w:rPr>
          <w:rFonts w:ascii="Times New Roman" w:hAnsi="Times New Roman" w:cs="Times New Roman"/>
        </w:rPr>
        <w:t xml:space="preserve">angle plot is </w:t>
      </w:r>
      <w:r w:rsidR="00DA773C" w:rsidRPr="00E53185">
        <w:rPr>
          <w:rFonts w:ascii="Times New Roman" w:hAnsi="Times New Roman" w:cs="Times New Roman"/>
        </w:rPr>
        <w:t>shown</w:t>
      </w:r>
      <w:r w:rsidRPr="00E53185">
        <w:rPr>
          <w:rFonts w:ascii="Times New Roman" w:hAnsi="Times New Roman" w:cs="Times New Roman"/>
        </w:rPr>
        <w:t xml:space="preserve"> in </w:t>
      </w:r>
      <w:r w:rsidR="00DA773C" w:rsidRPr="00E53185">
        <w:rPr>
          <w:rFonts w:ascii="Times New Roman" w:hAnsi="Times New Roman" w:cs="Times New Roman"/>
        </w:rPr>
        <w:t xml:space="preserve">Figure </w:t>
      </w:r>
      <w:r w:rsidR="00CF6ABE" w:rsidRPr="00E53185">
        <w:rPr>
          <w:rFonts w:ascii="Times New Roman" w:hAnsi="Times New Roman" w:cs="Times New Roman"/>
        </w:rPr>
        <w:t>S1b</w:t>
      </w:r>
      <w:r w:rsidRPr="00E53185">
        <w:rPr>
          <w:rFonts w:ascii="Times New Roman" w:hAnsi="Times New Roman" w:cs="Times New Roman"/>
        </w:rPr>
        <w:t xml:space="preserve">. The peak </w:t>
      </w:r>
      <w:r w:rsidR="00DA773C" w:rsidRPr="00E53185">
        <w:rPr>
          <w:rFonts w:ascii="Times New Roman" w:hAnsi="Times New Roman" w:cs="Times New Roman"/>
          <w:kern w:val="0"/>
          <w14:ligatures w14:val="none"/>
        </w:rPr>
        <w:t>in the phase angle was observed at mid-range frequencies (10</w:t>
      </w:r>
      <w:r w:rsidR="00DA773C" w:rsidRPr="00E53185">
        <w:rPr>
          <w:rFonts w:ascii="Times New Roman" w:hAnsi="Times New Roman" w:cs="Times New Roman"/>
          <w:kern w:val="0"/>
          <w:vertAlign w:val="superscript"/>
          <w14:ligatures w14:val="none"/>
        </w:rPr>
        <w:t>1</w:t>
      </w:r>
      <w:r w:rsidR="00DA773C" w:rsidRPr="00E53185">
        <w:rPr>
          <w:rFonts w:ascii="Times New Roman" w:hAnsi="Times New Roman" w:cs="Times New Roman"/>
          <w:kern w:val="0"/>
          <w14:ligatures w14:val="none"/>
        </w:rPr>
        <w:t>–10</w:t>
      </w:r>
      <w:r w:rsidR="00DA773C" w:rsidRPr="00E53185">
        <w:rPr>
          <w:rFonts w:ascii="Times New Roman" w:hAnsi="Times New Roman" w:cs="Times New Roman"/>
          <w:kern w:val="0"/>
          <w:vertAlign w:val="superscript"/>
          <w14:ligatures w14:val="none"/>
        </w:rPr>
        <w:t>3</w:t>
      </w:r>
      <w:r w:rsidR="00DA773C" w:rsidRPr="00E53185">
        <w:rPr>
          <w:rFonts w:ascii="Times New Roman" w:hAnsi="Times New Roman" w:cs="Times New Roman"/>
          <w:kern w:val="0"/>
          <w14:ligatures w14:val="none"/>
        </w:rPr>
        <w:t>) across</w:t>
      </w:r>
      <w:r w:rsidR="00DA773C" w:rsidRPr="00E53185" w:rsidDel="00DA773C">
        <w:rPr>
          <w:rFonts w:ascii="Times New Roman" w:hAnsi="Times New Roman" w:cs="Times New Roman"/>
        </w:rPr>
        <w:t xml:space="preserve"> </w:t>
      </w:r>
      <w:r w:rsidRPr="00E53185">
        <w:rPr>
          <w:rFonts w:ascii="Times New Roman" w:hAnsi="Times New Roman" w:cs="Times New Roman"/>
        </w:rPr>
        <w:t>all fabricated samples.</w:t>
      </w:r>
      <w:r w:rsidR="007C2F82" w:rsidRPr="00E53185">
        <w:rPr>
          <w:rFonts w:ascii="Times New Roman" w:hAnsi="Times New Roman" w:cs="Times New Roman"/>
        </w:rPr>
        <w:t xml:space="preserve"> The R-LP </w:t>
      </w:r>
      <w:r w:rsidR="005637A3" w:rsidRPr="00E53185">
        <w:rPr>
          <w:rFonts w:ascii="Times New Roman" w:hAnsi="Times New Roman" w:cs="Times New Roman"/>
        </w:rPr>
        <w:t xml:space="preserve">and R-SS </w:t>
      </w:r>
      <w:r w:rsidR="007C2F82" w:rsidRPr="00E53185">
        <w:rPr>
          <w:rFonts w:ascii="Times New Roman" w:hAnsi="Times New Roman" w:cs="Times New Roman"/>
        </w:rPr>
        <w:t>sample</w:t>
      </w:r>
      <w:r w:rsidR="005637A3" w:rsidRPr="00E53185">
        <w:rPr>
          <w:rFonts w:ascii="Times New Roman" w:hAnsi="Times New Roman" w:cs="Times New Roman"/>
        </w:rPr>
        <w:t>s</w:t>
      </w:r>
      <w:r w:rsidR="007C2F82" w:rsidRPr="00E53185">
        <w:rPr>
          <w:rFonts w:ascii="Times New Roman" w:hAnsi="Times New Roman" w:cs="Times New Roman"/>
        </w:rPr>
        <w:t xml:space="preserve"> w</w:t>
      </w:r>
      <w:r w:rsidR="005637A3" w:rsidRPr="00E53185">
        <w:rPr>
          <w:rFonts w:ascii="Times New Roman" w:hAnsi="Times New Roman" w:cs="Times New Roman"/>
        </w:rPr>
        <w:t>ere</w:t>
      </w:r>
      <w:r w:rsidR="007C2F82" w:rsidRPr="00E53185">
        <w:rPr>
          <w:rFonts w:ascii="Times New Roman" w:hAnsi="Times New Roman" w:cs="Times New Roman"/>
        </w:rPr>
        <w:t xml:space="preserve"> found </w:t>
      </w:r>
      <w:r w:rsidR="005637A3" w:rsidRPr="00E53185">
        <w:rPr>
          <w:rFonts w:ascii="Times New Roman" w:hAnsi="Times New Roman" w:cs="Times New Roman"/>
        </w:rPr>
        <w:t>to have the highest phase angle</w:t>
      </w:r>
      <w:r w:rsidR="004E40C0" w:rsidRPr="00E53185">
        <w:rPr>
          <w:rFonts w:ascii="Times New Roman" w:hAnsi="Times New Roman" w:cs="Times New Roman"/>
        </w:rPr>
        <w:t>.</w:t>
      </w:r>
      <w:r w:rsidR="0089203B" w:rsidRPr="00E53185">
        <w:rPr>
          <w:rFonts w:ascii="Times New Roman" w:hAnsi="Times New Roman" w:cs="Times New Roman"/>
        </w:rPr>
        <w:t xml:space="preserve"> </w:t>
      </w:r>
      <w:r w:rsidRPr="00E53185">
        <w:rPr>
          <w:rFonts w:ascii="Times New Roman" w:hAnsi="Times New Roman" w:cs="Times New Roman"/>
        </w:rPr>
        <w:t>The phase angle corresponds to the density of the passivation layer formed; a denser passiv</w:t>
      </w:r>
      <w:r w:rsidR="0089203B" w:rsidRPr="00E53185">
        <w:rPr>
          <w:rFonts w:ascii="Times New Roman" w:hAnsi="Times New Roman" w:cs="Times New Roman"/>
        </w:rPr>
        <w:t>e</w:t>
      </w:r>
      <w:r w:rsidRPr="00E53185">
        <w:rPr>
          <w:rFonts w:ascii="Times New Roman" w:hAnsi="Times New Roman" w:cs="Times New Roman"/>
        </w:rPr>
        <w:t xml:space="preserve"> layer offers higher polarization resistance. The findings </w:t>
      </w:r>
      <w:r w:rsidR="002A6E93" w:rsidRPr="00E53185">
        <w:rPr>
          <w:rFonts w:ascii="Times New Roman" w:hAnsi="Times New Roman" w:cs="Times New Roman"/>
        </w:rPr>
        <w:t xml:space="preserve">suggest </w:t>
      </w:r>
      <w:r w:rsidR="00143E82" w:rsidRPr="00E53185">
        <w:rPr>
          <w:rFonts w:ascii="Times New Roman" w:hAnsi="Times New Roman" w:cs="Times New Roman"/>
        </w:rPr>
        <w:t xml:space="preserve">the </w:t>
      </w:r>
      <w:r w:rsidR="002A6E93" w:rsidRPr="00E53185">
        <w:rPr>
          <w:rFonts w:ascii="Times New Roman" w:hAnsi="Times New Roman" w:cs="Times New Roman"/>
        </w:rPr>
        <w:t xml:space="preserve">formation of a denser passive layer in </w:t>
      </w:r>
      <w:r w:rsidRPr="00E53185">
        <w:rPr>
          <w:rFonts w:ascii="Times New Roman" w:hAnsi="Times New Roman" w:cs="Times New Roman"/>
        </w:rPr>
        <w:t>the R-</w:t>
      </w:r>
      <w:r w:rsidR="00CF6ABE" w:rsidRPr="00E53185">
        <w:rPr>
          <w:rFonts w:ascii="Times New Roman" w:hAnsi="Times New Roman" w:cs="Times New Roman"/>
        </w:rPr>
        <w:t>LP</w:t>
      </w:r>
      <w:r w:rsidRPr="00E53185">
        <w:rPr>
          <w:rFonts w:ascii="Times New Roman" w:hAnsi="Times New Roman" w:cs="Times New Roman"/>
        </w:rPr>
        <w:t xml:space="preserve"> and R-SS samples</w:t>
      </w:r>
      <w:r w:rsidR="00143E82" w:rsidRPr="00E53185">
        <w:rPr>
          <w:rFonts w:ascii="Times New Roman" w:hAnsi="Times New Roman" w:cs="Times New Roman"/>
        </w:rPr>
        <w:t xml:space="preserve">, </w:t>
      </w:r>
      <w:r w:rsidR="00DA773C" w:rsidRPr="00E53185">
        <w:rPr>
          <w:rFonts w:ascii="Times New Roman" w:hAnsi="Times New Roman" w:cs="Times New Roman"/>
        </w:rPr>
        <w:t>as</w:t>
      </w:r>
      <w:r w:rsidR="00B65D3D" w:rsidRPr="00E53185">
        <w:rPr>
          <w:rFonts w:ascii="Times New Roman" w:hAnsi="Times New Roman" w:cs="Times New Roman"/>
        </w:rPr>
        <w:t xml:space="preserve"> </w:t>
      </w:r>
      <w:r w:rsidR="00DA773C" w:rsidRPr="00E53185">
        <w:rPr>
          <w:rFonts w:ascii="Times New Roman" w:hAnsi="Times New Roman" w:cs="Times New Roman"/>
        </w:rPr>
        <w:t>indicated by</w:t>
      </w:r>
      <w:r w:rsidR="00B65D3D" w:rsidRPr="00E53185">
        <w:rPr>
          <w:rFonts w:ascii="Times New Roman" w:hAnsi="Times New Roman" w:cs="Times New Roman"/>
        </w:rPr>
        <w:t xml:space="preserve"> the extracted Y</w:t>
      </w:r>
      <w:r w:rsidR="00B65D3D" w:rsidRPr="00E53185">
        <w:rPr>
          <w:rFonts w:ascii="Times New Roman" w:hAnsi="Times New Roman" w:cs="Times New Roman"/>
          <w:vertAlign w:val="subscript"/>
        </w:rPr>
        <w:t xml:space="preserve">0 </w:t>
      </w:r>
      <w:r w:rsidR="00B65D3D" w:rsidRPr="00E53185">
        <w:rPr>
          <w:rFonts w:ascii="Times New Roman" w:hAnsi="Times New Roman" w:cs="Times New Roman"/>
        </w:rPr>
        <w:t>values</w:t>
      </w:r>
      <w:r w:rsidRPr="00E53185">
        <w:rPr>
          <w:rFonts w:ascii="Times New Roman" w:hAnsi="Times New Roman" w:cs="Times New Roman"/>
        </w:rPr>
        <w:t xml:space="preserve">. Similarly, the Bode magnitude plot </w:t>
      </w:r>
      <w:r w:rsidR="00DA773C" w:rsidRPr="00E53185">
        <w:rPr>
          <w:rFonts w:ascii="Times New Roman" w:hAnsi="Times New Roman" w:cs="Times New Roman"/>
        </w:rPr>
        <w:t>shown</w:t>
      </w:r>
      <w:r w:rsidRPr="00E53185">
        <w:rPr>
          <w:rFonts w:ascii="Times New Roman" w:hAnsi="Times New Roman" w:cs="Times New Roman"/>
        </w:rPr>
        <w:t xml:space="preserve"> in </w:t>
      </w:r>
      <w:r w:rsidR="00DA773C" w:rsidRPr="00E53185">
        <w:rPr>
          <w:rFonts w:ascii="Times New Roman" w:hAnsi="Times New Roman" w:cs="Times New Roman"/>
        </w:rPr>
        <w:t xml:space="preserve">Figure </w:t>
      </w:r>
      <w:r w:rsidR="00CF6ABE" w:rsidRPr="00E53185">
        <w:rPr>
          <w:rFonts w:ascii="Times New Roman" w:hAnsi="Times New Roman" w:cs="Times New Roman"/>
        </w:rPr>
        <w:t>S1c</w:t>
      </w:r>
      <w:r w:rsidRPr="00E53185">
        <w:rPr>
          <w:rFonts w:ascii="Times New Roman" w:hAnsi="Times New Roman" w:cs="Times New Roman"/>
        </w:rPr>
        <w:t xml:space="preserve"> was consistent with other </w:t>
      </w:r>
      <w:r w:rsidR="00CF6ABE" w:rsidRPr="00E53185">
        <w:rPr>
          <w:rFonts w:ascii="Times New Roman" w:hAnsi="Times New Roman" w:cs="Times New Roman"/>
        </w:rPr>
        <w:t>EIS measurements</w:t>
      </w:r>
      <w:r w:rsidRPr="00E53185">
        <w:rPr>
          <w:rFonts w:ascii="Times New Roman" w:hAnsi="Times New Roman" w:cs="Times New Roman"/>
        </w:rPr>
        <w:t>.</w:t>
      </w:r>
      <w:r w:rsidR="001A5128" w:rsidRPr="00E53185">
        <w:rPr>
          <w:rFonts w:ascii="Times New Roman" w:hAnsi="Times New Roman" w:cs="Times New Roman"/>
        </w:rPr>
        <w:t xml:space="preserve"> The R-HD sample </w:t>
      </w:r>
      <w:r w:rsidR="00DA773C" w:rsidRPr="00E53185">
        <w:rPr>
          <w:rFonts w:ascii="Times New Roman" w:hAnsi="Times New Roman" w:cs="Times New Roman"/>
        </w:rPr>
        <w:t>exhibited</w:t>
      </w:r>
      <w:r w:rsidR="001A5128" w:rsidRPr="00E53185">
        <w:rPr>
          <w:rFonts w:ascii="Times New Roman" w:hAnsi="Times New Roman" w:cs="Times New Roman"/>
        </w:rPr>
        <w:t xml:space="preserve"> the lowest</w:t>
      </w:r>
      <w:r w:rsidR="00AC1A31" w:rsidRPr="00E53185">
        <w:rPr>
          <w:rFonts w:ascii="Times New Roman" w:hAnsi="Times New Roman" w:cs="Times New Roman"/>
        </w:rPr>
        <w:t xml:space="preserve"> corrosion resistance.</w:t>
      </w:r>
      <w:r w:rsidR="00CB0381" w:rsidRPr="00E53185">
        <w:rPr>
          <w:rFonts w:ascii="Times New Roman" w:hAnsi="Times New Roman" w:cs="Times New Roman"/>
        </w:rPr>
        <w:t xml:space="preserve"> The discrepancies observed in the R-HD sample at lower frequencies likely resulted from the lower E</w:t>
      </w:r>
      <w:r w:rsidR="00CB0381" w:rsidRPr="00E53185">
        <w:rPr>
          <w:rFonts w:ascii="Times New Roman" w:hAnsi="Times New Roman" w:cs="Times New Roman"/>
          <w:vertAlign w:val="subscript"/>
        </w:rPr>
        <w:t xml:space="preserve">corr </w:t>
      </w:r>
      <w:r w:rsidR="00CB0381" w:rsidRPr="00E53185">
        <w:rPr>
          <w:rFonts w:ascii="Times New Roman" w:hAnsi="Times New Roman" w:cs="Times New Roman"/>
        </w:rPr>
        <w:t>and higher I</w:t>
      </w:r>
      <w:r w:rsidR="00CB0381" w:rsidRPr="00E53185">
        <w:rPr>
          <w:rFonts w:ascii="Times New Roman" w:hAnsi="Times New Roman" w:cs="Times New Roman"/>
          <w:vertAlign w:val="subscript"/>
        </w:rPr>
        <w:t xml:space="preserve">corr </w:t>
      </w:r>
      <w:r w:rsidR="00CB0381" w:rsidRPr="00E53185">
        <w:rPr>
          <w:rFonts w:ascii="Times New Roman" w:hAnsi="Times New Roman" w:cs="Times New Roman"/>
        </w:rPr>
        <w:t xml:space="preserve">values. Despite forming a less dense and thinner passivation layer, the corrosion potential and current density required to initiate electrochemical corrosion are higher. Thus, the discrepancies at the lower frequencies. </w:t>
      </w:r>
      <w:r w:rsidRPr="00E53185">
        <w:rPr>
          <w:rFonts w:ascii="Times New Roman" w:hAnsi="Times New Roman" w:cs="Times New Roman"/>
        </w:rPr>
        <w:t xml:space="preserve">The higher </w:t>
      </w:r>
      <w:r w:rsidR="00DA773C" w:rsidRPr="00E53185">
        <w:rPr>
          <w:rFonts w:ascii="Times New Roman" w:hAnsi="Times New Roman" w:cs="Times New Roman"/>
        </w:rPr>
        <w:t>impedance</w:t>
      </w:r>
      <w:r w:rsidRPr="00E53185">
        <w:rPr>
          <w:rFonts w:ascii="Times New Roman" w:hAnsi="Times New Roman" w:cs="Times New Roman"/>
        </w:rPr>
        <w:t xml:space="preserve"> </w:t>
      </w:r>
      <w:r w:rsidR="00DA773C" w:rsidRPr="00E53185">
        <w:rPr>
          <w:rFonts w:ascii="Times New Roman" w:hAnsi="Times New Roman" w:cs="Times New Roman"/>
        </w:rPr>
        <w:t>magnitud</w:t>
      </w:r>
      <w:r w:rsidRPr="00E53185">
        <w:rPr>
          <w:rFonts w:ascii="Times New Roman" w:hAnsi="Times New Roman" w:cs="Times New Roman"/>
        </w:rPr>
        <w:t xml:space="preserve">e at lower frequencies suggests </w:t>
      </w:r>
      <w:r w:rsidR="00DA773C" w:rsidRPr="00E53185">
        <w:rPr>
          <w:rFonts w:ascii="Times New Roman" w:hAnsi="Times New Roman" w:cs="Times New Roman"/>
        </w:rPr>
        <w:t>great</w:t>
      </w:r>
      <w:r w:rsidRPr="00E53185">
        <w:rPr>
          <w:rFonts w:ascii="Times New Roman" w:hAnsi="Times New Roman" w:cs="Times New Roman"/>
        </w:rPr>
        <w:t>er corrosi</w:t>
      </w:r>
      <w:r w:rsidR="00DA773C" w:rsidRPr="00E53185">
        <w:rPr>
          <w:rFonts w:ascii="Times New Roman" w:hAnsi="Times New Roman" w:cs="Times New Roman"/>
        </w:rPr>
        <w:t>on</w:t>
      </w:r>
      <w:r w:rsidRPr="00E53185">
        <w:rPr>
          <w:rFonts w:ascii="Times New Roman" w:hAnsi="Times New Roman" w:cs="Times New Roman"/>
        </w:rPr>
        <w:t xml:space="preserve"> resistance.</w:t>
      </w:r>
    </w:p>
    <w:p w14:paraId="56E2F32F" w14:textId="06825262" w:rsidR="006249D4" w:rsidRPr="00E53185" w:rsidRDefault="006249D4" w:rsidP="006249D4">
      <w:pPr>
        <w:jc w:val="both"/>
        <w:rPr>
          <w:rFonts w:ascii="Times New Roman" w:hAnsi="Times New Roman" w:cs="Times New Roman"/>
        </w:rPr>
      </w:pPr>
      <w:r w:rsidRPr="00E53185">
        <w:rPr>
          <w:rFonts w:ascii="Times New Roman" w:hAnsi="Times New Roman" w:cs="Times New Roman"/>
        </w:rPr>
        <w:t xml:space="preserve">The corrosion enhancement observed in the rescanned samples is likely to result from the increase in </w:t>
      </w:r>
      <w:r w:rsidR="00343660" w:rsidRPr="00E53185">
        <w:rPr>
          <w:rFonts w:ascii="Times New Roman" w:hAnsi="Times New Roman" w:cs="Times New Roman"/>
        </w:rPr>
        <w:t xml:space="preserve">the </w:t>
      </w:r>
      <w:r w:rsidRPr="00E53185">
        <w:rPr>
          <w:rFonts w:ascii="Times New Roman" w:hAnsi="Times New Roman" w:cs="Times New Roman"/>
        </w:rPr>
        <w:t xml:space="preserve">fraction of the martensitic α`. The denser acicular martensitic </w:t>
      </w:r>
      <w:r w:rsidR="00DA773C" w:rsidRPr="00E53185">
        <w:rPr>
          <w:rFonts w:ascii="Times New Roman" w:hAnsi="Times New Roman" w:cs="Times New Roman"/>
          <w:kern w:val="0"/>
          <w14:ligatures w14:val="none"/>
        </w:rPr>
        <w:t xml:space="preserve">α ′ structures increase nucleation site density for the passivation film, resulting in a stronger, more protective passivation layer and </w:t>
      </w:r>
      <w:proofErr w:type="gramStart"/>
      <w:r w:rsidR="00DA773C" w:rsidRPr="00E53185">
        <w:rPr>
          <w:rFonts w:ascii="Times New Roman" w:hAnsi="Times New Roman" w:cs="Times New Roman"/>
          <w:kern w:val="0"/>
          <w14:ligatures w14:val="none"/>
        </w:rPr>
        <w:t>enhanced</w:t>
      </w:r>
      <w:r w:rsidR="00DA773C" w:rsidRPr="00E53185" w:rsidDel="00DA773C">
        <w:rPr>
          <w:rFonts w:ascii="Times New Roman" w:hAnsi="Times New Roman" w:cs="Times New Roman"/>
        </w:rPr>
        <w:t xml:space="preserve"> </w:t>
      </w:r>
      <w:r w:rsidRPr="00E53185">
        <w:rPr>
          <w:rFonts w:ascii="Times New Roman" w:hAnsi="Times New Roman" w:cs="Times New Roman"/>
        </w:rPr>
        <w:t xml:space="preserve"> corrosion</w:t>
      </w:r>
      <w:proofErr w:type="gramEnd"/>
      <w:r w:rsidRPr="00E53185">
        <w:rPr>
          <w:rFonts w:ascii="Times New Roman" w:hAnsi="Times New Roman" w:cs="Times New Roman"/>
        </w:rPr>
        <w:t xml:space="preserve"> resistance. </w:t>
      </w:r>
      <w:r w:rsidR="006B686F" w:rsidRPr="00E53185">
        <w:rPr>
          <w:rFonts w:ascii="Times New Roman" w:hAnsi="Times New Roman" w:cs="Times New Roman"/>
        </w:rPr>
        <w:t xml:space="preserve">The R-LP sample was found to </w:t>
      </w:r>
      <w:r w:rsidR="00303997" w:rsidRPr="00E53185">
        <w:rPr>
          <w:rFonts w:ascii="Times New Roman" w:hAnsi="Times New Roman" w:cs="Times New Roman"/>
        </w:rPr>
        <w:t>achieve</w:t>
      </w:r>
      <w:r w:rsidR="006B686F" w:rsidRPr="00E53185">
        <w:rPr>
          <w:rFonts w:ascii="Times New Roman" w:hAnsi="Times New Roman" w:cs="Times New Roman"/>
        </w:rPr>
        <w:t xml:space="preserve"> a higher </w:t>
      </w:r>
      <w:r w:rsidR="00303997" w:rsidRPr="00E53185">
        <w:rPr>
          <w:rFonts w:ascii="Times New Roman" w:hAnsi="Times New Roman" w:cs="Times New Roman"/>
        </w:rPr>
        <w:t xml:space="preserve">fraction of martensitic α` and </w:t>
      </w:r>
      <w:r w:rsidR="00D7146F" w:rsidRPr="00E53185">
        <w:rPr>
          <w:rFonts w:ascii="Times New Roman" w:hAnsi="Times New Roman" w:cs="Times New Roman"/>
        </w:rPr>
        <w:t xml:space="preserve">relative density with fewer surface defects, </w:t>
      </w:r>
      <w:r w:rsidR="00303997" w:rsidRPr="00E53185">
        <w:rPr>
          <w:rFonts w:ascii="Times New Roman" w:hAnsi="Times New Roman" w:cs="Times New Roman"/>
        </w:rPr>
        <w:t>explaining its superior performance</w:t>
      </w:r>
      <w:r w:rsidRPr="00E53185">
        <w:rPr>
          <w:rFonts w:ascii="Times New Roman" w:hAnsi="Times New Roman" w:cs="Times New Roman"/>
        </w:rPr>
        <w:t xml:space="preserve">. </w:t>
      </w:r>
      <w:r w:rsidR="00714B80" w:rsidRPr="00E53185">
        <w:rPr>
          <w:rFonts w:ascii="Times New Roman" w:hAnsi="Times New Roman" w:cs="Times New Roman"/>
        </w:rPr>
        <w:t>However, the</w:t>
      </w:r>
      <w:r w:rsidR="00303997" w:rsidRPr="00E53185">
        <w:rPr>
          <w:rFonts w:ascii="Times New Roman" w:hAnsi="Times New Roman" w:cs="Times New Roman"/>
        </w:rPr>
        <w:t xml:space="preserve"> R-HD sample was found to </w:t>
      </w:r>
      <w:r w:rsidR="00D22329" w:rsidRPr="00E53185">
        <w:rPr>
          <w:rFonts w:ascii="Times New Roman" w:hAnsi="Times New Roman" w:cs="Times New Roman"/>
        </w:rPr>
        <w:t>have obtained the lowest martensitic</w:t>
      </w:r>
      <w:r w:rsidR="0097415F" w:rsidRPr="00E53185">
        <w:rPr>
          <w:rFonts w:ascii="Times New Roman" w:hAnsi="Times New Roman" w:cs="Times New Roman"/>
        </w:rPr>
        <w:t xml:space="preserve"> α` </w:t>
      </w:r>
      <w:r w:rsidR="00D22329" w:rsidRPr="00E53185">
        <w:rPr>
          <w:rFonts w:ascii="Times New Roman" w:hAnsi="Times New Roman" w:cs="Times New Roman"/>
        </w:rPr>
        <w:t xml:space="preserve">fraction and </w:t>
      </w:r>
      <w:r w:rsidR="0097415F" w:rsidRPr="00E53185">
        <w:rPr>
          <w:rFonts w:ascii="Times New Roman" w:hAnsi="Times New Roman" w:cs="Times New Roman"/>
        </w:rPr>
        <w:t>keyhole porosity</w:t>
      </w:r>
      <w:r w:rsidR="00DE0BD6" w:rsidRPr="00E53185">
        <w:rPr>
          <w:rFonts w:ascii="Times New Roman" w:hAnsi="Times New Roman" w:cs="Times New Roman"/>
        </w:rPr>
        <w:t>,</w:t>
      </w:r>
      <w:r w:rsidR="00B03459" w:rsidRPr="00E53185">
        <w:rPr>
          <w:rFonts w:ascii="Times New Roman" w:hAnsi="Times New Roman" w:cs="Times New Roman"/>
        </w:rPr>
        <w:t xml:space="preserve"> </w:t>
      </w:r>
      <w:r w:rsidR="00785C4C" w:rsidRPr="00E53185">
        <w:rPr>
          <w:rFonts w:ascii="Times New Roman" w:hAnsi="Times New Roman" w:cs="Times New Roman"/>
        </w:rPr>
        <w:t>thereby performing poorly against electrochemical corrosion due to</w:t>
      </w:r>
      <w:r w:rsidR="00B03459" w:rsidRPr="00E53185">
        <w:rPr>
          <w:rFonts w:ascii="Times New Roman" w:hAnsi="Times New Roman" w:cs="Times New Roman"/>
        </w:rPr>
        <w:t xml:space="preserve"> a less </w:t>
      </w:r>
      <w:r w:rsidR="00DE0BD6" w:rsidRPr="00E53185">
        <w:rPr>
          <w:rFonts w:ascii="Times New Roman" w:hAnsi="Times New Roman" w:cs="Times New Roman"/>
        </w:rPr>
        <w:t>dense</w:t>
      </w:r>
      <w:r w:rsidR="00B03459" w:rsidRPr="00E53185">
        <w:rPr>
          <w:rFonts w:ascii="Times New Roman" w:hAnsi="Times New Roman" w:cs="Times New Roman"/>
        </w:rPr>
        <w:t xml:space="preserve"> and weaker passive film formation</w:t>
      </w:r>
      <w:r w:rsidR="00785C4C" w:rsidRPr="00E53185">
        <w:rPr>
          <w:rFonts w:ascii="Times New Roman" w:hAnsi="Times New Roman" w:cs="Times New Roman"/>
        </w:rPr>
        <w:t xml:space="preserve">. </w:t>
      </w:r>
      <w:r w:rsidR="008F3D1B" w:rsidRPr="00E53185">
        <w:rPr>
          <w:rFonts w:ascii="Times New Roman" w:hAnsi="Times New Roman" w:cs="Times New Roman"/>
        </w:rPr>
        <w:t>Nevertheless,</w:t>
      </w:r>
      <w:r w:rsidR="00DE0BD6" w:rsidRPr="00E53185">
        <w:rPr>
          <w:rFonts w:ascii="Times New Roman" w:hAnsi="Times New Roman" w:cs="Times New Roman"/>
        </w:rPr>
        <w:t xml:space="preserve"> </w:t>
      </w:r>
      <w:r w:rsidRPr="00E53185">
        <w:rPr>
          <w:rFonts w:ascii="Times New Roman" w:hAnsi="Times New Roman" w:cs="Times New Roman"/>
        </w:rPr>
        <w:t xml:space="preserve">electrochemical corrosion is a complex phenomenon; </w:t>
      </w:r>
      <w:r w:rsidR="00B168F7" w:rsidRPr="00E53185">
        <w:rPr>
          <w:rFonts w:ascii="Times New Roman" w:hAnsi="Times New Roman" w:cs="Times New Roman"/>
        </w:rPr>
        <w:t>therefore, further detailed surface analysis is required to gain a deeper</w:t>
      </w:r>
      <w:r w:rsidRPr="00E53185">
        <w:rPr>
          <w:rFonts w:ascii="Times New Roman" w:hAnsi="Times New Roman" w:cs="Times New Roman"/>
        </w:rPr>
        <w:t xml:space="preserve"> understanding of the mechanism. These microstructural modifications induced by the selective rescanning approach collectively </w:t>
      </w:r>
      <w:r w:rsidR="00DA773C" w:rsidRPr="00E53185">
        <w:rPr>
          <w:rFonts w:ascii="Times New Roman" w:hAnsi="Times New Roman" w:cs="Times New Roman"/>
        </w:rPr>
        <w:t>enhance</w:t>
      </w:r>
      <w:r w:rsidRPr="00E53185">
        <w:rPr>
          <w:rFonts w:ascii="Times New Roman" w:hAnsi="Times New Roman" w:cs="Times New Roman"/>
        </w:rPr>
        <w:t xml:space="preserve"> the surface properties of the rescanned samples</w:t>
      </w:r>
      <w:r w:rsidR="00826F79" w:rsidRPr="00E53185">
        <w:rPr>
          <w:rFonts w:ascii="Times New Roman" w:hAnsi="Times New Roman" w:cs="Times New Roman"/>
        </w:rPr>
        <w:t xml:space="preserve"> (R-LP and R-SS)</w:t>
      </w:r>
      <w:r w:rsidRPr="00E53185">
        <w:rPr>
          <w:rFonts w:ascii="Times New Roman" w:hAnsi="Times New Roman" w:cs="Times New Roman"/>
        </w:rPr>
        <w:t xml:space="preserve"> </w:t>
      </w:r>
      <w:r w:rsidR="00DA773C" w:rsidRPr="00E53185">
        <w:rPr>
          <w:rFonts w:ascii="Times New Roman" w:hAnsi="Times New Roman" w:cs="Times New Roman"/>
        </w:rPr>
        <w:t>relative</w:t>
      </w:r>
      <w:r w:rsidRPr="00E53185">
        <w:rPr>
          <w:rFonts w:ascii="Times New Roman" w:hAnsi="Times New Roman" w:cs="Times New Roman"/>
        </w:rPr>
        <w:t xml:space="preserve"> to the as-built reference sample. Therefore, selective rescanning of regions </w:t>
      </w:r>
      <w:r w:rsidR="00DA773C" w:rsidRPr="00E53185">
        <w:rPr>
          <w:rFonts w:ascii="Times New Roman" w:hAnsi="Times New Roman" w:cs="Times New Roman"/>
        </w:rPr>
        <w:t>provide</w:t>
      </w:r>
      <w:r w:rsidRPr="00E53185">
        <w:rPr>
          <w:rFonts w:ascii="Times New Roman" w:hAnsi="Times New Roman" w:cs="Times New Roman"/>
        </w:rPr>
        <w:t>s greater control over the microstructure within a layer</w:t>
      </w:r>
      <w:r w:rsidR="00DA773C" w:rsidRPr="00E53185">
        <w:rPr>
          <w:rFonts w:ascii="Times New Roman" w:hAnsi="Times New Roman" w:cs="Times New Roman"/>
        </w:rPr>
        <w:t>,</w:t>
      </w:r>
      <w:r w:rsidRPr="00E53185">
        <w:rPr>
          <w:rFonts w:ascii="Times New Roman" w:hAnsi="Times New Roman" w:cs="Times New Roman"/>
        </w:rPr>
        <w:t xml:space="preserve"> t</w:t>
      </w:r>
      <w:r w:rsidR="00DA773C" w:rsidRPr="00E53185">
        <w:rPr>
          <w:rFonts w:ascii="Times New Roman" w:hAnsi="Times New Roman" w:cs="Times New Roman"/>
        </w:rPr>
        <w:t>hereby</w:t>
      </w:r>
      <w:r w:rsidRPr="00E53185">
        <w:rPr>
          <w:rFonts w:ascii="Times New Roman" w:hAnsi="Times New Roman" w:cs="Times New Roman"/>
        </w:rPr>
        <w:t xml:space="preserve"> </w:t>
      </w:r>
      <w:r w:rsidR="00DA773C" w:rsidRPr="00E53185">
        <w:rPr>
          <w:rFonts w:ascii="Times New Roman" w:hAnsi="Times New Roman" w:cs="Times New Roman"/>
        </w:rPr>
        <w:t>enhancing</w:t>
      </w:r>
      <w:r w:rsidRPr="00E53185">
        <w:rPr>
          <w:rFonts w:ascii="Times New Roman" w:hAnsi="Times New Roman" w:cs="Times New Roman"/>
        </w:rPr>
        <w:t xml:space="preserve"> site-specific properties. </w:t>
      </w:r>
    </w:p>
    <w:p w14:paraId="3FEB883B" w14:textId="43BEAED7" w:rsidR="006249D4" w:rsidRPr="00E53185" w:rsidRDefault="006249D4" w:rsidP="00826F79">
      <w:pPr>
        <w:jc w:val="center"/>
        <w:rPr>
          <w:rFonts w:ascii="Times New Roman" w:hAnsi="Times New Roman" w:cs="Times New Roman"/>
        </w:rPr>
      </w:pPr>
      <w:r w:rsidRPr="00E5318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5464879" wp14:editId="41557CB8">
            <wp:extent cx="5258143" cy="4322439"/>
            <wp:effectExtent l="0" t="0" r="0" b="2540"/>
            <wp:docPr id="228" name="Picture 227" descr="A collage of diagrams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01A23814-A65A-212F-4543-958EFC6464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Picture 227" descr="A collage of diagrams&#10;&#10;AI-generated content may be incorrect.">
                      <a:extLst>
                        <a:ext uri="{FF2B5EF4-FFF2-40B4-BE49-F238E27FC236}">
                          <a16:creationId xmlns:a16="http://schemas.microsoft.com/office/drawing/2014/main" id="{01A23814-A65A-212F-4543-958EFC6464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rcRect l="2654"/>
                    <a:stretch>
                      <a:fillRect/>
                    </a:stretch>
                  </pic:blipFill>
                  <pic:spPr>
                    <a:xfrm>
                      <a:off x="0" y="0"/>
                      <a:ext cx="5258143" cy="4322439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</w:p>
    <w:p w14:paraId="254763BD" w14:textId="77777777" w:rsidR="006249D4" w:rsidRPr="00E53185" w:rsidRDefault="006249D4" w:rsidP="006249D4">
      <w:pPr>
        <w:jc w:val="both"/>
        <w:rPr>
          <w:rFonts w:ascii="Times New Roman" w:hAnsi="Times New Roman" w:cs="Times New Roman"/>
        </w:rPr>
      </w:pPr>
      <w:r w:rsidRPr="00E53185">
        <w:rPr>
          <w:rFonts w:ascii="Times New Roman" w:hAnsi="Times New Roman" w:cs="Times New Roman"/>
          <w:b/>
          <w:bCs/>
        </w:rPr>
        <w:t xml:space="preserve">Figure S1. </w:t>
      </w:r>
      <w:r w:rsidRPr="00E53185">
        <w:rPr>
          <w:rFonts w:ascii="Times New Roman" w:hAnsi="Times New Roman" w:cs="Times New Roman"/>
        </w:rPr>
        <w:t>Electrochemical behavior of the Ti64 reference sample and rescanned samples fabricated by L-PBF. (a) Nyquist plot and b) Bode phase angle plots &amp; (c) Bode plots obtained from the potentiostatic EIS measurements, used to extract electrochemical properties.</w:t>
      </w:r>
    </w:p>
    <w:p w14:paraId="3984CC1F" w14:textId="48230452" w:rsidR="00C0441D" w:rsidRPr="00E53185" w:rsidRDefault="00C0441D" w:rsidP="00C0441D">
      <w:pPr>
        <w:jc w:val="both"/>
        <w:rPr>
          <w:rFonts w:ascii="Times New Roman" w:hAnsi="Times New Roman" w:cs="Times New Roman"/>
          <w:b/>
          <w:bCs/>
        </w:rPr>
      </w:pPr>
      <w:r w:rsidRPr="00E53185">
        <w:rPr>
          <w:rFonts w:ascii="Times New Roman" w:hAnsi="Times New Roman" w:cs="Times New Roman"/>
        </w:rPr>
        <w:t xml:space="preserve">Table 4. Electrochemical parameters extracted from the EIS </w:t>
      </w:r>
      <w:r w:rsidR="006249D4" w:rsidRPr="00E53185">
        <w:rPr>
          <w:rFonts w:ascii="Times New Roman" w:hAnsi="Times New Roman" w:cs="Times New Roman"/>
        </w:rPr>
        <w:t>measurements</w:t>
      </w:r>
      <w:r w:rsidRPr="00E53185">
        <w:rPr>
          <w:rFonts w:ascii="Times New Roman" w:hAnsi="Times New Roman" w:cs="Times New Roman"/>
        </w:rPr>
        <w:t>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30"/>
        <w:gridCol w:w="1625"/>
        <w:gridCol w:w="1840"/>
        <w:gridCol w:w="1733"/>
        <w:gridCol w:w="1732"/>
      </w:tblGrid>
      <w:tr w:rsidR="00C0441D" w:rsidRPr="00E53185" w14:paraId="6A890BB7" w14:textId="77777777" w:rsidTr="00C0441D">
        <w:trPr>
          <w:trHeight w:val="144"/>
          <w:jc w:val="center"/>
        </w:trPr>
        <w:tc>
          <w:tcPr>
            <w:tcW w:w="1298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69784C6" w14:textId="77777777" w:rsidR="00C0441D" w:rsidRPr="00E53185" w:rsidRDefault="00C0441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3185">
              <w:rPr>
                <w:rFonts w:ascii="Times New Roman" w:hAnsi="Times New Roman" w:cs="Times New Roman"/>
                <w:b/>
                <w:bCs/>
              </w:rPr>
              <w:t>Property</w:t>
            </w:r>
          </w:p>
        </w:tc>
        <w:tc>
          <w:tcPr>
            <w:tcW w:w="868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DCD6CA7" w14:textId="77777777" w:rsidR="00C0441D" w:rsidRPr="00E53185" w:rsidRDefault="00C0441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3185">
              <w:rPr>
                <w:rFonts w:ascii="Times New Roman" w:hAnsi="Times New Roman" w:cs="Times New Roman"/>
                <w:b/>
                <w:bCs/>
              </w:rPr>
              <w:t>Ref</w:t>
            </w:r>
          </w:p>
        </w:tc>
        <w:tc>
          <w:tcPr>
            <w:tcW w:w="983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CCE42DE" w14:textId="77777777" w:rsidR="00C0441D" w:rsidRPr="00E53185" w:rsidRDefault="00C0441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3185">
              <w:rPr>
                <w:rFonts w:ascii="Times New Roman" w:hAnsi="Times New Roman" w:cs="Times New Roman"/>
                <w:b/>
                <w:bCs/>
              </w:rPr>
              <w:t>R-LP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FE836C3" w14:textId="77777777" w:rsidR="00C0441D" w:rsidRPr="00E53185" w:rsidRDefault="00C0441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3185">
              <w:rPr>
                <w:rFonts w:ascii="Times New Roman" w:hAnsi="Times New Roman" w:cs="Times New Roman"/>
                <w:b/>
                <w:bCs/>
              </w:rPr>
              <w:t>R-SS</w:t>
            </w:r>
          </w:p>
        </w:tc>
        <w:tc>
          <w:tcPr>
            <w:tcW w:w="925" w:type="pc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A8990E8" w14:textId="77777777" w:rsidR="00C0441D" w:rsidRPr="00E53185" w:rsidRDefault="00C0441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3185">
              <w:rPr>
                <w:rFonts w:ascii="Times New Roman" w:hAnsi="Times New Roman" w:cs="Times New Roman"/>
                <w:b/>
                <w:bCs/>
              </w:rPr>
              <w:t>R-HD</w:t>
            </w:r>
          </w:p>
        </w:tc>
      </w:tr>
      <w:tr w:rsidR="00C0441D" w:rsidRPr="00E53185" w14:paraId="03D6DA7F" w14:textId="77777777" w:rsidTr="00C0441D">
        <w:trPr>
          <w:trHeight w:val="144"/>
          <w:jc w:val="center"/>
        </w:trPr>
        <w:tc>
          <w:tcPr>
            <w:tcW w:w="1298" w:type="pct"/>
            <w:tcMar>
              <w:top w:w="73" w:type="dxa"/>
              <w:left w:w="146" w:type="dxa"/>
              <w:bottom w:w="73" w:type="dxa"/>
              <w:right w:w="146" w:type="dxa"/>
            </w:tcMar>
            <w:vAlign w:val="center"/>
            <w:hideMark/>
          </w:tcPr>
          <w:p w14:paraId="69B52342" w14:textId="77777777" w:rsidR="00C0441D" w:rsidRPr="00E53185" w:rsidRDefault="00C0441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3185">
              <w:rPr>
                <w:rFonts w:ascii="Times New Roman" w:hAnsi="Times New Roman" w:cs="Times New Roman"/>
                <w:b/>
                <w:bCs/>
              </w:rPr>
              <w:t>R</w:t>
            </w:r>
            <w:r w:rsidRPr="00E53185">
              <w:rPr>
                <w:rFonts w:ascii="Times New Roman" w:hAnsi="Times New Roman" w:cs="Times New Roman"/>
                <w:b/>
                <w:bCs/>
                <w:vertAlign w:val="subscript"/>
              </w:rPr>
              <w:t>ct</w:t>
            </w:r>
            <w:r w:rsidRPr="00E53185">
              <w:rPr>
                <w:rFonts w:ascii="Times New Roman" w:hAnsi="Times New Roman" w:cs="Times New Roman"/>
                <w:b/>
                <w:bCs/>
              </w:rPr>
              <w:t xml:space="preserve"> (10</w:t>
            </w:r>
            <w:r w:rsidRPr="00E53185">
              <w:rPr>
                <w:rFonts w:ascii="Times New Roman" w:hAnsi="Times New Roman" w:cs="Times New Roman"/>
                <w:b/>
                <w:bCs/>
                <w:vertAlign w:val="superscript"/>
              </w:rPr>
              <w:t>4</w:t>
            </w:r>
            <w:r w:rsidRPr="00E53185">
              <w:rPr>
                <w:rFonts w:ascii="Times New Roman" w:hAnsi="Times New Roman" w:cs="Times New Roman"/>
                <w:b/>
                <w:bCs/>
              </w:rPr>
              <w:t xml:space="preserve"> M</w:t>
            </w:r>
            <w:r w:rsidRPr="00E53185">
              <w:rPr>
                <w:rFonts w:ascii="Times New Roman" w:hAnsi="Times New Roman" w:cs="Times New Roman"/>
                <w:b/>
                <w:bCs/>
                <w:lang w:val="el-GR"/>
              </w:rPr>
              <w:t>Ω-</w:t>
            </w:r>
            <w:r w:rsidRPr="00E53185">
              <w:rPr>
                <w:rFonts w:ascii="Times New Roman" w:hAnsi="Times New Roman" w:cs="Times New Roman"/>
                <w:b/>
                <w:bCs/>
              </w:rPr>
              <w:t>cm</w:t>
            </w:r>
            <w:r w:rsidRPr="00E53185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  <w:r w:rsidRPr="00E53185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868" w:type="pct"/>
            <w:tcMar>
              <w:top w:w="85" w:type="dxa"/>
              <w:left w:w="171" w:type="dxa"/>
              <w:bottom w:w="85" w:type="dxa"/>
              <w:right w:w="171" w:type="dxa"/>
            </w:tcMar>
            <w:vAlign w:val="center"/>
            <w:hideMark/>
          </w:tcPr>
          <w:p w14:paraId="6516982E" w14:textId="77777777" w:rsidR="00C0441D" w:rsidRPr="00E53185" w:rsidRDefault="00C0441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3185">
              <w:rPr>
                <w:rFonts w:ascii="Times New Roman" w:hAnsi="Times New Roman" w:cs="Times New Roman"/>
              </w:rPr>
              <w:t>27.5</w:t>
            </w:r>
          </w:p>
        </w:tc>
        <w:tc>
          <w:tcPr>
            <w:tcW w:w="983" w:type="pct"/>
            <w:tcMar>
              <w:top w:w="85" w:type="dxa"/>
              <w:left w:w="171" w:type="dxa"/>
              <w:bottom w:w="85" w:type="dxa"/>
              <w:right w:w="171" w:type="dxa"/>
            </w:tcMar>
            <w:vAlign w:val="center"/>
            <w:hideMark/>
          </w:tcPr>
          <w:p w14:paraId="2ED90A8F" w14:textId="77777777" w:rsidR="00C0441D" w:rsidRPr="00E53185" w:rsidRDefault="00C0441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3185">
              <w:rPr>
                <w:rFonts w:ascii="Times New Roman" w:hAnsi="Times New Roman" w:cs="Times New Roman"/>
              </w:rPr>
              <w:t>75.8</w:t>
            </w:r>
          </w:p>
        </w:tc>
        <w:tc>
          <w:tcPr>
            <w:tcW w:w="926" w:type="pct"/>
            <w:tcMar>
              <w:top w:w="85" w:type="dxa"/>
              <w:left w:w="171" w:type="dxa"/>
              <w:bottom w:w="85" w:type="dxa"/>
              <w:right w:w="171" w:type="dxa"/>
            </w:tcMar>
            <w:vAlign w:val="center"/>
            <w:hideMark/>
          </w:tcPr>
          <w:p w14:paraId="5776CE5D" w14:textId="77777777" w:rsidR="00C0441D" w:rsidRPr="00E53185" w:rsidRDefault="00C0441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3185">
              <w:rPr>
                <w:rFonts w:ascii="Times New Roman" w:hAnsi="Times New Roman" w:cs="Times New Roman"/>
              </w:rPr>
              <w:t>49.4</w:t>
            </w:r>
          </w:p>
        </w:tc>
        <w:tc>
          <w:tcPr>
            <w:tcW w:w="92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7AB64" w14:textId="77777777" w:rsidR="00C0441D" w:rsidRPr="00E53185" w:rsidRDefault="00C0441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3185">
              <w:rPr>
                <w:rFonts w:ascii="Times New Roman" w:hAnsi="Times New Roman" w:cs="Times New Roman"/>
              </w:rPr>
              <w:t>14.9</w:t>
            </w:r>
          </w:p>
        </w:tc>
      </w:tr>
      <w:tr w:rsidR="00C0441D" w:rsidRPr="00E53185" w14:paraId="2D7FB276" w14:textId="77777777" w:rsidTr="00C0441D">
        <w:trPr>
          <w:trHeight w:val="144"/>
          <w:jc w:val="center"/>
        </w:trPr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tcMar>
              <w:top w:w="73" w:type="dxa"/>
              <w:left w:w="146" w:type="dxa"/>
              <w:bottom w:w="73" w:type="dxa"/>
              <w:right w:w="146" w:type="dxa"/>
            </w:tcMar>
            <w:vAlign w:val="center"/>
          </w:tcPr>
          <w:p w14:paraId="6488F255" w14:textId="77777777" w:rsidR="00C0441D" w:rsidRPr="00E53185" w:rsidRDefault="00C0441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3185">
              <w:rPr>
                <w:rFonts w:ascii="Times New Roman" w:hAnsi="Times New Roman" w:cs="Times New Roman"/>
                <w:b/>
                <w:bCs/>
                <w:color w:val="000000"/>
              </w:rPr>
              <w:t>R</w:t>
            </w:r>
            <w:r w:rsidRPr="00E53185">
              <w:rPr>
                <w:rFonts w:ascii="Times New Roman" w:hAnsi="Times New Roman" w:cs="Times New Roman"/>
                <w:b/>
                <w:bCs/>
                <w:color w:val="000000"/>
                <w:position w:val="-6"/>
                <w:vertAlign w:val="subscript"/>
              </w:rPr>
              <w:t>s</w:t>
            </w:r>
            <w:r w:rsidRPr="00E5318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(MΩ-cm</w:t>
            </w:r>
            <w:r w:rsidRPr="00E53185">
              <w:rPr>
                <w:rFonts w:ascii="Times New Roman" w:hAnsi="Times New Roman" w:cs="Times New Roman"/>
                <w:b/>
                <w:bCs/>
                <w:color w:val="000000"/>
                <w:position w:val="7"/>
                <w:vertAlign w:val="superscript"/>
              </w:rPr>
              <w:t>2</w:t>
            </w:r>
            <w:r w:rsidRPr="00E53185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171" w:type="dxa"/>
              <w:bottom w:w="85" w:type="dxa"/>
              <w:right w:w="171" w:type="dxa"/>
            </w:tcMar>
            <w:vAlign w:val="center"/>
          </w:tcPr>
          <w:p w14:paraId="74C5898E" w14:textId="77777777" w:rsidR="00C0441D" w:rsidRPr="00E53185" w:rsidRDefault="00C0441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3185">
              <w:rPr>
                <w:rFonts w:ascii="Times New Roman" w:hAnsi="Times New Roman" w:cs="Times New Roman"/>
                <w:color w:val="000000" w:themeColor="text1"/>
                <w:kern w:val="24"/>
              </w:rPr>
              <w:t>7.521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171" w:type="dxa"/>
              <w:bottom w:w="85" w:type="dxa"/>
              <w:right w:w="171" w:type="dxa"/>
            </w:tcMar>
            <w:vAlign w:val="center"/>
          </w:tcPr>
          <w:p w14:paraId="593B1541" w14:textId="77777777" w:rsidR="00C0441D" w:rsidRPr="00E53185" w:rsidRDefault="00C0441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3185">
              <w:rPr>
                <w:rFonts w:ascii="Times New Roman" w:hAnsi="Times New Roman" w:cs="Times New Roman"/>
                <w:color w:val="000000" w:themeColor="text1"/>
                <w:kern w:val="24"/>
              </w:rPr>
              <w:t>8.703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171" w:type="dxa"/>
              <w:bottom w:w="85" w:type="dxa"/>
              <w:right w:w="171" w:type="dxa"/>
            </w:tcMar>
            <w:vAlign w:val="center"/>
          </w:tcPr>
          <w:p w14:paraId="4AAB4471" w14:textId="77777777" w:rsidR="00C0441D" w:rsidRPr="00E53185" w:rsidRDefault="00C0441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3185">
              <w:rPr>
                <w:rFonts w:ascii="Times New Roman" w:hAnsi="Times New Roman" w:cs="Times New Roman"/>
                <w:color w:val="000000" w:themeColor="text1"/>
                <w:kern w:val="24"/>
              </w:rPr>
              <w:t>12.43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6D771F" w14:textId="77777777" w:rsidR="00C0441D" w:rsidRPr="00E53185" w:rsidRDefault="00C0441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3185">
              <w:rPr>
                <w:rFonts w:ascii="Times New Roman" w:hAnsi="Times New Roman" w:cs="Times New Roman"/>
                <w:color w:val="000000"/>
                <w:kern w:val="24"/>
              </w:rPr>
              <w:t>8.339</w:t>
            </w:r>
          </w:p>
        </w:tc>
      </w:tr>
      <w:tr w:rsidR="00C0441D" w:rsidRPr="00E53185" w14:paraId="41BEC508" w14:textId="77777777" w:rsidTr="00C0441D">
        <w:trPr>
          <w:trHeight w:val="144"/>
          <w:jc w:val="center"/>
        </w:trPr>
        <w:tc>
          <w:tcPr>
            <w:tcW w:w="1298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3" w:type="dxa"/>
              <w:left w:w="146" w:type="dxa"/>
              <w:bottom w:w="73" w:type="dxa"/>
              <w:right w:w="146" w:type="dxa"/>
            </w:tcMar>
            <w:vAlign w:val="center"/>
          </w:tcPr>
          <w:p w14:paraId="16EE1650" w14:textId="77777777" w:rsidR="00C0441D" w:rsidRPr="00E53185" w:rsidRDefault="00C0441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3185">
              <w:rPr>
                <w:rFonts w:ascii="Times New Roman" w:hAnsi="Times New Roman" w:cs="Times New Roman"/>
                <w:b/>
                <w:bCs/>
                <w:color w:val="000000"/>
              </w:rPr>
              <w:t>Y</w:t>
            </w:r>
            <w:r w:rsidRPr="00E53185">
              <w:rPr>
                <w:rFonts w:ascii="Times New Roman" w:hAnsi="Times New Roman" w:cs="Times New Roman"/>
                <w:b/>
                <w:bCs/>
                <w:color w:val="000000"/>
                <w:position w:val="-6"/>
                <w:vertAlign w:val="subscript"/>
              </w:rPr>
              <w:t xml:space="preserve">0 </w:t>
            </w:r>
            <w:r w:rsidRPr="00E53185">
              <w:rPr>
                <w:rFonts w:ascii="Times New Roman" w:hAnsi="Times New Roman" w:cs="Times New Roman"/>
                <w:b/>
                <w:bCs/>
                <w:color w:val="000000"/>
              </w:rPr>
              <w:t>(10</w:t>
            </w:r>
            <w:r w:rsidRPr="00E53185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 xml:space="preserve">-4 </w:t>
            </w:r>
            <w:proofErr w:type="spellStart"/>
            <w:r w:rsidRPr="00E53185">
              <w:rPr>
                <w:rFonts w:ascii="Times New Roman" w:hAnsi="Times New Roman" w:cs="Times New Roman"/>
                <w:b/>
                <w:bCs/>
                <w:color w:val="000000"/>
              </w:rPr>
              <w:t>μΩ</w:t>
            </w:r>
            <w:proofErr w:type="spellEnd"/>
            <w:r w:rsidRPr="00E53185">
              <w:rPr>
                <w:rFonts w:ascii="Times New Roman" w:hAnsi="Times New Roman" w:cs="Times New Roman"/>
                <w:b/>
                <w:bCs/>
                <w:color w:val="000000"/>
                <w:position w:val="7"/>
                <w:vertAlign w:val="superscript"/>
              </w:rPr>
              <w:t>-</w:t>
            </w:r>
            <w:r w:rsidRPr="00E53185">
              <w:rPr>
                <w:rFonts w:ascii="Times New Roman" w:hAnsi="Times New Roman" w:cs="Times New Roman"/>
                <w:b/>
                <w:bCs/>
                <w:color w:val="000000"/>
              </w:rPr>
              <w:t>1.cm</w:t>
            </w:r>
            <w:r w:rsidRPr="00E53185">
              <w:rPr>
                <w:rFonts w:ascii="Times New Roman" w:hAnsi="Times New Roman" w:cs="Times New Roman"/>
                <w:b/>
                <w:bCs/>
                <w:color w:val="000000"/>
                <w:position w:val="7"/>
                <w:vertAlign w:val="superscript"/>
              </w:rPr>
              <w:t>-2</w:t>
            </w:r>
            <w:r w:rsidRPr="00E53185">
              <w:rPr>
                <w:rFonts w:ascii="Times New Roman" w:hAnsi="Times New Roman" w:cs="Times New Roman"/>
                <w:b/>
                <w:bCs/>
                <w:color w:val="000000"/>
              </w:rPr>
              <w:t>-s</w:t>
            </w:r>
            <w:r w:rsidRPr="00E53185">
              <w:rPr>
                <w:rFonts w:ascii="Times New Roman" w:hAnsi="Times New Roman" w:cs="Times New Roman"/>
                <w:b/>
                <w:bCs/>
                <w:color w:val="000000"/>
                <w:position w:val="7"/>
                <w:vertAlign w:val="superscript"/>
              </w:rPr>
              <w:t>n</w:t>
            </w:r>
            <w:r w:rsidRPr="00E53185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85" w:type="dxa"/>
              <w:left w:w="171" w:type="dxa"/>
              <w:bottom w:w="85" w:type="dxa"/>
              <w:right w:w="171" w:type="dxa"/>
            </w:tcMar>
            <w:vAlign w:val="center"/>
          </w:tcPr>
          <w:p w14:paraId="46DAAC71" w14:textId="77777777" w:rsidR="00C0441D" w:rsidRPr="00E53185" w:rsidRDefault="00C0441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3185">
              <w:rPr>
                <w:rFonts w:ascii="Times New Roman" w:hAnsi="Times New Roman" w:cs="Times New Roman"/>
                <w:color w:val="000000" w:themeColor="text1"/>
                <w:kern w:val="24"/>
              </w:rPr>
              <w:t>0.851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85" w:type="dxa"/>
              <w:left w:w="171" w:type="dxa"/>
              <w:bottom w:w="85" w:type="dxa"/>
              <w:right w:w="171" w:type="dxa"/>
            </w:tcMar>
            <w:vAlign w:val="center"/>
          </w:tcPr>
          <w:p w14:paraId="4E16396D" w14:textId="77777777" w:rsidR="00C0441D" w:rsidRPr="00E53185" w:rsidRDefault="00C0441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3185">
              <w:rPr>
                <w:rFonts w:ascii="Times New Roman" w:hAnsi="Times New Roman" w:cs="Times New Roman"/>
                <w:color w:val="000000" w:themeColor="text1"/>
                <w:kern w:val="24"/>
              </w:rPr>
              <w:t>0.620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85" w:type="dxa"/>
              <w:left w:w="171" w:type="dxa"/>
              <w:bottom w:w="85" w:type="dxa"/>
              <w:right w:w="171" w:type="dxa"/>
            </w:tcMar>
            <w:vAlign w:val="center"/>
          </w:tcPr>
          <w:p w14:paraId="45A5E449" w14:textId="77777777" w:rsidR="00C0441D" w:rsidRPr="00E53185" w:rsidRDefault="00C0441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3185">
              <w:rPr>
                <w:rFonts w:ascii="Times New Roman" w:hAnsi="Times New Roman" w:cs="Times New Roman"/>
                <w:color w:val="000000" w:themeColor="text1"/>
                <w:kern w:val="24"/>
              </w:rPr>
              <w:t>0.655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33AE9F" w14:textId="77777777" w:rsidR="00C0441D" w:rsidRPr="00E53185" w:rsidRDefault="00C0441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53185">
              <w:rPr>
                <w:rFonts w:ascii="Times New Roman" w:hAnsi="Times New Roman" w:cs="Times New Roman"/>
              </w:rPr>
              <w:t>1.22</w:t>
            </w:r>
          </w:p>
        </w:tc>
      </w:tr>
    </w:tbl>
    <w:p w14:paraId="3C7092E0" w14:textId="77777777" w:rsidR="008D1A10" w:rsidRPr="00E53185" w:rsidRDefault="008D1A10" w:rsidP="00C0441D">
      <w:pPr>
        <w:rPr>
          <w:rFonts w:ascii="Times New Roman" w:hAnsi="Times New Roman" w:cs="Times New Roman"/>
          <w:b/>
          <w:bCs/>
        </w:rPr>
      </w:pPr>
    </w:p>
    <w:p w14:paraId="7160F0FC" w14:textId="015EC732" w:rsidR="00C0441D" w:rsidRPr="00E53185" w:rsidRDefault="008D1A10" w:rsidP="00C0441D">
      <w:pPr>
        <w:rPr>
          <w:rFonts w:ascii="Times New Roman" w:hAnsi="Times New Roman" w:cs="Times New Roman"/>
          <w:b/>
          <w:bCs/>
        </w:rPr>
      </w:pPr>
      <w:r w:rsidRPr="00E53185">
        <w:rPr>
          <w:rFonts w:ascii="Times New Roman" w:hAnsi="Times New Roman" w:cs="Times New Roman"/>
          <w:b/>
          <w:bCs/>
        </w:rPr>
        <w:t>References</w:t>
      </w:r>
      <w:r w:rsidR="00C0441D" w:rsidRPr="00E53185">
        <w:rPr>
          <w:rFonts w:ascii="Times New Roman" w:hAnsi="Times New Roman" w:cs="Times New Roman"/>
          <w:b/>
          <w:bCs/>
        </w:rPr>
        <w:t xml:space="preserve"> </w:t>
      </w:r>
    </w:p>
    <w:p w14:paraId="63414E35" w14:textId="77777777" w:rsidR="00D37442" w:rsidRPr="00E53185" w:rsidRDefault="00C0441D" w:rsidP="00D3744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E53185">
        <w:rPr>
          <w:rFonts w:ascii="Times New Roman" w:hAnsi="Times New Roman" w:cs="Times New Roman"/>
          <w:b/>
          <w:bCs/>
        </w:rPr>
        <w:fldChar w:fldCharType="begin"/>
      </w:r>
      <w:r w:rsidRPr="00E53185">
        <w:rPr>
          <w:rFonts w:ascii="Times New Roman" w:hAnsi="Times New Roman" w:cs="Times New Roman"/>
          <w:b/>
          <w:bCs/>
        </w:rPr>
        <w:instrText xml:space="preserve"> ADDIN EN.REFLIST </w:instrText>
      </w:r>
      <w:r w:rsidRPr="00E53185">
        <w:rPr>
          <w:rFonts w:ascii="Times New Roman" w:hAnsi="Times New Roman" w:cs="Times New Roman"/>
          <w:b/>
          <w:bCs/>
        </w:rPr>
        <w:fldChar w:fldCharType="separate"/>
      </w:r>
      <w:r w:rsidR="00D37442" w:rsidRPr="00E53185">
        <w:t>1.</w:t>
      </w:r>
      <w:r w:rsidR="00D37442" w:rsidRPr="00E53185">
        <w:tab/>
      </w:r>
      <w:r w:rsidR="00D37442" w:rsidRPr="00E53185">
        <w:rPr>
          <w:rFonts w:ascii="Times New Roman" w:hAnsi="Times New Roman" w:cs="Times New Roman"/>
        </w:rPr>
        <w:t xml:space="preserve">Suryanarayana, C. and M.G. Norton, </w:t>
      </w:r>
      <w:r w:rsidR="00D37442" w:rsidRPr="00E53185">
        <w:rPr>
          <w:rFonts w:ascii="Times New Roman" w:hAnsi="Times New Roman" w:cs="Times New Roman"/>
          <w:i/>
        </w:rPr>
        <w:t>Practical aspects of X-ray diffraction</w:t>
      </w:r>
      <w:r w:rsidR="00D37442" w:rsidRPr="00E53185">
        <w:rPr>
          <w:rFonts w:ascii="Times New Roman" w:hAnsi="Times New Roman" w:cs="Times New Roman"/>
        </w:rPr>
        <w:t xml:space="preserve">, in </w:t>
      </w:r>
      <w:r w:rsidR="00D37442" w:rsidRPr="00E53185">
        <w:rPr>
          <w:rFonts w:ascii="Times New Roman" w:hAnsi="Times New Roman" w:cs="Times New Roman"/>
          <w:i/>
        </w:rPr>
        <w:t>X-ray diffraction: A practical approach</w:t>
      </w:r>
      <w:r w:rsidR="00D37442" w:rsidRPr="00E53185">
        <w:rPr>
          <w:rFonts w:ascii="Times New Roman" w:hAnsi="Times New Roman" w:cs="Times New Roman"/>
        </w:rPr>
        <w:t>. 1998, Springer. p. 63-94.</w:t>
      </w:r>
    </w:p>
    <w:p w14:paraId="718F2136" w14:textId="77777777" w:rsidR="00D37442" w:rsidRPr="00E53185" w:rsidRDefault="00D37442" w:rsidP="00D3744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E53185">
        <w:rPr>
          <w:rFonts w:ascii="Times New Roman" w:hAnsi="Times New Roman" w:cs="Times New Roman"/>
        </w:rPr>
        <w:lastRenderedPageBreak/>
        <w:t>2.</w:t>
      </w:r>
      <w:r w:rsidRPr="00E53185">
        <w:rPr>
          <w:rFonts w:ascii="Times New Roman" w:hAnsi="Times New Roman" w:cs="Times New Roman"/>
        </w:rPr>
        <w:tab/>
        <w:t xml:space="preserve">Mote, V.D., Y. Purushotham, and B. Dole, </w:t>
      </w:r>
      <w:r w:rsidRPr="00E53185">
        <w:rPr>
          <w:rFonts w:ascii="Times New Roman" w:hAnsi="Times New Roman" w:cs="Times New Roman"/>
          <w:i/>
        </w:rPr>
        <w:t>Williamson-Hall analysis in estimation of lattice strain in nanometer-sized ZnO particles.</w:t>
      </w:r>
      <w:r w:rsidRPr="00E53185">
        <w:rPr>
          <w:rFonts w:ascii="Times New Roman" w:hAnsi="Times New Roman" w:cs="Times New Roman"/>
        </w:rPr>
        <w:t xml:space="preserve"> Journal of theoretical and applied physics, 2012. </w:t>
      </w:r>
      <w:r w:rsidRPr="00E53185">
        <w:rPr>
          <w:rFonts w:ascii="Times New Roman" w:hAnsi="Times New Roman" w:cs="Times New Roman"/>
          <w:b/>
        </w:rPr>
        <w:t>6</w:t>
      </w:r>
      <w:r w:rsidRPr="00E53185">
        <w:rPr>
          <w:rFonts w:ascii="Times New Roman" w:hAnsi="Times New Roman" w:cs="Times New Roman"/>
        </w:rPr>
        <w:t>(1): p. 6.</w:t>
      </w:r>
    </w:p>
    <w:p w14:paraId="1ED8BD01" w14:textId="77777777" w:rsidR="00D37442" w:rsidRPr="00E53185" w:rsidRDefault="00D37442" w:rsidP="00D3744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E53185">
        <w:rPr>
          <w:rFonts w:ascii="Times New Roman" w:hAnsi="Times New Roman" w:cs="Times New Roman"/>
        </w:rPr>
        <w:t>3.</w:t>
      </w:r>
      <w:r w:rsidRPr="00E53185">
        <w:rPr>
          <w:rFonts w:ascii="Times New Roman" w:hAnsi="Times New Roman" w:cs="Times New Roman"/>
        </w:rPr>
        <w:tab/>
        <w:t xml:space="preserve">Zhao, L., et al., </w:t>
      </w:r>
      <w:r w:rsidRPr="00E53185">
        <w:rPr>
          <w:rFonts w:ascii="Times New Roman" w:hAnsi="Times New Roman" w:cs="Times New Roman"/>
          <w:i/>
        </w:rPr>
        <w:t>Laser‐directed energy deposition of high‐strength Ti6Al4V with equiaxed grain via multi‐alloying CoCrMoSi.</w:t>
      </w:r>
      <w:r w:rsidRPr="00E53185">
        <w:rPr>
          <w:rFonts w:ascii="Times New Roman" w:hAnsi="Times New Roman" w:cs="Times New Roman"/>
        </w:rPr>
        <w:t xml:space="preserve"> Rare Metals, 2025. </w:t>
      </w:r>
      <w:r w:rsidRPr="00E53185">
        <w:rPr>
          <w:rFonts w:ascii="Times New Roman" w:hAnsi="Times New Roman" w:cs="Times New Roman"/>
          <w:b/>
        </w:rPr>
        <w:t>44</w:t>
      </w:r>
      <w:r w:rsidRPr="00E53185">
        <w:rPr>
          <w:rFonts w:ascii="Times New Roman" w:hAnsi="Times New Roman" w:cs="Times New Roman"/>
        </w:rPr>
        <w:t>(7): p. 5061-5077.</w:t>
      </w:r>
    </w:p>
    <w:p w14:paraId="1A804D34" w14:textId="77777777" w:rsidR="00D37442" w:rsidRPr="00E53185" w:rsidRDefault="00D37442" w:rsidP="00D37442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E53185">
        <w:rPr>
          <w:rFonts w:ascii="Times New Roman" w:hAnsi="Times New Roman" w:cs="Times New Roman"/>
        </w:rPr>
        <w:t>4.</w:t>
      </w:r>
      <w:r w:rsidRPr="00E53185">
        <w:rPr>
          <w:rFonts w:ascii="Times New Roman" w:hAnsi="Times New Roman" w:cs="Times New Roman"/>
        </w:rPr>
        <w:tab/>
        <w:t xml:space="preserve">Venkateswarlu, K., et al., </w:t>
      </w:r>
      <w:r w:rsidRPr="00E53185">
        <w:rPr>
          <w:rFonts w:ascii="Times New Roman" w:hAnsi="Times New Roman" w:cs="Times New Roman"/>
          <w:i/>
        </w:rPr>
        <w:t>Estimation of crystallite size, lattice strain and dislocation density of nanocrystalline carbonate substituted hydroxyapatite by X-ray peak variance analysis.</w:t>
      </w:r>
      <w:r w:rsidRPr="00E53185">
        <w:rPr>
          <w:rFonts w:ascii="Times New Roman" w:hAnsi="Times New Roman" w:cs="Times New Roman"/>
        </w:rPr>
        <w:t xml:space="preserve"> Procedia Materials Science, 2014. </w:t>
      </w:r>
      <w:r w:rsidRPr="00E53185">
        <w:rPr>
          <w:rFonts w:ascii="Times New Roman" w:hAnsi="Times New Roman" w:cs="Times New Roman"/>
          <w:b/>
        </w:rPr>
        <w:t>5</w:t>
      </w:r>
      <w:r w:rsidRPr="00E53185">
        <w:rPr>
          <w:rFonts w:ascii="Times New Roman" w:hAnsi="Times New Roman" w:cs="Times New Roman"/>
        </w:rPr>
        <w:t>: p. 212-221.</w:t>
      </w:r>
    </w:p>
    <w:p w14:paraId="4C6DA6F1" w14:textId="77777777" w:rsidR="00D37442" w:rsidRPr="00E53185" w:rsidRDefault="00D37442" w:rsidP="00D37442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E53185">
        <w:rPr>
          <w:rFonts w:ascii="Times New Roman" w:hAnsi="Times New Roman" w:cs="Times New Roman"/>
        </w:rPr>
        <w:t>5.</w:t>
      </w:r>
      <w:r w:rsidRPr="00E53185">
        <w:rPr>
          <w:rFonts w:ascii="Times New Roman" w:hAnsi="Times New Roman" w:cs="Times New Roman"/>
        </w:rPr>
        <w:tab/>
        <w:t xml:space="preserve">Hu, K., et al., </w:t>
      </w:r>
      <w:r w:rsidRPr="00E53185">
        <w:rPr>
          <w:rFonts w:ascii="Times New Roman" w:hAnsi="Times New Roman" w:cs="Times New Roman"/>
          <w:i/>
        </w:rPr>
        <w:t>Solidification and corrosion mechanisms: A novel metallurgical bonding Ti-6Al-4V coating on mild steel.</w:t>
      </w:r>
      <w:r w:rsidRPr="00E53185">
        <w:rPr>
          <w:rFonts w:ascii="Times New Roman" w:hAnsi="Times New Roman" w:cs="Times New Roman"/>
        </w:rPr>
        <w:t xml:space="preserve"> Surface and Coatings Technology, 2023. </w:t>
      </w:r>
      <w:r w:rsidRPr="00E53185">
        <w:rPr>
          <w:rFonts w:ascii="Times New Roman" w:hAnsi="Times New Roman" w:cs="Times New Roman"/>
          <w:b/>
        </w:rPr>
        <w:t>476</w:t>
      </w:r>
      <w:r w:rsidRPr="00E53185">
        <w:rPr>
          <w:rFonts w:ascii="Times New Roman" w:hAnsi="Times New Roman" w:cs="Times New Roman"/>
        </w:rPr>
        <w:t>: p. 130258.</w:t>
      </w:r>
    </w:p>
    <w:p w14:paraId="67A30E45" w14:textId="45BD8625" w:rsidR="006E64E1" w:rsidRDefault="00C0441D" w:rsidP="00D37442">
      <w:pPr>
        <w:rPr>
          <w:rFonts w:ascii="Times New Roman" w:hAnsi="Times New Roman" w:cs="Times New Roman"/>
          <w:b/>
          <w:bCs/>
        </w:rPr>
      </w:pPr>
      <w:r w:rsidRPr="00E53185">
        <w:rPr>
          <w:rFonts w:ascii="Times New Roman" w:hAnsi="Times New Roman" w:cs="Times New Roman"/>
          <w:b/>
          <w:bCs/>
        </w:rPr>
        <w:fldChar w:fldCharType="end"/>
      </w:r>
    </w:p>
    <w:p w14:paraId="165FE0B9" w14:textId="049C1D8C" w:rsidR="006E64E1" w:rsidRPr="006E64E1" w:rsidRDefault="006E64E1" w:rsidP="006E64E1">
      <w:pPr>
        <w:jc w:val="both"/>
        <w:rPr>
          <w:rFonts w:ascii="Times New Roman" w:hAnsi="Times New Roman" w:cs="Times New Roman"/>
        </w:rPr>
      </w:pPr>
    </w:p>
    <w:sectPr w:rsidR="006E64E1" w:rsidRPr="006E64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vzvttafkf0d5ae9s9txr0rjzxzapf9sfdfe&quot;&gt;Ti64_literature&lt;record-ids&gt;&lt;item&gt;50&lt;/item&gt;&lt;item&gt;51&lt;/item&gt;&lt;item&gt;52&lt;/item&gt;&lt;item&gt;53&lt;/item&gt;&lt;/record-ids&gt;&lt;/item&gt;&lt;/Libraries&gt;"/>
  </w:docVars>
  <w:rsids>
    <w:rsidRoot w:val="00C0441D"/>
    <w:rsid w:val="0006147A"/>
    <w:rsid w:val="00071B10"/>
    <w:rsid w:val="000E541A"/>
    <w:rsid w:val="00143E82"/>
    <w:rsid w:val="00176E13"/>
    <w:rsid w:val="001A5128"/>
    <w:rsid w:val="001C173E"/>
    <w:rsid w:val="00205718"/>
    <w:rsid w:val="0026324D"/>
    <w:rsid w:val="002A6E93"/>
    <w:rsid w:val="00303997"/>
    <w:rsid w:val="00342899"/>
    <w:rsid w:val="00343660"/>
    <w:rsid w:val="00363079"/>
    <w:rsid w:val="004912BE"/>
    <w:rsid w:val="004E057D"/>
    <w:rsid w:val="004E40C0"/>
    <w:rsid w:val="005637A3"/>
    <w:rsid w:val="0056565F"/>
    <w:rsid w:val="005E166C"/>
    <w:rsid w:val="006249D4"/>
    <w:rsid w:val="006805DC"/>
    <w:rsid w:val="006B686F"/>
    <w:rsid w:val="006C23A6"/>
    <w:rsid w:val="006E03DC"/>
    <w:rsid w:val="006E64E1"/>
    <w:rsid w:val="00712E62"/>
    <w:rsid w:val="00714B80"/>
    <w:rsid w:val="00785C4C"/>
    <w:rsid w:val="007C2F82"/>
    <w:rsid w:val="00826F79"/>
    <w:rsid w:val="008403B7"/>
    <w:rsid w:val="0089203B"/>
    <w:rsid w:val="008D1A10"/>
    <w:rsid w:val="008D3FF9"/>
    <w:rsid w:val="008F3D1B"/>
    <w:rsid w:val="00920C2D"/>
    <w:rsid w:val="00922567"/>
    <w:rsid w:val="00956C4E"/>
    <w:rsid w:val="0097415F"/>
    <w:rsid w:val="009921D0"/>
    <w:rsid w:val="009F2BE9"/>
    <w:rsid w:val="00A16C97"/>
    <w:rsid w:val="00A761F8"/>
    <w:rsid w:val="00AB67BA"/>
    <w:rsid w:val="00AC1A31"/>
    <w:rsid w:val="00B03459"/>
    <w:rsid w:val="00B168F7"/>
    <w:rsid w:val="00B65D3D"/>
    <w:rsid w:val="00B94862"/>
    <w:rsid w:val="00BC146A"/>
    <w:rsid w:val="00C0441D"/>
    <w:rsid w:val="00C5203E"/>
    <w:rsid w:val="00CA7997"/>
    <w:rsid w:val="00CB0381"/>
    <w:rsid w:val="00CE2262"/>
    <w:rsid w:val="00CF6ABE"/>
    <w:rsid w:val="00D22329"/>
    <w:rsid w:val="00D37442"/>
    <w:rsid w:val="00D424B4"/>
    <w:rsid w:val="00D7146F"/>
    <w:rsid w:val="00DA773C"/>
    <w:rsid w:val="00DB2AF4"/>
    <w:rsid w:val="00DB6DB0"/>
    <w:rsid w:val="00DE0BD6"/>
    <w:rsid w:val="00E148DC"/>
    <w:rsid w:val="00E53185"/>
    <w:rsid w:val="00EE31E1"/>
    <w:rsid w:val="00EE4742"/>
    <w:rsid w:val="00F26152"/>
    <w:rsid w:val="00F4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4E1F1D"/>
  <w15:chartTrackingRefBased/>
  <w15:docId w15:val="{B8521952-96DA-4779-BBB9-55E18D17F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41D"/>
  </w:style>
  <w:style w:type="paragraph" w:styleId="Heading1">
    <w:name w:val="heading 1"/>
    <w:basedOn w:val="Normal"/>
    <w:next w:val="Normal"/>
    <w:link w:val="Heading1Char"/>
    <w:uiPriority w:val="9"/>
    <w:qFormat/>
    <w:rsid w:val="00C044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44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44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44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44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44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44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44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44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4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44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44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44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44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44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44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44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44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44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44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44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44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44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44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44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44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44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44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441D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C0441D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0441D"/>
    <w:rPr>
      <w:rFonts w:ascii="Aptos" w:hAnsi="Aptos"/>
      <w:noProof/>
    </w:rPr>
  </w:style>
  <w:style w:type="paragraph" w:customStyle="1" w:styleId="EndNoteBibliography">
    <w:name w:val="EndNote Bibliography"/>
    <w:basedOn w:val="Normal"/>
    <w:link w:val="EndNoteBibliographyChar"/>
    <w:rsid w:val="00C0441D"/>
    <w:pPr>
      <w:spacing w:line="240" w:lineRule="auto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0441D"/>
    <w:rPr>
      <w:rFonts w:ascii="Aptos" w:hAnsi="Aptos"/>
      <w:noProof/>
    </w:rPr>
  </w:style>
  <w:style w:type="table" w:styleId="TableGrid">
    <w:name w:val="Table Grid"/>
    <w:basedOn w:val="TableNormal"/>
    <w:uiPriority w:val="39"/>
    <w:rsid w:val="008D3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2256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225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25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25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25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25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1006</Words>
  <Characters>5736</Characters>
  <Application>Microsoft Office Word</Application>
  <DocSecurity>0</DocSecurity>
  <Lines>133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Nandigama, Purna Sai Pavan Kalyan</dc:creator>
  <cp:keywords/>
  <dc:description/>
  <cp:lastModifiedBy>Kumar, Golden</cp:lastModifiedBy>
  <cp:revision>4</cp:revision>
  <dcterms:created xsi:type="dcterms:W3CDTF">2026-01-12T01:41:00Z</dcterms:created>
  <dcterms:modified xsi:type="dcterms:W3CDTF">2026-01-12T01:48:00Z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ccc0a126-1f9d-4115-aef1-00ee94748722</vt:lpwstr>
  </property>
</Properties>
</file>