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E0FF4" w14:textId="79F844E0" w:rsidR="003F259A" w:rsidRPr="00222F0B" w:rsidRDefault="003F1707">
      <w:pPr>
        <w:rPr>
          <w:rFonts w:ascii="Times New Roman" w:hAnsi="Times New Roman" w:cs="Times New Roman"/>
          <w:b/>
          <w:bCs/>
        </w:rPr>
      </w:pPr>
      <w:r w:rsidRPr="00222F0B">
        <w:rPr>
          <w:rFonts w:ascii="Times New Roman" w:hAnsi="Times New Roman" w:cs="Times New Roman"/>
          <w:b/>
          <w:bCs/>
        </w:rPr>
        <w:t xml:space="preserve">Supplemental </w:t>
      </w:r>
    </w:p>
    <w:p w14:paraId="2F70819B" w14:textId="00494BD0" w:rsidR="00E76C57" w:rsidRDefault="00E76C57" w:rsidP="00633005">
      <w:pPr>
        <w:ind w:firstLine="720"/>
        <w:rPr>
          <w:rFonts w:ascii="Times New Roman" w:hAnsi="Times New Roman" w:cs="Times New Roman"/>
        </w:rPr>
      </w:pPr>
      <w:r>
        <w:rPr>
          <w:rFonts w:ascii="Times New Roman" w:hAnsi="Times New Roman" w:cs="Times New Roman"/>
        </w:rPr>
        <w:t>This supplemental describes</w:t>
      </w:r>
      <w:r w:rsidR="00FD1A6B">
        <w:rPr>
          <w:rFonts w:ascii="Times New Roman" w:hAnsi="Times New Roman" w:cs="Times New Roman"/>
        </w:rPr>
        <w:t xml:space="preserve"> an</w:t>
      </w:r>
      <w:r w:rsidR="00833F3F">
        <w:rPr>
          <w:rFonts w:ascii="Times New Roman" w:hAnsi="Times New Roman" w:cs="Times New Roman"/>
        </w:rPr>
        <w:t xml:space="preserve"> extra </w:t>
      </w:r>
      <w:r w:rsidR="00FD1A6B">
        <w:rPr>
          <w:rFonts w:ascii="Times New Roman" w:hAnsi="Times New Roman" w:cs="Times New Roman"/>
        </w:rPr>
        <w:t xml:space="preserve">summarized </w:t>
      </w:r>
      <w:r w:rsidR="00833F3F">
        <w:rPr>
          <w:rFonts w:ascii="Times New Roman" w:hAnsi="Times New Roman" w:cs="Times New Roman"/>
        </w:rPr>
        <w:t>explanation of the inputs and outputs of the model used in this study. For a more comprehensive</w:t>
      </w:r>
      <w:r w:rsidR="00FD1A6B">
        <w:rPr>
          <w:rFonts w:ascii="Times New Roman" w:hAnsi="Times New Roman" w:cs="Times New Roman"/>
        </w:rPr>
        <w:t>, detailed,</w:t>
      </w:r>
      <w:r w:rsidR="00833F3F">
        <w:rPr>
          <w:rFonts w:ascii="Times New Roman" w:hAnsi="Times New Roman" w:cs="Times New Roman"/>
        </w:rPr>
        <w:t xml:space="preserve"> </w:t>
      </w:r>
      <w:r w:rsidR="007E429C">
        <w:rPr>
          <w:rFonts w:ascii="Times New Roman" w:hAnsi="Times New Roman" w:cs="Times New Roman"/>
        </w:rPr>
        <w:t xml:space="preserve">and visual explanation, please refer to Hinson et al., 2024, which explains the model in depth </w:t>
      </w:r>
      <w:r w:rsidR="00AC5FA1">
        <w:rPr>
          <w:rFonts w:ascii="Times New Roman" w:hAnsi="Times New Roman" w:cs="Times New Roman"/>
        </w:rPr>
        <w:t>with graphical</w:t>
      </w:r>
      <w:r w:rsidR="00FD1A6B">
        <w:rPr>
          <w:rFonts w:ascii="Times New Roman" w:hAnsi="Times New Roman" w:cs="Times New Roman"/>
        </w:rPr>
        <w:t xml:space="preserve"> explanations,</w:t>
      </w:r>
      <w:r w:rsidR="00AC5FA1">
        <w:rPr>
          <w:rFonts w:ascii="Times New Roman" w:hAnsi="Times New Roman" w:cs="Times New Roman"/>
        </w:rPr>
        <w:t xml:space="preserve"> </w:t>
      </w:r>
      <w:r w:rsidR="007E429C">
        <w:rPr>
          <w:rFonts w:ascii="Times New Roman" w:hAnsi="Times New Roman" w:cs="Times New Roman"/>
        </w:rPr>
        <w:t>but also uses the model for</w:t>
      </w:r>
      <w:r w:rsidR="00AC5FA1">
        <w:rPr>
          <w:rFonts w:ascii="Times New Roman" w:hAnsi="Times New Roman" w:cs="Times New Roman"/>
        </w:rPr>
        <w:t xml:space="preserve"> exploring non-traditional native bee habitats and </w:t>
      </w:r>
      <w:r w:rsidR="006B2B93">
        <w:rPr>
          <w:rFonts w:ascii="Times New Roman" w:hAnsi="Times New Roman" w:cs="Times New Roman"/>
        </w:rPr>
        <w:t xml:space="preserve">analyzes native bee ecological results as well as crop yields. </w:t>
      </w:r>
      <w:r w:rsidR="00413242">
        <w:rPr>
          <w:rFonts w:ascii="Times New Roman" w:hAnsi="Times New Roman" w:cs="Times New Roman"/>
        </w:rPr>
        <w:t>Original m</w:t>
      </w:r>
      <w:r w:rsidR="007B19C6">
        <w:rPr>
          <w:rFonts w:ascii="Times New Roman" w:hAnsi="Times New Roman" w:cs="Times New Roman"/>
        </w:rPr>
        <w:t xml:space="preserve">odel documentation can be found in </w:t>
      </w:r>
      <w:r w:rsidR="007B19C6" w:rsidRPr="001C6D6C">
        <w:rPr>
          <w:rFonts w:ascii="Times New Roman" w:hAnsi="Times New Roman" w:cs="Times New Roman"/>
        </w:rPr>
        <w:t>Sharp et al. 2020</w:t>
      </w:r>
      <w:r w:rsidR="007B19C6">
        <w:rPr>
          <w:rFonts w:ascii="Times New Roman" w:hAnsi="Times New Roman" w:cs="Times New Roman"/>
        </w:rPr>
        <w:t xml:space="preserve"> and </w:t>
      </w:r>
      <w:r w:rsidR="007B19C6" w:rsidRPr="001C6D6C">
        <w:rPr>
          <w:rFonts w:ascii="Times New Roman" w:hAnsi="Times New Roman" w:cs="Times New Roman"/>
        </w:rPr>
        <w:t xml:space="preserve">Natural Capital </w:t>
      </w:r>
      <w:r w:rsidR="007C46BA">
        <w:rPr>
          <w:rFonts w:ascii="Times New Roman" w:hAnsi="Times New Roman" w:cs="Times New Roman"/>
        </w:rPr>
        <w:t>Alliance</w:t>
      </w:r>
      <w:r w:rsidR="007B19C6" w:rsidRPr="001C6D6C">
        <w:rPr>
          <w:rFonts w:ascii="Times New Roman" w:hAnsi="Times New Roman" w:cs="Times New Roman"/>
        </w:rPr>
        <w:t xml:space="preserve"> 202</w:t>
      </w:r>
      <w:r w:rsidR="007C46BA">
        <w:rPr>
          <w:rFonts w:ascii="Times New Roman" w:hAnsi="Times New Roman" w:cs="Times New Roman"/>
        </w:rPr>
        <w:t>6</w:t>
      </w:r>
      <w:r w:rsidR="007B19C6">
        <w:rPr>
          <w:rFonts w:ascii="Times New Roman" w:hAnsi="Times New Roman" w:cs="Times New Roman"/>
        </w:rPr>
        <w:t>.</w:t>
      </w:r>
    </w:p>
    <w:p w14:paraId="19C02391" w14:textId="4FEDAAF1" w:rsidR="00633005" w:rsidRDefault="003F1707" w:rsidP="00633005">
      <w:pPr>
        <w:ind w:firstLine="720"/>
        <w:rPr>
          <w:rFonts w:ascii="Times New Roman" w:hAnsi="Times New Roman" w:cs="Times New Roman"/>
        </w:rPr>
      </w:pPr>
      <w:r>
        <w:rPr>
          <w:rFonts w:ascii="Times New Roman" w:hAnsi="Times New Roman" w:cs="Times New Roman"/>
        </w:rPr>
        <w:t xml:space="preserve">The InVEST model is a </w:t>
      </w:r>
      <w:r w:rsidR="00633005">
        <w:rPr>
          <w:rFonts w:ascii="Times New Roman" w:hAnsi="Times New Roman" w:cs="Times New Roman"/>
        </w:rPr>
        <w:t>spatially explicit</w:t>
      </w:r>
      <w:r>
        <w:rPr>
          <w:rFonts w:ascii="Times New Roman" w:hAnsi="Times New Roman" w:cs="Times New Roman"/>
        </w:rPr>
        <w:t>, index-based estimation of native bee ecology and pollination services in a landscape (</w:t>
      </w:r>
      <w:r w:rsidRPr="001C6D6C">
        <w:rPr>
          <w:rFonts w:ascii="Times New Roman" w:hAnsi="Times New Roman" w:cs="Times New Roman"/>
        </w:rPr>
        <w:t xml:space="preserve">Sharp et al. 2020; Natural Capital </w:t>
      </w:r>
      <w:r w:rsidR="007C46BA">
        <w:rPr>
          <w:rFonts w:ascii="Times New Roman" w:hAnsi="Times New Roman" w:cs="Times New Roman"/>
        </w:rPr>
        <w:t>Alliance</w:t>
      </w:r>
      <w:r w:rsidRPr="001C6D6C">
        <w:rPr>
          <w:rFonts w:ascii="Times New Roman" w:hAnsi="Times New Roman" w:cs="Times New Roman"/>
        </w:rPr>
        <w:t xml:space="preserve"> 202</w:t>
      </w:r>
      <w:r w:rsidR="007C46BA">
        <w:rPr>
          <w:rFonts w:ascii="Times New Roman" w:hAnsi="Times New Roman" w:cs="Times New Roman"/>
        </w:rPr>
        <w:t>6</w:t>
      </w:r>
      <w:r>
        <w:rPr>
          <w:rFonts w:ascii="Times New Roman" w:hAnsi="Times New Roman" w:cs="Times New Roman"/>
        </w:rPr>
        <w:t xml:space="preserve">). It predicts three specific outputs in the landscape: pollinator abundance, pollinator supply, and crop yields. In this model, the pollinator abundance is where the pollinators are </w:t>
      </w:r>
      <w:r w:rsidR="00633005">
        <w:rPr>
          <w:rFonts w:ascii="Times New Roman" w:hAnsi="Times New Roman" w:cs="Times New Roman"/>
        </w:rPr>
        <w:t>active or</w:t>
      </w:r>
      <w:r>
        <w:rPr>
          <w:rFonts w:ascii="Times New Roman" w:hAnsi="Times New Roman" w:cs="Times New Roman"/>
        </w:rPr>
        <w:t xml:space="preserve"> using the resources in the environment. The pollinator supply is where the pollinators originate, or nest in the landscape. The crop yield results are given in two different ways: total crop yield from wild pollinators and total crop yield from both managed and wild pollinators. </w:t>
      </w:r>
      <w:r w:rsidR="00633005">
        <w:rPr>
          <w:rFonts w:ascii="Times New Roman" w:hAnsi="Times New Roman" w:cs="Times New Roman"/>
        </w:rPr>
        <w:t xml:space="preserve">All outputs of this model are spatially explicit, and values are in indices from 0-1. </w:t>
      </w:r>
    </w:p>
    <w:p w14:paraId="09EB5F4F" w14:textId="0295E7C0" w:rsidR="00FA1E47" w:rsidRDefault="00633005" w:rsidP="00252D88">
      <w:pPr>
        <w:ind w:firstLine="720"/>
        <w:rPr>
          <w:rFonts w:ascii="Times New Roman" w:hAnsi="Times New Roman" w:cs="Times New Roman"/>
        </w:rPr>
      </w:pPr>
      <w:r>
        <w:rPr>
          <w:rFonts w:ascii="Times New Roman" w:hAnsi="Times New Roman" w:cs="Times New Roman"/>
        </w:rPr>
        <w:t xml:space="preserve">The inputs into this model are extensive, and the quality of the input data determines the reliability of the </w:t>
      </w:r>
      <w:r w:rsidR="00CC14D1">
        <w:rPr>
          <w:rFonts w:ascii="Times New Roman" w:hAnsi="Times New Roman" w:cs="Times New Roman"/>
        </w:rPr>
        <w:t xml:space="preserve">resulting outputs. There are four overarching categories of inputs into the model: </w:t>
      </w:r>
      <w:r w:rsidR="007A5C5E">
        <w:rPr>
          <w:rFonts w:ascii="Times New Roman" w:hAnsi="Times New Roman" w:cs="Times New Roman"/>
        </w:rPr>
        <w:t>b</w:t>
      </w:r>
      <w:r w:rsidR="00CC14D1">
        <w:rPr>
          <w:rFonts w:ascii="Times New Roman" w:hAnsi="Times New Roman" w:cs="Times New Roman"/>
        </w:rPr>
        <w:t xml:space="preserve">iophysical, </w:t>
      </w:r>
      <w:r w:rsidR="00212C27">
        <w:rPr>
          <w:rFonts w:ascii="Times New Roman" w:hAnsi="Times New Roman" w:cs="Times New Roman"/>
        </w:rPr>
        <w:t xml:space="preserve">bee </w:t>
      </w:r>
      <w:r w:rsidR="00CC14D1">
        <w:rPr>
          <w:rFonts w:ascii="Times New Roman" w:hAnsi="Times New Roman" w:cs="Times New Roman"/>
        </w:rPr>
        <w:t>guild, agricultur</w:t>
      </w:r>
      <w:r w:rsidR="00BC4D32">
        <w:rPr>
          <w:rFonts w:ascii="Times New Roman" w:hAnsi="Times New Roman" w:cs="Times New Roman"/>
        </w:rPr>
        <w:t>e</w:t>
      </w:r>
      <w:r w:rsidR="00CC14D1">
        <w:rPr>
          <w:rFonts w:ascii="Times New Roman" w:hAnsi="Times New Roman" w:cs="Times New Roman"/>
        </w:rPr>
        <w:t xml:space="preserve">, and landscape. The first three categories are input tabularly, while the fourth category (landscape) is input as geospatial layers. </w:t>
      </w:r>
      <w:r w:rsidR="007A5C5E">
        <w:rPr>
          <w:rFonts w:ascii="Times New Roman" w:hAnsi="Times New Roman" w:cs="Times New Roman"/>
        </w:rPr>
        <w:t xml:space="preserve">The biophysical table contains information about the resources (floral and nesting) for pollinators for each season. The </w:t>
      </w:r>
      <w:r w:rsidR="00BC4D32">
        <w:rPr>
          <w:rFonts w:ascii="Times New Roman" w:hAnsi="Times New Roman" w:cs="Times New Roman"/>
        </w:rPr>
        <w:t xml:space="preserve">bee </w:t>
      </w:r>
      <w:r w:rsidR="007A5C5E">
        <w:rPr>
          <w:rFonts w:ascii="Times New Roman" w:hAnsi="Times New Roman" w:cs="Times New Roman"/>
        </w:rPr>
        <w:t>guild table contains information for each genus on the nesting and floral usage based on season, flight range, and relative abundance in the pollinator community. The agricultur</w:t>
      </w:r>
      <w:r w:rsidR="00BC4D32">
        <w:rPr>
          <w:rFonts w:ascii="Times New Roman" w:hAnsi="Times New Roman" w:cs="Times New Roman"/>
        </w:rPr>
        <w:t>e</w:t>
      </w:r>
      <w:r w:rsidR="007A5C5E">
        <w:rPr>
          <w:rFonts w:ascii="Times New Roman" w:hAnsi="Times New Roman" w:cs="Times New Roman"/>
        </w:rPr>
        <w:t xml:space="preserve"> table contains information based on the reliance on pollination for crop yield, reliance on managed pollinators for crop yield, seasonality of crops, as well as floral and nesting resources for pollinators. </w:t>
      </w:r>
      <w:r w:rsidR="00E12672">
        <w:rPr>
          <w:rFonts w:ascii="Times New Roman" w:hAnsi="Times New Roman" w:cs="Times New Roman"/>
        </w:rPr>
        <w:t>All of these inputs should be obtained from field data or literature.</w:t>
      </w:r>
      <w:r w:rsidR="00252D88">
        <w:rPr>
          <w:rFonts w:ascii="Times New Roman" w:hAnsi="Times New Roman" w:cs="Times New Roman"/>
        </w:rPr>
        <w:t xml:space="preserve"> This model uses all this information in a series of equations to mimic/model the usage of resources of native bees based on seasonality and </w:t>
      </w:r>
      <w:r w:rsidR="002B0726">
        <w:rPr>
          <w:rFonts w:ascii="Times New Roman" w:hAnsi="Times New Roman" w:cs="Times New Roman"/>
        </w:rPr>
        <w:t xml:space="preserve">native bee attributes. All the information (landscape/habitat, bee, </w:t>
      </w:r>
      <w:r w:rsidR="0078516A">
        <w:rPr>
          <w:rFonts w:ascii="Times New Roman" w:hAnsi="Times New Roman" w:cs="Times New Roman"/>
        </w:rPr>
        <w:t xml:space="preserve">crop, and </w:t>
      </w:r>
      <w:r w:rsidR="00EF6459">
        <w:rPr>
          <w:rFonts w:ascii="Times New Roman" w:hAnsi="Times New Roman" w:cs="Times New Roman"/>
        </w:rPr>
        <w:t xml:space="preserve">geospatial locations/distances) are utilized within the equations to </w:t>
      </w:r>
      <w:r w:rsidR="002023A0">
        <w:rPr>
          <w:rFonts w:ascii="Times New Roman" w:hAnsi="Times New Roman" w:cs="Times New Roman"/>
        </w:rPr>
        <w:t xml:space="preserve">calculate pollinator abundance, pollinator supply, and crop yields. </w:t>
      </w:r>
    </w:p>
    <w:p w14:paraId="203CCB22" w14:textId="77777777" w:rsidR="004C7C25" w:rsidRDefault="004C7C25" w:rsidP="004C7C25">
      <w:pPr>
        <w:rPr>
          <w:rFonts w:ascii="Times New Roman" w:hAnsi="Times New Roman" w:cs="Times New Roman"/>
        </w:rPr>
      </w:pPr>
    </w:p>
    <w:p w14:paraId="523367B7" w14:textId="69CAFB32" w:rsidR="004C7C25" w:rsidRPr="00325934" w:rsidRDefault="00325934" w:rsidP="004C7C25">
      <w:pPr>
        <w:spacing w:line="240" w:lineRule="auto"/>
        <w:rPr>
          <w:rFonts w:ascii="Times New Roman" w:hAnsi="Times New Roman" w:cs="Times New Roman"/>
          <w:b/>
          <w:bCs/>
        </w:rPr>
      </w:pPr>
      <w:r w:rsidRPr="00325934">
        <w:rPr>
          <w:rFonts w:ascii="Times New Roman" w:hAnsi="Times New Roman" w:cs="Times New Roman"/>
          <w:b/>
          <w:bCs/>
        </w:rPr>
        <w:t>References</w:t>
      </w:r>
    </w:p>
    <w:p w14:paraId="5D501870" w14:textId="77777777" w:rsidR="004C7C25" w:rsidRDefault="004C7C25" w:rsidP="004C7C25">
      <w:pPr>
        <w:spacing w:line="240" w:lineRule="auto"/>
        <w:rPr>
          <w:rFonts w:ascii="Times New Roman" w:hAnsi="Times New Roman" w:cs="Times New Roman"/>
        </w:rPr>
      </w:pPr>
      <w:r w:rsidRPr="00D57EE1">
        <w:rPr>
          <w:rFonts w:ascii="Times New Roman" w:hAnsi="Times New Roman" w:cs="Times New Roman"/>
        </w:rPr>
        <w:t xml:space="preserve">Hinson A L, McCarty G, Du L, </w:t>
      </w:r>
      <w:r>
        <w:rPr>
          <w:rFonts w:ascii="Times New Roman" w:hAnsi="Times New Roman" w:cs="Times New Roman"/>
        </w:rPr>
        <w:t>et al</w:t>
      </w:r>
      <w:r w:rsidRPr="00D57EE1">
        <w:rPr>
          <w:rFonts w:ascii="Times New Roman" w:hAnsi="Times New Roman" w:cs="Times New Roman"/>
        </w:rPr>
        <w:t xml:space="preserve"> (2024) Native bee pollination ecosystem services in agricultural wetlands and riparian protected lands. Wetlands 44</w:t>
      </w:r>
      <w:r>
        <w:rPr>
          <w:rFonts w:ascii="Times New Roman" w:hAnsi="Times New Roman" w:cs="Times New Roman"/>
        </w:rPr>
        <w:t>:</w:t>
      </w:r>
      <w:r w:rsidRPr="00D57EE1">
        <w:rPr>
          <w:rFonts w:ascii="Times New Roman" w:hAnsi="Times New Roman" w:cs="Times New Roman"/>
        </w:rPr>
        <w:t xml:space="preserve"> 116.</w:t>
      </w:r>
      <w:r>
        <w:rPr>
          <w:rFonts w:ascii="Times New Roman" w:hAnsi="Times New Roman" w:cs="Times New Roman"/>
        </w:rPr>
        <w:t xml:space="preserve"> doi: </w:t>
      </w:r>
      <w:r w:rsidRPr="00040898">
        <w:rPr>
          <w:rFonts w:ascii="Times New Roman" w:hAnsi="Times New Roman" w:cs="Times New Roman"/>
        </w:rPr>
        <w:t>10.1007/s13157-024-01872-x</w:t>
      </w:r>
    </w:p>
    <w:p w14:paraId="1B52631E" w14:textId="77777777" w:rsidR="007C46BA" w:rsidRDefault="007C46BA" w:rsidP="007C46BA">
      <w:pPr>
        <w:spacing w:line="480" w:lineRule="auto"/>
        <w:rPr>
          <w:rFonts w:ascii="Times New Roman" w:hAnsi="Times New Roman" w:cs="Times New Roman"/>
        </w:rPr>
      </w:pPr>
      <w:r w:rsidRPr="00342CC9">
        <w:rPr>
          <w:rFonts w:ascii="Times New Roman" w:hAnsi="Times New Roman" w:cs="Times New Roman"/>
        </w:rPr>
        <w:t xml:space="preserve">Natural Capital Alliance </w:t>
      </w:r>
      <w:r>
        <w:rPr>
          <w:rFonts w:ascii="Times New Roman" w:hAnsi="Times New Roman" w:cs="Times New Roman"/>
        </w:rPr>
        <w:t>(</w:t>
      </w:r>
      <w:r w:rsidRPr="00342CC9">
        <w:rPr>
          <w:rFonts w:ascii="Times New Roman" w:hAnsi="Times New Roman" w:cs="Times New Roman"/>
        </w:rPr>
        <w:t>2026</w:t>
      </w:r>
      <w:r>
        <w:rPr>
          <w:rFonts w:ascii="Times New Roman" w:hAnsi="Times New Roman" w:cs="Times New Roman"/>
        </w:rPr>
        <w:t>)</w:t>
      </w:r>
      <w:r w:rsidRPr="00342CC9">
        <w:rPr>
          <w:rFonts w:ascii="Times New Roman" w:hAnsi="Times New Roman" w:cs="Times New Roman"/>
        </w:rPr>
        <w:t xml:space="preserve"> InVEST 3.17.2. https://doi.org/10.60793/natcap-invest-3.17.2</w:t>
      </w:r>
    </w:p>
    <w:p w14:paraId="1462548D" w14:textId="77777777" w:rsidR="007C46BA" w:rsidRDefault="007C46BA" w:rsidP="004C7C25">
      <w:pPr>
        <w:spacing w:line="240" w:lineRule="auto"/>
        <w:rPr>
          <w:rFonts w:ascii="Times New Roman" w:hAnsi="Times New Roman" w:cs="Times New Roman"/>
        </w:rPr>
      </w:pPr>
    </w:p>
    <w:p w14:paraId="43EA673F" w14:textId="027317BD" w:rsidR="004C7C25" w:rsidRDefault="005F7109" w:rsidP="004C7C25">
      <w:pPr>
        <w:spacing w:line="240" w:lineRule="auto"/>
        <w:rPr>
          <w:rFonts w:ascii="Times New Roman" w:hAnsi="Times New Roman" w:cs="Times New Roman"/>
        </w:rPr>
      </w:pPr>
      <w:r w:rsidRPr="005F7109">
        <w:rPr>
          <w:rFonts w:ascii="Times New Roman" w:hAnsi="Times New Roman" w:cs="Times New Roman"/>
        </w:rPr>
        <w:lastRenderedPageBreak/>
        <w:t>Sharp R, Douglass J, Wolny S, Arkema K, Bernhardt J, Bierbower W (2020) InVEST 3.8. 9. post5+ ug. g0755539 User’s Guide. The Natural Capital Project. Stanford University, University of Minnesota, The Nature Conservancy, and ….</w:t>
      </w:r>
    </w:p>
    <w:p w14:paraId="036E34DA" w14:textId="77777777" w:rsidR="005F7109" w:rsidRDefault="005F7109" w:rsidP="004C7C25">
      <w:pPr>
        <w:spacing w:line="240" w:lineRule="auto"/>
        <w:rPr>
          <w:rFonts w:ascii="Times New Roman" w:hAnsi="Times New Roman" w:cs="Times New Roman"/>
        </w:rPr>
      </w:pPr>
    </w:p>
    <w:p w14:paraId="47DBFB9A" w14:textId="77777777" w:rsidR="004C7C25" w:rsidRPr="003F1707" w:rsidRDefault="004C7C25" w:rsidP="004C7C25">
      <w:pPr>
        <w:rPr>
          <w:rFonts w:ascii="Times New Roman" w:hAnsi="Times New Roman" w:cs="Times New Roman"/>
        </w:rPr>
      </w:pPr>
    </w:p>
    <w:sectPr w:rsidR="004C7C25" w:rsidRPr="003F17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1707"/>
    <w:rsid w:val="00071B0B"/>
    <w:rsid w:val="000D0F77"/>
    <w:rsid w:val="00112600"/>
    <w:rsid w:val="00114AC6"/>
    <w:rsid w:val="001D0788"/>
    <w:rsid w:val="002023A0"/>
    <w:rsid w:val="00212C27"/>
    <w:rsid w:val="00222F0B"/>
    <w:rsid w:val="00252D88"/>
    <w:rsid w:val="002B0726"/>
    <w:rsid w:val="00325934"/>
    <w:rsid w:val="003F1707"/>
    <w:rsid w:val="003F259A"/>
    <w:rsid w:val="00413242"/>
    <w:rsid w:val="004C7C25"/>
    <w:rsid w:val="005536ED"/>
    <w:rsid w:val="005E395D"/>
    <w:rsid w:val="005F7109"/>
    <w:rsid w:val="00633005"/>
    <w:rsid w:val="00662431"/>
    <w:rsid w:val="006B2B93"/>
    <w:rsid w:val="0078516A"/>
    <w:rsid w:val="007A5C5E"/>
    <w:rsid w:val="007B19C6"/>
    <w:rsid w:val="007C46BA"/>
    <w:rsid w:val="007E429C"/>
    <w:rsid w:val="00833F3F"/>
    <w:rsid w:val="009E6A16"/>
    <w:rsid w:val="00AC5FA1"/>
    <w:rsid w:val="00BC4D32"/>
    <w:rsid w:val="00C5235C"/>
    <w:rsid w:val="00CC14D1"/>
    <w:rsid w:val="00D54674"/>
    <w:rsid w:val="00E12672"/>
    <w:rsid w:val="00E76C57"/>
    <w:rsid w:val="00EB2F11"/>
    <w:rsid w:val="00EF6459"/>
    <w:rsid w:val="00FA1E47"/>
    <w:rsid w:val="00FB0FB9"/>
    <w:rsid w:val="00FD1A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0581BC"/>
  <w15:chartTrackingRefBased/>
  <w15:docId w15:val="{CBF243A9-27B5-4E2E-A56E-169287874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F17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17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17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17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17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17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17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17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17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17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17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17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17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17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17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17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17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1707"/>
    <w:rPr>
      <w:rFonts w:eastAsiaTheme="majorEastAsia" w:cstheme="majorBidi"/>
      <w:color w:val="272727" w:themeColor="text1" w:themeTint="D8"/>
    </w:rPr>
  </w:style>
  <w:style w:type="paragraph" w:styleId="Title">
    <w:name w:val="Title"/>
    <w:basedOn w:val="Normal"/>
    <w:next w:val="Normal"/>
    <w:link w:val="TitleChar"/>
    <w:uiPriority w:val="10"/>
    <w:qFormat/>
    <w:rsid w:val="003F17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17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17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17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1707"/>
    <w:pPr>
      <w:spacing w:before="160"/>
      <w:jc w:val="center"/>
    </w:pPr>
    <w:rPr>
      <w:i/>
      <w:iCs/>
      <w:color w:val="404040" w:themeColor="text1" w:themeTint="BF"/>
    </w:rPr>
  </w:style>
  <w:style w:type="character" w:customStyle="1" w:styleId="QuoteChar">
    <w:name w:val="Quote Char"/>
    <w:basedOn w:val="DefaultParagraphFont"/>
    <w:link w:val="Quote"/>
    <w:uiPriority w:val="29"/>
    <w:rsid w:val="003F1707"/>
    <w:rPr>
      <w:i/>
      <w:iCs/>
      <w:color w:val="404040" w:themeColor="text1" w:themeTint="BF"/>
    </w:rPr>
  </w:style>
  <w:style w:type="paragraph" w:styleId="ListParagraph">
    <w:name w:val="List Paragraph"/>
    <w:basedOn w:val="Normal"/>
    <w:uiPriority w:val="34"/>
    <w:qFormat/>
    <w:rsid w:val="003F1707"/>
    <w:pPr>
      <w:ind w:left="720"/>
      <w:contextualSpacing/>
    </w:pPr>
  </w:style>
  <w:style w:type="character" w:styleId="IntenseEmphasis">
    <w:name w:val="Intense Emphasis"/>
    <w:basedOn w:val="DefaultParagraphFont"/>
    <w:uiPriority w:val="21"/>
    <w:qFormat/>
    <w:rsid w:val="003F1707"/>
    <w:rPr>
      <w:i/>
      <w:iCs/>
      <w:color w:val="0F4761" w:themeColor="accent1" w:themeShade="BF"/>
    </w:rPr>
  </w:style>
  <w:style w:type="paragraph" w:styleId="IntenseQuote">
    <w:name w:val="Intense Quote"/>
    <w:basedOn w:val="Normal"/>
    <w:next w:val="Normal"/>
    <w:link w:val="IntenseQuoteChar"/>
    <w:uiPriority w:val="30"/>
    <w:qFormat/>
    <w:rsid w:val="003F17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1707"/>
    <w:rPr>
      <w:i/>
      <w:iCs/>
      <w:color w:val="0F4761" w:themeColor="accent1" w:themeShade="BF"/>
    </w:rPr>
  </w:style>
  <w:style w:type="character" w:styleId="IntenseReference">
    <w:name w:val="Intense Reference"/>
    <w:basedOn w:val="DefaultParagraphFont"/>
    <w:uiPriority w:val="32"/>
    <w:qFormat/>
    <w:rsid w:val="003F170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Normal.dotm</Template>
  <TotalTime>139</TotalTime>
  <Pages>2</Pages>
  <Words>237</Words>
  <Characters>2854</Characters>
  <Application>Microsoft Office Word</Application>
  <DocSecurity>0</DocSecurity>
  <Lines>237</Lines>
  <Paragraphs>237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Hinson, Audra - REE-ARS</dc:creator>
  <cp:keywords/>
  <dc:description/>
  <cp:lastModifiedBy>Hinson, Audra - REE-ARS</cp:lastModifiedBy>
  <cp:revision>30</cp:revision>
  <dcterms:created xsi:type="dcterms:W3CDTF">2026-01-27T16:46:00Z</dcterms:created>
  <dcterms:modified xsi:type="dcterms:W3CDTF">2026-01-27T19:35:00Z</dcterms:modified>
</cp:coreProperties>
</file>