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0BDA9" w14:textId="3C1BD1A3" w:rsidR="0074796B" w:rsidRDefault="00620AE0" w:rsidP="00620AE0">
      <w:pPr>
        <w:rPr>
          <w:rFonts w:eastAsia="Times New Roman"/>
          <w:b/>
          <w:bCs/>
          <w:color w:val="1C1D1E"/>
          <w:shd w:val="clear" w:color="auto" w:fill="FFFFFF"/>
          <w:lang w:val="en-US"/>
        </w:rPr>
      </w:pPr>
      <w:r w:rsidRPr="00620AE0">
        <w:rPr>
          <w:rFonts w:eastAsia="Times New Roman"/>
          <w:b/>
          <w:bCs/>
          <w:color w:val="1C1D1E"/>
          <w:shd w:val="clear" w:color="auto" w:fill="FFFFFF"/>
          <w:lang w:val="en-US"/>
        </w:rPr>
        <w:t>Why and how science students in the United States think their peers cheat more frequently online: perspectives during the COVID-19 pandemic</w:t>
      </w:r>
    </w:p>
    <w:p w14:paraId="12463D0C" w14:textId="77777777" w:rsidR="00620AE0" w:rsidRDefault="00620AE0" w:rsidP="0074796B">
      <w:pPr>
        <w:jc w:val="center"/>
      </w:pPr>
    </w:p>
    <w:p w14:paraId="7668F7A6" w14:textId="77777777" w:rsidR="004D14EB" w:rsidRDefault="0074796B" w:rsidP="0074796B">
      <w:pPr>
        <w:jc w:val="center"/>
        <w:rPr>
          <w:b/>
        </w:rPr>
      </w:pPr>
      <w:r w:rsidRPr="0074796B">
        <w:rPr>
          <w:b/>
        </w:rPr>
        <w:t>Supporting Information</w:t>
      </w:r>
    </w:p>
    <w:p w14:paraId="33F193DE" w14:textId="77777777" w:rsidR="0074796B" w:rsidRDefault="0074796B" w:rsidP="0074796B">
      <w:pPr>
        <w:jc w:val="center"/>
        <w:rPr>
          <w:b/>
        </w:rPr>
      </w:pPr>
    </w:p>
    <w:p w14:paraId="55C2692A" w14:textId="6B910B95" w:rsidR="0074796B" w:rsidRPr="001E5229" w:rsidRDefault="0074796B" w:rsidP="0074796B">
      <w:pPr>
        <w:rPr>
          <w:color w:val="000000" w:themeColor="text1"/>
        </w:rPr>
      </w:pPr>
      <w:r w:rsidRPr="001E5229">
        <w:rPr>
          <w:color w:val="000000" w:themeColor="text1"/>
        </w:rPr>
        <w:t>Supplementary Table A</w:t>
      </w:r>
    </w:p>
    <w:p w14:paraId="3676465F" w14:textId="72766C12" w:rsidR="0074796B" w:rsidRPr="001E5229" w:rsidRDefault="0074796B" w:rsidP="0074796B">
      <w:pPr>
        <w:rPr>
          <w:color w:val="000000" w:themeColor="text1"/>
        </w:rPr>
      </w:pPr>
    </w:p>
    <w:p w14:paraId="441CEC45" w14:textId="79157E4A" w:rsidR="0074796B" w:rsidRPr="00BB1BC3" w:rsidRDefault="0074796B" w:rsidP="0074796B">
      <w:pPr>
        <w:rPr>
          <w:color w:val="000000" w:themeColor="text1"/>
        </w:rPr>
      </w:pPr>
      <w:r w:rsidRPr="00BB1BC3">
        <w:rPr>
          <w:color w:val="000000" w:themeColor="text1"/>
        </w:rPr>
        <w:t>Supplementary Table B</w:t>
      </w:r>
    </w:p>
    <w:p w14:paraId="489AC3C2" w14:textId="7454D273" w:rsidR="00C777F2" w:rsidRPr="00BB1BC3" w:rsidRDefault="00C777F2" w:rsidP="0074796B">
      <w:pPr>
        <w:rPr>
          <w:color w:val="000000" w:themeColor="text1"/>
        </w:rPr>
      </w:pPr>
    </w:p>
    <w:p w14:paraId="4D5F75FB" w14:textId="7F9FE17E" w:rsidR="00BB1BC3" w:rsidRPr="00BB1BC3" w:rsidRDefault="00C777F2" w:rsidP="00BB1BC3">
      <w:pPr>
        <w:rPr>
          <w:color w:val="000000" w:themeColor="text1"/>
        </w:rPr>
      </w:pPr>
      <w:r w:rsidRPr="00BB1BC3">
        <w:rPr>
          <w:color w:val="000000" w:themeColor="text1"/>
        </w:rPr>
        <w:t>Supplementary Table C</w:t>
      </w:r>
    </w:p>
    <w:p w14:paraId="339AA173" w14:textId="4E308A39" w:rsidR="00BB1BC3" w:rsidRPr="00BB1BC3" w:rsidRDefault="00BB1BC3" w:rsidP="00BB1BC3">
      <w:pPr>
        <w:rPr>
          <w:color w:val="000000" w:themeColor="text1"/>
        </w:rPr>
      </w:pPr>
    </w:p>
    <w:p w14:paraId="5149FD2C" w14:textId="0D5B5A5E" w:rsidR="00BB1BC3" w:rsidRPr="00BB1BC3" w:rsidRDefault="00BB1BC3" w:rsidP="00BB1BC3">
      <w:pPr>
        <w:rPr>
          <w:color w:val="000000" w:themeColor="text1"/>
        </w:rPr>
      </w:pPr>
      <w:r w:rsidRPr="00BB1BC3">
        <w:rPr>
          <w:color w:val="000000" w:themeColor="text1"/>
        </w:rPr>
        <w:t>Supplementary Table D</w:t>
      </w:r>
    </w:p>
    <w:p w14:paraId="3733978E" w14:textId="77777777" w:rsidR="00BB1BC3" w:rsidRPr="00BB1BC3" w:rsidRDefault="00BB1BC3" w:rsidP="00BB1BC3">
      <w:pPr>
        <w:rPr>
          <w:color w:val="0432FF"/>
        </w:rPr>
      </w:pPr>
    </w:p>
    <w:p w14:paraId="7D674A58" w14:textId="77777777" w:rsidR="0074796B" w:rsidRDefault="0074796B">
      <w:pPr>
        <w:rPr>
          <w:b/>
          <w:color w:val="0000FF"/>
        </w:rPr>
      </w:pPr>
      <w:r>
        <w:rPr>
          <w:b/>
          <w:color w:val="0000FF"/>
        </w:rPr>
        <w:br w:type="page"/>
      </w:r>
    </w:p>
    <w:p w14:paraId="2157711B" w14:textId="4E642666" w:rsidR="00C53FB6" w:rsidRDefault="00C53FB6" w:rsidP="00C53FB6">
      <w:pPr>
        <w:rPr>
          <w:color w:val="000000" w:themeColor="text1"/>
        </w:rPr>
      </w:pPr>
      <w:r w:rsidRPr="001E5229">
        <w:rPr>
          <w:b/>
          <w:color w:val="000000" w:themeColor="text1"/>
        </w:rPr>
        <w:lastRenderedPageBreak/>
        <w:t xml:space="preserve">Supplementary Table </w:t>
      </w:r>
      <w:r w:rsidR="00BB1BC3">
        <w:rPr>
          <w:b/>
          <w:color w:val="000000" w:themeColor="text1"/>
        </w:rPr>
        <w:t>A</w:t>
      </w:r>
      <w:r w:rsidRPr="001E5229">
        <w:rPr>
          <w:color w:val="000000" w:themeColor="text1"/>
        </w:rPr>
        <w:t xml:space="preserve">. Total number </w:t>
      </w:r>
      <w:r>
        <w:rPr>
          <w:color w:val="000000" w:themeColor="text1"/>
        </w:rPr>
        <w:t>of students attending each institution type.</w:t>
      </w:r>
      <w:r w:rsidRPr="001E5229">
        <w:rPr>
          <w:color w:val="000000" w:themeColor="text1"/>
        </w:rPr>
        <w:t xml:space="preserve"> </w:t>
      </w:r>
    </w:p>
    <w:p w14:paraId="18184AD7" w14:textId="77777777" w:rsidR="00C53FB6" w:rsidRPr="001E5229" w:rsidRDefault="00C53FB6" w:rsidP="00C53FB6">
      <w:pPr>
        <w:rPr>
          <w:color w:val="000000" w:themeColor="text1"/>
        </w:rPr>
      </w:pPr>
    </w:p>
    <w:tbl>
      <w:tblPr>
        <w:tblStyle w:val="TableGrid"/>
        <w:tblW w:w="0" w:type="auto"/>
        <w:tblLook w:val="04A0" w:firstRow="1" w:lastRow="0" w:firstColumn="1" w:lastColumn="0" w:noHBand="0" w:noVBand="1"/>
      </w:tblPr>
      <w:tblGrid>
        <w:gridCol w:w="5845"/>
        <w:gridCol w:w="1710"/>
      </w:tblGrid>
      <w:tr w:rsidR="00C53FB6" w14:paraId="3F4F9E0F" w14:textId="77777777" w:rsidTr="00C53FB6">
        <w:tc>
          <w:tcPr>
            <w:tcW w:w="5845" w:type="dxa"/>
          </w:tcPr>
          <w:p w14:paraId="52D70206" w14:textId="486ABBC0" w:rsidR="00C53FB6" w:rsidRDefault="00C53FB6">
            <w:pPr>
              <w:rPr>
                <w:b/>
                <w:color w:val="000000" w:themeColor="text1"/>
              </w:rPr>
            </w:pPr>
            <w:r>
              <w:rPr>
                <w:b/>
              </w:rPr>
              <w:t>Institution Type</w:t>
            </w:r>
          </w:p>
        </w:tc>
        <w:tc>
          <w:tcPr>
            <w:tcW w:w="1710" w:type="dxa"/>
          </w:tcPr>
          <w:p w14:paraId="1D757D2B" w14:textId="3B29058A" w:rsidR="00C53FB6" w:rsidRDefault="00C53FB6">
            <w:pPr>
              <w:rPr>
                <w:b/>
                <w:color w:val="000000" w:themeColor="text1"/>
              </w:rPr>
            </w:pPr>
            <w:r>
              <w:rPr>
                <w:b/>
              </w:rPr>
              <w:t>Total Number</w:t>
            </w:r>
          </w:p>
        </w:tc>
      </w:tr>
      <w:tr w:rsidR="00C53FB6" w14:paraId="42D8456D" w14:textId="77777777" w:rsidTr="00C53FB6">
        <w:tc>
          <w:tcPr>
            <w:tcW w:w="5845" w:type="dxa"/>
          </w:tcPr>
          <w:p w14:paraId="6C6F6B34" w14:textId="6BF8AFA5" w:rsidR="00C53FB6" w:rsidRPr="00C53FB6" w:rsidRDefault="00C53FB6">
            <w:pPr>
              <w:rPr>
                <w:bCs/>
                <w:color w:val="000000" w:themeColor="text1"/>
              </w:rPr>
            </w:pPr>
            <w:r w:rsidRPr="00C53FB6">
              <w:rPr>
                <w:bCs/>
                <w:color w:val="000000" w:themeColor="text1"/>
              </w:rPr>
              <w:t>Community College</w:t>
            </w:r>
          </w:p>
        </w:tc>
        <w:tc>
          <w:tcPr>
            <w:tcW w:w="1710" w:type="dxa"/>
          </w:tcPr>
          <w:p w14:paraId="0970AE38" w14:textId="0BC130F7" w:rsidR="00C53FB6" w:rsidRPr="00C53FB6" w:rsidRDefault="00C53FB6">
            <w:pPr>
              <w:rPr>
                <w:bCs/>
                <w:color w:val="000000" w:themeColor="text1"/>
              </w:rPr>
            </w:pPr>
            <w:r w:rsidRPr="00C53FB6">
              <w:rPr>
                <w:bCs/>
                <w:color w:val="000000" w:themeColor="text1"/>
              </w:rPr>
              <w:t>18</w:t>
            </w:r>
          </w:p>
        </w:tc>
      </w:tr>
      <w:tr w:rsidR="00C53FB6" w14:paraId="2BE5BA11" w14:textId="77777777" w:rsidTr="00C53FB6">
        <w:tc>
          <w:tcPr>
            <w:tcW w:w="5845" w:type="dxa"/>
          </w:tcPr>
          <w:p w14:paraId="7DEC5171" w14:textId="15CB4863" w:rsidR="00C53FB6" w:rsidRPr="00C53FB6" w:rsidRDefault="00C53FB6">
            <w:pPr>
              <w:rPr>
                <w:bCs/>
                <w:color w:val="000000" w:themeColor="text1"/>
              </w:rPr>
            </w:pPr>
            <w:r w:rsidRPr="00C53FB6">
              <w:rPr>
                <w:bCs/>
                <w:color w:val="000000" w:themeColor="text1"/>
              </w:rPr>
              <w:t>Master’s Granting Institution, non-research intensive</w:t>
            </w:r>
          </w:p>
        </w:tc>
        <w:tc>
          <w:tcPr>
            <w:tcW w:w="1710" w:type="dxa"/>
          </w:tcPr>
          <w:p w14:paraId="6DFD5D00" w14:textId="0B978976" w:rsidR="00C53FB6" w:rsidRPr="00C53FB6" w:rsidRDefault="00C53FB6">
            <w:pPr>
              <w:rPr>
                <w:bCs/>
                <w:color w:val="000000" w:themeColor="text1"/>
              </w:rPr>
            </w:pPr>
            <w:r w:rsidRPr="00C53FB6">
              <w:rPr>
                <w:bCs/>
                <w:color w:val="000000" w:themeColor="text1"/>
              </w:rPr>
              <w:t>25</w:t>
            </w:r>
          </w:p>
        </w:tc>
      </w:tr>
      <w:tr w:rsidR="00C53FB6" w14:paraId="50C5EA8C" w14:textId="77777777" w:rsidTr="00C53FB6">
        <w:tc>
          <w:tcPr>
            <w:tcW w:w="5845" w:type="dxa"/>
          </w:tcPr>
          <w:p w14:paraId="271FFBC3" w14:textId="7468C003" w:rsidR="00C53FB6" w:rsidRPr="00C53FB6" w:rsidRDefault="00C53FB6">
            <w:pPr>
              <w:rPr>
                <w:bCs/>
                <w:color w:val="000000" w:themeColor="text1"/>
              </w:rPr>
            </w:pPr>
            <w:r w:rsidRPr="00C53FB6">
              <w:rPr>
                <w:bCs/>
                <w:color w:val="000000" w:themeColor="text1"/>
              </w:rPr>
              <w:t>PhD Granting Institution, non-research intensive</w:t>
            </w:r>
          </w:p>
        </w:tc>
        <w:tc>
          <w:tcPr>
            <w:tcW w:w="1710" w:type="dxa"/>
          </w:tcPr>
          <w:p w14:paraId="110A3CA9" w14:textId="270EC0D1" w:rsidR="00C53FB6" w:rsidRPr="00C53FB6" w:rsidRDefault="00C53FB6">
            <w:pPr>
              <w:rPr>
                <w:bCs/>
                <w:color w:val="000000" w:themeColor="text1"/>
              </w:rPr>
            </w:pPr>
            <w:r w:rsidRPr="00C53FB6">
              <w:rPr>
                <w:bCs/>
                <w:color w:val="000000" w:themeColor="text1"/>
              </w:rPr>
              <w:t>22</w:t>
            </w:r>
          </w:p>
        </w:tc>
      </w:tr>
      <w:tr w:rsidR="00C53FB6" w14:paraId="4AC89208" w14:textId="77777777" w:rsidTr="00C53FB6">
        <w:tc>
          <w:tcPr>
            <w:tcW w:w="5845" w:type="dxa"/>
          </w:tcPr>
          <w:p w14:paraId="53C3DDD1" w14:textId="4E0A99D0" w:rsidR="00C53FB6" w:rsidRPr="00C53FB6" w:rsidRDefault="00C53FB6">
            <w:pPr>
              <w:rPr>
                <w:bCs/>
                <w:color w:val="000000" w:themeColor="text1"/>
              </w:rPr>
            </w:pPr>
            <w:r w:rsidRPr="00C53FB6">
              <w:rPr>
                <w:bCs/>
                <w:color w:val="000000" w:themeColor="text1"/>
              </w:rPr>
              <w:t>Primarily Undergraduate-serving Institution</w:t>
            </w:r>
          </w:p>
        </w:tc>
        <w:tc>
          <w:tcPr>
            <w:tcW w:w="1710" w:type="dxa"/>
          </w:tcPr>
          <w:p w14:paraId="1C21766A" w14:textId="5576E0B0" w:rsidR="00C53FB6" w:rsidRPr="00C53FB6" w:rsidRDefault="00C53FB6">
            <w:pPr>
              <w:rPr>
                <w:bCs/>
                <w:color w:val="000000" w:themeColor="text1"/>
              </w:rPr>
            </w:pPr>
            <w:r w:rsidRPr="00C53FB6">
              <w:rPr>
                <w:bCs/>
                <w:color w:val="000000" w:themeColor="text1"/>
              </w:rPr>
              <w:t>57</w:t>
            </w:r>
          </w:p>
        </w:tc>
      </w:tr>
      <w:tr w:rsidR="00C53FB6" w14:paraId="79F200D4" w14:textId="77777777" w:rsidTr="00C53FB6">
        <w:tc>
          <w:tcPr>
            <w:tcW w:w="5845" w:type="dxa"/>
          </w:tcPr>
          <w:p w14:paraId="0B97085D" w14:textId="3212CCA3" w:rsidR="00C53FB6" w:rsidRPr="00C53FB6" w:rsidRDefault="00C53FB6">
            <w:pPr>
              <w:rPr>
                <w:bCs/>
                <w:color w:val="000000" w:themeColor="text1"/>
              </w:rPr>
            </w:pPr>
            <w:r w:rsidRPr="00C53FB6">
              <w:rPr>
                <w:bCs/>
                <w:color w:val="000000" w:themeColor="text1"/>
              </w:rPr>
              <w:t>R1 Research Intensive Institution</w:t>
            </w:r>
          </w:p>
        </w:tc>
        <w:tc>
          <w:tcPr>
            <w:tcW w:w="1710" w:type="dxa"/>
          </w:tcPr>
          <w:p w14:paraId="3C2887E4" w14:textId="6F7A47BE" w:rsidR="00C53FB6" w:rsidRPr="00C53FB6" w:rsidRDefault="00C53FB6">
            <w:pPr>
              <w:rPr>
                <w:bCs/>
                <w:color w:val="000000" w:themeColor="text1"/>
              </w:rPr>
            </w:pPr>
            <w:r w:rsidRPr="00C53FB6">
              <w:rPr>
                <w:bCs/>
                <w:color w:val="000000" w:themeColor="text1"/>
              </w:rPr>
              <w:t>146</w:t>
            </w:r>
          </w:p>
        </w:tc>
      </w:tr>
      <w:tr w:rsidR="00C53FB6" w14:paraId="351019CB" w14:textId="77777777" w:rsidTr="00C53FB6">
        <w:tc>
          <w:tcPr>
            <w:tcW w:w="5845" w:type="dxa"/>
          </w:tcPr>
          <w:p w14:paraId="5416BE66" w14:textId="6BA03398" w:rsidR="00C53FB6" w:rsidRPr="00C53FB6" w:rsidRDefault="00C53FB6">
            <w:pPr>
              <w:rPr>
                <w:bCs/>
                <w:color w:val="000000" w:themeColor="text1"/>
              </w:rPr>
            </w:pPr>
            <w:r w:rsidRPr="00C53FB6">
              <w:rPr>
                <w:bCs/>
                <w:color w:val="000000" w:themeColor="text1"/>
              </w:rPr>
              <w:t>R2 Research Intensive Institution</w:t>
            </w:r>
          </w:p>
        </w:tc>
        <w:tc>
          <w:tcPr>
            <w:tcW w:w="1710" w:type="dxa"/>
          </w:tcPr>
          <w:p w14:paraId="079332CA" w14:textId="6472BA4E" w:rsidR="00C53FB6" w:rsidRPr="00C53FB6" w:rsidRDefault="00C53FB6">
            <w:pPr>
              <w:rPr>
                <w:bCs/>
                <w:color w:val="000000" w:themeColor="text1"/>
              </w:rPr>
            </w:pPr>
            <w:r w:rsidRPr="00C53FB6">
              <w:rPr>
                <w:bCs/>
                <w:color w:val="000000" w:themeColor="text1"/>
              </w:rPr>
              <w:t>28</w:t>
            </w:r>
          </w:p>
        </w:tc>
      </w:tr>
    </w:tbl>
    <w:p w14:paraId="17A230C7" w14:textId="4DE2DC42" w:rsidR="00C777F2" w:rsidRDefault="00C777F2">
      <w:pPr>
        <w:rPr>
          <w:b/>
          <w:color w:val="000000" w:themeColor="text1"/>
        </w:rPr>
      </w:pPr>
    </w:p>
    <w:p w14:paraId="1328B68E" w14:textId="77777777" w:rsidR="00C777F2" w:rsidRDefault="00C777F2">
      <w:pPr>
        <w:rPr>
          <w:b/>
          <w:color w:val="000000" w:themeColor="text1"/>
        </w:rPr>
      </w:pPr>
      <w:r>
        <w:rPr>
          <w:b/>
          <w:color w:val="000000" w:themeColor="text1"/>
        </w:rPr>
        <w:br w:type="page"/>
      </w:r>
    </w:p>
    <w:p w14:paraId="0E628777" w14:textId="4A90FC10" w:rsidR="00C777F2" w:rsidRDefault="00C777F2">
      <w:pPr>
        <w:rPr>
          <w:color w:val="000000" w:themeColor="text1"/>
        </w:rPr>
      </w:pPr>
      <w:r w:rsidRPr="001E5229">
        <w:rPr>
          <w:b/>
          <w:color w:val="000000" w:themeColor="text1"/>
        </w:rPr>
        <w:lastRenderedPageBreak/>
        <w:t xml:space="preserve">Supplementary Table </w:t>
      </w:r>
      <w:r w:rsidR="00BB1BC3">
        <w:rPr>
          <w:b/>
          <w:color w:val="000000" w:themeColor="text1"/>
        </w:rPr>
        <w:t>B</w:t>
      </w:r>
      <w:r w:rsidRPr="001E5229">
        <w:rPr>
          <w:color w:val="000000" w:themeColor="text1"/>
        </w:rPr>
        <w:t xml:space="preserve">. Total number </w:t>
      </w:r>
      <w:r>
        <w:rPr>
          <w:color w:val="000000" w:themeColor="text1"/>
        </w:rPr>
        <w:t>of students for each race/ethnicity category.</w:t>
      </w:r>
      <w:r w:rsidRPr="001E5229">
        <w:rPr>
          <w:color w:val="000000" w:themeColor="text1"/>
        </w:rPr>
        <w:t xml:space="preserve"> </w:t>
      </w:r>
    </w:p>
    <w:p w14:paraId="68D28062" w14:textId="77777777" w:rsidR="00C777F2" w:rsidRPr="00C777F2" w:rsidRDefault="00C777F2">
      <w:pPr>
        <w:rPr>
          <w:color w:val="000000" w:themeColor="text1"/>
        </w:rPr>
      </w:pPr>
    </w:p>
    <w:tbl>
      <w:tblPr>
        <w:tblStyle w:val="TableGrid"/>
        <w:tblW w:w="8493" w:type="dxa"/>
        <w:tblInd w:w="-5" w:type="dxa"/>
        <w:tblLook w:val="04A0" w:firstRow="1" w:lastRow="0" w:firstColumn="1" w:lastColumn="0" w:noHBand="0" w:noVBand="1"/>
      </w:tblPr>
      <w:tblGrid>
        <w:gridCol w:w="7825"/>
        <w:gridCol w:w="1048"/>
      </w:tblGrid>
      <w:tr w:rsidR="00C777F2" w:rsidRPr="00C777F2" w14:paraId="266BDF2B" w14:textId="77777777" w:rsidTr="00C777F2">
        <w:trPr>
          <w:trHeight w:val="320"/>
        </w:trPr>
        <w:tc>
          <w:tcPr>
            <w:tcW w:w="7825" w:type="dxa"/>
            <w:noWrap/>
          </w:tcPr>
          <w:p w14:paraId="00492F43" w14:textId="3E007B2C" w:rsidR="00C777F2" w:rsidRPr="00C777F2" w:rsidRDefault="00C777F2" w:rsidP="00C777F2">
            <w:pPr>
              <w:rPr>
                <w:b/>
                <w:color w:val="000000" w:themeColor="text1"/>
                <w:lang w:val="en-US"/>
              </w:rPr>
            </w:pPr>
            <w:r>
              <w:rPr>
                <w:b/>
                <w:color w:val="000000" w:themeColor="text1"/>
                <w:lang w:val="en-US"/>
              </w:rPr>
              <w:t>Race/Ethnicity</w:t>
            </w:r>
          </w:p>
        </w:tc>
        <w:tc>
          <w:tcPr>
            <w:tcW w:w="668" w:type="dxa"/>
            <w:noWrap/>
          </w:tcPr>
          <w:p w14:paraId="12A6DCA8" w14:textId="1CC07F7D" w:rsidR="00C777F2" w:rsidRPr="00C777F2" w:rsidRDefault="00C777F2" w:rsidP="00C777F2">
            <w:pPr>
              <w:rPr>
                <w:b/>
                <w:color w:val="000000" w:themeColor="text1"/>
                <w:lang w:val="en-US"/>
              </w:rPr>
            </w:pPr>
            <w:r>
              <w:rPr>
                <w:b/>
                <w:color w:val="000000" w:themeColor="text1"/>
                <w:lang w:val="en-US"/>
              </w:rPr>
              <w:t>Total Number</w:t>
            </w:r>
          </w:p>
        </w:tc>
      </w:tr>
      <w:tr w:rsidR="00C777F2" w:rsidRPr="00C777F2" w14:paraId="12BE368C" w14:textId="77777777" w:rsidTr="00C777F2">
        <w:trPr>
          <w:trHeight w:val="320"/>
        </w:trPr>
        <w:tc>
          <w:tcPr>
            <w:tcW w:w="7825" w:type="dxa"/>
            <w:noWrap/>
            <w:hideMark/>
          </w:tcPr>
          <w:p w14:paraId="51F0A253"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American Indian, Alaska Native, Native Hawaiian or Other Pacific Islander</w:t>
            </w:r>
          </w:p>
        </w:tc>
        <w:tc>
          <w:tcPr>
            <w:tcW w:w="668" w:type="dxa"/>
            <w:noWrap/>
            <w:hideMark/>
          </w:tcPr>
          <w:p w14:paraId="179037ED"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w:t>
            </w:r>
          </w:p>
        </w:tc>
      </w:tr>
      <w:tr w:rsidR="00C777F2" w:rsidRPr="00C777F2" w14:paraId="0D5CAB39" w14:textId="77777777" w:rsidTr="00C777F2">
        <w:trPr>
          <w:trHeight w:val="320"/>
        </w:trPr>
        <w:tc>
          <w:tcPr>
            <w:tcW w:w="7825" w:type="dxa"/>
            <w:noWrap/>
            <w:hideMark/>
          </w:tcPr>
          <w:p w14:paraId="263F5C39"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Asian American, Asian, or </w:t>
            </w:r>
            <w:proofErr w:type="spellStart"/>
            <w:r w:rsidRPr="00C777F2">
              <w:rPr>
                <w:bCs/>
                <w:color w:val="000000" w:themeColor="text1"/>
                <w:lang w:val="en-US"/>
              </w:rPr>
              <w:t>Filipinx</w:t>
            </w:r>
            <w:proofErr w:type="spellEnd"/>
          </w:p>
        </w:tc>
        <w:tc>
          <w:tcPr>
            <w:tcW w:w="668" w:type="dxa"/>
            <w:noWrap/>
            <w:hideMark/>
          </w:tcPr>
          <w:p w14:paraId="67C1B57F"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78</w:t>
            </w:r>
          </w:p>
        </w:tc>
      </w:tr>
      <w:tr w:rsidR="00C777F2" w:rsidRPr="00C777F2" w14:paraId="6F2830C9" w14:textId="77777777" w:rsidTr="00C777F2">
        <w:trPr>
          <w:trHeight w:val="320"/>
        </w:trPr>
        <w:tc>
          <w:tcPr>
            <w:tcW w:w="7825" w:type="dxa"/>
            <w:noWrap/>
            <w:hideMark/>
          </w:tcPr>
          <w:p w14:paraId="37215444"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Asian American, Asian, or </w:t>
            </w:r>
            <w:proofErr w:type="spellStart"/>
            <w:r w:rsidRPr="00C777F2">
              <w:rPr>
                <w:bCs/>
                <w:color w:val="000000" w:themeColor="text1"/>
                <w:lang w:val="en-US"/>
              </w:rPr>
              <w:t>Filipinx</w:t>
            </w:r>
            <w:proofErr w:type="spellEnd"/>
            <w:r w:rsidRPr="00C777F2">
              <w:rPr>
                <w:bCs/>
                <w:color w:val="000000" w:themeColor="text1"/>
                <w:lang w:val="en-US"/>
              </w:rPr>
              <w:t>, Middle Eastern or North African</w:t>
            </w:r>
          </w:p>
        </w:tc>
        <w:tc>
          <w:tcPr>
            <w:tcW w:w="668" w:type="dxa"/>
            <w:noWrap/>
            <w:hideMark/>
          </w:tcPr>
          <w:p w14:paraId="14AA9524"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w:t>
            </w:r>
          </w:p>
        </w:tc>
      </w:tr>
      <w:tr w:rsidR="00C777F2" w:rsidRPr="00C777F2" w14:paraId="05198399" w14:textId="77777777" w:rsidTr="00C777F2">
        <w:trPr>
          <w:trHeight w:val="320"/>
        </w:trPr>
        <w:tc>
          <w:tcPr>
            <w:tcW w:w="7825" w:type="dxa"/>
            <w:noWrap/>
            <w:hideMark/>
          </w:tcPr>
          <w:p w14:paraId="73E47D63"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Black or African American</w:t>
            </w:r>
          </w:p>
        </w:tc>
        <w:tc>
          <w:tcPr>
            <w:tcW w:w="668" w:type="dxa"/>
            <w:noWrap/>
            <w:hideMark/>
          </w:tcPr>
          <w:p w14:paraId="1FAB2E3C"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7</w:t>
            </w:r>
          </w:p>
        </w:tc>
      </w:tr>
      <w:tr w:rsidR="00C777F2" w:rsidRPr="00C777F2" w14:paraId="0DBB5C9E" w14:textId="77777777" w:rsidTr="00C777F2">
        <w:trPr>
          <w:trHeight w:val="320"/>
        </w:trPr>
        <w:tc>
          <w:tcPr>
            <w:tcW w:w="7825" w:type="dxa"/>
            <w:noWrap/>
            <w:hideMark/>
          </w:tcPr>
          <w:p w14:paraId="3EDA4937"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Black or African American, Asian American, Asian, or </w:t>
            </w:r>
            <w:proofErr w:type="spellStart"/>
            <w:r w:rsidRPr="00C777F2">
              <w:rPr>
                <w:bCs/>
                <w:color w:val="000000" w:themeColor="text1"/>
                <w:lang w:val="en-US"/>
              </w:rPr>
              <w:t>Filipinx</w:t>
            </w:r>
            <w:proofErr w:type="spellEnd"/>
          </w:p>
        </w:tc>
        <w:tc>
          <w:tcPr>
            <w:tcW w:w="668" w:type="dxa"/>
            <w:noWrap/>
            <w:hideMark/>
          </w:tcPr>
          <w:p w14:paraId="5737AB81"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w:t>
            </w:r>
          </w:p>
        </w:tc>
      </w:tr>
      <w:tr w:rsidR="00C777F2" w:rsidRPr="00C777F2" w14:paraId="7B38B877" w14:textId="77777777" w:rsidTr="00C777F2">
        <w:trPr>
          <w:trHeight w:val="320"/>
        </w:trPr>
        <w:tc>
          <w:tcPr>
            <w:tcW w:w="7825" w:type="dxa"/>
            <w:noWrap/>
            <w:hideMark/>
          </w:tcPr>
          <w:p w14:paraId="67DCCA53"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Hispanic or Latinx</w:t>
            </w:r>
          </w:p>
        </w:tc>
        <w:tc>
          <w:tcPr>
            <w:tcW w:w="668" w:type="dxa"/>
            <w:noWrap/>
            <w:hideMark/>
          </w:tcPr>
          <w:p w14:paraId="1C4AC372"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60</w:t>
            </w:r>
          </w:p>
        </w:tc>
      </w:tr>
      <w:tr w:rsidR="00C777F2" w:rsidRPr="00C777F2" w14:paraId="2DEAFD4E" w14:textId="77777777" w:rsidTr="00C777F2">
        <w:trPr>
          <w:trHeight w:val="320"/>
        </w:trPr>
        <w:tc>
          <w:tcPr>
            <w:tcW w:w="7825" w:type="dxa"/>
            <w:noWrap/>
            <w:hideMark/>
          </w:tcPr>
          <w:p w14:paraId="4A099515"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Hispanic or Latinx, Asian American, Asian, or </w:t>
            </w:r>
            <w:proofErr w:type="spellStart"/>
            <w:r w:rsidRPr="00C777F2">
              <w:rPr>
                <w:bCs/>
                <w:color w:val="000000" w:themeColor="text1"/>
                <w:lang w:val="en-US"/>
              </w:rPr>
              <w:t>Filipinx</w:t>
            </w:r>
            <w:proofErr w:type="spellEnd"/>
          </w:p>
        </w:tc>
        <w:tc>
          <w:tcPr>
            <w:tcW w:w="668" w:type="dxa"/>
            <w:noWrap/>
            <w:hideMark/>
          </w:tcPr>
          <w:p w14:paraId="6CA9172D"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2</w:t>
            </w:r>
          </w:p>
        </w:tc>
      </w:tr>
      <w:tr w:rsidR="00C777F2" w:rsidRPr="00C777F2" w14:paraId="141C9AB2" w14:textId="77777777" w:rsidTr="00C777F2">
        <w:trPr>
          <w:trHeight w:val="320"/>
        </w:trPr>
        <w:tc>
          <w:tcPr>
            <w:tcW w:w="7825" w:type="dxa"/>
            <w:noWrap/>
            <w:hideMark/>
          </w:tcPr>
          <w:p w14:paraId="2B0458CD"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Middle Eastern or North African</w:t>
            </w:r>
          </w:p>
        </w:tc>
        <w:tc>
          <w:tcPr>
            <w:tcW w:w="668" w:type="dxa"/>
            <w:noWrap/>
            <w:hideMark/>
          </w:tcPr>
          <w:p w14:paraId="60CF848A"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9</w:t>
            </w:r>
          </w:p>
        </w:tc>
      </w:tr>
      <w:tr w:rsidR="00C777F2" w:rsidRPr="00C777F2" w14:paraId="1E09A29A" w14:textId="77777777" w:rsidTr="00C777F2">
        <w:trPr>
          <w:trHeight w:val="320"/>
        </w:trPr>
        <w:tc>
          <w:tcPr>
            <w:tcW w:w="7825" w:type="dxa"/>
            <w:noWrap/>
            <w:hideMark/>
          </w:tcPr>
          <w:p w14:paraId="28675C1B"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Multi-ethnic Hispanic and Caucasian </w:t>
            </w:r>
          </w:p>
        </w:tc>
        <w:tc>
          <w:tcPr>
            <w:tcW w:w="668" w:type="dxa"/>
            <w:noWrap/>
            <w:hideMark/>
          </w:tcPr>
          <w:p w14:paraId="20454F8D"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w:t>
            </w:r>
          </w:p>
        </w:tc>
      </w:tr>
      <w:tr w:rsidR="00C777F2" w:rsidRPr="00C777F2" w14:paraId="3AEE32E4" w14:textId="77777777" w:rsidTr="00C777F2">
        <w:trPr>
          <w:trHeight w:val="320"/>
        </w:trPr>
        <w:tc>
          <w:tcPr>
            <w:tcW w:w="7825" w:type="dxa"/>
            <w:noWrap/>
            <w:hideMark/>
          </w:tcPr>
          <w:p w14:paraId="72AFA145"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White or Caucasian</w:t>
            </w:r>
          </w:p>
        </w:tc>
        <w:tc>
          <w:tcPr>
            <w:tcW w:w="668" w:type="dxa"/>
            <w:noWrap/>
            <w:hideMark/>
          </w:tcPr>
          <w:p w14:paraId="56CABE2A"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111</w:t>
            </w:r>
          </w:p>
        </w:tc>
      </w:tr>
      <w:tr w:rsidR="00C777F2" w:rsidRPr="00C777F2" w14:paraId="171B302E" w14:textId="77777777" w:rsidTr="00C777F2">
        <w:trPr>
          <w:trHeight w:val="320"/>
        </w:trPr>
        <w:tc>
          <w:tcPr>
            <w:tcW w:w="7825" w:type="dxa"/>
            <w:noWrap/>
            <w:hideMark/>
          </w:tcPr>
          <w:p w14:paraId="5F23224D"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White or Caucasian, American Indian, Alaska Native, Native Hawaiian or Other Pacific Islander</w:t>
            </w:r>
          </w:p>
        </w:tc>
        <w:tc>
          <w:tcPr>
            <w:tcW w:w="668" w:type="dxa"/>
            <w:noWrap/>
            <w:hideMark/>
          </w:tcPr>
          <w:p w14:paraId="61E7DD21"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3</w:t>
            </w:r>
          </w:p>
        </w:tc>
      </w:tr>
      <w:tr w:rsidR="00C777F2" w:rsidRPr="00C777F2" w14:paraId="40849DC0" w14:textId="77777777" w:rsidTr="00C777F2">
        <w:trPr>
          <w:trHeight w:val="320"/>
        </w:trPr>
        <w:tc>
          <w:tcPr>
            <w:tcW w:w="7825" w:type="dxa"/>
            <w:noWrap/>
            <w:hideMark/>
          </w:tcPr>
          <w:p w14:paraId="09140B7D"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White or Caucasian, Asian American, Asian, or </w:t>
            </w:r>
            <w:proofErr w:type="spellStart"/>
            <w:r w:rsidRPr="00C777F2">
              <w:rPr>
                <w:bCs/>
                <w:color w:val="000000" w:themeColor="text1"/>
                <w:lang w:val="en-US"/>
              </w:rPr>
              <w:t>Filipinx</w:t>
            </w:r>
            <w:proofErr w:type="spellEnd"/>
          </w:p>
        </w:tc>
        <w:tc>
          <w:tcPr>
            <w:tcW w:w="668" w:type="dxa"/>
            <w:noWrap/>
            <w:hideMark/>
          </w:tcPr>
          <w:p w14:paraId="6109656B"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4</w:t>
            </w:r>
          </w:p>
        </w:tc>
      </w:tr>
      <w:tr w:rsidR="00C777F2" w:rsidRPr="00C777F2" w14:paraId="2D1E4954" w14:textId="77777777" w:rsidTr="00C777F2">
        <w:trPr>
          <w:trHeight w:val="320"/>
        </w:trPr>
        <w:tc>
          <w:tcPr>
            <w:tcW w:w="7825" w:type="dxa"/>
            <w:noWrap/>
            <w:hideMark/>
          </w:tcPr>
          <w:p w14:paraId="3AA4AD76"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 xml:space="preserve">White or Caucasian, Asian American, Asian, or </w:t>
            </w:r>
            <w:proofErr w:type="spellStart"/>
            <w:r w:rsidRPr="00C777F2">
              <w:rPr>
                <w:bCs/>
                <w:color w:val="000000" w:themeColor="text1"/>
                <w:lang w:val="en-US"/>
              </w:rPr>
              <w:t>Filipinx</w:t>
            </w:r>
            <w:proofErr w:type="spellEnd"/>
            <w:r w:rsidRPr="00C777F2">
              <w:rPr>
                <w:bCs/>
                <w:color w:val="000000" w:themeColor="text1"/>
                <w:lang w:val="en-US"/>
              </w:rPr>
              <w:t>, Middle Eastern or North African</w:t>
            </w:r>
          </w:p>
        </w:tc>
        <w:tc>
          <w:tcPr>
            <w:tcW w:w="668" w:type="dxa"/>
            <w:noWrap/>
            <w:hideMark/>
          </w:tcPr>
          <w:p w14:paraId="5A9F521F"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w:t>
            </w:r>
          </w:p>
        </w:tc>
      </w:tr>
      <w:tr w:rsidR="00C777F2" w:rsidRPr="00C777F2" w14:paraId="6333E9B7" w14:textId="77777777" w:rsidTr="00C777F2">
        <w:trPr>
          <w:trHeight w:val="320"/>
        </w:trPr>
        <w:tc>
          <w:tcPr>
            <w:tcW w:w="7825" w:type="dxa"/>
            <w:noWrap/>
            <w:hideMark/>
          </w:tcPr>
          <w:p w14:paraId="7DEFDBBA"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White or Caucasian, Black or African American</w:t>
            </w:r>
          </w:p>
        </w:tc>
        <w:tc>
          <w:tcPr>
            <w:tcW w:w="668" w:type="dxa"/>
            <w:noWrap/>
            <w:hideMark/>
          </w:tcPr>
          <w:p w14:paraId="75CD61F5"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5</w:t>
            </w:r>
          </w:p>
        </w:tc>
      </w:tr>
      <w:tr w:rsidR="00C777F2" w:rsidRPr="00C777F2" w14:paraId="4133F624" w14:textId="77777777" w:rsidTr="00C777F2">
        <w:trPr>
          <w:trHeight w:val="320"/>
        </w:trPr>
        <w:tc>
          <w:tcPr>
            <w:tcW w:w="7825" w:type="dxa"/>
            <w:noWrap/>
            <w:hideMark/>
          </w:tcPr>
          <w:p w14:paraId="5999F91B"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White or Caucasian, Hispanic or Latinx</w:t>
            </w:r>
          </w:p>
        </w:tc>
        <w:tc>
          <w:tcPr>
            <w:tcW w:w="668" w:type="dxa"/>
            <w:noWrap/>
            <w:hideMark/>
          </w:tcPr>
          <w:p w14:paraId="02F662AB"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10</w:t>
            </w:r>
          </w:p>
        </w:tc>
      </w:tr>
      <w:tr w:rsidR="00C777F2" w:rsidRPr="00C777F2" w14:paraId="2A599701" w14:textId="77777777" w:rsidTr="00C777F2">
        <w:trPr>
          <w:trHeight w:val="320"/>
        </w:trPr>
        <w:tc>
          <w:tcPr>
            <w:tcW w:w="7825" w:type="dxa"/>
            <w:noWrap/>
            <w:hideMark/>
          </w:tcPr>
          <w:p w14:paraId="01768984"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White or Caucasian, Middle Eastern or North African</w:t>
            </w:r>
          </w:p>
        </w:tc>
        <w:tc>
          <w:tcPr>
            <w:tcW w:w="668" w:type="dxa"/>
            <w:noWrap/>
            <w:hideMark/>
          </w:tcPr>
          <w:p w14:paraId="3B864D8B"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1</w:t>
            </w:r>
          </w:p>
        </w:tc>
      </w:tr>
      <w:tr w:rsidR="00C777F2" w:rsidRPr="00C777F2" w14:paraId="41A3AD59" w14:textId="77777777" w:rsidTr="00C777F2">
        <w:trPr>
          <w:trHeight w:val="320"/>
        </w:trPr>
        <w:tc>
          <w:tcPr>
            <w:tcW w:w="7825" w:type="dxa"/>
            <w:noWrap/>
            <w:hideMark/>
          </w:tcPr>
          <w:p w14:paraId="4A02C792"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Prefer not to answer</w:t>
            </w:r>
          </w:p>
        </w:tc>
        <w:tc>
          <w:tcPr>
            <w:tcW w:w="668" w:type="dxa"/>
            <w:noWrap/>
            <w:hideMark/>
          </w:tcPr>
          <w:p w14:paraId="67AF0D72" w14:textId="77777777" w:rsidR="00C777F2" w:rsidRPr="00C777F2" w:rsidRDefault="00C777F2" w:rsidP="00C777F2">
            <w:pPr>
              <w:spacing w:line="276" w:lineRule="auto"/>
              <w:rPr>
                <w:bCs/>
                <w:color w:val="000000" w:themeColor="text1"/>
                <w:lang w:val="en-US"/>
              </w:rPr>
            </w:pPr>
            <w:r w:rsidRPr="00C777F2">
              <w:rPr>
                <w:bCs/>
                <w:color w:val="000000" w:themeColor="text1"/>
                <w:lang w:val="en-US"/>
              </w:rPr>
              <w:t>4</w:t>
            </w:r>
          </w:p>
        </w:tc>
      </w:tr>
    </w:tbl>
    <w:p w14:paraId="253C1FE4" w14:textId="77777777" w:rsidR="00C53FB6" w:rsidRDefault="00C53FB6">
      <w:pPr>
        <w:rPr>
          <w:b/>
          <w:color w:val="000000" w:themeColor="text1"/>
        </w:rPr>
      </w:pPr>
    </w:p>
    <w:p w14:paraId="6719619B" w14:textId="6E941726" w:rsidR="00C777F2" w:rsidRDefault="00C777F2">
      <w:pPr>
        <w:rPr>
          <w:b/>
          <w:color w:val="000000" w:themeColor="text1"/>
        </w:rPr>
      </w:pPr>
      <w:r>
        <w:rPr>
          <w:b/>
          <w:color w:val="000000" w:themeColor="text1"/>
        </w:rPr>
        <w:br w:type="page"/>
      </w:r>
    </w:p>
    <w:p w14:paraId="7E9C1264" w14:textId="7343F715" w:rsidR="004D14EB" w:rsidRPr="001E5229" w:rsidRDefault="00107E50">
      <w:pPr>
        <w:rPr>
          <w:color w:val="000000" w:themeColor="text1"/>
        </w:rPr>
      </w:pPr>
      <w:r w:rsidRPr="001E5229">
        <w:rPr>
          <w:b/>
          <w:color w:val="000000" w:themeColor="text1"/>
        </w:rPr>
        <w:lastRenderedPageBreak/>
        <w:t xml:space="preserve">Supplementary Table </w:t>
      </w:r>
      <w:r w:rsidR="00BB1BC3">
        <w:rPr>
          <w:b/>
          <w:color w:val="000000" w:themeColor="text1"/>
        </w:rPr>
        <w:t>C</w:t>
      </w:r>
      <w:r w:rsidRPr="001E5229">
        <w:rPr>
          <w:color w:val="000000" w:themeColor="text1"/>
        </w:rPr>
        <w:t xml:space="preserve">. Total </w:t>
      </w:r>
      <w:r w:rsidR="0074796B" w:rsidRPr="001E5229">
        <w:rPr>
          <w:color w:val="000000" w:themeColor="text1"/>
        </w:rPr>
        <w:t>n</w:t>
      </w:r>
      <w:r w:rsidRPr="001E5229">
        <w:rPr>
          <w:color w:val="000000" w:themeColor="text1"/>
        </w:rPr>
        <w:t xml:space="preserve">umber </w:t>
      </w:r>
      <w:r w:rsidR="0074796B" w:rsidRPr="001E5229">
        <w:rPr>
          <w:color w:val="000000" w:themeColor="text1"/>
        </w:rPr>
        <w:t>(</w:t>
      </w:r>
      <w:r w:rsidR="0074796B" w:rsidRPr="001E5229">
        <w:rPr>
          <w:i/>
          <w:color w:val="000000" w:themeColor="text1"/>
        </w:rPr>
        <w:t>n</w:t>
      </w:r>
      <w:r w:rsidR="0074796B" w:rsidRPr="001E5229">
        <w:rPr>
          <w:color w:val="000000" w:themeColor="text1"/>
        </w:rPr>
        <w:t xml:space="preserve"> = 197) </w:t>
      </w:r>
      <w:r w:rsidRPr="001E5229">
        <w:rPr>
          <w:color w:val="000000" w:themeColor="text1"/>
        </w:rPr>
        <w:t xml:space="preserve">and </w:t>
      </w:r>
      <w:r w:rsidR="0074796B" w:rsidRPr="001E5229">
        <w:rPr>
          <w:color w:val="000000" w:themeColor="text1"/>
        </w:rPr>
        <w:t>p</w:t>
      </w:r>
      <w:r w:rsidRPr="001E5229">
        <w:rPr>
          <w:color w:val="000000" w:themeColor="text1"/>
        </w:rPr>
        <w:t xml:space="preserve">ercent of students that have responses in each subcategory for the </w:t>
      </w:r>
      <w:r w:rsidR="0074796B" w:rsidRPr="001E5229">
        <w:rPr>
          <w:color w:val="000000" w:themeColor="text1"/>
        </w:rPr>
        <w:t>f</w:t>
      </w:r>
      <w:r w:rsidRPr="001E5229">
        <w:rPr>
          <w:color w:val="000000" w:themeColor="text1"/>
        </w:rPr>
        <w:t xml:space="preserve">our </w:t>
      </w:r>
      <w:r w:rsidR="0074796B" w:rsidRPr="001E5229">
        <w:rPr>
          <w:color w:val="000000" w:themeColor="text1"/>
        </w:rPr>
        <w:t>cheating t</w:t>
      </w:r>
      <w:r w:rsidRPr="001E5229">
        <w:rPr>
          <w:color w:val="000000" w:themeColor="text1"/>
        </w:rPr>
        <w:t xml:space="preserve">heories from the open-ended responses. </w:t>
      </w:r>
    </w:p>
    <w:p w14:paraId="447A936B" w14:textId="77777777" w:rsidR="0074796B" w:rsidRDefault="0074796B">
      <w:pPr>
        <w:rPr>
          <w:color w:val="0000FF"/>
        </w:rPr>
      </w:pP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125"/>
        <w:gridCol w:w="1095"/>
        <w:gridCol w:w="4770"/>
      </w:tblGrid>
      <w:tr w:rsidR="004D14EB" w14:paraId="615C2C30" w14:textId="77777777">
        <w:trPr>
          <w:jc w:val="center"/>
        </w:trPr>
        <w:tc>
          <w:tcPr>
            <w:tcW w:w="2370" w:type="dxa"/>
            <w:shd w:val="clear" w:color="auto" w:fill="auto"/>
            <w:tcMar>
              <w:top w:w="100" w:type="dxa"/>
              <w:left w:w="100" w:type="dxa"/>
              <w:bottom w:w="100" w:type="dxa"/>
              <w:right w:w="100" w:type="dxa"/>
            </w:tcMar>
          </w:tcPr>
          <w:p w14:paraId="2D764AE9" w14:textId="77777777" w:rsidR="004D14EB" w:rsidRDefault="00107E50">
            <w:pPr>
              <w:widowControl w:val="0"/>
              <w:spacing w:line="240" w:lineRule="auto"/>
              <w:jc w:val="center"/>
              <w:rPr>
                <w:b/>
              </w:rPr>
            </w:pPr>
            <w:r>
              <w:rPr>
                <w:b/>
              </w:rPr>
              <w:t xml:space="preserve">Description of the Subcategory </w:t>
            </w:r>
          </w:p>
        </w:tc>
        <w:tc>
          <w:tcPr>
            <w:tcW w:w="1125" w:type="dxa"/>
            <w:shd w:val="clear" w:color="auto" w:fill="auto"/>
            <w:tcMar>
              <w:top w:w="100" w:type="dxa"/>
              <w:left w:w="100" w:type="dxa"/>
              <w:bottom w:w="100" w:type="dxa"/>
              <w:right w:w="100" w:type="dxa"/>
            </w:tcMar>
          </w:tcPr>
          <w:p w14:paraId="2E249AB9" w14:textId="77777777" w:rsidR="004D14EB" w:rsidRDefault="00107E50">
            <w:pPr>
              <w:widowControl w:val="0"/>
              <w:spacing w:line="240" w:lineRule="auto"/>
              <w:jc w:val="center"/>
              <w:rPr>
                <w:b/>
              </w:rPr>
            </w:pPr>
            <w:r>
              <w:rPr>
                <w:b/>
              </w:rPr>
              <w:t>Total Number</w:t>
            </w:r>
          </w:p>
        </w:tc>
        <w:tc>
          <w:tcPr>
            <w:tcW w:w="1095" w:type="dxa"/>
            <w:shd w:val="clear" w:color="auto" w:fill="auto"/>
            <w:tcMar>
              <w:top w:w="100" w:type="dxa"/>
              <w:left w:w="100" w:type="dxa"/>
              <w:bottom w:w="100" w:type="dxa"/>
              <w:right w:w="100" w:type="dxa"/>
            </w:tcMar>
          </w:tcPr>
          <w:p w14:paraId="4D506906" w14:textId="77777777" w:rsidR="004D14EB" w:rsidRDefault="00107E50">
            <w:pPr>
              <w:widowControl w:val="0"/>
              <w:spacing w:line="240" w:lineRule="auto"/>
              <w:jc w:val="center"/>
              <w:rPr>
                <w:b/>
              </w:rPr>
            </w:pPr>
            <w:r>
              <w:rPr>
                <w:b/>
              </w:rPr>
              <w:t>Percent</w:t>
            </w:r>
          </w:p>
        </w:tc>
        <w:tc>
          <w:tcPr>
            <w:tcW w:w="4770" w:type="dxa"/>
            <w:shd w:val="clear" w:color="auto" w:fill="auto"/>
            <w:tcMar>
              <w:top w:w="100" w:type="dxa"/>
              <w:left w:w="100" w:type="dxa"/>
              <w:bottom w:w="100" w:type="dxa"/>
              <w:right w:w="100" w:type="dxa"/>
            </w:tcMar>
          </w:tcPr>
          <w:p w14:paraId="20D9DF67" w14:textId="77777777" w:rsidR="004D14EB" w:rsidRDefault="00107E50">
            <w:pPr>
              <w:widowControl w:val="0"/>
              <w:spacing w:line="240" w:lineRule="auto"/>
              <w:jc w:val="center"/>
              <w:rPr>
                <w:b/>
              </w:rPr>
            </w:pPr>
            <w:r>
              <w:rPr>
                <w:b/>
              </w:rPr>
              <w:t>Example</w:t>
            </w:r>
          </w:p>
        </w:tc>
      </w:tr>
      <w:tr w:rsidR="004D14EB" w14:paraId="3D1E1D7E" w14:textId="77777777">
        <w:trPr>
          <w:trHeight w:val="420"/>
          <w:jc w:val="center"/>
        </w:trPr>
        <w:tc>
          <w:tcPr>
            <w:tcW w:w="9360" w:type="dxa"/>
            <w:gridSpan w:val="4"/>
            <w:shd w:val="clear" w:color="auto" w:fill="auto"/>
            <w:tcMar>
              <w:top w:w="100" w:type="dxa"/>
              <w:left w:w="100" w:type="dxa"/>
              <w:bottom w:w="100" w:type="dxa"/>
              <w:right w:w="100" w:type="dxa"/>
            </w:tcMar>
          </w:tcPr>
          <w:p w14:paraId="28180900" w14:textId="77777777" w:rsidR="004D14EB" w:rsidRDefault="00107E50">
            <w:pPr>
              <w:widowControl w:val="0"/>
              <w:spacing w:line="240" w:lineRule="auto"/>
              <w:jc w:val="center"/>
              <w:rPr>
                <w:b/>
              </w:rPr>
            </w:pPr>
            <w:r>
              <w:rPr>
                <w:b/>
              </w:rPr>
              <w:t>Kohlberg’s Theory of Moral Development</w:t>
            </w:r>
          </w:p>
        </w:tc>
      </w:tr>
      <w:tr w:rsidR="004D14EB" w14:paraId="06D5B1BC" w14:textId="77777777">
        <w:trPr>
          <w:jc w:val="center"/>
        </w:trPr>
        <w:tc>
          <w:tcPr>
            <w:tcW w:w="2370" w:type="dxa"/>
            <w:shd w:val="clear" w:color="auto" w:fill="auto"/>
            <w:tcMar>
              <w:top w:w="100" w:type="dxa"/>
              <w:left w:w="100" w:type="dxa"/>
              <w:bottom w:w="100" w:type="dxa"/>
              <w:right w:w="100" w:type="dxa"/>
            </w:tcMar>
          </w:tcPr>
          <w:p w14:paraId="475E321B" w14:textId="6F1ACDAC" w:rsidR="004D14EB" w:rsidRDefault="001576AC">
            <w:pPr>
              <w:widowControl w:val="0"/>
              <w:spacing w:line="240" w:lineRule="auto"/>
            </w:pPr>
            <w:r>
              <w:softHyphen/>
            </w:r>
          </w:p>
        </w:tc>
        <w:tc>
          <w:tcPr>
            <w:tcW w:w="1125" w:type="dxa"/>
            <w:shd w:val="clear" w:color="auto" w:fill="auto"/>
            <w:tcMar>
              <w:top w:w="100" w:type="dxa"/>
              <w:left w:w="100" w:type="dxa"/>
              <w:bottom w:w="100" w:type="dxa"/>
              <w:right w:w="100" w:type="dxa"/>
            </w:tcMar>
            <w:vAlign w:val="center"/>
          </w:tcPr>
          <w:p w14:paraId="03B50CA8" w14:textId="77777777" w:rsidR="004D14EB" w:rsidRDefault="00107E50">
            <w:pPr>
              <w:widowControl w:val="0"/>
              <w:spacing w:line="240" w:lineRule="auto"/>
              <w:jc w:val="center"/>
            </w:pPr>
            <w:r>
              <w:t>35</w:t>
            </w:r>
          </w:p>
        </w:tc>
        <w:tc>
          <w:tcPr>
            <w:tcW w:w="1095" w:type="dxa"/>
            <w:shd w:val="clear" w:color="auto" w:fill="auto"/>
            <w:tcMar>
              <w:top w:w="100" w:type="dxa"/>
              <w:left w:w="100" w:type="dxa"/>
              <w:bottom w:w="100" w:type="dxa"/>
              <w:right w:w="100" w:type="dxa"/>
            </w:tcMar>
            <w:vAlign w:val="center"/>
          </w:tcPr>
          <w:p w14:paraId="53B32A26" w14:textId="77777777" w:rsidR="004D14EB" w:rsidRDefault="00107E50">
            <w:pPr>
              <w:widowControl w:val="0"/>
              <w:spacing w:line="240" w:lineRule="auto"/>
              <w:jc w:val="center"/>
            </w:pPr>
            <w:r>
              <w:t>17.8</w:t>
            </w:r>
          </w:p>
        </w:tc>
        <w:tc>
          <w:tcPr>
            <w:tcW w:w="4770" w:type="dxa"/>
            <w:shd w:val="clear" w:color="auto" w:fill="auto"/>
            <w:tcMar>
              <w:top w:w="100" w:type="dxa"/>
              <w:left w:w="100" w:type="dxa"/>
              <w:bottom w:w="100" w:type="dxa"/>
              <w:right w:w="100" w:type="dxa"/>
            </w:tcMar>
            <w:vAlign w:val="center"/>
          </w:tcPr>
          <w:p w14:paraId="1B64D896" w14:textId="77777777" w:rsidR="004D14EB" w:rsidRDefault="00107E50">
            <w:pPr>
              <w:widowControl w:val="0"/>
              <w:spacing w:line="240" w:lineRule="auto"/>
              <w:rPr>
                <w:sz w:val="18"/>
                <w:szCs w:val="18"/>
              </w:rPr>
            </w:pPr>
            <w:r>
              <w:rPr>
                <w:sz w:val="18"/>
                <w:szCs w:val="18"/>
              </w:rPr>
              <w:t>“</w:t>
            </w:r>
            <w:r>
              <w:rPr>
                <w:sz w:val="18"/>
                <w:szCs w:val="18"/>
                <w:highlight w:val="white"/>
              </w:rPr>
              <w:t xml:space="preserve">When taking online tests or completing projects you can have the notes beside of you [sic]. In class this is not possible when the teacher is watching you take the </w:t>
            </w:r>
            <w:proofErr w:type="gramStart"/>
            <w:r>
              <w:rPr>
                <w:sz w:val="18"/>
                <w:szCs w:val="18"/>
                <w:highlight w:val="white"/>
              </w:rPr>
              <w:t>tests, or</w:t>
            </w:r>
            <w:proofErr w:type="gramEnd"/>
            <w:r>
              <w:rPr>
                <w:sz w:val="18"/>
                <w:szCs w:val="18"/>
                <w:highlight w:val="white"/>
              </w:rPr>
              <w:t xml:space="preserve"> complete the assignments.”</w:t>
            </w:r>
          </w:p>
        </w:tc>
      </w:tr>
      <w:tr w:rsidR="004D14EB" w14:paraId="444FC3E9" w14:textId="77777777">
        <w:trPr>
          <w:jc w:val="center"/>
        </w:trPr>
        <w:tc>
          <w:tcPr>
            <w:tcW w:w="2370" w:type="dxa"/>
            <w:shd w:val="clear" w:color="auto" w:fill="auto"/>
            <w:tcMar>
              <w:top w:w="100" w:type="dxa"/>
              <w:left w:w="100" w:type="dxa"/>
              <w:bottom w:w="100" w:type="dxa"/>
              <w:right w:w="100" w:type="dxa"/>
            </w:tcMar>
          </w:tcPr>
          <w:p w14:paraId="4F103876" w14:textId="77777777" w:rsidR="004D14EB" w:rsidRDefault="00107E50">
            <w:pPr>
              <w:widowControl w:val="0"/>
              <w:spacing w:line="240" w:lineRule="auto"/>
            </w:pPr>
            <w:r>
              <w:t>Conventional: Pressure to Cheat</w:t>
            </w:r>
          </w:p>
        </w:tc>
        <w:tc>
          <w:tcPr>
            <w:tcW w:w="1125" w:type="dxa"/>
            <w:shd w:val="clear" w:color="auto" w:fill="auto"/>
            <w:tcMar>
              <w:top w:w="100" w:type="dxa"/>
              <w:left w:w="100" w:type="dxa"/>
              <w:bottom w:w="100" w:type="dxa"/>
              <w:right w:w="100" w:type="dxa"/>
            </w:tcMar>
          </w:tcPr>
          <w:p w14:paraId="3C52E56D" w14:textId="77777777" w:rsidR="004D14EB" w:rsidRDefault="00107E50">
            <w:pPr>
              <w:widowControl w:val="0"/>
              <w:spacing w:line="240" w:lineRule="auto"/>
              <w:jc w:val="center"/>
            </w:pPr>
            <w:r>
              <w:t>14</w:t>
            </w:r>
          </w:p>
        </w:tc>
        <w:tc>
          <w:tcPr>
            <w:tcW w:w="1095" w:type="dxa"/>
            <w:shd w:val="clear" w:color="auto" w:fill="auto"/>
            <w:tcMar>
              <w:top w:w="100" w:type="dxa"/>
              <w:left w:w="100" w:type="dxa"/>
              <w:bottom w:w="100" w:type="dxa"/>
              <w:right w:w="100" w:type="dxa"/>
            </w:tcMar>
          </w:tcPr>
          <w:p w14:paraId="53386947" w14:textId="77777777" w:rsidR="004D14EB" w:rsidRDefault="00107E50">
            <w:pPr>
              <w:widowControl w:val="0"/>
              <w:spacing w:line="240" w:lineRule="auto"/>
              <w:jc w:val="center"/>
            </w:pPr>
            <w:r>
              <w:t>7.1</w:t>
            </w:r>
          </w:p>
        </w:tc>
        <w:tc>
          <w:tcPr>
            <w:tcW w:w="4770" w:type="dxa"/>
            <w:shd w:val="clear" w:color="auto" w:fill="auto"/>
            <w:tcMar>
              <w:top w:w="100" w:type="dxa"/>
              <w:left w:w="100" w:type="dxa"/>
              <w:bottom w:w="100" w:type="dxa"/>
              <w:right w:w="100" w:type="dxa"/>
            </w:tcMar>
          </w:tcPr>
          <w:p w14:paraId="362BAB1A" w14:textId="77777777" w:rsidR="004D14EB" w:rsidRDefault="00107E50">
            <w:pPr>
              <w:widowControl w:val="0"/>
              <w:spacing w:line="240" w:lineRule="auto"/>
              <w:rPr>
                <w:sz w:val="18"/>
                <w:szCs w:val="18"/>
              </w:rPr>
            </w:pPr>
            <w:r>
              <w:rPr>
                <w:sz w:val="18"/>
                <w:szCs w:val="18"/>
              </w:rPr>
              <w:t>“</w:t>
            </w:r>
            <w:r>
              <w:rPr>
                <w:sz w:val="18"/>
                <w:szCs w:val="18"/>
                <w:highlight w:val="white"/>
              </w:rPr>
              <w:t>There is more motivation or pressure to cheat due to lack of motivation for class work, but still desiring a good grade.”</w:t>
            </w:r>
          </w:p>
        </w:tc>
      </w:tr>
      <w:tr w:rsidR="004D14EB" w14:paraId="548C5B85" w14:textId="77777777">
        <w:trPr>
          <w:jc w:val="center"/>
        </w:trPr>
        <w:tc>
          <w:tcPr>
            <w:tcW w:w="2370" w:type="dxa"/>
            <w:shd w:val="clear" w:color="auto" w:fill="auto"/>
            <w:tcMar>
              <w:top w:w="100" w:type="dxa"/>
              <w:left w:w="100" w:type="dxa"/>
              <w:bottom w:w="100" w:type="dxa"/>
              <w:right w:w="100" w:type="dxa"/>
            </w:tcMar>
          </w:tcPr>
          <w:p w14:paraId="431B95B7" w14:textId="77777777" w:rsidR="004D14EB" w:rsidRDefault="00107E50">
            <w:pPr>
              <w:widowControl w:val="0"/>
              <w:spacing w:line="240" w:lineRule="auto"/>
            </w:pPr>
            <w:r>
              <w:t>Conventional: Exam room with peers</w:t>
            </w:r>
          </w:p>
        </w:tc>
        <w:tc>
          <w:tcPr>
            <w:tcW w:w="1125" w:type="dxa"/>
            <w:shd w:val="clear" w:color="auto" w:fill="auto"/>
            <w:tcMar>
              <w:top w:w="100" w:type="dxa"/>
              <w:left w:w="100" w:type="dxa"/>
              <w:bottom w:w="100" w:type="dxa"/>
              <w:right w:w="100" w:type="dxa"/>
            </w:tcMar>
          </w:tcPr>
          <w:p w14:paraId="144B5FAE" w14:textId="77777777" w:rsidR="004D14EB" w:rsidRDefault="00107E50">
            <w:pPr>
              <w:widowControl w:val="0"/>
              <w:spacing w:line="240" w:lineRule="auto"/>
              <w:jc w:val="center"/>
            </w:pPr>
            <w:r>
              <w:t>9</w:t>
            </w:r>
          </w:p>
        </w:tc>
        <w:tc>
          <w:tcPr>
            <w:tcW w:w="1095" w:type="dxa"/>
            <w:shd w:val="clear" w:color="auto" w:fill="auto"/>
            <w:tcMar>
              <w:top w:w="100" w:type="dxa"/>
              <w:left w:w="100" w:type="dxa"/>
              <w:bottom w:w="100" w:type="dxa"/>
              <w:right w:w="100" w:type="dxa"/>
            </w:tcMar>
          </w:tcPr>
          <w:p w14:paraId="2AA253A7" w14:textId="77777777" w:rsidR="004D14EB" w:rsidRDefault="00107E50">
            <w:pPr>
              <w:widowControl w:val="0"/>
              <w:spacing w:line="240" w:lineRule="auto"/>
              <w:jc w:val="center"/>
            </w:pPr>
            <w:r>
              <w:t>4.6</w:t>
            </w:r>
          </w:p>
        </w:tc>
        <w:tc>
          <w:tcPr>
            <w:tcW w:w="4770" w:type="dxa"/>
            <w:shd w:val="clear" w:color="auto" w:fill="auto"/>
            <w:tcMar>
              <w:top w:w="100" w:type="dxa"/>
              <w:left w:w="100" w:type="dxa"/>
              <w:bottom w:w="100" w:type="dxa"/>
              <w:right w:w="100" w:type="dxa"/>
            </w:tcMar>
          </w:tcPr>
          <w:p w14:paraId="30700569" w14:textId="77777777" w:rsidR="004D14EB" w:rsidRDefault="00107E50">
            <w:pPr>
              <w:ind w:right="720"/>
              <w:rPr>
                <w:sz w:val="18"/>
                <w:szCs w:val="18"/>
              </w:rPr>
            </w:pPr>
            <w:r>
              <w:rPr>
                <w:sz w:val="18"/>
                <w:szCs w:val="18"/>
                <w:highlight w:val="white"/>
              </w:rPr>
              <w:t xml:space="preserve">“You are surrounded by more people in class.” </w:t>
            </w:r>
          </w:p>
        </w:tc>
      </w:tr>
      <w:tr w:rsidR="004D14EB" w14:paraId="3A082B76" w14:textId="77777777">
        <w:trPr>
          <w:trHeight w:val="420"/>
          <w:jc w:val="center"/>
        </w:trPr>
        <w:tc>
          <w:tcPr>
            <w:tcW w:w="9360" w:type="dxa"/>
            <w:gridSpan w:val="4"/>
            <w:shd w:val="clear" w:color="auto" w:fill="auto"/>
            <w:tcMar>
              <w:top w:w="100" w:type="dxa"/>
              <w:left w:w="100" w:type="dxa"/>
              <w:bottom w:w="100" w:type="dxa"/>
              <w:right w:w="100" w:type="dxa"/>
            </w:tcMar>
          </w:tcPr>
          <w:p w14:paraId="279FD702" w14:textId="77777777" w:rsidR="004D14EB" w:rsidRDefault="00107E50">
            <w:pPr>
              <w:widowControl w:val="0"/>
              <w:spacing w:line="240" w:lineRule="auto"/>
              <w:jc w:val="center"/>
              <w:rPr>
                <w:b/>
              </w:rPr>
            </w:pPr>
            <w:r>
              <w:rPr>
                <w:b/>
              </w:rPr>
              <w:t xml:space="preserve">Planned Behavior </w:t>
            </w:r>
          </w:p>
        </w:tc>
      </w:tr>
      <w:tr w:rsidR="004D14EB" w14:paraId="1ADE0AD8" w14:textId="77777777">
        <w:trPr>
          <w:jc w:val="center"/>
        </w:trPr>
        <w:tc>
          <w:tcPr>
            <w:tcW w:w="2370" w:type="dxa"/>
            <w:shd w:val="clear" w:color="auto" w:fill="auto"/>
            <w:tcMar>
              <w:top w:w="100" w:type="dxa"/>
              <w:left w:w="100" w:type="dxa"/>
              <w:bottom w:w="100" w:type="dxa"/>
              <w:right w:w="100" w:type="dxa"/>
            </w:tcMar>
          </w:tcPr>
          <w:p w14:paraId="66782F7F" w14:textId="77777777" w:rsidR="004D14EB" w:rsidRDefault="00107E50">
            <w:pPr>
              <w:widowControl w:val="0"/>
              <w:spacing w:line="240" w:lineRule="auto"/>
            </w:pPr>
            <w:r>
              <w:t>Actions Indicating Plan to Cheat</w:t>
            </w:r>
          </w:p>
        </w:tc>
        <w:tc>
          <w:tcPr>
            <w:tcW w:w="1125" w:type="dxa"/>
            <w:shd w:val="clear" w:color="auto" w:fill="auto"/>
            <w:tcMar>
              <w:top w:w="100" w:type="dxa"/>
              <w:left w:w="100" w:type="dxa"/>
              <w:bottom w:w="100" w:type="dxa"/>
              <w:right w:w="100" w:type="dxa"/>
            </w:tcMar>
          </w:tcPr>
          <w:p w14:paraId="2BC30EFA" w14:textId="77777777" w:rsidR="004D14EB" w:rsidRDefault="00107E50">
            <w:pPr>
              <w:widowControl w:val="0"/>
              <w:spacing w:line="240" w:lineRule="auto"/>
              <w:jc w:val="center"/>
            </w:pPr>
            <w:r>
              <w:t>30</w:t>
            </w:r>
          </w:p>
        </w:tc>
        <w:tc>
          <w:tcPr>
            <w:tcW w:w="1095" w:type="dxa"/>
            <w:shd w:val="clear" w:color="auto" w:fill="auto"/>
            <w:tcMar>
              <w:top w:w="100" w:type="dxa"/>
              <w:left w:w="100" w:type="dxa"/>
              <w:bottom w:w="100" w:type="dxa"/>
              <w:right w:w="100" w:type="dxa"/>
            </w:tcMar>
          </w:tcPr>
          <w:p w14:paraId="75225F9D" w14:textId="77777777" w:rsidR="004D14EB" w:rsidRDefault="00107E50">
            <w:pPr>
              <w:widowControl w:val="0"/>
              <w:spacing w:line="240" w:lineRule="auto"/>
              <w:jc w:val="center"/>
            </w:pPr>
            <w:r>
              <w:t>15.2</w:t>
            </w:r>
          </w:p>
        </w:tc>
        <w:tc>
          <w:tcPr>
            <w:tcW w:w="4770" w:type="dxa"/>
            <w:shd w:val="clear" w:color="auto" w:fill="auto"/>
            <w:tcMar>
              <w:top w:w="100" w:type="dxa"/>
              <w:left w:w="100" w:type="dxa"/>
              <w:bottom w:w="100" w:type="dxa"/>
              <w:right w:w="100" w:type="dxa"/>
            </w:tcMar>
          </w:tcPr>
          <w:p w14:paraId="42BAFF39" w14:textId="77777777" w:rsidR="004D14EB" w:rsidRDefault="00107E50">
            <w:pPr>
              <w:widowControl w:val="0"/>
              <w:spacing w:line="240" w:lineRule="auto"/>
              <w:rPr>
                <w:sz w:val="18"/>
                <w:szCs w:val="18"/>
              </w:rPr>
            </w:pPr>
            <w:r>
              <w:rPr>
                <w:sz w:val="18"/>
                <w:szCs w:val="18"/>
              </w:rPr>
              <w:t>“</w:t>
            </w:r>
            <w:r>
              <w:rPr>
                <w:sz w:val="18"/>
                <w:szCs w:val="18"/>
                <w:highlight w:val="white"/>
              </w:rPr>
              <w:t xml:space="preserve">I think there greater [sic] temptation to cheat at home because there isn’t the pressure that professors add by being there.” </w:t>
            </w:r>
          </w:p>
        </w:tc>
      </w:tr>
      <w:tr w:rsidR="004D14EB" w14:paraId="692F417F" w14:textId="77777777">
        <w:trPr>
          <w:jc w:val="center"/>
        </w:trPr>
        <w:tc>
          <w:tcPr>
            <w:tcW w:w="2370" w:type="dxa"/>
            <w:shd w:val="clear" w:color="auto" w:fill="auto"/>
            <w:tcMar>
              <w:top w:w="100" w:type="dxa"/>
              <w:left w:w="100" w:type="dxa"/>
              <w:bottom w:w="100" w:type="dxa"/>
              <w:right w:w="100" w:type="dxa"/>
            </w:tcMar>
          </w:tcPr>
          <w:p w14:paraId="5352D1D7" w14:textId="77777777" w:rsidR="004D14EB" w:rsidRDefault="00107E50">
            <w:pPr>
              <w:widowControl w:val="0"/>
              <w:spacing w:line="240" w:lineRule="auto"/>
            </w:pPr>
            <w:r>
              <w:t>Opportunities to Cheat without getting caught</w:t>
            </w:r>
          </w:p>
        </w:tc>
        <w:tc>
          <w:tcPr>
            <w:tcW w:w="1125" w:type="dxa"/>
            <w:shd w:val="clear" w:color="auto" w:fill="auto"/>
            <w:tcMar>
              <w:top w:w="100" w:type="dxa"/>
              <w:left w:w="100" w:type="dxa"/>
              <w:bottom w:w="100" w:type="dxa"/>
              <w:right w:w="100" w:type="dxa"/>
            </w:tcMar>
          </w:tcPr>
          <w:p w14:paraId="2B4908FD" w14:textId="77777777" w:rsidR="004D14EB" w:rsidRDefault="00107E50">
            <w:pPr>
              <w:widowControl w:val="0"/>
              <w:spacing w:line="240" w:lineRule="auto"/>
              <w:jc w:val="center"/>
            </w:pPr>
            <w:r>
              <w:t>169</w:t>
            </w:r>
          </w:p>
        </w:tc>
        <w:tc>
          <w:tcPr>
            <w:tcW w:w="1095" w:type="dxa"/>
            <w:shd w:val="clear" w:color="auto" w:fill="auto"/>
            <w:tcMar>
              <w:top w:w="100" w:type="dxa"/>
              <w:left w:w="100" w:type="dxa"/>
              <w:bottom w:w="100" w:type="dxa"/>
              <w:right w:w="100" w:type="dxa"/>
            </w:tcMar>
          </w:tcPr>
          <w:p w14:paraId="2BEA8A42" w14:textId="77777777" w:rsidR="004D14EB" w:rsidRDefault="00107E50">
            <w:pPr>
              <w:widowControl w:val="0"/>
              <w:spacing w:line="240" w:lineRule="auto"/>
              <w:jc w:val="center"/>
            </w:pPr>
            <w:r>
              <w:t>85.8</w:t>
            </w:r>
          </w:p>
        </w:tc>
        <w:tc>
          <w:tcPr>
            <w:tcW w:w="4770" w:type="dxa"/>
            <w:shd w:val="clear" w:color="auto" w:fill="auto"/>
            <w:tcMar>
              <w:top w:w="100" w:type="dxa"/>
              <w:left w:w="100" w:type="dxa"/>
              <w:bottom w:w="100" w:type="dxa"/>
              <w:right w:w="100" w:type="dxa"/>
            </w:tcMar>
          </w:tcPr>
          <w:p w14:paraId="5FC6D03B" w14:textId="77777777" w:rsidR="004D14EB" w:rsidRDefault="00107E50">
            <w:pPr>
              <w:widowControl w:val="0"/>
              <w:spacing w:line="240" w:lineRule="auto"/>
              <w:jc w:val="center"/>
              <w:rPr>
                <w:sz w:val="18"/>
                <w:szCs w:val="18"/>
              </w:rPr>
            </w:pPr>
            <w:r>
              <w:rPr>
                <w:sz w:val="18"/>
                <w:szCs w:val="18"/>
              </w:rPr>
              <w:t>See quotes in the five rows below for specific opportunity examples</w:t>
            </w:r>
          </w:p>
        </w:tc>
      </w:tr>
      <w:tr w:rsidR="004D14EB" w14:paraId="6ED193AD" w14:textId="77777777">
        <w:trPr>
          <w:jc w:val="center"/>
        </w:trPr>
        <w:tc>
          <w:tcPr>
            <w:tcW w:w="2370" w:type="dxa"/>
            <w:shd w:val="clear" w:color="auto" w:fill="auto"/>
            <w:tcMar>
              <w:top w:w="100" w:type="dxa"/>
              <w:left w:w="100" w:type="dxa"/>
              <w:bottom w:w="100" w:type="dxa"/>
              <w:right w:w="100" w:type="dxa"/>
            </w:tcMar>
          </w:tcPr>
          <w:p w14:paraId="54F08BB6" w14:textId="77777777" w:rsidR="004D14EB" w:rsidRDefault="00107E50">
            <w:pPr>
              <w:widowControl w:val="0"/>
              <w:spacing w:line="240" w:lineRule="auto"/>
            </w:pPr>
            <w:r>
              <w:t>Easy</w:t>
            </w:r>
          </w:p>
        </w:tc>
        <w:tc>
          <w:tcPr>
            <w:tcW w:w="1125" w:type="dxa"/>
            <w:shd w:val="clear" w:color="auto" w:fill="auto"/>
            <w:tcMar>
              <w:top w:w="100" w:type="dxa"/>
              <w:left w:w="100" w:type="dxa"/>
              <w:bottom w:w="100" w:type="dxa"/>
              <w:right w:w="100" w:type="dxa"/>
            </w:tcMar>
          </w:tcPr>
          <w:p w14:paraId="2B2CB882" w14:textId="77777777" w:rsidR="004D14EB" w:rsidRDefault="00107E50">
            <w:pPr>
              <w:widowControl w:val="0"/>
              <w:spacing w:line="240" w:lineRule="auto"/>
              <w:jc w:val="center"/>
            </w:pPr>
            <w:r>
              <w:t>31</w:t>
            </w:r>
          </w:p>
        </w:tc>
        <w:tc>
          <w:tcPr>
            <w:tcW w:w="1095" w:type="dxa"/>
            <w:shd w:val="clear" w:color="auto" w:fill="auto"/>
            <w:tcMar>
              <w:top w:w="100" w:type="dxa"/>
              <w:left w:w="100" w:type="dxa"/>
              <w:bottom w:w="100" w:type="dxa"/>
              <w:right w:w="100" w:type="dxa"/>
            </w:tcMar>
          </w:tcPr>
          <w:p w14:paraId="6DAF2293" w14:textId="77777777" w:rsidR="004D14EB" w:rsidRDefault="00107E50">
            <w:pPr>
              <w:widowControl w:val="0"/>
              <w:spacing w:line="240" w:lineRule="auto"/>
              <w:jc w:val="center"/>
            </w:pPr>
            <w:r>
              <w:t>15.7</w:t>
            </w:r>
          </w:p>
        </w:tc>
        <w:tc>
          <w:tcPr>
            <w:tcW w:w="4770" w:type="dxa"/>
            <w:shd w:val="clear" w:color="auto" w:fill="auto"/>
            <w:tcMar>
              <w:top w:w="100" w:type="dxa"/>
              <w:left w:w="100" w:type="dxa"/>
              <w:bottom w:w="100" w:type="dxa"/>
              <w:right w:w="100" w:type="dxa"/>
            </w:tcMar>
          </w:tcPr>
          <w:p w14:paraId="72CE48F3" w14:textId="77777777" w:rsidR="004D14EB" w:rsidRDefault="00107E50">
            <w:pPr>
              <w:widowControl w:val="0"/>
              <w:spacing w:line="240" w:lineRule="auto"/>
              <w:rPr>
                <w:sz w:val="18"/>
                <w:szCs w:val="18"/>
              </w:rPr>
            </w:pPr>
            <w:r>
              <w:rPr>
                <w:sz w:val="18"/>
                <w:szCs w:val="18"/>
              </w:rPr>
              <w:t>“</w:t>
            </w:r>
            <w:r>
              <w:rPr>
                <w:sz w:val="18"/>
                <w:szCs w:val="18"/>
                <w:highlight w:val="white"/>
              </w:rPr>
              <w:t>It's easier to cheat, and people have pressures that make it harder to concentrate on work.”</w:t>
            </w:r>
          </w:p>
        </w:tc>
      </w:tr>
      <w:tr w:rsidR="004D14EB" w14:paraId="2624A4D8" w14:textId="77777777">
        <w:trPr>
          <w:jc w:val="center"/>
        </w:trPr>
        <w:tc>
          <w:tcPr>
            <w:tcW w:w="2370" w:type="dxa"/>
            <w:shd w:val="clear" w:color="auto" w:fill="auto"/>
            <w:tcMar>
              <w:top w:w="100" w:type="dxa"/>
              <w:left w:w="100" w:type="dxa"/>
              <w:bottom w:w="100" w:type="dxa"/>
              <w:right w:w="100" w:type="dxa"/>
            </w:tcMar>
          </w:tcPr>
          <w:p w14:paraId="791B485C" w14:textId="77777777" w:rsidR="004D14EB" w:rsidRDefault="00107E50">
            <w:pPr>
              <w:widowControl w:val="0"/>
              <w:spacing w:line="240" w:lineRule="auto"/>
            </w:pPr>
            <w:r>
              <w:t xml:space="preserve">Resources and notes </w:t>
            </w:r>
          </w:p>
        </w:tc>
        <w:tc>
          <w:tcPr>
            <w:tcW w:w="1125" w:type="dxa"/>
            <w:shd w:val="clear" w:color="auto" w:fill="auto"/>
            <w:tcMar>
              <w:top w:w="100" w:type="dxa"/>
              <w:left w:w="100" w:type="dxa"/>
              <w:bottom w:w="100" w:type="dxa"/>
              <w:right w:w="100" w:type="dxa"/>
            </w:tcMar>
          </w:tcPr>
          <w:p w14:paraId="26B3DCA5" w14:textId="77777777" w:rsidR="004D14EB" w:rsidRDefault="00107E50">
            <w:pPr>
              <w:widowControl w:val="0"/>
              <w:spacing w:line="240" w:lineRule="auto"/>
              <w:jc w:val="center"/>
            </w:pPr>
            <w:r>
              <w:t>57</w:t>
            </w:r>
          </w:p>
        </w:tc>
        <w:tc>
          <w:tcPr>
            <w:tcW w:w="1095" w:type="dxa"/>
            <w:shd w:val="clear" w:color="auto" w:fill="auto"/>
            <w:tcMar>
              <w:top w:w="100" w:type="dxa"/>
              <w:left w:w="100" w:type="dxa"/>
              <w:bottom w:w="100" w:type="dxa"/>
              <w:right w:w="100" w:type="dxa"/>
            </w:tcMar>
          </w:tcPr>
          <w:p w14:paraId="5D247D15" w14:textId="77777777" w:rsidR="004D14EB" w:rsidRDefault="00107E50">
            <w:pPr>
              <w:widowControl w:val="0"/>
              <w:spacing w:line="240" w:lineRule="auto"/>
              <w:jc w:val="center"/>
            </w:pPr>
            <w:r>
              <w:t>28.9</w:t>
            </w:r>
          </w:p>
        </w:tc>
        <w:tc>
          <w:tcPr>
            <w:tcW w:w="4770" w:type="dxa"/>
            <w:shd w:val="clear" w:color="auto" w:fill="auto"/>
            <w:tcMar>
              <w:top w:w="100" w:type="dxa"/>
              <w:left w:w="100" w:type="dxa"/>
              <w:bottom w:w="100" w:type="dxa"/>
              <w:right w:w="100" w:type="dxa"/>
            </w:tcMar>
          </w:tcPr>
          <w:p w14:paraId="5BDF71FC" w14:textId="77777777" w:rsidR="004D14EB" w:rsidRDefault="00107E50">
            <w:pPr>
              <w:widowControl w:val="0"/>
              <w:spacing w:line="240" w:lineRule="auto"/>
              <w:rPr>
                <w:sz w:val="18"/>
                <w:szCs w:val="18"/>
              </w:rPr>
            </w:pPr>
            <w:r>
              <w:rPr>
                <w:sz w:val="18"/>
                <w:szCs w:val="18"/>
              </w:rPr>
              <w:t>“</w:t>
            </w:r>
            <w:r>
              <w:rPr>
                <w:sz w:val="18"/>
                <w:szCs w:val="18"/>
                <w:highlight w:val="white"/>
              </w:rPr>
              <w:t>More likely to check the book to verify answers on quizzes or exams”</w:t>
            </w:r>
          </w:p>
        </w:tc>
      </w:tr>
      <w:tr w:rsidR="004D14EB" w14:paraId="1F290F95" w14:textId="77777777">
        <w:trPr>
          <w:jc w:val="center"/>
        </w:trPr>
        <w:tc>
          <w:tcPr>
            <w:tcW w:w="2370" w:type="dxa"/>
            <w:shd w:val="clear" w:color="auto" w:fill="auto"/>
            <w:tcMar>
              <w:top w:w="100" w:type="dxa"/>
              <w:left w:w="100" w:type="dxa"/>
              <w:bottom w:w="100" w:type="dxa"/>
              <w:right w:w="100" w:type="dxa"/>
            </w:tcMar>
          </w:tcPr>
          <w:p w14:paraId="66D4B334" w14:textId="77777777" w:rsidR="004D14EB" w:rsidRDefault="00107E50">
            <w:pPr>
              <w:widowControl w:val="0"/>
              <w:spacing w:line="240" w:lineRule="auto"/>
            </w:pPr>
            <w:r>
              <w:t>Internet</w:t>
            </w:r>
          </w:p>
        </w:tc>
        <w:tc>
          <w:tcPr>
            <w:tcW w:w="1125" w:type="dxa"/>
            <w:shd w:val="clear" w:color="auto" w:fill="auto"/>
            <w:tcMar>
              <w:top w:w="100" w:type="dxa"/>
              <w:left w:w="100" w:type="dxa"/>
              <w:bottom w:w="100" w:type="dxa"/>
              <w:right w:w="100" w:type="dxa"/>
            </w:tcMar>
          </w:tcPr>
          <w:p w14:paraId="08EBCFB3" w14:textId="77777777" w:rsidR="004D14EB" w:rsidRDefault="00107E50">
            <w:pPr>
              <w:widowControl w:val="0"/>
              <w:spacing w:line="240" w:lineRule="auto"/>
              <w:jc w:val="center"/>
            </w:pPr>
            <w:r>
              <w:t>61</w:t>
            </w:r>
          </w:p>
        </w:tc>
        <w:tc>
          <w:tcPr>
            <w:tcW w:w="1095" w:type="dxa"/>
            <w:shd w:val="clear" w:color="auto" w:fill="auto"/>
            <w:tcMar>
              <w:top w:w="100" w:type="dxa"/>
              <w:left w:w="100" w:type="dxa"/>
              <w:bottom w:w="100" w:type="dxa"/>
              <w:right w:w="100" w:type="dxa"/>
            </w:tcMar>
          </w:tcPr>
          <w:p w14:paraId="598BB887" w14:textId="77777777" w:rsidR="004D14EB" w:rsidRDefault="00107E50">
            <w:pPr>
              <w:widowControl w:val="0"/>
              <w:spacing w:line="240" w:lineRule="auto"/>
              <w:jc w:val="center"/>
            </w:pPr>
            <w:r>
              <w:t>31.0</w:t>
            </w:r>
          </w:p>
        </w:tc>
        <w:tc>
          <w:tcPr>
            <w:tcW w:w="4770" w:type="dxa"/>
            <w:shd w:val="clear" w:color="auto" w:fill="auto"/>
            <w:tcMar>
              <w:top w:w="100" w:type="dxa"/>
              <w:left w:w="100" w:type="dxa"/>
              <w:bottom w:w="100" w:type="dxa"/>
              <w:right w:w="100" w:type="dxa"/>
            </w:tcMar>
          </w:tcPr>
          <w:p w14:paraId="6032FD37" w14:textId="77777777" w:rsidR="004D14EB" w:rsidRDefault="00107E50">
            <w:pPr>
              <w:widowControl w:val="0"/>
              <w:spacing w:line="240" w:lineRule="auto"/>
              <w:rPr>
                <w:sz w:val="18"/>
                <w:szCs w:val="18"/>
              </w:rPr>
            </w:pPr>
            <w:r>
              <w:rPr>
                <w:sz w:val="18"/>
                <w:szCs w:val="18"/>
              </w:rPr>
              <w:t>“</w:t>
            </w:r>
            <w:r>
              <w:rPr>
                <w:sz w:val="18"/>
                <w:szCs w:val="18"/>
                <w:highlight w:val="white"/>
              </w:rPr>
              <w:t>The internet is at our finger tips and the temptation is high”</w:t>
            </w:r>
          </w:p>
        </w:tc>
      </w:tr>
      <w:tr w:rsidR="004D14EB" w14:paraId="6A596BFC" w14:textId="77777777">
        <w:trPr>
          <w:jc w:val="center"/>
        </w:trPr>
        <w:tc>
          <w:tcPr>
            <w:tcW w:w="2370" w:type="dxa"/>
            <w:shd w:val="clear" w:color="auto" w:fill="auto"/>
            <w:tcMar>
              <w:top w:w="100" w:type="dxa"/>
              <w:left w:w="100" w:type="dxa"/>
              <w:bottom w:w="100" w:type="dxa"/>
              <w:right w:w="100" w:type="dxa"/>
            </w:tcMar>
          </w:tcPr>
          <w:p w14:paraId="0547907D" w14:textId="77777777" w:rsidR="004D14EB" w:rsidRDefault="00107E50">
            <w:pPr>
              <w:widowControl w:val="0"/>
              <w:spacing w:line="240" w:lineRule="auto"/>
            </w:pPr>
            <w:r>
              <w:t>Communication with Classmates</w:t>
            </w:r>
          </w:p>
        </w:tc>
        <w:tc>
          <w:tcPr>
            <w:tcW w:w="1125" w:type="dxa"/>
            <w:shd w:val="clear" w:color="auto" w:fill="auto"/>
            <w:tcMar>
              <w:top w:w="100" w:type="dxa"/>
              <w:left w:w="100" w:type="dxa"/>
              <w:bottom w:w="100" w:type="dxa"/>
              <w:right w:w="100" w:type="dxa"/>
            </w:tcMar>
          </w:tcPr>
          <w:p w14:paraId="257EB838" w14:textId="77777777" w:rsidR="004D14EB" w:rsidRDefault="00107E50">
            <w:pPr>
              <w:widowControl w:val="0"/>
              <w:spacing w:line="240" w:lineRule="auto"/>
              <w:jc w:val="center"/>
            </w:pPr>
            <w:r>
              <w:t>18</w:t>
            </w:r>
          </w:p>
        </w:tc>
        <w:tc>
          <w:tcPr>
            <w:tcW w:w="1095" w:type="dxa"/>
            <w:shd w:val="clear" w:color="auto" w:fill="auto"/>
            <w:tcMar>
              <w:top w:w="100" w:type="dxa"/>
              <w:left w:w="100" w:type="dxa"/>
              <w:bottom w:w="100" w:type="dxa"/>
              <w:right w:w="100" w:type="dxa"/>
            </w:tcMar>
          </w:tcPr>
          <w:p w14:paraId="096E07A6" w14:textId="77777777" w:rsidR="004D14EB" w:rsidRDefault="00107E50">
            <w:pPr>
              <w:widowControl w:val="0"/>
              <w:spacing w:line="240" w:lineRule="auto"/>
              <w:jc w:val="center"/>
            </w:pPr>
            <w:r>
              <w:t>9.1</w:t>
            </w:r>
          </w:p>
        </w:tc>
        <w:tc>
          <w:tcPr>
            <w:tcW w:w="4770" w:type="dxa"/>
            <w:shd w:val="clear" w:color="auto" w:fill="auto"/>
            <w:tcMar>
              <w:top w:w="100" w:type="dxa"/>
              <w:left w:w="100" w:type="dxa"/>
              <w:bottom w:w="100" w:type="dxa"/>
              <w:right w:w="100" w:type="dxa"/>
            </w:tcMar>
          </w:tcPr>
          <w:p w14:paraId="5D2833D5" w14:textId="77777777" w:rsidR="004D14EB" w:rsidRDefault="00107E50">
            <w:pPr>
              <w:widowControl w:val="0"/>
              <w:spacing w:line="240" w:lineRule="auto"/>
              <w:rPr>
                <w:sz w:val="18"/>
                <w:szCs w:val="18"/>
              </w:rPr>
            </w:pPr>
            <w:r>
              <w:rPr>
                <w:sz w:val="18"/>
                <w:szCs w:val="18"/>
              </w:rPr>
              <w:t>“</w:t>
            </w:r>
            <w:r>
              <w:rPr>
                <w:sz w:val="18"/>
                <w:szCs w:val="18"/>
                <w:highlight w:val="white"/>
              </w:rPr>
              <w:t>Some classes do not require a webcam, where students work on the test together when it's not allowed”</w:t>
            </w:r>
          </w:p>
        </w:tc>
      </w:tr>
      <w:tr w:rsidR="004D14EB" w14:paraId="556F752E" w14:textId="77777777">
        <w:trPr>
          <w:jc w:val="center"/>
        </w:trPr>
        <w:tc>
          <w:tcPr>
            <w:tcW w:w="2370" w:type="dxa"/>
            <w:shd w:val="clear" w:color="auto" w:fill="auto"/>
            <w:tcMar>
              <w:top w:w="100" w:type="dxa"/>
              <w:left w:w="100" w:type="dxa"/>
              <w:bottom w:w="100" w:type="dxa"/>
              <w:right w:w="100" w:type="dxa"/>
            </w:tcMar>
          </w:tcPr>
          <w:p w14:paraId="03909B2F" w14:textId="77777777" w:rsidR="004D14EB" w:rsidRDefault="00107E50">
            <w:pPr>
              <w:widowControl w:val="0"/>
              <w:spacing w:line="240" w:lineRule="auto"/>
            </w:pPr>
            <w:r>
              <w:t xml:space="preserve">No proctor </w:t>
            </w:r>
          </w:p>
        </w:tc>
        <w:tc>
          <w:tcPr>
            <w:tcW w:w="1125" w:type="dxa"/>
            <w:shd w:val="clear" w:color="auto" w:fill="auto"/>
            <w:tcMar>
              <w:top w:w="100" w:type="dxa"/>
              <w:left w:w="100" w:type="dxa"/>
              <w:bottom w:w="100" w:type="dxa"/>
              <w:right w:w="100" w:type="dxa"/>
            </w:tcMar>
          </w:tcPr>
          <w:p w14:paraId="5D9E1E7B" w14:textId="77777777" w:rsidR="004D14EB" w:rsidRDefault="00107E50">
            <w:pPr>
              <w:widowControl w:val="0"/>
              <w:spacing w:line="240" w:lineRule="auto"/>
              <w:jc w:val="center"/>
            </w:pPr>
            <w:r>
              <w:t>77</w:t>
            </w:r>
          </w:p>
        </w:tc>
        <w:tc>
          <w:tcPr>
            <w:tcW w:w="1095" w:type="dxa"/>
            <w:shd w:val="clear" w:color="auto" w:fill="auto"/>
            <w:tcMar>
              <w:top w:w="100" w:type="dxa"/>
              <w:left w:w="100" w:type="dxa"/>
              <w:bottom w:w="100" w:type="dxa"/>
              <w:right w:w="100" w:type="dxa"/>
            </w:tcMar>
          </w:tcPr>
          <w:p w14:paraId="16044EAB" w14:textId="77777777" w:rsidR="004D14EB" w:rsidRDefault="00107E50">
            <w:pPr>
              <w:widowControl w:val="0"/>
              <w:spacing w:line="240" w:lineRule="auto"/>
              <w:jc w:val="center"/>
            </w:pPr>
            <w:r>
              <w:t>39.1</w:t>
            </w:r>
          </w:p>
        </w:tc>
        <w:tc>
          <w:tcPr>
            <w:tcW w:w="4770" w:type="dxa"/>
            <w:shd w:val="clear" w:color="auto" w:fill="auto"/>
            <w:tcMar>
              <w:top w:w="100" w:type="dxa"/>
              <w:left w:w="100" w:type="dxa"/>
              <w:bottom w:w="100" w:type="dxa"/>
              <w:right w:w="100" w:type="dxa"/>
            </w:tcMar>
          </w:tcPr>
          <w:p w14:paraId="3E4AC4DF" w14:textId="77777777" w:rsidR="004D14EB" w:rsidRDefault="00107E50">
            <w:pPr>
              <w:widowControl w:val="0"/>
              <w:spacing w:line="240" w:lineRule="auto"/>
              <w:rPr>
                <w:sz w:val="18"/>
                <w:szCs w:val="18"/>
              </w:rPr>
            </w:pPr>
            <w:r>
              <w:rPr>
                <w:sz w:val="18"/>
                <w:szCs w:val="18"/>
              </w:rPr>
              <w:t>“</w:t>
            </w:r>
            <w:r>
              <w:rPr>
                <w:sz w:val="18"/>
                <w:szCs w:val="18"/>
                <w:highlight w:val="white"/>
              </w:rPr>
              <w:t>There is no way to monitor what is in the students' environment throughout the entire test”</w:t>
            </w:r>
          </w:p>
        </w:tc>
      </w:tr>
      <w:tr w:rsidR="004D14EB" w14:paraId="07BF1D66" w14:textId="77777777">
        <w:trPr>
          <w:trHeight w:val="420"/>
          <w:jc w:val="center"/>
        </w:trPr>
        <w:tc>
          <w:tcPr>
            <w:tcW w:w="9360" w:type="dxa"/>
            <w:gridSpan w:val="4"/>
            <w:shd w:val="clear" w:color="auto" w:fill="auto"/>
            <w:tcMar>
              <w:top w:w="100" w:type="dxa"/>
              <w:left w:w="100" w:type="dxa"/>
              <w:bottom w:w="100" w:type="dxa"/>
              <w:right w:w="100" w:type="dxa"/>
            </w:tcMar>
          </w:tcPr>
          <w:p w14:paraId="2FEF3B35" w14:textId="77777777" w:rsidR="004D14EB" w:rsidRDefault="00107E50">
            <w:pPr>
              <w:widowControl w:val="0"/>
              <w:spacing w:line="240" w:lineRule="auto"/>
              <w:jc w:val="center"/>
              <w:rPr>
                <w:b/>
              </w:rPr>
            </w:pPr>
            <w:r>
              <w:rPr>
                <w:b/>
              </w:rPr>
              <w:t>Neutralization Theory</w:t>
            </w:r>
          </w:p>
        </w:tc>
      </w:tr>
      <w:tr w:rsidR="004D14EB" w14:paraId="3B632401" w14:textId="77777777">
        <w:trPr>
          <w:jc w:val="center"/>
        </w:trPr>
        <w:tc>
          <w:tcPr>
            <w:tcW w:w="2370" w:type="dxa"/>
            <w:shd w:val="clear" w:color="auto" w:fill="auto"/>
            <w:tcMar>
              <w:top w:w="100" w:type="dxa"/>
              <w:left w:w="100" w:type="dxa"/>
              <w:bottom w:w="100" w:type="dxa"/>
              <w:right w:w="100" w:type="dxa"/>
            </w:tcMar>
          </w:tcPr>
          <w:p w14:paraId="49D78DEC" w14:textId="77777777" w:rsidR="004D14EB" w:rsidRDefault="00107E50">
            <w:pPr>
              <w:widowControl w:val="0"/>
              <w:spacing w:line="240" w:lineRule="auto"/>
            </w:pPr>
            <w:r>
              <w:t>Denial of responsibility/victim or Coping Strategy</w:t>
            </w:r>
          </w:p>
        </w:tc>
        <w:tc>
          <w:tcPr>
            <w:tcW w:w="1125" w:type="dxa"/>
            <w:shd w:val="clear" w:color="auto" w:fill="auto"/>
            <w:tcMar>
              <w:top w:w="100" w:type="dxa"/>
              <w:left w:w="100" w:type="dxa"/>
              <w:bottom w:w="100" w:type="dxa"/>
              <w:right w:w="100" w:type="dxa"/>
            </w:tcMar>
          </w:tcPr>
          <w:p w14:paraId="6D6C7597" w14:textId="77777777" w:rsidR="004D14EB" w:rsidRDefault="00107E50">
            <w:pPr>
              <w:widowControl w:val="0"/>
              <w:spacing w:line="240" w:lineRule="auto"/>
              <w:jc w:val="center"/>
            </w:pPr>
            <w:r>
              <w:t>29</w:t>
            </w:r>
          </w:p>
        </w:tc>
        <w:tc>
          <w:tcPr>
            <w:tcW w:w="1095" w:type="dxa"/>
            <w:shd w:val="clear" w:color="auto" w:fill="auto"/>
            <w:tcMar>
              <w:top w:w="100" w:type="dxa"/>
              <w:left w:w="100" w:type="dxa"/>
              <w:bottom w:w="100" w:type="dxa"/>
              <w:right w:w="100" w:type="dxa"/>
            </w:tcMar>
          </w:tcPr>
          <w:p w14:paraId="74E82068" w14:textId="77777777" w:rsidR="004D14EB" w:rsidRDefault="00107E50">
            <w:pPr>
              <w:widowControl w:val="0"/>
              <w:spacing w:line="240" w:lineRule="auto"/>
              <w:jc w:val="center"/>
            </w:pPr>
            <w:r>
              <w:t>14.7</w:t>
            </w:r>
          </w:p>
        </w:tc>
        <w:tc>
          <w:tcPr>
            <w:tcW w:w="4770" w:type="dxa"/>
            <w:shd w:val="clear" w:color="auto" w:fill="auto"/>
            <w:tcMar>
              <w:top w:w="100" w:type="dxa"/>
              <w:left w:w="100" w:type="dxa"/>
              <w:bottom w:w="100" w:type="dxa"/>
              <w:right w:w="100" w:type="dxa"/>
            </w:tcMar>
          </w:tcPr>
          <w:p w14:paraId="08302E0B" w14:textId="77777777" w:rsidR="004D14EB" w:rsidRDefault="00107E50">
            <w:pPr>
              <w:widowControl w:val="0"/>
              <w:spacing w:line="240" w:lineRule="auto"/>
              <w:rPr>
                <w:sz w:val="18"/>
                <w:szCs w:val="18"/>
              </w:rPr>
            </w:pPr>
            <w:r>
              <w:rPr>
                <w:sz w:val="18"/>
                <w:szCs w:val="18"/>
              </w:rPr>
              <w:t xml:space="preserve">“In classes where the same or more amount of work is expected (because we "have more time now") is when students cheat to get by. Students are becoming overwhelmed, losing motivation to keep up, and even despairing when there are several other stressors going on in their lives. Feeling the need for good grades in order to be good enough has always been a pressure to </w:t>
            </w:r>
            <w:r>
              <w:rPr>
                <w:sz w:val="18"/>
                <w:szCs w:val="18"/>
              </w:rPr>
              <w:lastRenderedPageBreak/>
              <w:t>cheat. But now there is no motivation to keep up or pay attention because we are stuck at home waiting for the next day to be the same.”</w:t>
            </w:r>
          </w:p>
        </w:tc>
      </w:tr>
      <w:tr w:rsidR="004D14EB" w14:paraId="08AC5DEC" w14:textId="77777777">
        <w:trPr>
          <w:trHeight w:val="420"/>
          <w:jc w:val="center"/>
        </w:trPr>
        <w:tc>
          <w:tcPr>
            <w:tcW w:w="9360" w:type="dxa"/>
            <w:gridSpan w:val="4"/>
            <w:shd w:val="clear" w:color="auto" w:fill="auto"/>
            <w:tcMar>
              <w:top w:w="100" w:type="dxa"/>
              <w:left w:w="100" w:type="dxa"/>
              <w:bottom w:w="100" w:type="dxa"/>
              <w:right w:w="100" w:type="dxa"/>
            </w:tcMar>
          </w:tcPr>
          <w:p w14:paraId="65690331" w14:textId="77777777" w:rsidR="004D14EB" w:rsidRDefault="00107E50">
            <w:pPr>
              <w:widowControl w:val="0"/>
              <w:spacing w:line="240" w:lineRule="auto"/>
              <w:jc w:val="center"/>
              <w:rPr>
                <w:b/>
              </w:rPr>
            </w:pPr>
            <w:r>
              <w:rPr>
                <w:b/>
              </w:rPr>
              <w:lastRenderedPageBreak/>
              <w:t xml:space="preserve">Game Theory </w:t>
            </w:r>
          </w:p>
        </w:tc>
      </w:tr>
      <w:tr w:rsidR="004D14EB" w14:paraId="3F1DDE43" w14:textId="77777777">
        <w:trPr>
          <w:jc w:val="center"/>
        </w:trPr>
        <w:tc>
          <w:tcPr>
            <w:tcW w:w="2370" w:type="dxa"/>
            <w:shd w:val="clear" w:color="auto" w:fill="auto"/>
            <w:tcMar>
              <w:top w:w="100" w:type="dxa"/>
              <w:left w:w="100" w:type="dxa"/>
              <w:bottom w:w="100" w:type="dxa"/>
              <w:right w:w="100" w:type="dxa"/>
            </w:tcMar>
          </w:tcPr>
          <w:p w14:paraId="579BE885" w14:textId="77777777" w:rsidR="004D14EB" w:rsidRDefault="00107E50">
            <w:pPr>
              <w:widowControl w:val="0"/>
              <w:spacing w:line="240" w:lineRule="auto"/>
            </w:pPr>
            <w:r>
              <w:t>Students being tricky or sly when cheating</w:t>
            </w:r>
          </w:p>
        </w:tc>
        <w:tc>
          <w:tcPr>
            <w:tcW w:w="1125" w:type="dxa"/>
            <w:shd w:val="clear" w:color="auto" w:fill="auto"/>
            <w:tcMar>
              <w:top w:w="100" w:type="dxa"/>
              <w:left w:w="100" w:type="dxa"/>
              <w:bottom w:w="100" w:type="dxa"/>
              <w:right w:w="100" w:type="dxa"/>
            </w:tcMar>
          </w:tcPr>
          <w:p w14:paraId="13342297" w14:textId="77777777" w:rsidR="004D14EB" w:rsidRDefault="00107E50">
            <w:pPr>
              <w:widowControl w:val="0"/>
              <w:spacing w:line="240" w:lineRule="auto"/>
              <w:jc w:val="center"/>
            </w:pPr>
            <w:r>
              <w:t>31</w:t>
            </w:r>
          </w:p>
        </w:tc>
        <w:tc>
          <w:tcPr>
            <w:tcW w:w="1095" w:type="dxa"/>
            <w:shd w:val="clear" w:color="auto" w:fill="auto"/>
            <w:tcMar>
              <w:top w:w="100" w:type="dxa"/>
              <w:left w:w="100" w:type="dxa"/>
              <w:bottom w:w="100" w:type="dxa"/>
              <w:right w:w="100" w:type="dxa"/>
            </w:tcMar>
          </w:tcPr>
          <w:p w14:paraId="521FC063" w14:textId="77777777" w:rsidR="004D14EB" w:rsidRDefault="00107E50">
            <w:pPr>
              <w:widowControl w:val="0"/>
              <w:spacing w:line="240" w:lineRule="auto"/>
              <w:jc w:val="center"/>
            </w:pPr>
            <w:r>
              <w:t>15.7</w:t>
            </w:r>
          </w:p>
        </w:tc>
        <w:tc>
          <w:tcPr>
            <w:tcW w:w="4770" w:type="dxa"/>
            <w:shd w:val="clear" w:color="auto" w:fill="auto"/>
            <w:tcMar>
              <w:top w:w="100" w:type="dxa"/>
              <w:left w:w="100" w:type="dxa"/>
              <w:bottom w:w="100" w:type="dxa"/>
              <w:right w:w="100" w:type="dxa"/>
            </w:tcMar>
          </w:tcPr>
          <w:p w14:paraId="27248563" w14:textId="77777777" w:rsidR="004D14EB" w:rsidRDefault="00107E50">
            <w:pPr>
              <w:widowControl w:val="0"/>
              <w:spacing w:line="240" w:lineRule="auto"/>
              <w:rPr>
                <w:sz w:val="18"/>
                <w:szCs w:val="18"/>
              </w:rPr>
            </w:pPr>
            <w:r>
              <w:rPr>
                <w:sz w:val="18"/>
                <w:szCs w:val="18"/>
              </w:rPr>
              <w:t>“I know some people who smear their webcam to decrease the quality of proctored exams so their eyes can move around to cheat more easily; hiding cheat sheets not visible by webcam; collaborating with others”</w:t>
            </w:r>
          </w:p>
        </w:tc>
      </w:tr>
      <w:tr w:rsidR="004D14EB" w14:paraId="4E977FD9" w14:textId="77777777">
        <w:trPr>
          <w:jc w:val="center"/>
        </w:trPr>
        <w:tc>
          <w:tcPr>
            <w:tcW w:w="2370" w:type="dxa"/>
            <w:shd w:val="clear" w:color="auto" w:fill="auto"/>
            <w:tcMar>
              <w:top w:w="100" w:type="dxa"/>
              <w:left w:w="100" w:type="dxa"/>
              <w:bottom w:w="100" w:type="dxa"/>
              <w:right w:w="100" w:type="dxa"/>
            </w:tcMar>
          </w:tcPr>
          <w:p w14:paraId="77E48C20" w14:textId="77777777" w:rsidR="004D14EB" w:rsidRDefault="00107E50">
            <w:pPr>
              <w:widowControl w:val="0"/>
              <w:spacing w:line="240" w:lineRule="auto"/>
            </w:pPr>
            <w:r>
              <w:t>Professors changing for online</w:t>
            </w:r>
          </w:p>
        </w:tc>
        <w:tc>
          <w:tcPr>
            <w:tcW w:w="1125" w:type="dxa"/>
            <w:shd w:val="clear" w:color="auto" w:fill="auto"/>
            <w:tcMar>
              <w:top w:w="100" w:type="dxa"/>
              <w:left w:w="100" w:type="dxa"/>
              <w:bottom w:w="100" w:type="dxa"/>
              <w:right w:w="100" w:type="dxa"/>
            </w:tcMar>
          </w:tcPr>
          <w:p w14:paraId="15E09506" w14:textId="77777777" w:rsidR="004D14EB" w:rsidRDefault="00107E50">
            <w:pPr>
              <w:widowControl w:val="0"/>
              <w:spacing w:line="240" w:lineRule="auto"/>
              <w:jc w:val="center"/>
            </w:pPr>
            <w:r>
              <w:t>19</w:t>
            </w:r>
          </w:p>
        </w:tc>
        <w:tc>
          <w:tcPr>
            <w:tcW w:w="1095" w:type="dxa"/>
            <w:shd w:val="clear" w:color="auto" w:fill="auto"/>
            <w:tcMar>
              <w:top w:w="100" w:type="dxa"/>
              <w:left w:w="100" w:type="dxa"/>
              <w:bottom w:w="100" w:type="dxa"/>
              <w:right w:w="100" w:type="dxa"/>
            </w:tcMar>
          </w:tcPr>
          <w:p w14:paraId="63C1C225" w14:textId="77777777" w:rsidR="004D14EB" w:rsidRDefault="00107E50">
            <w:pPr>
              <w:widowControl w:val="0"/>
              <w:spacing w:line="240" w:lineRule="auto"/>
              <w:jc w:val="center"/>
            </w:pPr>
            <w:r>
              <w:t>9.6</w:t>
            </w:r>
          </w:p>
        </w:tc>
        <w:tc>
          <w:tcPr>
            <w:tcW w:w="4770" w:type="dxa"/>
            <w:shd w:val="clear" w:color="auto" w:fill="auto"/>
            <w:tcMar>
              <w:top w:w="100" w:type="dxa"/>
              <w:left w:w="100" w:type="dxa"/>
              <w:bottom w:w="100" w:type="dxa"/>
              <w:right w:w="100" w:type="dxa"/>
            </w:tcMar>
          </w:tcPr>
          <w:p w14:paraId="1B4203C6" w14:textId="77777777" w:rsidR="004D14EB" w:rsidRDefault="00107E50">
            <w:pPr>
              <w:widowControl w:val="0"/>
              <w:spacing w:line="240" w:lineRule="auto"/>
              <w:rPr>
                <w:sz w:val="18"/>
                <w:szCs w:val="18"/>
              </w:rPr>
            </w:pPr>
            <w:r>
              <w:rPr>
                <w:sz w:val="18"/>
                <w:szCs w:val="18"/>
              </w:rPr>
              <w:t>“</w:t>
            </w:r>
            <w:r>
              <w:rPr>
                <w:sz w:val="18"/>
                <w:szCs w:val="18"/>
                <w:highlight w:val="white"/>
              </w:rPr>
              <w:t>It's best when professors have open-book open-note exams because then everyone starts on a more level playing field.”</w:t>
            </w:r>
          </w:p>
        </w:tc>
      </w:tr>
      <w:tr w:rsidR="004D14EB" w14:paraId="5F8DE17F" w14:textId="77777777">
        <w:trPr>
          <w:jc w:val="center"/>
        </w:trPr>
        <w:tc>
          <w:tcPr>
            <w:tcW w:w="2370" w:type="dxa"/>
            <w:shd w:val="clear" w:color="auto" w:fill="auto"/>
            <w:tcMar>
              <w:top w:w="100" w:type="dxa"/>
              <w:left w:w="100" w:type="dxa"/>
              <w:bottom w:w="100" w:type="dxa"/>
              <w:right w:w="100" w:type="dxa"/>
            </w:tcMar>
          </w:tcPr>
          <w:p w14:paraId="25107529" w14:textId="77777777" w:rsidR="004D14EB" w:rsidRDefault="00107E50">
            <w:pPr>
              <w:widowControl w:val="0"/>
              <w:spacing w:line="240" w:lineRule="auto"/>
            </w:pPr>
            <w:r>
              <w:t>Professors missteps</w:t>
            </w:r>
          </w:p>
        </w:tc>
        <w:tc>
          <w:tcPr>
            <w:tcW w:w="1125" w:type="dxa"/>
            <w:shd w:val="clear" w:color="auto" w:fill="auto"/>
            <w:tcMar>
              <w:top w:w="100" w:type="dxa"/>
              <w:left w:w="100" w:type="dxa"/>
              <w:bottom w:w="100" w:type="dxa"/>
              <w:right w:w="100" w:type="dxa"/>
            </w:tcMar>
          </w:tcPr>
          <w:p w14:paraId="036B6AC2" w14:textId="77777777" w:rsidR="004D14EB" w:rsidRDefault="00107E50">
            <w:pPr>
              <w:widowControl w:val="0"/>
              <w:spacing w:line="240" w:lineRule="auto"/>
              <w:jc w:val="center"/>
            </w:pPr>
            <w:r>
              <w:t>20</w:t>
            </w:r>
          </w:p>
        </w:tc>
        <w:tc>
          <w:tcPr>
            <w:tcW w:w="1095" w:type="dxa"/>
            <w:shd w:val="clear" w:color="auto" w:fill="auto"/>
            <w:tcMar>
              <w:top w:w="100" w:type="dxa"/>
              <w:left w:w="100" w:type="dxa"/>
              <w:bottom w:w="100" w:type="dxa"/>
              <w:right w:w="100" w:type="dxa"/>
            </w:tcMar>
          </w:tcPr>
          <w:p w14:paraId="4AEB452E" w14:textId="77777777" w:rsidR="004D14EB" w:rsidRDefault="00107E50">
            <w:pPr>
              <w:widowControl w:val="0"/>
              <w:spacing w:line="240" w:lineRule="auto"/>
              <w:jc w:val="center"/>
            </w:pPr>
            <w:r>
              <w:t>10.2</w:t>
            </w:r>
          </w:p>
        </w:tc>
        <w:tc>
          <w:tcPr>
            <w:tcW w:w="4770" w:type="dxa"/>
            <w:shd w:val="clear" w:color="auto" w:fill="auto"/>
            <w:tcMar>
              <w:top w:w="100" w:type="dxa"/>
              <w:left w:w="100" w:type="dxa"/>
              <w:bottom w:w="100" w:type="dxa"/>
              <w:right w:w="100" w:type="dxa"/>
            </w:tcMar>
          </w:tcPr>
          <w:p w14:paraId="3EC9D219" w14:textId="77777777" w:rsidR="004D14EB" w:rsidRDefault="00107E50">
            <w:pPr>
              <w:widowControl w:val="0"/>
              <w:spacing w:line="240" w:lineRule="auto"/>
              <w:rPr>
                <w:sz w:val="18"/>
                <w:szCs w:val="18"/>
              </w:rPr>
            </w:pPr>
            <w:r>
              <w:rPr>
                <w:sz w:val="18"/>
                <w:szCs w:val="18"/>
              </w:rPr>
              <w:t>“</w:t>
            </w:r>
            <w:r>
              <w:rPr>
                <w:sz w:val="18"/>
                <w:szCs w:val="18"/>
                <w:highlight w:val="white"/>
              </w:rPr>
              <w:t>A lot of professors just don’t use the 3</w:t>
            </w:r>
            <w:r>
              <w:rPr>
                <w:sz w:val="18"/>
                <w:szCs w:val="18"/>
                <w:highlight w:val="white"/>
                <w:vertAlign w:val="superscript"/>
              </w:rPr>
              <w:t>rd</w:t>
            </w:r>
            <w:r>
              <w:rPr>
                <w:sz w:val="18"/>
                <w:szCs w:val="18"/>
                <w:highlight w:val="white"/>
              </w:rPr>
              <w:t xml:space="preserve"> party apps for test/quiz monitoring and students don’t feel like classes are worth as much effort”</w:t>
            </w:r>
          </w:p>
        </w:tc>
      </w:tr>
    </w:tbl>
    <w:p w14:paraId="6110ABDD" w14:textId="77777777" w:rsidR="004D14EB" w:rsidRDefault="004D14EB">
      <w:pPr>
        <w:rPr>
          <w:b/>
        </w:rPr>
      </w:pPr>
    </w:p>
    <w:p w14:paraId="579E183F" w14:textId="77777777" w:rsidR="004D14EB" w:rsidRDefault="004D14EB">
      <w:pPr>
        <w:rPr>
          <w:color w:val="0000FF"/>
        </w:rPr>
      </w:pPr>
    </w:p>
    <w:p w14:paraId="6715165B" w14:textId="77777777" w:rsidR="004D14EB" w:rsidRDefault="004D14EB">
      <w:pPr>
        <w:rPr>
          <w:color w:val="0000FF"/>
        </w:rPr>
      </w:pPr>
    </w:p>
    <w:p w14:paraId="2F07895C" w14:textId="77777777" w:rsidR="0074796B" w:rsidRDefault="0074796B">
      <w:pPr>
        <w:rPr>
          <w:color w:val="0000FF"/>
        </w:rPr>
      </w:pPr>
      <w:r>
        <w:rPr>
          <w:color w:val="0000FF"/>
        </w:rPr>
        <w:br w:type="page"/>
      </w:r>
    </w:p>
    <w:p w14:paraId="4F2D6244" w14:textId="6EA8DFCB" w:rsidR="004D14EB" w:rsidRPr="001E5229" w:rsidRDefault="00107E50">
      <w:pPr>
        <w:rPr>
          <w:color w:val="000000" w:themeColor="text1"/>
        </w:rPr>
      </w:pPr>
      <w:r w:rsidRPr="001E5229">
        <w:rPr>
          <w:b/>
          <w:color w:val="000000" w:themeColor="text1"/>
        </w:rPr>
        <w:lastRenderedPageBreak/>
        <w:t xml:space="preserve">Supplementary Table </w:t>
      </w:r>
      <w:r w:rsidR="00BB1BC3">
        <w:rPr>
          <w:b/>
          <w:color w:val="000000" w:themeColor="text1"/>
        </w:rPr>
        <w:t>D</w:t>
      </w:r>
      <w:r w:rsidRPr="001E5229">
        <w:rPr>
          <w:color w:val="000000" w:themeColor="text1"/>
        </w:rPr>
        <w:t>. The number of students whose Likert scale responses ranked cheating constructs to occur more frequently in person, the same, or more frequently online.</w:t>
      </w:r>
    </w:p>
    <w:p w14:paraId="1B1FAE5C" w14:textId="77777777" w:rsidR="0074796B" w:rsidRDefault="0074796B">
      <w:pPr>
        <w:rPr>
          <w:color w:val="0000FF"/>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4D14EB" w14:paraId="644B9A6E" w14:textId="77777777">
        <w:tc>
          <w:tcPr>
            <w:tcW w:w="2340" w:type="dxa"/>
            <w:shd w:val="clear" w:color="auto" w:fill="auto"/>
            <w:tcMar>
              <w:top w:w="100" w:type="dxa"/>
              <w:left w:w="100" w:type="dxa"/>
              <w:bottom w:w="100" w:type="dxa"/>
              <w:right w:w="100" w:type="dxa"/>
            </w:tcMar>
          </w:tcPr>
          <w:p w14:paraId="2970C93A" w14:textId="77777777" w:rsidR="004D14EB" w:rsidRPr="0074796B" w:rsidRDefault="00107E50">
            <w:pPr>
              <w:widowControl w:val="0"/>
              <w:spacing w:line="240" w:lineRule="auto"/>
              <w:rPr>
                <w:b/>
              </w:rPr>
            </w:pPr>
            <w:r w:rsidRPr="0074796B">
              <w:rPr>
                <w:b/>
              </w:rPr>
              <w:t>Cheating construct</w:t>
            </w:r>
          </w:p>
        </w:tc>
        <w:tc>
          <w:tcPr>
            <w:tcW w:w="2340" w:type="dxa"/>
            <w:shd w:val="clear" w:color="auto" w:fill="auto"/>
            <w:tcMar>
              <w:top w:w="100" w:type="dxa"/>
              <w:left w:w="100" w:type="dxa"/>
              <w:bottom w:w="100" w:type="dxa"/>
              <w:right w:w="100" w:type="dxa"/>
            </w:tcMar>
          </w:tcPr>
          <w:p w14:paraId="66E48CAF" w14:textId="77777777" w:rsidR="004D14EB" w:rsidRPr="0074796B" w:rsidRDefault="00107E50">
            <w:pPr>
              <w:widowControl w:val="0"/>
              <w:spacing w:line="240" w:lineRule="auto"/>
              <w:rPr>
                <w:b/>
              </w:rPr>
            </w:pPr>
            <w:r w:rsidRPr="0074796B">
              <w:rPr>
                <w:b/>
              </w:rPr>
              <w:t>Higher in-person</w:t>
            </w:r>
          </w:p>
        </w:tc>
        <w:tc>
          <w:tcPr>
            <w:tcW w:w="2340" w:type="dxa"/>
            <w:shd w:val="clear" w:color="auto" w:fill="auto"/>
            <w:tcMar>
              <w:top w:w="100" w:type="dxa"/>
              <w:left w:w="100" w:type="dxa"/>
              <w:bottom w:w="100" w:type="dxa"/>
              <w:right w:w="100" w:type="dxa"/>
            </w:tcMar>
          </w:tcPr>
          <w:p w14:paraId="68F614E0" w14:textId="77777777" w:rsidR="004D14EB" w:rsidRPr="0074796B" w:rsidRDefault="00107E50">
            <w:pPr>
              <w:widowControl w:val="0"/>
              <w:spacing w:line="240" w:lineRule="auto"/>
              <w:rPr>
                <w:b/>
              </w:rPr>
            </w:pPr>
            <w:r w:rsidRPr="0074796B">
              <w:rPr>
                <w:b/>
              </w:rPr>
              <w:t>Same</w:t>
            </w:r>
          </w:p>
        </w:tc>
        <w:tc>
          <w:tcPr>
            <w:tcW w:w="2340" w:type="dxa"/>
            <w:shd w:val="clear" w:color="auto" w:fill="auto"/>
            <w:tcMar>
              <w:top w:w="100" w:type="dxa"/>
              <w:left w:w="100" w:type="dxa"/>
              <w:bottom w:w="100" w:type="dxa"/>
              <w:right w:w="100" w:type="dxa"/>
            </w:tcMar>
          </w:tcPr>
          <w:p w14:paraId="438BC684" w14:textId="77777777" w:rsidR="004D14EB" w:rsidRPr="0074796B" w:rsidRDefault="00107E50">
            <w:pPr>
              <w:widowControl w:val="0"/>
              <w:spacing w:line="240" w:lineRule="auto"/>
              <w:rPr>
                <w:b/>
              </w:rPr>
            </w:pPr>
            <w:r w:rsidRPr="0074796B">
              <w:rPr>
                <w:b/>
              </w:rPr>
              <w:t>Higher online</w:t>
            </w:r>
          </w:p>
        </w:tc>
      </w:tr>
      <w:tr w:rsidR="004D14EB" w14:paraId="249C44A8" w14:textId="77777777">
        <w:tc>
          <w:tcPr>
            <w:tcW w:w="2340" w:type="dxa"/>
            <w:shd w:val="clear" w:color="auto" w:fill="auto"/>
            <w:tcMar>
              <w:top w:w="100" w:type="dxa"/>
              <w:left w:w="100" w:type="dxa"/>
              <w:bottom w:w="100" w:type="dxa"/>
              <w:right w:w="100" w:type="dxa"/>
            </w:tcMar>
          </w:tcPr>
          <w:p w14:paraId="43705E0E" w14:textId="77777777" w:rsidR="004D14EB" w:rsidRDefault="00107E50">
            <w:pPr>
              <w:widowControl w:val="0"/>
              <w:spacing w:line="240" w:lineRule="auto"/>
            </w:pPr>
            <w:r>
              <w:t>Willingness to cheat</w:t>
            </w:r>
          </w:p>
        </w:tc>
        <w:tc>
          <w:tcPr>
            <w:tcW w:w="2340" w:type="dxa"/>
            <w:shd w:val="clear" w:color="auto" w:fill="auto"/>
            <w:tcMar>
              <w:top w:w="100" w:type="dxa"/>
              <w:left w:w="100" w:type="dxa"/>
              <w:bottom w:w="100" w:type="dxa"/>
              <w:right w:w="100" w:type="dxa"/>
            </w:tcMar>
          </w:tcPr>
          <w:p w14:paraId="48D50EBC" w14:textId="77777777" w:rsidR="004D14EB" w:rsidRDefault="00107E50">
            <w:pPr>
              <w:widowControl w:val="0"/>
              <w:spacing w:line="240" w:lineRule="auto"/>
            </w:pPr>
            <w:r>
              <w:t>6</w:t>
            </w:r>
          </w:p>
        </w:tc>
        <w:tc>
          <w:tcPr>
            <w:tcW w:w="2340" w:type="dxa"/>
            <w:shd w:val="clear" w:color="auto" w:fill="auto"/>
            <w:tcMar>
              <w:top w:w="100" w:type="dxa"/>
              <w:left w:w="100" w:type="dxa"/>
              <w:bottom w:w="100" w:type="dxa"/>
              <w:right w:w="100" w:type="dxa"/>
            </w:tcMar>
          </w:tcPr>
          <w:p w14:paraId="30A31F5C" w14:textId="77777777" w:rsidR="004D14EB" w:rsidRDefault="00107E50">
            <w:pPr>
              <w:widowControl w:val="0"/>
              <w:spacing w:line="240" w:lineRule="auto"/>
            </w:pPr>
            <w:r>
              <w:t>188</w:t>
            </w:r>
          </w:p>
        </w:tc>
        <w:tc>
          <w:tcPr>
            <w:tcW w:w="2340" w:type="dxa"/>
            <w:shd w:val="clear" w:color="auto" w:fill="auto"/>
            <w:tcMar>
              <w:top w:w="100" w:type="dxa"/>
              <w:left w:w="100" w:type="dxa"/>
              <w:bottom w:w="100" w:type="dxa"/>
              <w:right w:w="100" w:type="dxa"/>
            </w:tcMar>
          </w:tcPr>
          <w:p w14:paraId="7CF6D6D3" w14:textId="77777777" w:rsidR="004D14EB" w:rsidRDefault="00107E50">
            <w:pPr>
              <w:widowControl w:val="0"/>
              <w:spacing w:line="240" w:lineRule="auto"/>
            </w:pPr>
            <w:r>
              <w:t>104</w:t>
            </w:r>
          </w:p>
        </w:tc>
      </w:tr>
      <w:tr w:rsidR="004D14EB" w14:paraId="2F6901A2" w14:textId="77777777">
        <w:tc>
          <w:tcPr>
            <w:tcW w:w="2340" w:type="dxa"/>
            <w:shd w:val="clear" w:color="auto" w:fill="auto"/>
            <w:tcMar>
              <w:top w:w="100" w:type="dxa"/>
              <w:left w:w="100" w:type="dxa"/>
              <w:bottom w:w="100" w:type="dxa"/>
              <w:right w:w="100" w:type="dxa"/>
            </w:tcMar>
          </w:tcPr>
          <w:p w14:paraId="1A029901" w14:textId="77777777" w:rsidR="004D14EB" w:rsidRDefault="00107E50">
            <w:pPr>
              <w:widowControl w:val="0"/>
              <w:spacing w:line="240" w:lineRule="auto"/>
            </w:pPr>
            <w:r>
              <w:t>Pressure to cheat</w:t>
            </w:r>
          </w:p>
        </w:tc>
        <w:tc>
          <w:tcPr>
            <w:tcW w:w="2340" w:type="dxa"/>
            <w:shd w:val="clear" w:color="auto" w:fill="auto"/>
            <w:tcMar>
              <w:top w:w="100" w:type="dxa"/>
              <w:left w:w="100" w:type="dxa"/>
              <w:bottom w:w="100" w:type="dxa"/>
              <w:right w:w="100" w:type="dxa"/>
            </w:tcMar>
          </w:tcPr>
          <w:p w14:paraId="70B48923" w14:textId="77777777" w:rsidR="004D14EB" w:rsidRDefault="00107E50">
            <w:pPr>
              <w:widowControl w:val="0"/>
              <w:spacing w:line="240" w:lineRule="auto"/>
            </w:pPr>
            <w:r>
              <w:t>14</w:t>
            </w:r>
          </w:p>
        </w:tc>
        <w:tc>
          <w:tcPr>
            <w:tcW w:w="2340" w:type="dxa"/>
            <w:shd w:val="clear" w:color="auto" w:fill="auto"/>
            <w:tcMar>
              <w:top w:w="100" w:type="dxa"/>
              <w:left w:w="100" w:type="dxa"/>
              <w:bottom w:w="100" w:type="dxa"/>
              <w:right w:w="100" w:type="dxa"/>
            </w:tcMar>
          </w:tcPr>
          <w:p w14:paraId="58FDF262" w14:textId="77777777" w:rsidR="004D14EB" w:rsidRDefault="00107E50">
            <w:pPr>
              <w:widowControl w:val="0"/>
              <w:spacing w:line="240" w:lineRule="auto"/>
            </w:pPr>
            <w:r>
              <w:t>192</w:t>
            </w:r>
          </w:p>
        </w:tc>
        <w:tc>
          <w:tcPr>
            <w:tcW w:w="2340" w:type="dxa"/>
            <w:shd w:val="clear" w:color="auto" w:fill="auto"/>
            <w:tcMar>
              <w:top w:w="100" w:type="dxa"/>
              <w:left w:w="100" w:type="dxa"/>
              <w:bottom w:w="100" w:type="dxa"/>
              <w:right w:w="100" w:type="dxa"/>
            </w:tcMar>
          </w:tcPr>
          <w:p w14:paraId="21487E62" w14:textId="77777777" w:rsidR="004D14EB" w:rsidRDefault="00107E50">
            <w:pPr>
              <w:widowControl w:val="0"/>
              <w:spacing w:line="240" w:lineRule="auto"/>
            </w:pPr>
            <w:r>
              <w:t>90</w:t>
            </w:r>
          </w:p>
          <w:p w14:paraId="752534D7" w14:textId="77777777" w:rsidR="004D14EB" w:rsidRDefault="004D14EB">
            <w:pPr>
              <w:widowControl w:val="0"/>
              <w:spacing w:line="240" w:lineRule="auto"/>
            </w:pPr>
          </w:p>
        </w:tc>
      </w:tr>
    </w:tbl>
    <w:p w14:paraId="6A70827C" w14:textId="77777777" w:rsidR="004D14EB" w:rsidRDefault="004D14EB">
      <w:pPr>
        <w:rPr>
          <w:b/>
        </w:rPr>
      </w:pPr>
    </w:p>
    <w:p w14:paraId="794AB8B1" w14:textId="77777777" w:rsidR="004D14EB" w:rsidRDefault="004D14EB">
      <w:pPr>
        <w:rPr>
          <w:b/>
        </w:rPr>
      </w:pPr>
    </w:p>
    <w:p w14:paraId="429C62D9" w14:textId="77777777" w:rsidR="004D14EB" w:rsidRDefault="004D14EB">
      <w:pPr>
        <w:rPr>
          <w:b/>
        </w:rPr>
      </w:pPr>
    </w:p>
    <w:p w14:paraId="0489051D" w14:textId="77777777" w:rsidR="004D14EB" w:rsidRDefault="004D14EB"/>
    <w:sectPr w:rsidR="004D14EB">
      <w:footerReference w:type="default" r:id="rId7"/>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B0B7D" w14:textId="77777777" w:rsidR="000763F8" w:rsidRDefault="000763F8">
      <w:pPr>
        <w:spacing w:line="240" w:lineRule="auto"/>
      </w:pPr>
      <w:r>
        <w:separator/>
      </w:r>
    </w:p>
  </w:endnote>
  <w:endnote w:type="continuationSeparator" w:id="0">
    <w:p w14:paraId="26E8E55E" w14:textId="77777777" w:rsidR="000763F8" w:rsidRDefault="000763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52E6E" w14:textId="34116869" w:rsidR="004D14EB" w:rsidRDefault="004D14E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BD353" w14:textId="77777777" w:rsidR="000763F8" w:rsidRDefault="000763F8">
      <w:pPr>
        <w:spacing w:line="240" w:lineRule="auto"/>
      </w:pPr>
      <w:r>
        <w:separator/>
      </w:r>
    </w:p>
  </w:footnote>
  <w:footnote w:type="continuationSeparator" w:id="0">
    <w:p w14:paraId="7D6FE8A2" w14:textId="77777777" w:rsidR="000763F8" w:rsidRDefault="000763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D3D13"/>
    <w:multiLevelType w:val="multilevel"/>
    <w:tmpl w:val="88A0DDF6"/>
    <w:lvl w:ilvl="0">
      <w:start w:val="1"/>
      <w:numFmt w:val="decimal"/>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4AD6462"/>
    <w:multiLevelType w:val="multilevel"/>
    <w:tmpl w:val="88522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574848"/>
    <w:multiLevelType w:val="multilevel"/>
    <w:tmpl w:val="84B47BF6"/>
    <w:lvl w:ilvl="0">
      <w:start w:val="1"/>
      <w:numFmt w:val="bullet"/>
      <w:lvlText w:val="●"/>
      <w:lvlJc w:val="left"/>
      <w:pPr>
        <w:ind w:left="720" w:hanging="360"/>
      </w:pPr>
      <w:rPr>
        <w:rFonts w:ascii="Arial" w:eastAsia="Arial" w:hAnsi="Arial" w:cs="Arial"/>
        <w:color w:val="1C1D1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EB"/>
    <w:rsid w:val="000364CC"/>
    <w:rsid w:val="000763F8"/>
    <w:rsid w:val="00107E50"/>
    <w:rsid w:val="001576AC"/>
    <w:rsid w:val="001E5229"/>
    <w:rsid w:val="004C6BB7"/>
    <w:rsid w:val="004D14EB"/>
    <w:rsid w:val="006071C4"/>
    <w:rsid w:val="00620AE0"/>
    <w:rsid w:val="0074796B"/>
    <w:rsid w:val="00BB1BC3"/>
    <w:rsid w:val="00C53FB6"/>
    <w:rsid w:val="00C777F2"/>
    <w:rsid w:val="00D73EE4"/>
    <w:rsid w:val="00D974AC"/>
    <w:rsid w:val="00F2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430D"/>
  <w15:docId w15:val="{CE99795E-9FB5-3D44-88A0-8BB16C44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974AC"/>
    <w:pPr>
      <w:tabs>
        <w:tab w:val="center" w:pos="4680"/>
        <w:tab w:val="right" w:pos="9360"/>
      </w:tabs>
      <w:spacing w:line="240" w:lineRule="auto"/>
    </w:pPr>
  </w:style>
  <w:style w:type="character" w:customStyle="1" w:styleId="HeaderChar">
    <w:name w:val="Header Char"/>
    <w:basedOn w:val="DefaultParagraphFont"/>
    <w:link w:val="Header"/>
    <w:uiPriority w:val="99"/>
    <w:rsid w:val="00D974AC"/>
  </w:style>
  <w:style w:type="paragraph" w:styleId="Footer">
    <w:name w:val="footer"/>
    <w:basedOn w:val="Normal"/>
    <w:link w:val="FooterChar"/>
    <w:uiPriority w:val="99"/>
    <w:unhideWhenUsed/>
    <w:rsid w:val="00D974AC"/>
    <w:pPr>
      <w:tabs>
        <w:tab w:val="center" w:pos="4680"/>
        <w:tab w:val="right" w:pos="9360"/>
      </w:tabs>
      <w:spacing w:line="240" w:lineRule="auto"/>
    </w:pPr>
  </w:style>
  <w:style w:type="character" w:customStyle="1" w:styleId="FooterChar">
    <w:name w:val="Footer Char"/>
    <w:basedOn w:val="DefaultParagraphFont"/>
    <w:link w:val="Footer"/>
    <w:uiPriority w:val="99"/>
    <w:rsid w:val="00D974AC"/>
  </w:style>
  <w:style w:type="paragraph" w:styleId="BalloonText">
    <w:name w:val="Balloon Text"/>
    <w:basedOn w:val="Normal"/>
    <w:link w:val="BalloonTextChar"/>
    <w:uiPriority w:val="99"/>
    <w:semiHidden/>
    <w:unhideWhenUsed/>
    <w:rsid w:val="001576A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576AC"/>
    <w:rPr>
      <w:rFonts w:ascii="Times New Roman" w:hAnsi="Times New Roman" w:cs="Times New Roman"/>
      <w:sz w:val="18"/>
      <w:szCs w:val="18"/>
    </w:rPr>
  </w:style>
  <w:style w:type="table" w:styleId="TableGrid">
    <w:name w:val="Table Grid"/>
    <w:basedOn w:val="TableNormal"/>
    <w:uiPriority w:val="39"/>
    <w:rsid w:val="00C53F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475366">
      <w:bodyDiv w:val="1"/>
      <w:marLeft w:val="0"/>
      <w:marRight w:val="0"/>
      <w:marTop w:val="0"/>
      <w:marBottom w:val="0"/>
      <w:divBdr>
        <w:top w:val="none" w:sz="0" w:space="0" w:color="auto"/>
        <w:left w:val="none" w:sz="0" w:space="0" w:color="auto"/>
        <w:bottom w:val="none" w:sz="0" w:space="0" w:color="auto"/>
        <w:right w:val="none" w:sz="0" w:space="0" w:color="auto"/>
      </w:divBdr>
    </w:div>
    <w:div w:id="156194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Walsh, Lisa</cp:lastModifiedBy>
  <cp:revision>3</cp:revision>
  <dcterms:created xsi:type="dcterms:W3CDTF">2021-08-22T19:46:00Z</dcterms:created>
  <dcterms:modified xsi:type="dcterms:W3CDTF">2021-08-22T19:46:00Z</dcterms:modified>
</cp:coreProperties>
</file>