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07" w:rsidRPr="003E0619" w:rsidRDefault="00EE5F07" w:rsidP="00EE5F07">
      <w:pPr>
        <w:rPr>
          <w:rFonts w:ascii="Arial" w:hAnsi="Arial" w:cs="Arial"/>
          <w:b/>
          <w:sz w:val="28"/>
          <w:szCs w:val="22"/>
        </w:rPr>
      </w:pPr>
      <w:r w:rsidRPr="003E0619">
        <w:rPr>
          <w:rFonts w:ascii="Arial" w:hAnsi="Arial" w:cs="Arial"/>
          <w:b/>
          <w:sz w:val="28"/>
          <w:szCs w:val="22"/>
        </w:rPr>
        <w:t>Supplem</w:t>
      </w:r>
      <w:r>
        <w:rPr>
          <w:rFonts w:ascii="Arial" w:hAnsi="Arial" w:cs="Arial"/>
          <w:b/>
          <w:sz w:val="28"/>
          <w:szCs w:val="22"/>
        </w:rPr>
        <w:t>entary tables:</w:t>
      </w:r>
    </w:p>
    <w:p w:rsidR="00EE5F07" w:rsidRDefault="00EE5F07" w:rsidP="00EE5F07">
      <w:pPr>
        <w:rPr>
          <w:rFonts w:ascii="Arial" w:hAnsi="Arial" w:cs="Arial"/>
          <w:sz w:val="22"/>
          <w:szCs w:val="22"/>
        </w:rPr>
      </w:pPr>
    </w:p>
    <w:tbl>
      <w:tblPr>
        <w:tblW w:w="12119" w:type="dxa"/>
        <w:tblLayout w:type="fixed"/>
        <w:tblLook w:val="04A0" w:firstRow="1" w:lastRow="0" w:firstColumn="1" w:lastColumn="0" w:noHBand="0" w:noVBand="1"/>
      </w:tblPr>
      <w:tblGrid>
        <w:gridCol w:w="1260"/>
        <w:gridCol w:w="1135"/>
        <w:gridCol w:w="2161"/>
        <w:gridCol w:w="2100"/>
        <w:gridCol w:w="2196"/>
        <w:gridCol w:w="1624"/>
        <w:gridCol w:w="1643"/>
      </w:tblGrid>
      <w:tr w:rsidR="00EE5F07" w:rsidRPr="003E0619" w:rsidTr="002E5F54">
        <w:trPr>
          <w:trHeight w:val="545"/>
        </w:trPr>
        <w:tc>
          <w:tcPr>
            <w:tcW w:w="12119" w:type="dxa"/>
            <w:gridSpan w:val="7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Header"/>
              <w:rPr>
                <w:rFonts w:ascii="Arial" w:hAnsi="Arial" w:cs="Arial"/>
                <w:b w:val="0"/>
                <w:bCs/>
                <w:sz w:val="20"/>
              </w:rPr>
            </w:pPr>
            <w:r w:rsidRPr="00E95182">
              <w:rPr>
                <w:rFonts w:ascii="Arial" w:hAnsi="Arial" w:cs="Arial"/>
                <w:bCs/>
                <w:szCs w:val="22"/>
              </w:rPr>
              <w:t>Table S1</w:t>
            </w:r>
            <w:r w:rsidRPr="00E95182">
              <w:rPr>
                <w:rFonts w:ascii="Arial" w:hAnsi="Arial" w:cs="Arial"/>
                <w:b w:val="0"/>
                <w:bCs/>
                <w:szCs w:val="22"/>
              </w:rPr>
              <w:t>. LS mean change from baseline (SE) in plethysmography endpoints (L) at various time-points post-treatment (efficacy population).</w:t>
            </w:r>
          </w:p>
        </w:tc>
      </w:tr>
      <w:tr w:rsidR="00EE5F07" w:rsidRPr="003E0619" w:rsidTr="002E5F54">
        <w:trPr>
          <w:trHeight w:val="258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Parameter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 xml:space="preserve">Hour(s) </w:t>
            </w:r>
            <w:r w:rsidRPr="00E95182">
              <w:rPr>
                <w:rFonts w:ascii="Arial" w:hAnsi="Arial" w:cs="Arial"/>
                <w:sz w:val="20"/>
              </w:rPr>
              <w:br/>
              <w:t>post-dose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Placebo</w:t>
            </w:r>
            <w:r w:rsidRPr="00E95182">
              <w:rPr>
                <w:rFonts w:ascii="Arial" w:hAnsi="Arial" w:cs="Arial"/>
                <w:sz w:val="20"/>
              </w:rPr>
              <w:br/>
              <w:t>N = 20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GLY 25 µg</w:t>
            </w:r>
            <w:r w:rsidRPr="00E95182">
              <w:rPr>
                <w:rFonts w:ascii="Arial" w:hAnsi="Arial" w:cs="Arial"/>
                <w:sz w:val="20"/>
              </w:rPr>
              <w:br/>
              <w:t>N = 22</w:t>
            </w:r>
          </w:p>
        </w:tc>
        <w:tc>
          <w:tcPr>
            <w:tcW w:w="54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Treatment difference from placebo</w:t>
            </w:r>
          </w:p>
        </w:tc>
      </w:tr>
      <w:tr w:rsidR="00EE5F07" w:rsidRPr="003E0619" w:rsidTr="002E5F54">
        <w:trPr>
          <w:trHeight w:val="357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LS Mean (SE)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LS Mean (SE)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LS Mean (SE)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95% CI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p-value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 w:val="restart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RV</w:t>
            </w: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–0.203 (0.0</w:t>
            </w:r>
            <w:r>
              <w:rPr>
                <w:rFonts w:ascii="Arial" w:hAnsi="Arial" w:cs="Arial"/>
                <w:sz w:val="20"/>
              </w:rPr>
              <w:t>864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–0.421 (0.08</w:t>
            </w:r>
            <w:r>
              <w:rPr>
                <w:rFonts w:ascii="Arial" w:hAnsi="Arial" w:cs="Arial"/>
                <w:sz w:val="20"/>
              </w:rPr>
              <w:t>23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–0.218 (0.09</w:t>
            </w:r>
            <w:r>
              <w:rPr>
                <w:rFonts w:ascii="Arial" w:hAnsi="Arial" w:cs="Arial"/>
                <w:sz w:val="20"/>
              </w:rPr>
              <w:t>19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78024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0.412,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0.024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0.0299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–0.232 (0.09</w:t>
            </w:r>
            <w:r>
              <w:rPr>
                <w:rFonts w:ascii="Arial" w:hAnsi="Arial" w:cs="Arial"/>
                <w:sz w:val="20"/>
              </w:rPr>
              <w:t>23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–0.529 (0.0</w:t>
            </w:r>
            <w:r>
              <w:rPr>
                <w:rFonts w:ascii="Arial" w:hAnsi="Arial" w:cs="Arial"/>
                <w:sz w:val="20"/>
              </w:rPr>
              <w:t>873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–0.297 (0.1</w:t>
            </w:r>
            <w:r>
              <w:rPr>
                <w:rFonts w:ascii="Arial" w:hAnsi="Arial" w:cs="Arial"/>
                <w:sz w:val="20"/>
              </w:rPr>
              <w:t>093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0.528,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0.066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0.0150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–0.107 (0.1</w:t>
            </w:r>
            <w:r>
              <w:rPr>
                <w:rFonts w:ascii="Arial" w:hAnsi="Arial" w:cs="Arial"/>
                <w:sz w:val="20"/>
              </w:rPr>
              <w:t>077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–0.485 (0.10</w:t>
            </w:r>
            <w:r>
              <w:rPr>
                <w:rFonts w:ascii="Arial" w:hAnsi="Arial" w:cs="Arial"/>
                <w:sz w:val="20"/>
              </w:rPr>
              <w:t>17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–0.378 (0.13</w:t>
            </w:r>
            <w:r>
              <w:rPr>
                <w:rFonts w:ascii="Arial" w:hAnsi="Arial" w:cs="Arial"/>
                <w:sz w:val="20"/>
              </w:rPr>
              <w:t>17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0.655,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0.101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0.0103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–0.127 (0.11</w:t>
            </w:r>
            <w:r>
              <w:rPr>
                <w:rFonts w:ascii="Arial" w:hAnsi="Arial" w:cs="Arial"/>
                <w:sz w:val="20"/>
              </w:rPr>
              <w:t>31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–0.479 (0.1</w:t>
            </w:r>
            <w:r>
              <w:rPr>
                <w:rFonts w:ascii="Arial" w:hAnsi="Arial" w:cs="Arial"/>
                <w:sz w:val="20"/>
              </w:rPr>
              <w:t>066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–0.352 (0.1</w:t>
            </w:r>
            <w:r>
              <w:rPr>
                <w:rFonts w:ascii="Arial" w:hAnsi="Arial" w:cs="Arial"/>
                <w:sz w:val="20"/>
              </w:rPr>
              <w:t>496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0.665,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0.039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0.0296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0.004 (0.1392)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–0.319 (0.1313)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–0.323 (0.1861)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F07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–0.711, 0.066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0.0987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 w:val="restart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IC</w:t>
            </w: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–0.001 (0.05</w:t>
            </w:r>
            <w:r>
              <w:rPr>
                <w:rFonts w:ascii="Arial" w:hAnsi="Arial" w:cs="Arial"/>
                <w:sz w:val="20"/>
              </w:rPr>
              <w:t>39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0.232 (0.05</w:t>
            </w:r>
            <w:r>
              <w:rPr>
                <w:rFonts w:ascii="Arial" w:hAnsi="Arial" w:cs="Arial"/>
                <w:sz w:val="20"/>
              </w:rPr>
              <w:t>10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0.233 (0.0</w:t>
            </w:r>
            <w:r>
              <w:rPr>
                <w:rFonts w:ascii="Arial" w:hAnsi="Arial" w:cs="Arial"/>
                <w:sz w:val="20"/>
              </w:rPr>
              <w:t>679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F07" w:rsidRPr="0078024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CD1081">
              <w:rPr>
                <w:rFonts w:ascii="Arial" w:hAnsi="Arial" w:cs="Arial"/>
                <w:sz w:val="20"/>
              </w:rPr>
              <w:t>0.091, 0.375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0.0028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–0.007 (0.05</w:t>
            </w:r>
            <w:r>
              <w:rPr>
                <w:rFonts w:ascii="Arial" w:hAnsi="Arial" w:cs="Arial"/>
                <w:sz w:val="20"/>
              </w:rPr>
              <w:t>49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0.263 (0.05</w:t>
            </w:r>
            <w:r>
              <w:rPr>
                <w:rFonts w:ascii="Arial" w:hAnsi="Arial" w:cs="Arial"/>
                <w:sz w:val="20"/>
              </w:rPr>
              <w:t>23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0.270 (0.06</w:t>
            </w:r>
            <w:r>
              <w:rPr>
                <w:rFonts w:ascii="Arial" w:hAnsi="Arial" w:cs="Arial"/>
                <w:sz w:val="20"/>
              </w:rPr>
              <w:t>15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CD1081">
              <w:rPr>
                <w:rFonts w:ascii="Arial" w:hAnsi="Arial" w:cs="Arial"/>
                <w:sz w:val="20"/>
              </w:rPr>
              <w:t>0.141, 0.399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0.0003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–0.008 (0.0</w:t>
            </w:r>
            <w:r>
              <w:rPr>
                <w:rFonts w:ascii="Arial" w:hAnsi="Arial" w:cs="Arial"/>
                <w:sz w:val="20"/>
              </w:rPr>
              <w:t>765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0.281 (0.07</w:t>
            </w:r>
            <w:r>
              <w:rPr>
                <w:rFonts w:ascii="Arial" w:hAnsi="Arial" w:cs="Arial"/>
                <w:sz w:val="20"/>
              </w:rPr>
              <w:t>34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0.289 (0.0</w:t>
            </w:r>
            <w:r>
              <w:rPr>
                <w:rFonts w:ascii="Arial" w:hAnsi="Arial" w:cs="Arial"/>
                <w:sz w:val="20"/>
              </w:rPr>
              <w:t>765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CD1081">
              <w:rPr>
                <w:rFonts w:ascii="Arial" w:hAnsi="Arial" w:cs="Arial"/>
                <w:sz w:val="20"/>
              </w:rPr>
              <w:t>0.128, 0.450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0.0014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–0.003 (0.07</w:t>
            </w:r>
            <w:r>
              <w:rPr>
                <w:rFonts w:ascii="Arial" w:hAnsi="Arial" w:cs="Arial"/>
                <w:sz w:val="20"/>
              </w:rPr>
              <w:t>40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0.246 (0.07</w:t>
            </w:r>
            <w:r>
              <w:rPr>
                <w:rFonts w:ascii="Arial" w:hAnsi="Arial" w:cs="Arial"/>
                <w:sz w:val="20"/>
              </w:rPr>
              <w:t>11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0.249 (0.07</w:t>
            </w:r>
            <w:r>
              <w:rPr>
                <w:rFonts w:ascii="Arial" w:hAnsi="Arial" w:cs="Arial"/>
                <w:sz w:val="20"/>
              </w:rPr>
              <w:t>38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CD1081">
              <w:rPr>
                <w:rFonts w:ascii="Arial" w:hAnsi="Arial" w:cs="Arial"/>
                <w:sz w:val="20"/>
              </w:rPr>
              <w:t>0.094, 0.405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0.0034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0.028 (0.0666)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0.231 (0.0636)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0.203 (0.0725)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F07" w:rsidRPr="00CD1081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0.051, 0.354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0.0117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 w:val="restart"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ERV</w:t>
            </w: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–0.025 (0.0</w:t>
            </w:r>
            <w:r>
              <w:rPr>
                <w:rFonts w:ascii="Arial" w:hAnsi="Arial" w:cs="Arial"/>
                <w:sz w:val="20"/>
              </w:rPr>
              <w:t>293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0.068 (0.0</w:t>
            </w:r>
            <w:r>
              <w:rPr>
                <w:rFonts w:ascii="Arial" w:hAnsi="Arial" w:cs="Arial"/>
                <w:sz w:val="20"/>
              </w:rPr>
              <w:t>277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0.093 (0.0</w:t>
            </w:r>
            <w:r>
              <w:rPr>
                <w:rFonts w:ascii="Arial" w:hAnsi="Arial" w:cs="Arial"/>
                <w:sz w:val="20"/>
              </w:rPr>
              <w:t>395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F07" w:rsidRPr="0078024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CD1081">
              <w:rPr>
                <w:rFonts w:ascii="Arial" w:hAnsi="Arial" w:cs="Arial"/>
                <w:sz w:val="20"/>
              </w:rPr>
              <w:t>0.011, 0.176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0.0291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0.019 (0.0</w:t>
            </w:r>
            <w:r>
              <w:rPr>
                <w:rFonts w:ascii="Arial" w:hAnsi="Arial" w:cs="Arial"/>
                <w:sz w:val="20"/>
              </w:rPr>
              <w:t>362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0.040 (0.03</w:t>
            </w:r>
            <w:r>
              <w:rPr>
                <w:rFonts w:ascii="Arial" w:hAnsi="Arial" w:cs="Arial"/>
                <w:sz w:val="20"/>
              </w:rPr>
              <w:t>43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0.021 (0.0</w:t>
            </w:r>
            <w:r>
              <w:rPr>
                <w:rFonts w:ascii="Arial" w:hAnsi="Arial" w:cs="Arial"/>
                <w:sz w:val="20"/>
              </w:rPr>
              <w:t>499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0.080, 0.122</w:t>
            </w:r>
          </w:p>
        </w:tc>
        <w:tc>
          <w:tcPr>
            <w:tcW w:w="1643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51748E">
              <w:rPr>
                <w:rFonts w:ascii="Arial" w:hAnsi="Arial" w:cs="Arial"/>
                <w:sz w:val="20"/>
              </w:rPr>
              <w:t>0.6781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–0.058 (0.0</w:t>
            </w:r>
            <w:r>
              <w:rPr>
                <w:rFonts w:ascii="Arial" w:hAnsi="Arial" w:cs="Arial"/>
                <w:sz w:val="20"/>
              </w:rPr>
              <w:t>378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–0.013 (0.0</w:t>
            </w:r>
            <w:r>
              <w:rPr>
                <w:rFonts w:ascii="Arial" w:hAnsi="Arial" w:cs="Arial"/>
                <w:sz w:val="20"/>
              </w:rPr>
              <w:t>358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0.045 (0.05</w:t>
            </w:r>
            <w:r>
              <w:rPr>
                <w:rFonts w:ascii="Arial" w:hAnsi="Arial" w:cs="Arial"/>
                <w:sz w:val="20"/>
              </w:rPr>
              <w:t>21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0.061, 0.150</w:t>
            </w:r>
          </w:p>
        </w:tc>
        <w:tc>
          <w:tcPr>
            <w:tcW w:w="1643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51748E">
              <w:rPr>
                <w:rFonts w:ascii="Arial" w:hAnsi="Arial" w:cs="Arial"/>
                <w:sz w:val="20"/>
              </w:rPr>
              <w:t>0.3945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–0.047 (0.0</w:t>
            </w:r>
            <w:r>
              <w:rPr>
                <w:rFonts w:ascii="Arial" w:hAnsi="Arial" w:cs="Arial"/>
                <w:sz w:val="20"/>
              </w:rPr>
              <w:t>383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0.019 (0.0</w:t>
            </w:r>
            <w:r>
              <w:rPr>
                <w:rFonts w:ascii="Arial" w:hAnsi="Arial" w:cs="Arial"/>
                <w:sz w:val="20"/>
              </w:rPr>
              <w:t>364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0.066 (0.04</w:t>
            </w:r>
            <w:r>
              <w:rPr>
                <w:rFonts w:ascii="Arial" w:hAnsi="Arial" w:cs="Arial"/>
                <w:sz w:val="20"/>
              </w:rPr>
              <w:t>20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0.022, 0.154</w:t>
            </w:r>
          </w:p>
        </w:tc>
        <w:tc>
          <w:tcPr>
            <w:tcW w:w="1643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51748E">
              <w:rPr>
                <w:rFonts w:ascii="Arial" w:hAnsi="Arial" w:cs="Arial"/>
                <w:sz w:val="20"/>
              </w:rPr>
              <w:t>0.1336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5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–0.038 (0.0364)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0.036 (0.0344)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0.074 (0.0471)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F07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–0.025, 0.173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0.1328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 w:val="restart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FRC</w:t>
            </w: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–0.197 (0.08</w:t>
            </w:r>
            <w:r>
              <w:rPr>
                <w:rFonts w:ascii="Arial" w:hAnsi="Arial" w:cs="Arial"/>
                <w:sz w:val="20"/>
              </w:rPr>
              <w:t>27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–0.383 (0.0</w:t>
            </w:r>
            <w:r>
              <w:rPr>
                <w:rFonts w:ascii="Arial" w:hAnsi="Arial" w:cs="Arial"/>
                <w:sz w:val="20"/>
              </w:rPr>
              <w:t>7</w:t>
            </w:r>
            <w:r w:rsidRPr="003E0619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–0.187 (0.09</w:t>
            </w:r>
            <w:r>
              <w:rPr>
                <w:rFonts w:ascii="Arial" w:hAnsi="Arial" w:cs="Arial"/>
                <w:sz w:val="20"/>
              </w:rPr>
              <w:t>32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F07" w:rsidRPr="0078024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0.384, 0.010</w:t>
            </w:r>
          </w:p>
        </w:tc>
        <w:tc>
          <w:tcPr>
            <w:tcW w:w="1643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0D549C">
              <w:rPr>
                <w:rFonts w:ascii="Arial" w:hAnsi="Arial" w:cs="Arial"/>
                <w:sz w:val="20"/>
              </w:rPr>
              <w:t>0.0610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–0.171 (0.09</w:t>
            </w:r>
            <w:r>
              <w:rPr>
                <w:rFonts w:ascii="Arial" w:hAnsi="Arial" w:cs="Arial"/>
                <w:sz w:val="20"/>
              </w:rPr>
              <w:t>06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–0.530 (0.0</w:t>
            </w:r>
            <w:r>
              <w:rPr>
                <w:rFonts w:ascii="Arial" w:hAnsi="Arial" w:cs="Arial"/>
                <w:sz w:val="20"/>
              </w:rPr>
              <w:t>855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–0.358 (0.11</w:t>
            </w:r>
            <w:r>
              <w:rPr>
                <w:rFonts w:ascii="Arial" w:hAnsi="Arial" w:cs="Arial"/>
                <w:sz w:val="20"/>
              </w:rPr>
              <w:t>24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0.594,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0.122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0.0051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–0.144 (0.1</w:t>
            </w:r>
            <w:r>
              <w:rPr>
                <w:rFonts w:ascii="Arial" w:hAnsi="Arial" w:cs="Arial"/>
                <w:sz w:val="20"/>
              </w:rPr>
              <w:t>053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–0.519 (0.</w:t>
            </w:r>
            <w:r>
              <w:rPr>
                <w:rFonts w:ascii="Arial" w:hAnsi="Arial" w:cs="Arial"/>
                <w:sz w:val="20"/>
              </w:rPr>
              <w:t>0996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–0.375 (0.1</w:t>
            </w:r>
            <w:r>
              <w:rPr>
                <w:rFonts w:ascii="Arial" w:hAnsi="Arial" w:cs="Arial"/>
                <w:sz w:val="20"/>
              </w:rPr>
              <w:t>253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0.638,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0.112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0.0078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–0.141 (0.1</w:t>
            </w:r>
            <w:r>
              <w:rPr>
                <w:rFonts w:ascii="Arial" w:hAnsi="Arial" w:cs="Arial"/>
                <w:sz w:val="20"/>
              </w:rPr>
              <w:t>046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–0.478 (0.</w:t>
            </w:r>
            <w:r>
              <w:rPr>
                <w:rFonts w:ascii="Arial" w:hAnsi="Arial" w:cs="Arial"/>
                <w:sz w:val="20"/>
              </w:rPr>
              <w:t>0986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–0.337 (0.14</w:t>
            </w:r>
            <w:r>
              <w:rPr>
                <w:rFonts w:ascii="Arial" w:hAnsi="Arial" w:cs="Arial"/>
                <w:sz w:val="20"/>
              </w:rPr>
              <w:t>37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 xml:space="preserve">0.637, </w:t>
            </w: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0.037</w:t>
            </w:r>
          </w:p>
        </w:tc>
        <w:tc>
          <w:tcPr>
            <w:tcW w:w="1643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0.0297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–0.021 (0.1374)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–0.288 (0.1296)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–0.267 (0.1829)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5F07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–0.649, 0.115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0.1601</w:t>
            </w:r>
          </w:p>
        </w:tc>
      </w:tr>
      <w:tr w:rsidR="00EE5F07" w:rsidRPr="003E0619" w:rsidTr="002E5F54">
        <w:trPr>
          <w:trHeight w:val="50"/>
        </w:trPr>
        <w:tc>
          <w:tcPr>
            <w:tcW w:w="1260" w:type="dxa"/>
            <w:vMerge w:val="restart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TLC</w:t>
            </w: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–0.199 (0.0</w:t>
            </w:r>
            <w:r>
              <w:rPr>
                <w:rFonts w:ascii="Arial" w:hAnsi="Arial" w:cs="Arial"/>
                <w:sz w:val="20"/>
              </w:rPr>
              <w:t>696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–0.151 (0.0</w:t>
            </w:r>
            <w:r>
              <w:rPr>
                <w:rFonts w:ascii="Arial" w:hAnsi="Arial" w:cs="Arial"/>
                <w:sz w:val="20"/>
              </w:rPr>
              <w:t>659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0.048 (0.0</w:t>
            </w:r>
            <w:r>
              <w:rPr>
                <w:rFonts w:ascii="Arial" w:hAnsi="Arial" w:cs="Arial"/>
                <w:sz w:val="20"/>
              </w:rPr>
              <w:t>848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0.129, 0.225</w:t>
            </w:r>
          </w:p>
        </w:tc>
        <w:tc>
          <w:tcPr>
            <w:tcW w:w="1643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0.5797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–0.172 (0.0</w:t>
            </w:r>
            <w:r>
              <w:rPr>
                <w:rFonts w:ascii="Arial" w:hAnsi="Arial" w:cs="Arial"/>
                <w:sz w:val="20"/>
              </w:rPr>
              <w:t>785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–0.266 (0.07</w:t>
            </w:r>
            <w:r>
              <w:rPr>
                <w:rFonts w:ascii="Arial" w:hAnsi="Arial" w:cs="Arial"/>
                <w:sz w:val="20"/>
              </w:rPr>
              <w:t>41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–0.094 (0.10</w:t>
            </w:r>
            <w:r>
              <w:rPr>
                <w:rFonts w:ascii="Arial" w:hAnsi="Arial" w:cs="Arial"/>
                <w:sz w:val="20"/>
              </w:rPr>
              <w:t>23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0.309, 0.120</w:t>
            </w:r>
          </w:p>
        </w:tc>
        <w:tc>
          <w:tcPr>
            <w:tcW w:w="1643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0.3674</w:t>
            </w:r>
          </w:p>
        </w:tc>
      </w:tr>
      <w:tr w:rsidR="00EE5F07" w:rsidRPr="003E0619" w:rsidTr="002E5F54">
        <w:trPr>
          <w:trHeight w:val="327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–0.146 (0.09</w:t>
            </w:r>
            <w:r>
              <w:rPr>
                <w:rFonts w:ascii="Arial" w:hAnsi="Arial" w:cs="Arial"/>
                <w:sz w:val="20"/>
              </w:rPr>
              <w:t>13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–0.236 (0.0</w:t>
            </w:r>
            <w:r>
              <w:rPr>
                <w:rFonts w:ascii="Arial" w:hAnsi="Arial" w:cs="Arial"/>
                <w:sz w:val="20"/>
              </w:rPr>
              <w:t>868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–0.090 (0.10</w:t>
            </w:r>
            <w:r>
              <w:rPr>
                <w:rFonts w:ascii="Arial" w:hAnsi="Arial" w:cs="Arial"/>
                <w:sz w:val="20"/>
              </w:rPr>
              <w:t>33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0.307, 0.127</w:t>
            </w:r>
          </w:p>
        </w:tc>
        <w:tc>
          <w:tcPr>
            <w:tcW w:w="1643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0.3963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61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–0.142 (0.0</w:t>
            </w:r>
            <w:r>
              <w:rPr>
                <w:rFonts w:ascii="Arial" w:hAnsi="Arial" w:cs="Arial"/>
                <w:sz w:val="20"/>
              </w:rPr>
              <w:t>874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–0.231 (0.08</w:t>
            </w:r>
            <w:r>
              <w:rPr>
                <w:rFonts w:ascii="Arial" w:hAnsi="Arial" w:cs="Arial"/>
                <w:sz w:val="20"/>
              </w:rPr>
              <w:t>29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96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–0.090 (0.12</w:t>
            </w:r>
            <w:r>
              <w:rPr>
                <w:rFonts w:ascii="Arial" w:hAnsi="Arial" w:cs="Arial"/>
                <w:sz w:val="20"/>
              </w:rPr>
              <w:t>05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CD1081">
              <w:rPr>
                <w:rFonts w:ascii="Arial" w:hAnsi="Arial" w:cs="Arial"/>
                <w:sz w:val="20"/>
              </w:rPr>
              <w:t>0.334, 0.155</w:t>
            </w:r>
          </w:p>
        </w:tc>
        <w:tc>
          <w:tcPr>
            <w:tcW w:w="1643" w:type="dxa"/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0.4618</w:t>
            </w:r>
          </w:p>
        </w:tc>
      </w:tr>
      <w:tr w:rsidR="00EE5F07" w:rsidRPr="003E0619" w:rsidTr="002E5F54">
        <w:trPr>
          <w:trHeight w:val="338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0.007 (0.1267)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–0.053 (0.1199)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–0.061 (0.1597)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E5F07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–0.394, 0.273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0.7083</w:t>
            </w:r>
          </w:p>
        </w:tc>
      </w:tr>
      <w:tr w:rsidR="00EE5F07" w:rsidRPr="003E0619" w:rsidTr="002E5F54">
        <w:trPr>
          <w:trHeight w:val="764"/>
        </w:trPr>
        <w:tc>
          <w:tcPr>
            <w:tcW w:w="12119" w:type="dxa"/>
            <w:gridSpan w:val="7"/>
            <w:tcBorders>
              <w:top w:val="single" w:sz="4" w:space="0" w:color="auto"/>
            </w:tcBorders>
            <w:vAlign w:val="center"/>
          </w:tcPr>
          <w:p w:rsidR="00EE5F07" w:rsidRPr="003E0619" w:rsidRDefault="00EE5F07" w:rsidP="002E5F54">
            <w:pPr>
              <w:pStyle w:val="C-TableText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i/>
                <w:sz w:val="20"/>
              </w:rPr>
              <w:t>Abbreviations</w:t>
            </w:r>
            <w:r w:rsidRPr="00995A3B"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t xml:space="preserve">CI, confidence interval; </w:t>
            </w:r>
            <w:r w:rsidRPr="003E0619">
              <w:rPr>
                <w:rFonts w:ascii="Arial" w:hAnsi="Arial" w:cs="Arial"/>
                <w:sz w:val="20"/>
              </w:rPr>
              <w:t>ERV, expiratory reserve volume; FRC, functional residual capacity; GLY, glycopyrrolate; IC, inspiratory capacity; L, liter(s); LS, least squares; SE, standard error; TLC, total lung capacity.</w:t>
            </w:r>
          </w:p>
        </w:tc>
      </w:tr>
    </w:tbl>
    <w:p w:rsidR="00EE5F07" w:rsidRDefault="00EE5F07" w:rsidP="00EE5F07">
      <w:pPr>
        <w:rPr>
          <w:rFonts w:ascii="Arial" w:hAnsi="Arial" w:cs="Arial"/>
          <w:sz w:val="22"/>
          <w:szCs w:val="22"/>
        </w:rPr>
      </w:pPr>
    </w:p>
    <w:p w:rsidR="00EE5F07" w:rsidRDefault="00EE5F07" w:rsidP="00EE5F07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13042" w:type="dxa"/>
        <w:tblLayout w:type="fixed"/>
        <w:tblLook w:val="04A0" w:firstRow="1" w:lastRow="0" w:firstColumn="1" w:lastColumn="0" w:noHBand="0" w:noVBand="1"/>
      </w:tblPr>
      <w:tblGrid>
        <w:gridCol w:w="1204"/>
        <w:gridCol w:w="1846"/>
        <w:gridCol w:w="2280"/>
        <w:gridCol w:w="1841"/>
        <w:gridCol w:w="2364"/>
        <w:gridCol w:w="1752"/>
        <w:gridCol w:w="1755"/>
      </w:tblGrid>
      <w:tr w:rsidR="00EE5F07" w:rsidRPr="003E0619" w:rsidTr="002E5F54">
        <w:trPr>
          <w:trHeight w:val="604"/>
        </w:trPr>
        <w:tc>
          <w:tcPr>
            <w:tcW w:w="13042" w:type="dxa"/>
            <w:gridSpan w:val="7"/>
            <w:tcBorders>
              <w:bottom w:val="single" w:sz="4" w:space="0" w:color="auto"/>
            </w:tcBorders>
            <w:vAlign w:val="bottom"/>
          </w:tcPr>
          <w:p w:rsidR="00EE5F07" w:rsidRPr="003E0619" w:rsidRDefault="00EE5F07" w:rsidP="002E5F54">
            <w:pPr>
              <w:pStyle w:val="C-TableHeader"/>
              <w:rPr>
                <w:rFonts w:ascii="Arial" w:hAnsi="Arial" w:cs="Arial"/>
                <w:b w:val="0"/>
                <w:bCs/>
                <w:sz w:val="20"/>
              </w:rPr>
            </w:pPr>
            <w:r w:rsidRPr="00E95182">
              <w:rPr>
                <w:rFonts w:ascii="Arial" w:hAnsi="Arial" w:cs="Arial"/>
                <w:bCs/>
                <w:szCs w:val="22"/>
              </w:rPr>
              <w:lastRenderedPageBreak/>
              <w:t>Table S2</w:t>
            </w:r>
            <w:r w:rsidRPr="00E95182">
              <w:rPr>
                <w:rFonts w:ascii="Arial" w:hAnsi="Arial" w:cs="Arial"/>
                <w:b w:val="0"/>
                <w:bCs/>
                <w:szCs w:val="22"/>
              </w:rPr>
              <w:t>. LS mean change from baseline (SE) in in plethysmography airway resistance at various time-points post-treatment (efficacy population).</w:t>
            </w:r>
          </w:p>
        </w:tc>
      </w:tr>
      <w:tr w:rsidR="00EE5F07" w:rsidRPr="003E0619" w:rsidTr="002E5F54">
        <w:trPr>
          <w:trHeight w:val="628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Parameter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Hour(s) post-dose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Placebo</w:t>
            </w:r>
            <w:r w:rsidRPr="00E95182">
              <w:rPr>
                <w:rFonts w:ascii="Arial" w:hAnsi="Arial" w:cs="Arial"/>
                <w:sz w:val="20"/>
              </w:rPr>
              <w:br/>
              <w:t>N = 20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GLY 25 µg</w:t>
            </w:r>
            <w:r w:rsidRPr="00E95182">
              <w:rPr>
                <w:rFonts w:ascii="Arial" w:hAnsi="Arial" w:cs="Arial"/>
                <w:sz w:val="20"/>
              </w:rPr>
              <w:br/>
              <w:t>N = 22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Treatment difference from placebo</w:t>
            </w:r>
          </w:p>
        </w:tc>
      </w:tr>
      <w:tr w:rsidR="00EE5F07" w:rsidRPr="003E0619" w:rsidTr="002E5F54">
        <w:trPr>
          <w:trHeight w:val="305"/>
        </w:trPr>
        <w:tc>
          <w:tcPr>
            <w:tcW w:w="1204" w:type="dxa"/>
            <w:vMerge/>
            <w:tcBorders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rPr>
                <w:rFonts w:ascii="Arial" w:hAnsi="Arial" w:cs="Arial"/>
                <w:sz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LS Mean (SE)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LS Mean (SE)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LS Mean (SE)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95% CI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Header"/>
              <w:jc w:val="center"/>
              <w:rPr>
                <w:rFonts w:ascii="Arial" w:hAnsi="Arial" w:cs="Arial"/>
                <w:sz w:val="20"/>
              </w:rPr>
            </w:pPr>
            <w:r w:rsidRPr="00E95182">
              <w:rPr>
                <w:rFonts w:ascii="Arial" w:hAnsi="Arial" w:cs="Arial"/>
                <w:sz w:val="20"/>
              </w:rPr>
              <w:t>p-value</w:t>
            </w:r>
          </w:p>
        </w:tc>
      </w:tr>
      <w:tr w:rsidR="00EE5F07" w:rsidRPr="003E0619" w:rsidTr="002E5F54">
        <w:trPr>
          <w:trHeight w:val="362"/>
        </w:trPr>
        <w:tc>
          <w:tcPr>
            <w:tcW w:w="1204" w:type="dxa"/>
            <w:vMerge w:val="restart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sRaw</w:t>
            </w: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0.761 (1.</w:t>
            </w:r>
            <w:r>
              <w:rPr>
                <w:rFonts w:ascii="Arial" w:hAnsi="Arial" w:cs="Arial"/>
                <w:sz w:val="20"/>
              </w:rPr>
              <w:t>7945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–5.70</w:t>
            </w:r>
            <w:r>
              <w:rPr>
                <w:rFonts w:ascii="Arial" w:hAnsi="Arial" w:cs="Arial"/>
                <w:sz w:val="20"/>
              </w:rPr>
              <w:t>0</w:t>
            </w:r>
            <w:r w:rsidRPr="003E0619">
              <w:rPr>
                <w:rFonts w:ascii="Arial" w:hAnsi="Arial" w:cs="Arial"/>
                <w:sz w:val="20"/>
              </w:rPr>
              <w:t xml:space="preserve"> (1.70</w:t>
            </w:r>
            <w:r>
              <w:rPr>
                <w:rFonts w:ascii="Arial" w:hAnsi="Arial" w:cs="Arial"/>
                <w:sz w:val="20"/>
              </w:rPr>
              <w:t>33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–6.461 (2.4</w:t>
            </w:r>
            <w:r>
              <w:rPr>
                <w:rFonts w:ascii="Arial" w:hAnsi="Arial" w:cs="Arial"/>
                <w:sz w:val="20"/>
              </w:rPr>
              <w:t>764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DF1AD3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 xml:space="preserve">11.478, </w:t>
            </w: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1.443</w:t>
            </w:r>
          </w:p>
        </w:tc>
        <w:tc>
          <w:tcPr>
            <w:tcW w:w="1755" w:type="dxa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0.0130</w:t>
            </w:r>
          </w:p>
        </w:tc>
      </w:tr>
      <w:tr w:rsidR="00EE5F07" w:rsidRPr="003E0619" w:rsidTr="002E5F54">
        <w:trPr>
          <w:trHeight w:val="362"/>
        </w:trPr>
        <w:tc>
          <w:tcPr>
            <w:tcW w:w="1204" w:type="dxa"/>
            <w:vMerge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–0.753 (1.7</w:t>
            </w:r>
            <w:r>
              <w:rPr>
                <w:rFonts w:ascii="Arial" w:hAnsi="Arial" w:cs="Arial"/>
                <w:sz w:val="20"/>
              </w:rPr>
              <w:t>083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–6.188 (1.6</w:t>
            </w:r>
            <w:r>
              <w:rPr>
                <w:rFonts w:ascii="Arial" w:hAnsi="Arial" w:cs="Arial"/>
                <w:sz w:val="20"/>
              </w:rPr>
              <w:t>162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–5.434 (2.1</w:t>
            </w:r>
            <w:r>
              <w:rPr>
                <w:rFonts w:ascii="Arial" w:hAnsi="Arial" w:cs="Arial"/>
                <w:sz w:val="20"/>
              </w:rPr>
              <w:t>054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 xml:space="preserve">9.858, </w:t>
            </w: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1.011</w:t>
            </w:r>
          </w:p>
        </w:tc>
        <w:tc>
          <w:tcPr>
            <w:tcW w:w="1755" w:type="dxa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0.0188</w:t>
            </w:r>
          </w:p>
        </w:tc>
      </w:tr>
      <w:tr w:rsidR="00EE5F07" w:rsidRPr="003E0619" w:rsidTr="002E5F54">
        <w:trPr>
          <w:trHeight w:val="374"/>
        </w:trPr>
        <w:tc>
          <w:tcPr>
            <w:tcW w:w="1204" w:type="dxa"/>
            <w:vMerge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0.488 (1.7</w:t>
            </w:r>
            <w:r>
              <w:rPr>
                <w:rFonts w:ascii="Arial" w:hAnsi="Arial" w:cs="Arial"/>
                <w:sz w:val="20"/>
              </w:rPr>
              <w:t>474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–6.028 (1.65</w:t>
            </w:r>
            <w:r>
              <w:rPr>
                <w:rFonts w:ascii="Arial" w:hAnsi="Arial" w:cs="Arial"/>
                <w:sz w:val="20"/>
              </w:rPr>
              <w:t>06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–6.517 (2.23</w:t>
            </w:r>
            <w:r>
              <w:rPr>
                <w:rFonts w:ascii="Arial" w:hAnsi="Arial" w:cs="Arial"/>
                <w:sz w:val="20"/>
              </w:rPr>
              <w:t>03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 xml:space="preserve">11.202, </w:t>
            </w: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1.831</w:t>
            </w:r>
          </w:p>
        </w:tc>
        <w:tc>
          <w:tcPr>
            <w:tcW w:w="1755" w:type="dxa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0.0091</w:t>
            </w:r>
          </w:p>
        </w:tc>
      </w:tr>
      <w:tr w:rsidR="00EE5F07" w:rsidRPr="003E0619" w:rsidTr="002E5F54">
        <w:trPr>
          <w:trHeight w:val="362"/>
        </w:trPr>
        <w:tc>
          <w:tcPr>
            <w:tcW w:w="1204" w:type="dxa"/>
            <w:vMerge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0.278 (2.1</w:t>
            </w:r>
            <w:r>
              <w:rPr>
                <w:rFonts w:ascii="Arial" w:hAnsi="Arial" w:cs="Arial"/>
                <w:sz w:val="20"/>
              </w:rPr>
              <w:t>180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–4.523 (2.0</w:t>
            </w:r>
            <w:r>
              <w:rPr>
                <w:rFonts w:ascii="Arial" w:hAnsi="Arial" w:cs="Arial"/>
                <w:sz w:val="20"/>
              </w:rPr>
              <w:t>077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–4.801 (2.5</w:t>
            </w:r>
            <w:r>
              <w:rPr>
                <w:rFonts w:ascii="Arial" w:hAnsi="Arial" w:cs="Arial"/>
                <w:sz w:val="20"/>
              </w:rPr>
              <w:t>370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10.116, 0.514</w:t>
            </w:r>
          </w:p>
        </w:tc>
        <w:tc>
          <w:tcPr>
            <w:tcW w:w="1755" w:type="dxa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0D549C">
              <w:rPr>
                <w:rFonts w:ascii="Arial" w:hAnsi="Arial" w:cs="Arial"/>
                <w:sz w:val="20"/>
              </w:rPr>
              <w:t>0.0740</w:t>
            </w:r>
          </w:p>
        </w:tc>
      </w:tr>
      <w:tr w:rsidR="00EE5F07" w:rsidRPr="003E0619" w:rsidTr="002E5F54">
        <w:trPr>
          <w:trHeight w:val="362"/>
        </w:trPr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1.122 (1.9917)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–4.719 (1.8915)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–5.841 (2.2910)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EE5F07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–10.660, –1.022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0.0203</w:t>
            </w:r>
          </w:p>
        </w:tc>
      </w:tr>
      <w:tr w:rsidR="00EE5F07" w:rsidRPr="003E0619" w:rsidTr="002E5F54">
        <w:trPr>
          <w:trHeight w:val="57"/>
        </w:trPr>
        <w:tc>
          <w:tcPr>
            <w:tcW w:w="1204" w:type="dxa"/>
            <w:vMerge w:val="restart"/>
            <w:vAlign w:val="center"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Raw</w:t>
            </w: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0.366 (0.38</w:t>
            </w:r>
            <w:r>
              <w:rPr>
                <w:rFonts w:ascii="Arial" w:hAnsi="Arial" w:cs="Arial"/>
                <w:sz w:val="20"/>
              </w:rPr>
              <w:t>21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–0.742 (0.36</w:t>
            </w:r>
            <w:r>
              <w:rPr>
                <w:rFonts w:ascii="Arial" w:hAnsi="Arial" w:cs="Arial"/>
                <w:sz w:val="20"/>
              </w:rPr>
              <w:t>25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–1.107 (0.5</w:t>
            </w:r>
            <w:r>
              <w:rPr>
                <w:rFonts w:ascii="Arial" w:hAnsi="Arial" w:cs="Arial"/>
                <w:sz w:val="20"/>
              </w:rPr>
              <w:t>273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auto"/>
          </w:tcPr>
          <w:p w:rsidR="00EE5F07" w:rsidRPr="00DF1AD3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 xml:space="preserve">2.176, </w:t>
            </w: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0.039</w:t>
            </w:r>
          </w:p>
        </w:tc>
        <w:tc>
          <w:tcPr>
            <w:tcW w:w="1755" w:type="dxa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0.0426</w:t>
            </w:r>
          </w:p>
        </w:tc>
      </w:tr>
      <w:tr w:rsidR="00EE5F07" w:rsidRPr="003E0619" w:rsidTr="002E5F54">
        <w:trPr>
          <w:trHeight w:val="362"/>
        </w:trPr>
        <w:tc>
          <w:tcPr>
            <w:tcW w:w="1204" w:type="dxa"/>
            <w:vMerge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–0.043 (0.32</w:t>
            </w:r>
            <w:r>
              <w:rPr>
                <w:rFonts w:ascii="Arial" w:hAnsi="Arial" w:cs="Arial"/>
                <w:sz w:val="20"/>
              </w:rPr>
              <w:t>14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–0.724 (0.30</w:t>
            </w:r>
            <w:r>
              <w:rPr>
                <w:rFonts w:ascii="Arial" w:hAnsi="Arial" w:cs="Arial"/>
                <w:sz w:val="20"/>
              </w:rPr>
              <w:t>44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–0.681 (0.38</w:t>
            </w:r>
            <w:r>
              <w:rPr>
                <w:rFonts w:ascii="Arial" w:hAnsi="Arial" w:cs="Arial"/>
                <w:sz w:val="20"/>
              </w:rPr>
              <w:t>15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1.482, 0.120</w:t>
            </w:r>
          </w:p>
        </w:tc>
        <w:tc>
          <w:tcPr>
            <w:tcW w:w="1755" w:type="dxa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51748E">
              <w:rPr>
                <w:rFonts w:ascii="Arial" w:hAnsi="Arial" w:cs="Arial"/>
                <w:sz w:val="20"/>
              </w:rPr>
              <w:t>0.0911</w:t>
            </w:r>
          </w:p>
        </w:tc>
      </w:tr>
      <w:tr w:rsidR="00EE5F07" w:rsidRPr="003E0619" w:rsidTr="002E5F54">
        <w:trPr>
          <w:trHeight w:val="362"/>
        </w:trPr>
        <w:tc>
          <w:tcPr>
            <w:tcW w:w="1204" w:type="dxa"/>
            <w:vMerge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0.166 (0.30</w:t>
            </w:r>
            <w:r>
              <w:rPr>
                <w:rFonts w:ascii="Arial" w:hAnsi="Arial" w:cs="Arial"/>
                <w:sz w:val="20"/>
              </w:rPr>
              <w:t>37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–0.707 (0.2</w:t>
            </w:r>
            <w:r>
              <w:rPr>
                <w:rFonts w:ascii="Arial" w:hAnsi="Arial" w:cs="Arial"/>
                <w:sz w:val="20"/>
              </w:rPr>
              <w:t>862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–0.873 (0.4</w:t>
            </w:r>
            <w:r>
              <w:rPr>
                <w:rFonts w:ascii="Arial" w:hAnsi="Arial" w:cs="Arial"/>
                <w:sz w:val="20"/>
              </w:rPr>
              <w:t>054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 xml:space="preserve">1.725, </w:t>
            </w: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0.020</w:t>
            </w:r>
          </w:p>
        </w:tc>
        <w:tc>
          <w:tcPr>
            <w:tcW w:w="1755" w:type="dxa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995A3B">
              <w:rPr>
                <w:rFonts w:ascii="Arial" w:hAnsi="Arial" w:cs="Arial"/>
                <w:sz w:val="20"/>
              </w:rPr>
              <w:t>0.0453</w:t>
            </w:r>
          </w:p>
        </w:tc>
      </w:tr>
      <w:tr w:rsidR="00EE5F07" w:rsidRPr="003E0619" w:rsidTr="002E5F54">
        <w:trPr>
          <w:trHeight w:val="374"/>
        </w:trPr>
        <w:tc>
          <w:tcPr>
            <w:tcW w:w="1204" w:type="dxa"/>
            <w:vMerge/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280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0.115 (0.3</w:t>
            </w:r>
            <w:r>
              <w:rPr>
                <w:rFonts w:ascii="Arial" w:hAnsi="Arial" w:cs="Arial"/>
                <w:sz w:val="20"/>
              </w:rPr>
              <w:t>860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1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–0.4</w:t>
            </w:r>
            <w:r>
              <w:rPr>
                <w:rFonts w:ascii="Arial" w:hAnsi="Arial" w:cs="Arial"/>
                <w:sz w:val="20"/>
              </w:rPr>
              <w:t>67</w:t>
            </w:r>
            <w:r w:rsidRPr="003E0619">
              <w:rPr>
                <w:rFonts w:ascii="Arial" w:hAnsi="Arial" w:cs="Arial"/>
                <w:sz w:val="20"/>
              </w:rPr>
              <w:t xml:space="preserve"> (0.3</w:t>
            </w:r>
            <w:r>
              <w:rPr>
                <w:rFonts w:ascii="Arial" w:hAnsi="Arial" w:cs="Arial"/>
                <w:sz w:val="20"/>
              </w:rPr>
              <w:t>655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64" w:type="dxa"/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3E0619">
              <w:rPr>
                <w:rFonts w:ascii="Arial" w:hAnsi="Arial" w:cs="Arial"/>
                <w:sz w:val="20"/>
              </w:rPr>
              <w:t>–0.591 (0.4</w:t>
            </w:r>
            <w:r>
              <w:rPr>
                <w:rFonts w:ascii="Arial" w:hAnsi="Arial" w:cs="Arial"/>
                <w:sz w:val="20"/>
              </w:rPr>
              <w:t>671</w:t>
            </w:r>
            <w:r w:rsidRPr="003E061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52" w:type="dxa"/>
            <w:shd w:val="clear" w:color="auto" w:fill="auto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  <w:r w:rsidRPr="00EE46A9">
              <w:rPr>
                <w:rFonts w:ascii="Arial" w:hAnsi="Arial" w:cs="Arial"/>
                <w:sz w:val="20"/>
              </w:rPr>
              <w:t>1.567, 0.386</w:t>
            </w:r>
          </w:p>
        </w:tc>
        <w:tc>
          <w:tcPr>
            <w:tcW w:w="1755" w:type="dxa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 w:rsidRPr="0051748E">
              <w:rPr>
                <w:rFonts w:ascii="Arial" w:hAnsi="Arial" w:cs="Arial"/>
                <w:sz w:val="20"/>
              </w:rPr>
              <w:t>0.2209</w:t>
            </w:r>
          </w:p>
        </w:tc>
      </w:tr>
      <w:tr w:rsidR="00EE5F07" w:rsidRPr="003E0619" w:rsidTr="002E5F54">
        <w:trPr>
          <w:trHeight w:val="374"/>
        </w:trPr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ind w:left="180"/>
              <w:rPr>
                <w:rFonts w:ascii="Arial" w:hAnsi="Arial" w:cs="Arial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ind w:left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0.179 (0.3357)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–0.668 (0.3212)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–0.847 (0.3422)</w:t>
            </w:r>
          </w:p>
        </w:tc>
        <w:tc>
          <w:tcPr>
            <w:tcW w:w="1752" w:type="dxa"/>
            <w:shd w:val="clear" w:color="auto" w:fill="auto"/>
          </w:tcPr>
          <w:p w:rsidR="00EE5F07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–1.567, –0.127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0.0237</w:t>
            </w:r>
          </w:p>
        </w:tc>
      </w:tr>
      <w:tr w:rsidR="00EE5F07" w:rsidRPr="003E0619" w:rsidTr="002E5F54">
        <w:trPr>
          <w:trHeight w:val="846"/>
        </w:trPr>
        <w:tc>
          <w:tcPr>
            <w:tcW w:w="13042" w:type="dxa"/>
            <w:gridSpan w:val="7"/>
            <w:tcBorders>
              <w:top w:val="single" w:sz="4" w:space="0" w:color="auto"/>
            </w:tcBorders>
          </w:tcPr>
          <w:p w:rsidR="00EE5F07" w:rsidRPr="003E0619" w:rsidRDefault="00EE5F07" w:rsidP="002E5F54">
            <w:pPr>
              <w:pStyle w:val="C-TableText"/>
              <w:rPr>
                <w:rFonts w:ascii="Arial" w:hAnsi="Arial" w:cs="Arial"/>
                <w:sz w:val="20"/>
              </w:rPr>
            </w:pPr>
            <w:r w:rsidRPr="00415574">
              <w:rPr>
                <w:rFonts w:ascii="Arial" w:hAnsi="Arial" w:cs="Arial"/>
                <w:i/>
                <w:sz w:val="20"/>
              </w:rPr>
              <w:t>Abbreviations</w:t>
            </w:r>
            <w:r w:rsidRPr="00415574"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t xml:space="preserve">CI, confidence interval; </w:t>
            </w:r>
            <w:r w:rsidRPr="003E0619">
              <w:rPr>
                <w:rFonts w:ascii="Arial" w:hAnsi="Arial" w:cs="Arial"/>
                <w:sz w:val="20"/>
              </w:rPr>
              <w:t>GLY, glycopyrrolate; LS, least squares; Raw, airway resistance (cmH</w:t>
            </w:r>
            <w:r w:rsidRPr="003E0619">
              <w:rPr>
                <w:rFonts w:ascii="Arial" w:hAnsi="Arial" w:cs="Arial"/>
                <w:sz w:val="20"/>
                <w:vertAlign w:val="subscript"/>
              </w:rPr>
              <w:t>2</w:t>
            </w:r>
            <w:r w:rsidRPr="003E0619">
              <w:rPr>
                <w:rFonts w:ascii="Arial" w:hAnsi="Arial" w:cs="Arial"/>
                <w:sz w:val="20"/>
              </w:rPr>
              <w:t>O/L/s); SE, standard error; sRaw, specific airway resistance (cmH</w:t>
            </w:r>
            <w:r w:rsidRPr="003E0619">
              <w:rPr>
                <w:rFonts w:ascii="Arial" w:hAnsi="Arial" w:cs="Arial"/>
                <w:sz w:val="20"/>
                <w:vertAlign w:val="subscript"/>
              </w:rPr>
              <w:t>2</w:t>
            </w:r>
            <w:r w:rsidRPr="003E0619">
              <w:rPr>
                <w:rFonts w:ascii="Arial" w:hAnsi="Arial" w:cs="Arial"/>
                <w:sz w:val="20"/>
              </w:rPr>
              <w:t>O/L/s/L).</w:t>
            </w:r>
          </w:p>
        </w:tc>
      </w:tr>
    </w:tbl>
    <w:p w:rsidR="00EE5F07" w:rsidRDefault="00EE5F07" w:rsidP="00EE5F07">
      <w:pPr>
        <w:tabs>
          <w:tab w:val="left" w:pos="2309"/>
        </w:tabs>
        <w:spacing w:line="480" w:lineRule="auto"/>
        <w:rPr>
          <w:rFonts w:ascii="Arial" w:hAnsi="Arial" w:cs="Arial"/>
          <w:sz w:val="22"/>
          <w:szCs w:val="22"/>
        </w:rPr>
      </w:pPr>
    </w:p>
    <w:p w:rsidR="00EE5F07" w:rsidRDefault="00EE5F07" w:rsidP="00EE5F07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E5F07" w:rsidRDefault="00EE5F07" w:rsidP="00EE5F07">
      <w:pPr>
        <w:tabs>
          <w:tab w:val="left" w:pos="2309"/>
        </w:tabs>
        <w:spacing w:line="480" w:lineRule="auto"/>
        <w:rPr>
          <w:rFonts w:ascii="Arial" w:hAnsi="Arial" w:cs="Arial"/>
          <w:sz w:val="22"/>
          <w:szCs w:val="22"/>
        </w:rPr>
        <w:sectPr w:rsidR="00EE5F07" w:rsidSect="00995A3B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306"/>
        <w:tblW w:w="13348" w:type="dxa"/>
        <w:tblLayout w:type="fixed"/>
        <w:tblLook w:val="04A0" w:firstRow="1" w:lastRow="0" w:firstColumn="1" w:lastColumn="0" w:noHBand="0" w:noVBand="1"/>
      </w:tblPr>
      <w:tblGrid>
        <w:gridCol w:w="990"/>
        <w:gridCol w:w="1609"/>
        <w:gridCol w:w="1742"/>
        <w:gridCol w:w="1916"/>
        <w:gridCol w:w="1170"/>
        <w:gridCol w:w="1613"/>
        <w:gridCol w:w="1114"/>
        <w:gridCol w:w="1869"/>
        <w:gridCol w:w="1325"/>
      </w:tblGrid>
      <w:tr w:rsidR="00EE5F07" w:rsidRPr="00005DE6" w:rsidTr="002E5F54">
        <w:trPr>
          <w:trHeight w:val="416"/>
        </w:trPr>
        <w:tc>
          <w:tcPr>
            <w:tcW w:w="13348" w:type="dxa"/>
            <w:gridSpan w:val="9"/>
            <w:vAlign w:val="bottom"/>
          </w:tcPr>
          <w:p w:rsidR="00EE5F07" w:rsidRPr="00E95182" w:rsidRDefault="00EE5F07" w:rsidP="002E5F54">
            <w:pPr>
              <w:pStyle w:val="C-TableText"/>
              <w:rPr>
                <w:rFonts w:ascii="Arial" w:hAnsi="Arial" w:cs="Arial"/>
                <w:szCs w:val="22"/>
              </w:rPr>
            </w:pPr>
            <w:r w:rsidRPr="00E95182">
              <w:rPr>
                <w:rFonts w:ascii="Arial" w:hAnsi="Arial" w:cs="Arial"/>
                <w:b/>
                <w:szCs w:val="22"/>
              </w:rPr>
              <w:lastRenderedPageBreak/>
              <w:t>Table S3.</w:t>
            </w:r>
            <w:r w:rsidRPr="00E95182">
              <w:rPr>
                <w:rFonts w:ascii="Arial" w:hAnsi="Arial" w:cs="Arial"/>
                <w:szCs w:val="22"/>
              </w:rPr>
              <w:t xml:space="preserve"> Pearson’s correlation between FEV</w:t>
            </w:r>
            <w:r w:rsidRPr="00E95182">
              <w:rPr>
                <w:rFonts w:ascii="Arial" w:hAnsi="Arial" w:cs="Arial"/>
                <w:szCs w:val="22"/>
                <w:vertAlign w:val="subscript"/>
              </w:rPr>
              <w:t>1</w:t>
            </w:r>
            <w:r w:rsidRPr="00E95182">
              <w:rPr>
                <w:rFonts w:ascii="Arial" w:hAnsi="Arial" w:cs="Arial"/>
                <w:szCs w:val="22"/>
              </w:rPr>
              <w:t xml:space="preserve"> and FVC with plethysmography endpoints at 6 hours post-treatment (efficacy population).</w:t>
            </w:r>
          </w:p>
        </w:tc>
      </w:tr>
      <w:tr w:rsidR="00EE5F07" w:rsidRPr="00005DE6" w:rsidTr="002E5F54">
        <w:trPr>
          <w:trHeight w:val="416"/>
        </w:trPr>
        <w:tc>
          <w:tcPr>
            <w:tcW w:w="990" w:type="dxa"/>
            <w:tcBorders>
              <w:top w:val="single" w:sz="4" w:space="0" w:color="auto"/>
            </w:tcBorders>
          </w:tcPr>
          <w:p w:rsidR="00EE5F07" w:rsidRPr="00005DE6" w:rsidRDefault="00EE5F07" w:rsidP="002E5F54">
            <w:pPr>
              <w:pStyle w:val="C-TableText"/>
              <w:ind w:left="180"/>
              <w:rPr>
                <w:rFonts w:ascii="Arial" w:hAnsi="Arial" w:cs="Arial"/>
                <w:sz w:val="18"/>
              </w:rPr>
            </w:pPr>
          </w:p>
        </w:tc>
        <w:tc>
          <w:tcPr>
            <w:tcW w:w="6437" w:type="dxa"/>
            <w:gridSpan w:val="4"/>
            <w:tcBorders>
              <w:top w:val="single" w:sz="4" w:space="0" w:color="auto"/>
            </w:tcBorders>
            <w:vAlign w:val="bottom"/>
          </w:tcPr>
          <w:p w:rsidR="00EE5F07" w:rsidRPr="0051462F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sz w:val="18"/>
              </w:rPr>
            </w:pPr>
            <w:r w:rsidRPr="0051462F">
              <w:rPr>
                <w:rFonts w:ascii="Arial" w:hAnsi="Arial" w:cs="Arial"/>
                <w:b/>
                <w:sz w:val="18"/>
              </w:rPr>
              <w:t>Change from baseline in FEV</w:t>
            </w:r>
            <w:r w:rsidRPr="0051462F">
              <w:rPr>
                <w:rFonts w:ascii="Arial" w:hAnsi="Arial" w:cs="Arial"/>
                <w:b/>
                <w:sz w:val="18"/>
                <w:vertAlign w:val="subscript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bottom"/>
          </w:tcPr>
          <w:p w:rsidR="00EE5F07" w:rsidRPr="0051462F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51462F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sz w:val="18"/>
              </w:rPr>
            </w:pPr>
            <w:r w:rsidRPr="0051462F">
              <w:rPr>
                <w:rFonts w:ascii="Arial" w:hAnsi="Arial" w:cs="Arial"/>
                <w:b/>
                <w:sz w:val="18"/>
              </w:rPr>
              <w:t>Change from baseline in FVC</w:t>
            </w:r>
          </w:p>
        </w:tc>
      </w:tr>
      <w:tr w:rsidR="00EE5F07" w:rsidRPr="00005DE6" w:rsidTr="002E5F54">
        <w:trPr>
          <w:trHeight w:val="416"/>
        </w:trPr>
        <w:tc>
          <w:tcPr>
            <w:tcW w:w="990" w:type="dxa"/>
            <w:tcBorders>
              <w:bottom w:val="single" w:sz="4" w:space="0" w:color="auto"/>
            </w:tcBorders>
          </w:tcPr>
          <w:p w:rsidR="00EE5F07" w:rsidRPr="00005DE6" w:rsidRDefault="00EE5F07" w:rsidP="002E5F54">
            <w:pPr>
              <w:pStyle w:val="C-TableText"/>
              <w:ind w:left="180"/>
              <w:rPr>
                <w:rFonts w:ascii="Arial" w:hAnsi="Arial" w:cs="Arial"/>
                <w:sz w:val="18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Placebo</w:t>
            </w:r>
            <w:r w:rsidRPr="00E95182">
              <w:rPr>
                <w:rFonts w:ascii="Arial" w:hAnsi="Arial" w:cs="Arial"/>
                <w:b/>
                <w:bCs/>
                <w:sz w:val="18"/>
              </w:rPr>
              <w:br/>
              <w:t>N=20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GLY 25 µg</w:t>
            </w:r>
            <w:r w:rsidRPr="00E95182">
              <w:rPr>
                <w:rFonts w:ascii="Arial" w:hAnsi="Arial" w:cs="Arial"/>
                <w:b/>
                <w:bCs/>
                <w:sz w:val="18"/>
              </w:rPr>
              <w:br/>
              <w:t>N = 22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Placebo</w:t>
            </w:r>
            <w:r w:rsidRPr="00E95182">
              <w:rPr>
                <w:rFonts w:ascii="Arial" w:hAnsi="Arial" w:cs="Arial"/>
                <w:b/>
                <w:bCs/>
                <w:sz w:val="18"/>
              </w:rPr>
              <w:br/>
              <w:t>N=20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GLY 25 µg</w:t>
            </w:r>
            <w:r w:rsidRPr="00E95182">
              <w:rPr>
                <w:rFonts w:ascii="Arial" w:hAnsi="Arial" w:cs="Arial"/>
                <w:b/>
                <w:bCs/>
                <w:sz w:val="18"/>
              </w:rPr>
              <w:br/>
              <w:t>N = 22</w:t>
            </w:r>
          </w:p>
        </w:tc>
      </w:tr>
      <w:tr w:rsidR="00EE5F07" w:rsidRPr="00005DE6" w:rsidTr="002E5F54">
        <w:trPr>
          <w:trHeight w:val="400"/>
        </w:trPr>
        <w:tc>
          <w:tcPr>
            <w:tcW w:w="990" w:type="dxa"/>
            <w:tcBorders>
              <w:bottom w:val="single" w:sz="4" w:space="0" w:color="auto"/>
            </w:tcBorders>
          </w:tcPr>
          <w:p w:rsidR="00EE5F07" w:rsidRPr="00005DE6" w:rsidRDefault="00EE5F07" w:rsidP="002E5F54">
            <w:pPr>
              <w:pStyle w:val="C-TableText"/>
              <w:ind w:left="180"/>
              <w:rPr>
                <w:rFonts w:ascii="Arial" w:hAnsi="Arial" w:cs="Arial"/>
                <w:sz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Correlation</w:t>
            </w:r>
          </w:p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(95 % CI)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p-value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Correlation</w:t>
            </w:r>
          </w:p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(95 % CI)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p-value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Correlation</w:t>
            </w:r>
          </w:p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(95 % CI)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p-value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Correlation</w:t>
            </w:r>
          </w:p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(95 % CI)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5F07" w:rsidRPr="00E95182" w:rsidRDefault="00EE5F07" w:rsidP="002E5F54">
            <w:pPr>
              <w:pStyle w:val="C-TableTex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E95182">
              <w:rPr>
                <w:rFonts w:ascii="Arial" w:hAnsi="Arial" w:cs="Arial"/>
                <w:b/>
                <w:bCs/>
                <w:sz w:val="18"/>
              </w:rPr>
              <w:t>p-value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  <w:tcBorders>
              <w:top w:val="single" w:sz="4" w:space="0" w:color="auto"/>
            </w:tcBorders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RV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–0.810</w:t>
            </w:r>
            <w:r>
              <w:rPr>
                <w:rFonts w:ascii="Arial" w:hAnsi="Arial" w:cs="Arial"/>
                <w:sz w:val="18"/>
              </w:rPr>
              <w:br/>
              <w:t>(–0.922,–0.572)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&lt;0.0001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 xml:space="preserve">–0.535 </w:t>
            </w:r>
            <w:r w:rsidRPr="000D549C">
              <w:rPr>
                <w:rFonts w:ascii="Arial" w:hAnsi="Arial" w:cs="Arial"/>
                <w:sz w:val="18"/>
              </w:rPr>
              <w:br/>
              <w:t>(–0.78</w:t>
            </w:r>
            <w:r>
              <w:rPr>
                <w:rFonts w:ascii="Arial" w:hAnsi="Arial" w:cs="Arial"/>
                <w:sz w:val="18"/>
              </w:rPr>
              <w:t>1</w:t>
            </w:r>
            <w:r w:rsidRPr="000D549C">
              <w:rPr>
                <w:rFonts w:ascii="Arial" w:hAnsi="Arial" w:cs="Arial"/>
                <w:sz w:val="18"/>
              </w:rPr>
              <w:t>, –0.1</w:t>
            </w:r>
            <w:r>
              <w:rPr>
                <w:rFonts w:ascii="Arial" w:hAnsi="Arial" w:cs="Arial"/>
                <w:sz w:val="18"/>
              </w:rPr>
              <w:t>47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0.0092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–0.702</w:t>
            </w:r>
            <w:r w:rsidRPr="000D549C">
              <w:rPr>
                <w:rFonts w:ascii="Arial" w:hAnsi="Arial" w:cs="Arial"/>
                <w:sz w:val="18"/>
              </w:rPr>
              <w:br/>
              <w:t>(–0.87</w:t>
            </w:r>
            <w:r>
              <w:rPr>
                <w:rFonts w:ascii="Arial" w:hAnsi="Arial" w:cs="Arial"/>
                <w:sz w:val="18"/>
              </w:rPr>
              <w:t>3</w:t>
            </w:r>
            <w:r w:rsidRPr="000D549C">
              <w:rPr>
                <w:rFonts w:ascii="Arial" w:hAnsi="Arial" w:cs="Arial"/>
                <w:sz w:val="18"/>
              </w:rPr>
              <w:t>, –0.3</w:t>
            </w:r>
            <w:r>
              <w:rPr>
                <w:rFonts w:ascii="Arial" w:hAnsi="Arial" w:cs="Arial"/>
                <w:sz w:val="18"/>
              </w:rPr>
              <w:t>77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0.0003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–0.466</w:t>
            </w:r>
            <w:r w:rsidRPr="000D549C">
              <w:rPr>
                <w:rFonts w:ascii="Arial" w:hAnsi="Arial" w:cs="Arial"/>
                <w:sz w:val="18"/>
              </w:rPr>
              <w:br/>
              <w:t>(</w:t>
            </w:r>
            <w:r w:rsidRPr="0051748E">
              <w:rPr>
                <w:rFonts w:ascii="Arial" w:hAnsi="Arial" w:cs="Arial"/>
                <w:sz w:val="18"/>
              </w:rPr>
              <w:t>–0.74</w:t>
            </w:r>
            <w:r>
              <w:rPr>
                <w:rFonts w:ascii="Arial" w:hAnsi="Arial" w:cs="Arial"/>
                <w:sz w:val="18"/>
              </w:rPr>
              <w:t>2</w:t>
            </w:r>
            <w:r w:rsidRPr="0051748E">
              <w:rPr>
                <w:rFonts w:ascii="Arial" w:hAnsi="Arial" w:cs="Arial"/>
                <w:sz w:val="18"/>
              </w:rPr>
              <w:t>, –0.0</w:t>
            </w:r>
            <w:r>
              <w:rPr>
                <w:rFonts w:ascii="Arial" w:hAnsi="Arial" w:cs="Arial"/>
                <w:sz w:val="18"/>
              </w:rPr>
              <w:t>55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0.0279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ERV</w:t>
            </w:r>
          </w:p>
        </w:tc>
        <w:tc>
          <w:tcPr>
            <w:tcW w:w="1609" w:type="dxa"/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0.544</w:t>
            </w:r>
            <w:r>
              <w:rPr>
                <w:rFonts w:ascii="Arial" w:hAnsi="Arial" w:cs="Arial"/>
                <w:sz w:val="18"/>
              </w:rPr>
              <w:br/>
              <w:t>(0.134, 0.795)</w:t>
            </w:r>
          </w:p>
        </w:tc>
        <w:tc>
          <w:tcPr>
            <w:tcW w:w="1742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0.0119</w:t>
            </w:r>
          </w:p>
        </w:tc>
        <w:tc>
          <w:tcPr>
            <w:tcW w:w="1916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 xml:space="preserve">0.156 </w:t>
            </w:r>
            <w:r w:rsidRPr="000D549C">
              <w:rPr>
                <w:rFonts w:ascii="Arial" w:hAnsi="Arial" w:cs="Arial"/>
                <w:sz w:val="18"/>
              </w:rPr>
              <w:br/>
              <w:t>(–0.28</w:t>
            </w:r>
            <w:r>
              <w:rPr>
                <w:rFonts w:ascii="Arial" w:hAnsi="Arial" w:cs="Arial"/>
                <w:sz w:val="18"/>
              </w:rPr>
              <w:t>4</w:t>
            </w:r>
            <w:r w:rsidRPr="000D549C">
              <w:rPr>
                <w:rFonts w:ascii="Arial" w:hAnsi="Arial" w:cs="Arial"/>
                <w:sz w:val="18"/>
              </w:rPr>
              <w:t>, 0.54</w:t>
            </w:r>
            <w:r>
              <w:rPr>
                <w:rFonts w:ascii="Arial" w:hAnsi="Arial" w:cs="Arial"/>
                <w:sz w:val="18"/>
              </w:rPr>
              <w:t>2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0.4920</w:t>
            </w:r>
          </w:p>
        </w:tc>
        <w:tc>
          <w:tcPr>
            <w:tcW w:w="1613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0.509</w:t>
            </w:r>
            <w:r w:rsidRPr="0051748E">
              <w:rPr>
                <w:rFonts w:ascii="Arial" w:hAnsi="Arial" w:cs="Arial"/>
                <w:sz w:val="18"/>
              </w:rPr>
              <w:br/>
              <w:t>(0.0</w:t>
            </w:r>
            <w:r>
              <w:rPr>
                <w:rFonts w:ascii="Arial" w:hAnsi="Arial" w:cs="Arial"/>
                <w:sz w:val="18"/>
              </w:rPr>
              <w:t>86</w:t>
            </w:r>
            <w:r w:rsidRPr="0051748E">
              <w:rPr>
                <w:rFonts w:ascii="Arial" w:hAnsi="Arial" w:cs="Arial"/>
                <w:sz w:val="18"/>
              </w:rPr>
              <w:t>, 0.7</w:t>
            </w:r>
            <w:r>
              <w:rPr>
                <w:rFonts w:ascii="Arial" w:hAnsi="Arial" w:cs="Arial"/>
                <w:sz w:val="18"/>
              </w:rPr>
              <w:t>76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0.0207</w:t>
            </w:r>
          </w:p>
        </w:tc>
        <w:tc>
          <w:tcPr>
            <w:tcW w:w="1869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0.202</w:t>
            </w:r>
            <w:r w:rsidRPr="000D549C">
              <w:rPr>
                <w:rFonts w:ascii="Arial" w:hAnsi="Arial" w:cs="Arial"/>
                <w:sz w:val="18"/>
              </w:rPr>
              <w:br/>
              <w:t>(</w:t>
            </w:r>
            <w:r w:rsidRPr="0051748E">
              <w:rPr>
                <w:rFonts w:ascii="Arial" w:hAnsi="Arial" w:cs="Arial"/>
                <w:sz w:val="18"/>
              </w:rPr>
              <w:t>–0.24</w:t>
            </w:r>
            <w:r>
              <w:rPr>
                <w:rFonts w:ascii="Arial" w:hAnsi="Arial" w:cs="Arial"/>
                <w:sz w:val="18"/>
              </w:rPr>
              <w:t>0</w:t>
            </w:r>
            <w:r w:rsidRPr="0051748E">
              <w:rPr>
                <w:rFonts w:ascii="Arial" w:hAnsi="Arial" w:cs="Arial"/>
                <w:sz w:val="18"/>
              </w:rPr>
              <w:t>, 0.57</w:t>
            </w:r>
            <w:r>
              <w:rPr>
                <w:rFonts w:ascii="Arial" w:hAnsi="Arial" w:cs="Arial"/>
                <w:sz w:val="18"/>
              </w:rPr>
              <w:t>4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0.3728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IC</w:t>
            </w:r>
          </w:p>
        </w:tc>
        <w:tc>
          <w:tcPr>
            <w:tcW w:w="1609" w:type="dxa"/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0.651</w:t>
            </w:r>
            <w:r>
              <w:rPr>
                <w:rFonts w:ascii="Arial" w:hAnsi="Arial" w:cs="Arial"/>
                <w:sz w:val="18"/>
              </w:rPr>
              <w:br/>
              <w:t>(0.293, 0.849)</w:t>
            </w:r>
          </w:p>
        </w:tc>
        <w:tc>
          <w:tcPr>
            <w:tcW w:w="1742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0.0014</w:t>
            </w:r>
          </w:p>
        </w:tc>
        <w:tc>
          <w:tcPr>
            <w:tcW w:w="1916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 xml:space="preserve">0.726 </w:t>
            </w:r>
            <w:r w:rsidRPr="000D549C">
              <w:rPr>
                <w:rFonts w:ascii="Arial" w:hAnsi="Arial" w:cs="Arial"/>
                <w:sz w:val="18"/>
              </w:rPr>
              <w:br/>
              <w:t>(0.4</w:t>
            </w:r>
            <w:r>
              <w:rPr>
                <w:rFonts w:ascii="Arial" w:hAnsi="Arial" w:cs="Arial"/>
                <w:sz w:val="18"/>
              </w:rPr>
              <w:t>39</w:t>
            </w:r>
            <w:r w:rsidRPr="000D549C">
              <w:rPr>
                <w:rFonts w:ascii="Arial" w:hAnsi="Arial" w:cs="Arial"/>
                <w:sz w:val="18"/>
              </w:rPr>
              <w:t>, 0.8</w:t>
            </w:r>
            <w:r>
              <w:rPr>
                <w:rFonts w:ascii="Arial" w:hAnsi="Arial" w:cs="Arial"/>
                <w:sz w:val="18"/>
              </w:rPr>
              <w:t>79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&lt;0.0001</w:t>
            </w:r>
          </w:p>
        </w:tc>
        <w:tc>
          <w:tcPr>
            <w:tcW w:w="1613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0.645</w:t>
            </w:r>
            <w:r w:rsidRPr="000D549C">
              <w:rPr>
                <w:rFonts w:ascii="Arial" w:hAnsi="Arial" w:cs="Arial"/>
                <w:sz w:val="18"/>
              </w:rPr>
              <w:br/>
              <w:t>(0.28</w:t>
            </w:r>
            <w:r>
              <w:rPr>
                <w:rFonts w:ascii="Arial" w:hAnsi="Arial" w:cs="Arial"/>
                <w:sz w:val="18"/>
              </w:rPr>
              <w:t>3</w:t>
            </w:r>
            <w:r w:rsidRPr="000D549C">
              <w:rPr>
                <w:rFonts w:ascii="Arial" w:hAnsi="Arial" w:cs="Arial"/>
                <w:sz w:val="18"/>
              </w:rPr>
              <w:t>, 0.8</w:t>
            </w:r>
            <w:r>
              <w:rPr>
                <w:rFonts w:ascii="Arial" w:hAnsi="Arial" w:cs="Arial"/>
                <w:sz w:val="18"/>
              </w:rPr>
              <w:t>46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0.0016</w:t>
            </w:r>
          </w:p>
        </w:tc>
        <w:tc>
          <w:tcPr>
            <w:tcW w:w="1869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0.673</w:t>
            </w:r>
            <w:r w:rsidRPr="000D549C">
              <w:rPr>
                <w:rFonts w:ascii="Arial" w:hAnsi="Arial" w:cs="Arial"/>
                <w:sz w:val="18"/>
              </w:rPr>
              <w:br/>
              <w:t>(</w:t>
            </w:r>
            <w:r w:rsidRPr="0051748E">
              <w:rPr>
                <w:rFonts w:ascii="Arial" w:hAnsi="Arial" w:cs="Arial"/>
                <w:sz w:val="18"/>
              </w:rPr>
              <w:t>0.35</w:t>
            </w:r>
            <w:r>
              <w:rPr>
                <w:rFonts w:ascii="Arial" w:hAnsi="Arial" w:cs="Arial"/>
                <w:sz w:val="18"/>
              </w:rPr>
              <w:t>1</w:t>
            </w:r>
            <w:r w:rsidRPr="0051748E">
              <w:rPr>
                <w:rFonts w:ascii="Arial" w:hAnsi="Arial" w:cs="Arial"/>
                <w:sz w:val="18"/>
              </w:rPr>
              <w:t>, 0.85</w:t>
            </w:r>
            <w:r>
              <w:rPr>
                <w:rFonts w:ascii="Arial" w:hAnsi="Arial" w:cs="Arial"/>
                <w:sz w:val="18"/>
              </w:rPr>
              <w:t>3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</w:t>
            </w:r>
            <w:r>
              <w:rPr>
                <w:rFonts w:ascii="Arial" w:hAnsi="Arial" w:cs="Arial"/>
                <w:sz w:val="18"/>
              </w:rPr>
              <w:t>0</w:t>
            </w:r>
            <w:r w:rsidRPr="00995A3B">
              <w:rPr>
                <w:rFonts w:ascii="Arial" w:hAnsi="Arial" w:cs="Arial"/>
                <w:sz w:val="18"/>
              </w:rPr>
              <w:t>04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FRC</w:t>
            </w:r>
          </w:p>
        </w:tc>
        <w:tc>
          <w:tcPr>
            <w:tcW w:w="1609" w:type="dxa"/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–0.763</w:t>
            </w:r>
            <w:r>
              <w:rPr>
                <w:rFonts w:ascii="Arial" w:hAnsi="Arial" w:cs="Arial"/>
                <w:sz w:val="18"/>
              </w:rPr>
              <w:br/>
              <w:t>(–0.901, –0.485)</w:t>
            </w:r>
          </w:p>
        </w:tc>
        <w:tc>
          <w:tcPr>
            <w:tcW w:w="1742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&lt;0.0001</w:t>
            </w:r>
          </w:p>
        </w:tc>
        <w:tc>
          <w:tcPr>
            <w:tcW w:w="1916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 xml:space="preserve">–0.509 </w:t>
            </w:r>
            <w:r w:rsidRPr="000D549C">
              <w:rPr>
                <w:rFonts w:ascii="Arial" w:hAnsi="Arial" w:cs="Arial"/>
                <w:sz w:val="18"/>
              </w:rPr>
              <w:br/>
              <w:t>(–0.7</w:t>
            </w:r>
            <w:r>
              <w:rPr>
                <w:rFonts w:ascii="Arial" w:hAnsi="Arial" w:cs="Arial"/>
                <w:sz w:val="18"/>
              </w:rPr>
              <w:t>66</w:t>
            </w:r>
            <w:r w:rsidRPr="000D549C">
              <w:rPr>
                <w:rFonts w:ascii="Arial" w:hAnsi="Arial" w:cs="Arial"/>
                <w:sz w:val="18"/>
              </w:rPr>
              <w:t>, –0.11</w:t>
            </w:r>
            <w:r>
              <w:rPr>
                <w:rFonts w:ascii="Arial" w:hAnsi="Arial" w:cs="Arial"/>
                <w:sz w:val="18"/>
              </w:rPr>
              <w:t>1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0.0144</w:t>
            </w:r>
          </w:p>
        </w:tc>
        <w:tc>
          <w:tcPr>
            <w:tcW w:w="1613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–0.676</w:t>
            </w:r>
            <w:r w:rsidRPr="000D549C">
              <w:rPr>
                <w:rFonts w:ascii="Arial" w:hAnsi="Arial" w:cs="Arial"/>
                <w:sz w:val="18"/>
              </w:rPr>
              <w:br/>
              <w:t>(–0.86</w:t>
            </w:r>
            <w:r>
              <w:rPr>
                <w:rFonts w:ascii="Arial" w:hAnsi="Arial" w:cs="Arial"/>
                <w:sz w:val="18"/>
              </w:rPr>
              <w:t>1</w:t>
            </w:r>
            <w:r w:rsidRPr="000D549C">
              <w:rPr>
                <w:rFonts w:ascii="Arial" w:hAnsi="Arial" w:cs="Arial"/>
                <w:sz w:val="18"/>
              </w:rPr>
              <w:t>, –0.33</w:t>
            </w:r>
            <w:r>
              <w:rPr>
                <w:rFonts w:ascii="Arial" w:hAnsi="Arial" w:cs="Arial"/>
                <w:sz w:val="18"/>
              </w:rPr>
              <w:t>3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0.0007</w:t>
            </w:r>
          </w:p>
        </w:tc>
        <w:tc>
          <w:tcPr>
            <w:tcW w:w="1869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–0.429</w:t>
            </w:r>
            <w:r w:rsidRPr="000D549C">
              <w:rPr>
                <w:rFonts w:ascii="Arial" w:hAnsi="Arial" w:cs="Arial"/>
                <w:sz w:val="18"/>
              </w:rPr>
              <w:br/>
              <w:t>(</w:t>
            </w:r>
            <w:r w:rsidRPr="0051748E">
              <w:rPr>
                <w:rFonts w:ascii="Arial" w:hAnsi="Arial" w:cs="Arial"/>
                <w:sz w:val="18"/>
              </w:rPr>
              <w:t>–0.72</w:t>
            </w:r>
            <w:r>
              <w:rPr>
                <w:rFonts w:ascii="Arial" w:hAnsi="Arial" w:cs="Arial"/>
                <w:sz w:val="18"/>
              </w:rPr>
              <w:t>0</w:t>
            </w:r>
            <w:r w:rsidRPr="0051748E">
              <w:rPr>
                <w:rFonts w:ascii="Arial" w:hAnsi="Arial" w:cs="Arial"/>
                <w:sz w:val="18"/>
              </w:rPr>
              <w:t>, –0.0</w:t>
            </w:r>
            <w:r>
              <w:rPr>
                <w:rFonts w:ascii="Arial" w:hAnsi="Arial" w:cs="Arial"/>
                <w:sz w:val="18"/>
              </w:rPr>
              <w:t>09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0.0458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TLC</w:t>
            </w:r>
          </w:p>
        </w:tc>
        <w:tc>
          <w:tcPr>
            <w:tcW w:w="1609" w:type="dxa"/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–0.267</w:t>
            </w:r>
            <w:r>
              <w:rPr>
                <w:rFonts w:ascii="Arial" w:hAnsi="Arial" w:cs="Arial"/>
                <w:sz w:val="18"/>
              </w:rPr>
              <w:br/>
              <w:t>(–0.634, 0.199)</w:t>
            </w:r>
          </w:p>
        </w:tc>
        <w:tc>
          <w:tcPr>
            <w:tcW w:w="1742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0.2598</w:t>
            </w:r>
          </w:p>
        </w:tc>
        <w:tc>
          <w:tcPr>
            <w:tcW w:w="1916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 xml:space="preserve">–0.270 </w:t>
            </w:r>
            <w:r w:rsidRPr="0051748E">
              <w:rPr>
                <w:rFonts w:ascii="Arial" w:hAnsi="Arial" w:cs="Arial"/>
                <w:sz w:val="18"/>
              </w:rPr>
              <w:br/>
              <w:t>(–0.62</w:t>
            </w:r>
            <w:r>
              <w:rPr>
                <w:rFonts w:ascii="Arial" w:hAnsi="Arial" w:cs="Arial"/>
                <w:sz w:val="18"/>
              </w:rPr>
              <w:t>1</w:t>
            </w:r>
            <w:r w:rsidRPr="000D549C">
              <w:rPr>
                <w:rFonts w:ascii="Arial" w:hAnsi="Arial" w:cs="Arial"/>
                <w:sz w:val="18"/>
              </w:rPr>
              <w:t>, 0.17</w:t>
            </w:r>
            <w:r>
              <w:rPr>
                <w:rFonts w:ascii="Arial" w:hAnsi="Arial" w:cs="Arial"/>
                <w:sz w:val="18"/>
              </w:rPr>
              <w:t>1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0.2279</w:t>
            </w:r>
          </w:p>
        </w:tc>
        <w:tc>
          <w:tcPr>
            <w:tcW w:w="1613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–0.165</w:t>
            </w:r>
            <w:r w:rsidRPr="0051748E">
              <w:rPr>
                <w:rFonts w:ascii="Arial" w:hAnsi="Arial" w:cs="Arial"/>
                <w:sz w:val="18"/>
              </w:rPr>
              <w:br/>
              <w:t>(–0.5</w:t>
            </w:r>
            <w:r>
              <w:rPr>
                <w:rFonts w:ascii="Arial" w:hAnsi="Arial" w:cs="Arial"/>
                <w:sz w:val="18"/>
              </w:rPr>
              <w:t>65</w:t>
            </w:r>
            <w:r w:rsidRPr="0051748E">
              <w:rPr>
                <w:rFonts w:ascii="Arial" w:hAnsi="Arial" w:cs="Arial"/>
                <w:sz w:val="18"/>
              </w:rPr>
              <w:t>, 0.30</w:t>
            </w:r>
            <w:r>
              <w:rPr>
                <w:rFonts w:ascii="Arial" w:hAnsi="Arial" w:cs="Arial"/>
                <w:sz w:val="18"/>
              </w:rPr>
              <w:t>0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0.4954</w:t>
            </w:r>
          </w:p>
        </w:tc>
        <w:tc>
          <w:tcPr>
            <w:tcW w:w="1869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–0.207</w:t>
            </w:r>
            <w:r w:rsidRPr="0051748E">
              <w:rPr>
                <w:rFonts w:ascii="Arial" w:hAnsi="Arial" w:cs="Arial"/>
                <w:sz w:val="18"/>
              </w:rPr>
              <w:br/>
              <w:t>(–0.5</w:t>
            </w:r>
            <w:r>
              <w:rPr>
                <w:rFonts w:ascii="Arial" w:hAnsi="Arial" w:cs="Arial"/>
                <w:sz w:val="18"/>
              </w:rPr>
              <w:t>7</w:t>
            </w:r>
            <w:r w:rsidRPr="0051748E">
              <w:rPr>
                <w:rFonts w:ascii="Arial" w:hAnsi="Arial" w:cs="Arial"/>
                <w:sz w:val="18"/>
              </w:rPr>
              <w:t>8, 0.2</w:t>
            </w:r>
            <w:r>
              <w:rPr>
                <w:rFonts w:ascii="Arial" w:hAnsi="Arial" w:cs="Arial"/>
                <w:sz w:val="18"/>
              </w:rPr>
              <w:t>35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0.3604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sRaw</w:t>
            </w:r>
          </w:p>
        </w:tc>
        <w:tc>
          <w:tcPr>
            <w:tcW w:w="1609" w:type="dxa"/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–0.423</w:t>
            </w:r>
            <w:r>
              <w:rPr>
                <w:rFonts w:ascii="Arial" w:hAnsi="Arial" w:cs="Arial"/>
                <w:sz w:val="18"/>
              </w:rPr>
              <w:br/>
              <w:t>(–0.729, 0.024)</w:t>
            </w:r>
          </w:p>
        </w:tc>
        <w:tc>
          <w:tcPr>
            <w:tcW w:w="1742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0.0625</w:t>
            </w:r>
          </w:p>
        </w:tc>
        <w:tc>
          <w:tcPr>
            <w:tcW w:w="1916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 xml:space="preserve">–0.636 </w:t>
            </w:r>
            <w:r w:rsidRPr="0051748E">
              <w:rPr>
                <w:rFonts w:ascii="Arial" w:hAnsi="Arial" w:cs="Arial"/>
                <w:sz w:val="18"/>
              </w:rPr>
              <w:br/>
              <w:t>(–0.83</w:t>
            </w:r>
            <w:r>
              <w:rPr>
                <w:rFonts w:ascii="Arial" w:hAnsi="Arial" w:cs="Arial"/>
                <w:sz w:val="18"/>
              </w:rPr>
              <w:t>4</w:t>
            </w:r>
            <w:r w:rsidRPr="000D549C">
              <w:rPr>
                <w:rFonts w:ascii="Arial" w:hAnsi="Arial" w:cs="Arial"/>
                <w:sz w:val="18"/>
              </w:rPr>
              <w:t>, –0.29</w:t>
            </w:r>
            <w:r>
              <w:rPr>
                <w:rFonts w:ascii="Arial" w:hAnsi="Arial" w:cs="Arial"/>
                <w:sz w:val="18"/>
              </w:rPr>
              <w:t>3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0.0011</w:t>
            </w:r>
          </w:p>
        </w:tc>
        <w:tc>
          <w:tcPr>
            <w:tcW w:w="1613" w:type="dxa"/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–0.320</w:t>
            </w:r>
            <w:r w:rsidRPr="000D549C">
              <w:rPr>
                <w:rFonts w:ascii="Arial" w:hAnsi="Arial" w:cs="Arial"/>
                <w:sz w:val="18"/>
              </w:rPr>
              <w:br/>
              <w:t>(–0.6</w:t>
            </w:r>
            <w:r>
              <w:rPr>
                <w:rFonts w:ascii="Arial" w:hAnsi="Arial" w:cs="Arial"/>
                <w:sz w:val="18"/>
              </w:rPr>
              <w:t>68</w:t>
            </w:r>
            <w:r w:rsidRPr="000D549C">
              <w:rPr>
                <w:rFonts w:ascii="Arial" w:hAnsi="Arial" w:cs="Arial"/>
                <w:sz w:val="18"/>
              </w:rPr>
              <w:t>, 0.14</w:t>
            </w:r>
            <w:r>
              <w:rPr>
                <w:rFonts w:ascii="Arial" w:hAnsi="Arial" w:cs="Arial"/>
                <w:sz w:val="18"/>
              </w:rPr>
              <w:t>3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0.1714</w:t>
            </w:r>
          </w:p>
        </w:tc>
        <w:tc>
          <w:tcPr>
            <w:tcW w:w="1869" w:type="dxa"/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–0.607</w:t>
            </w:r>
            <w:r w:rsidRPr="0051748E">
              <w:rPr>
                <w:rFonts w:ascii="Arial" w:hAnsi="Arial" w:cs="Arial"/>
                <w:sz w:val="18"/>
              </w:rPr>
              <w:br/>
              <w:t>(–0.8</w:t>
            </w:r>
            <w:r>
              <w:rPr>
                <w:rFonts w:ascii="Arial" w:hAnsi="Arial" w:cs="Arial"/>
                <w:sz w:val="18"/>
              </w:rPr>
              <w:t>19</w:t>
            </w:r>
            <w:r w:rsidRPr="0051748E">
              <w:rPr>
                <w:rFonts w:ascii="Arial" w:hAnsi="Arial" w:cs="Arial"/>
                <w:sz w:val="18"/>
              </w:rPr>
              <w:t>, –0.2</w:t>
            </w:r>
            <w:r>
              <w:rPr>
                <w:rFonts w:ascii="Arial" w:hAnsi="Arial" w:cs="Arial"/>
                <w:sz w:val="18"/>
              </w:rPr>
              <w:t>49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0.0021</w:t>
            </w:r>
          </w:p>
        </w:tc>
      </w:tr>
      <w:tr w:rsidR="00EE5F07" w:rsidRPr="00005DE6" w:rsidTr="002E5F54">
        <w:trPr>
          <w:trHeight w:val="156"/>
        </w:trPr>
        <w:tc>
          <w:tcPr>
            <w:tcW w:w="990" w:type="dxa"/>
            <w:tcBorders>
              <w:bottom w:val="single" w:sz="4" w:space="0" w:color="auto"/>
            </w:tcBorders>
          </w:tcPr>
          <w:p w:rsidR="00EE5F07" w:rsidRPr="00005DE6" w:rsidRDefault="00EE5F07" w:rsidP="002E5F54">
            <w:pPr>
              <w:pStyle w:val="C-TableText"/>
              <w:rPr>
                <w:rFonts w:ascii="Arial" w:hAnsi="Arial" w:cs="Arial"/>
                <w:sz w:val="18"/>
              </w:rPr>
            </w:pPr>
            <w:r w:rsidRPr="00005DE6">
              <w:rPr>
                <w:rFonts w:ascii="Arial" w:hAnsi="Arial" w:cs="Arial"/>
                <w:sz w:val="18"/>
              </w:rPr>
              <w:t>Raw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EE5F07" w:rsidRPr="00005DE6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–0.321</w:t>
            </w:r>
            <w:r>
              <w:rPr>
                <w:rFonts w:ascii="Arial" w:hAnsi="Arial" w:cs="Arial"/>
                <w:sz w:val="18"/>
              </w:rPr>
              <w:br/>
              <w:t>(–0.669, 0.141)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0.1695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 xml:space="preserve">–0.555 </w:t>
            </w:r>
            <w:r w:rsidRPr="0051748E">
              <w:rPr>
                <w:rFonts w:ascii="Arial" w:hAnsi="Arial" w:cs="Arial"/>
                <w:sz w:val="18"/>
              </w:rPr>
              <w:br/>
              <w:t>(–0.79</w:t>
            </w:r>
            <w:r>
              <w:rPr>
                <w:rFonts w:ascii="Arial" w:hAnsi="Arial" w:cs="Arial"/>
                <w:sz w:val="18"/>
              </w:rPr>
              <w:t>1</w:t>
            </w:r>
            <w:r w:rsidRPr="000D549C">
              <w:rPr>
                <w:rFonts w:ascii="Arial" w:hAnsi="Arial" w:cs="Arial"/>
                <w:sz w:val="18"/>
              </w:rPr>
              <w:t>, –0.17</w:t>
            </w:r>
            <w:r>
              <w:rPr>
                <w:rFonts w:ascii="Arial" w:hAnsi="Arial" w:cs="Arial"/>
                <w:sz w:val="18"/>
              </w:rPr>
              <w:t>4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0.0064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EE5F07" w:rsidRPr="000D549C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0D549C">
              <w:rPr>
                <w:rFonts w:ascii="Arial" w:hAnsi="Arial" w:cs="Arial"/>
                <w:sz w:val="18"/>
              </w:rPr>
              <w:t>–0.224</w:t>
            </w:r>
            <w:r w:rsidRPr="000D549C">
              <w:rPr>
                <w:rFonts w:ascii="Arial" w:hAnsi="Arial" w:cs="Arial"/>
                <w:sz w:val="18"/>
              </w:rPr>
              <w:br/>
              <w:t>(–0.6</w:t>
            </w:r>
            <w:r>
              <w:rPr>
                <w:rFonts w:ascii="Arial" w:hAnsi="Arial" w:cs="Arial"/>
                <w:sz w:val="18"/>
              </w:rPr>
              <w:t>06</w:t>
            </w:r>
            <w:r w:rsidRPr="000D549C">
              <w:rPr>
                <w:rFonts w:ascii="Arial" w:hAnsi="Arial" w:cs="Arial"/>
                <w:sz w:val="18"/>
              </w:rPr>
              <w:t>, 0.24</w:t>
            </w:r>
            <w:r>
              <w:rPr>
                <w:rFonts w:ascii="Arial" w:hAnsi="Arial" w:cs="Arial"/>
                <w:sz w:val="18"/>
              </w:rPr>
              <w:t>3</w:t>
            </w:r>
            <w:r w:rsidRPr="000D549C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0.3477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EE5F07" w:rsidRPr="0051748E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51748E">
              <w:rPr>
                <w:rFonts w:ascii="Arial" w:hAnsi="Arial" w:cs="Arial"/>
                <w:sz w:val="18"/>
              </w:rPr>
              <w:t>–0.523</w:t>
            </w:r>
            <w:r w:rsidRPr="0051748E">
              <w:rPr>
                <w:rFonts w:ascii="Arial" w:hAnsi="Arial" w:cs="Arial"/>
                <w:sz w:val="18"/>
              </w:rPr>
              <w:br/>
              <w:t>(–0.77</w:t>
            </w:r>
            <w:r>
              <w:rPr>
                <w:rFonts w:ascii="Arial" w:hAnsi="Arial" w:cs="Arial"/>
                <w:sz w:val="18"/>
              </w:rPr>
              <w:t>4</w:t>
            </w:r>
            <w:r w:rsidRPr="0051748E">
              <w:rPr>
                <w:rFonts w:ascii="Arial" w:hAnsi="Arial" w:cs="Arial"/>
                <w:sz w:val="18"/>
              </w:rPr>
              <w:t>, –0.13</w:t>
            </w:r>
            <w:r>
              <w:rPr>
                <w:rFonts w:ascii="Arial" w:hAnsi="Arial" w:cs="Arial"/>
                <w:sz w:val="18"/>
              </w:rPr>
              <w:t>1</w:t>
            </w:r>
            <w:r w:rsidRPr="0051748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:rsidR="00EE5F07" w:rsidRPr="00995A3B" w:rsidRDefault="00EE5F07" w:rsidP="002E5F54">
            <w:pPr>
              <w:pStyle w:val="C-TableText"/>
              <w:jc w:val="center"/>
              <w:rPr>
                <w:rFonts w:ascii="Arial" w:hAnsi="Arial" w:cs="Arial"/>
                <w:sz w:val="18"/>
              </w:rPr>
            </w:pPr>
            <w:r w:rsidRPr="00995A3B">
              <w:rPr>
                <w:rFonts w:ascii="Arial" w:hAnsi="Arial" w:cs="Arial"/>
                <w:sz w:val="18"/>
              </w:rPr>
              <w:t>0.0113</w:t>
            </w:r>
          </w:p>
        </w:tc>
      </w:tr>
      <w:tr w:rsidR="00EE5F07" w:rsidRPr="00005DE6" w:rsidTr="002E5F54">
        <w:trPr>
          <w:trHeight w:val="156"/>
        </w:trPr>
        <w:tc>
          <w:tcPr>
            <w:tcW w:w="13348" w:type="dxa"/>
            <w:gridSpan w:val="9"/>
            <w:tcBorders>
              <w:top w:val="single" w:sz="4" w:space="0" w:color="auto"/>
            </w:tcBorders>
          </w:tcPr>
          <w:p w:rsidR="00EE5F07" w:rsidRPr="00E95182" w:rsidRDefault="00EE5F07" w:rsidP="002E5F54">
            <w:pPr>
              <w:pStyle w:val="C-TableText"/>
              <w:rPr>
                <w:rFonts w:ascii="Arial" w:hAnsi="Arial" w:cs="Arial"/>
                <w:sz w:val="20"/>
                <w:szCs w:val="21"/>
              </w:rPr>
            </w:pPr>
            <w:r w:rsidRPr="00E95182">
              <w:rPr>
                <w:rFonts w:ascii="Arial" w:hAnsi="Arial" w:cs="Arial"/>
                <w:i/>
                <w:iCs/>
                <w:sz w:val="20"/>
                <w:szCs w:val="21"/>
              </w:rPr>
              <w:t>Abbreviations:</w:t>
            </w:r>
            <w:r w:rsidRPr="00E95182">
              <w:rPr>
                <w:rFonts w:ascii="Arial" w:hAnsi="Arial" w:cs="Arial"/>
                <w:sz w:val="20"/>
                <w:szCs w:val="21"/>
              </w:rPr>
              <w:t xml:space="preserve"> CI, confidence interval; ERV, expiratory reserve volume; FEV</w:t>
            </w:r>
            <w:r w:rsidRPr="00E95182">
              <w:rPr>
                <w:rFonts w:ascii="Arial" w:hAnsi="Arial" w:cs="Arial"/>
                <w:sz w:val="20"/>
                <w:szCs w:val="21"/>
                <w:vertAlign w:val="subscript"/>
              </w:rPr>
              <w:t>1</w:t>
            </w:r>
            <w:r w:rsidRPr="00E95182">
              <w:rPr>
                <w:rFonts w:ascii="Arial" w:hAnsi="Arial" w:cs="Arial"/>
                <w:sz w:val="20"/>
                <w:szCs w:val="21"/>
              </w:rPr>
              <w:t>, forced expiratory volume in 1 second; FRC, functional residual capacity; FVC, forced vital capacity; GLY, glycopyrrolate; IC, inspiratory capacity; Raw, airway resistance; RV, residual volume; sRaw, specific airway resistance; TLC, total lung capacity.</w:t>
            </w:r>
          </w:p>
        </w:tc>
      </w:tr>
    </w:tbl>
    <w:p w:rsidR="00EE5F07" w:rsidRDefault="00EE5F07" w:rsidP="00EE5F07">
      <w:pPr>
        <w:tabs>
          <w:tab w:val="left" w:pos="2309"/>
        </w:tabs>
        <w:spacing w:line="480" w:lineRule="auto"/>
        <w:rPr>
          <w:rFonts w:ascii="Arial" w:hAnsi="Arial" w:cs="Arial"/>
          <w:sz w:val="22"/>
          <w:szCs w:val="22"/>
        </w:rPr>
      </w:pPr>
    </w:p>
    <w:p w:rsidR="00EE5F07" w:rsidRPr="00342C88" w:rsidRDefault="00EE5F07" w:rsidP="00EE5F07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D14DCF" w:rsidRDefault="00D14DCF">
      <w:bookmarkStart w:id="0" w:name="_GoBack"/>
      <w:bookmarkEnd w:id="0"/>
    </w:p>
    <w:sectPr w:rsidR="00D14DCF" w:rsidSect="0051595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07"/>
    <w:rsid w:val="00D14DCF"/>
    <w:rsid w:val="00E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BF525A-FABD-4038-9596-665E09B7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TableHeader">
    <w:name w:val="C-Table Header"/>
    <w:next w:val="C-TableText"/>
    <w:rsid w:val="00EE5F07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customStyle="1" w:styleId="C-TableText">
    <w:name w:val="C-Table Text"/>
    <w:link w:val="C-TableTextChar"/>
    <w:rsid w:val="00EE5F07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C-TableTextChar">
    <w:name w:val="C-Table Text Char"/>
    <w:link w:val="C-TableText"/>
    <w:rsid w:val="00EE5F07"/>
    <w:rPr>
      <w:rFonts w:ascii="Times New Roman" w:eastAsia="Times New Roman" w:hAnsi="Times New Roman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Lai</dc:creator>
  <cp:keywords/>
  <dc:description/>
  <cp:lastModifiedBy>Charley Lai</cp:lastModifiedBy>
  <cp:revision>1</cp:revision>
  <dcterms:created xsi:type="dcterms:W3CDTF">2021-06-21T09:30:00Z</dcterms:created>
  <dcterms:modified xsi:type="dcterms:W3CDTF">2021-06-21T09:31:00Z</dcterms:modified>
</cp:coreProperties>
</file>