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0206C" w14:textId="77777777" w:rsidR="000B2CC3" w:rsidRPr="000B2CC3" w:rsidRDefault="000B2CC3" w:rsidP="000B2CC3">
      <w:pPr>
        <w:keepNext/>
        <w:spacing w:after="20" w:line="360" w:lineRule="auto"/>
        <w:rPr>
          <w:rFonts w:ascii="Times New Roman" w:eastAsia="Times New Roman" w:hAnsi="Times New Roman" w:cs="Times New Roman"/>
          <w:b/>
          <w:bCs/>
          <w:noProof/>
          <w:color w:val="000000"/>
          <w:sz w:val="20"/>
          <w:szCs w:val="20"/>
          <w:lang w:val="en-US" w:eastAsia="en-GB"/>
        </w:rPr>
      </w:pPr>
      <w:r w:rsidRPr="000B2CC3">
        <w:rPr>
          <w:rFonts w:ascii="Times New Roman" w:eastAsia="Times New Roman" w:hAnsi="Times New Roman" w:cs="Times New Roman"/>
          <w:b/>
          <w:bCs/>
          <w:noProof/>
          <w:color w:val="000000"/>
          <w:sz w:val="20"/>
          <w:szCs w:val="20"/>
          <w:lang w:val="en-US" w:eastAsia="en-GB"/>
        </w:rPr>
        <w:t xml:space="preserve">The spatial and temporal variations in net primary production and carbon dynamics of cultivated giant kelp </w:t>
      </w:r>
      <w:r w:rsidRPr="000B2CC3">
        <w:rPr>
          <w:rFonts w:ascii="Times New Roman" w:eastAsia="Times New Roman" w:hAnsi="Times New Roman" w:cs="Times New Roman"/>
          <w:b/>
          <w:bCs/>
          <w:i/>
          <w:iCs/>
          <w:noProof/>
          <w:color w:val="000000"/>
          <w:sz w:val="20"/>
          <w:szCs w:val="20"/>
          <w:lang w:val="en-US" w:eastAsia="en-GB"/>
        </w:rPr>
        <w:t xml:space="preserve">(Macrocystis pyrifera) </w:t>
      </w:r>
      <w:r w:rsidRPr="000B2CC3">
        <w:rPr>
          <w:rFonts w:ascii="Times New Roman" w:eastAsia="Times New Roman" w:hAnsi="Times New Roman" w:cs="Times New Roman"/>
          <w:b/>
          <w:bCs/>
          <w:noProof/>
          <w:color w:val="000000"/>
          <w:sz w:val="20"/>
          <w:szCs w:val="20"/>
          <w:lang w:val="en-US" w:eastAsia="en-GB"/>
        </w:rPr>
        <w:t>off Namibia</w:t>
      </w:r>
    </w:p>
    <w:p w14:paraId="5DB8A70D" w14:textId="77777777" w:rsidR="000B2CC3" w:rsidRPr="000B2CC3" w:rsidRDefault="000B2CC3" w:rsidP="000B2CC3">
      <w:pPr>
        <w:keepNext/>
        <w:spacing w:after="20" w:line="360" w:lineRule="auto"/>
        <w:rPr>
          <w:rFonts w:ascii="Times New Roman" w:eastAsia="Times New Roman" w:hAnsi="Times New Roman" w:cs="Times New Roman"/>
          <w:noProof/>
          <w:color w:val="000000"/>
          <w:sz w:val="20"/>
          <w:szCs w:val="20"/>
          <w:lang w:val="en-US" w:eastAsia="en-GB"/>
        </w:rPr>
      </w:pPr>
    </w:p>
    <w:p w14:paraId="0FED7312" w14:textId="77777777" w:rsidR="000B2CC3" w:rsidRPr="000B2CC3" w:rsidRDefault="000B2CC3" w:rsidP="000B2CC3">
      <w:pPr>
        <w:keepNext/>
        <w:spacing w:after="20" w:line="360" w:lineRule="auto"/>
        <w:rPr>
          <w:rFonts w:ascii="Times New Roman" w:eastAsia="Times New Roman" w:hAnsi="Times New Roman" w:cs="Times New Roman"/>
          <w:noProof/>
          <w:color w:val="000000"/>
          <w:sz w:val="20"/>
          <w:szCs w:val="20"/>
          <w:lang w:val="en-US" w:eastAsia="en-GB"/>
        </w:rPr>
      </w:pPr>
      <w:r w:rsidRPr="000B2CC3">
        <w:rPr>
          <w:rFonts w:ascii="Times New Roman" w:eastAsia="Times New Roman" w:hAnsi="Times New Roman" w:cs="Times New Roman"/>
          <w:bCs/>
          <w:noProof/>
          <w:color w:val="000000"/>
          <w:sz w:val="20"/>
          <w:szCs w:val="20"/>
          <w:lang w:val="en-GB" w:eastAsia="en-GB"/>
        </w:rPr>
        <w:t>Michael Ndinomwene Mateus</w:t>
      </w:r>
      <w:r w:rsidRPr="000B2CC3">
        <w:rPr>
          <w:rFonts w:ascii="Times New Roman" w:eastAsia="Times New Roman" w:hAnsi="Times New Roman" w:cs="Times New Roman"/>
          <w:bCs/>
          <w:noProof/>
          <w:color w:val="000000"/>
          <w:sz w:val="20"/>
          <w:szCs w:val="20"/>
          <w:vertAlign w:val="superscript"/>
          <w:lang w:val="en-GB" w:eastAsia="en-GB"/>
        </w:rPr>
        <w:t xml:space="preserve">1 </w:t>
      </w:r>
      <w:r w:rsidRPr="000B2CC3">
        <w:rPr>
          <w:rFonts w:ascii="Times New Roman" w:eastAsia="Times New Roman" w:hAnsi="Times New Roman" w:cs="Times New Roman"/>
          <w:bCs/>
          <w:noProof/>
          <w:color w:val="000000"/>
          <w:sz w:val="20"/>
          <w:szCs w:val="20"/>
          <w:lang w:val="en-GB" w:eastAsia="en-GB"/>
        </w:rPr>
        <w:t>(</w:t>
      </w:r>
      <w:r w:rsidRPr="000B2CC3">
        <w:rPr>
          <w:rFonts w:ascii="Times New Roman" w:eastAsia="Times New Roman" w:hAnsi="Times New Roman" w:cs="Times New Roman"/>
          <w:noProof/>
          <w:color w:val="000000"/>
          <w:sz w:val="20"/>
          <w:szCs w:val="20"/>
          <w:lang w:val="en-US" w:eastAsia="en-GB"/>
        </w:rPr>
        <w:t xml:space="preserve">ORCID: </w:t>
      </w:r>
      <w:hyperlink r:id="rId6" w:history="1">
        <w:r w:rsidRPr="000B2CC3">
          <w:rPr>
            <w:rStyle w:val="Hyperlink"/>
            <w:rFonts w:ascii="Times New Roman" w:eastAsia="Times New Roman" w:hAnsi="Times New Roman" w:cs="Times New Roman"/>
            <w:noProof/>
            <w:sz w:val="20"/>
            <w:szCs w:val="20"/>
            <w:lang w:val="en-US" w:eastAsia="en-GB"/>
          </w:rPr>
          <w:t>https://orcid.org/0009-0003-6267-6508</w:t>
        </w:r>
      </w:hyperlink>
      <w:r w:rsidRPr="000B2CC3">
        <w:rPr>
          <w:rFonts w:ascii="Times New Roman" w:eastAsia="Times New Roman" w:hAnsi="Times New Roman" w:cs="Times New Roman"/>
          <w:bCs/>
          <w:noProof/>
          <w:color w:val="000000"/>
          <w:sz w:val="20"/>
          <w:szCs w:val="20"/>
          <w:lang w:val="en-GB" w:eastAsia="en-GB"/>
        </w:rPr>
        <w:t>)</w:t>
      </w:r>
      <w:r w:rsidRPr="000B2CC3">
        <w:rPr>
          <w:rFonts w:ascii="Times New Roman" w:eastAsia="Times New Roman" w:hAnsi="Times New Roman" w:cs="Times New Roman"/>
          <w:noProof/>
          <w:color w:val="000000"/>
          <w:sz w:val="20"/>
          <w:szCs w:val="20"/>
          <w:lang w:val="en-US" w:eastAsia="en-GB"/>
        </w:rPr>
        <w:t xml:space="preserve">, </w:t>
      </w:r>
      <w:r w:rsidRPr="000B2CC3">
        <w:rPr>
          <w:rFonts w:ascii="Times New Roman" w:eastAsia="Times New Roman" w:hAnsi="Times New Roman" w:cs="Times New Roman"/>
          <w:bCs/>
          <w:noProof/>
          <w:color w:val="000000"/>
          <w:sz w:val="20"/>
          <w:szCs w:val="20"/>
          <w:lang w:val="en-GB" w:eastAsia="en-GB"/>
        </w:rPr>
        <w:t>Johannes Angala Iitembu</w:t>
      </w:r>
      <w:r w:rsidRPr="000B2CC3">
        <w:rPr>
          <w:rFonts w:ascii="Times New Roman" w:eastAsia="Times New Roman" w:hAnsi="Times New Roman" w:cs="Times New Roman"/>
          <w:bCs/>
          <w:noProof/>
          <w:color w:val="000000"/>
          <w:sz w:val="20"/>
          <w:szCs w:val="20"/>
          <w:vertAlign w:val="superscript"/>
          <w:lang w:val="en-GB" w:eastAsia="en-GB"/>
        </w:rPr>
        <w:t>1</w:t>
      </w:r>
      <w:r w:rsidRPr="000B2CC3">
        <w:rPr>
          <w:rFonts w:ascii="Times New Roman" w:eastAsia="Times New Roman" w:hAnsi="Times New Roman" w:cs="Times New Roman"/>
          <w:bCs/>
          <w:noProof/>
          <w:color w:val="000000"/>
          <w:sz w:val="20"/>
          <w:szCs w:val="20"/>
          <w:lang w:val="en-GB" w:eastAsia="en-GB"/>
        </w:rPr>
        <w:t xml:space="preserve"> (</w:t>
      </w:r>
      <w:r w:rsidRPr="000B2CC3">
        <w:rPr>
          <w:rFonts w:ascii="Times New Roman" w:eastAsia="Times New Roman" w:hAnsi="Times New Roman" w:cs="Times New Roman"/>
          <w:noProof/>
          <w:color w:val="000000"/>
          <w:sz w:val="20"/>
          <w:szCs w:val="20"/>
          <w:lang w:val="en-US" w:eastAsia="en-GB"/>
        </w:rPr>
        <w:t xml:space="preserve">ORCID: </w:t>
      </w:r>
      <w:hyperlink r:id="rId7" w:history="1">
        <w:r w:rsidRPr="000B2CC3">
          <w:rPr>
            <w:rStyle w:val="Hyperlink"/>
            <w:rFonts w:ascii="Times New Roman" w:eastAsia="Times New Roman" w:hAnsi="Times New Roman" w:cs="Times New Roman"/>
            <w:bCs/>
            <w:noProof/>
            <w:sz w:val="20"/>
            <w:szCs w:val="20"/>
            <w:lang w:val="en-GB" w:eastAsia="en-GB"/>
          </w:rPr>
          <w:t>https://orcid.org/0000-0003-4349-3135</w:t>
        </w:r>
      </w:hyperlink>
      <w:r w:rsidRPr="000B2CC3">
        <w:rPr>
          <w:rFonts w:ascii="Times New Roman" w:eastAsia="Times New Roman" w:hAnsi="Times New Roman" w:cs="Times New Roman"/>
          <w:bCs/>
          <w:noProof/>
          <w:color w:val="000000"/>
          <w:sz w:val="20"/>
          <w:szCs w:val="20"/>
          <w:lang w:val="en-GB" w:eastAsia="en-GB"/>
        </w:rPr>
        <w:t>)</w:t>
      </w:r>
    </w:p>
    <w:p w14:paraId="236428BF" w14:textId="77777777" w:rsidR="000B2CC3" w:rsidRPr="000B2CC3" w:rsidRDefault="000B2CC3" w:rsidP="000B2CC3">
      <w:pPr>
        <w:keepNext/>
        <w:spacing w:after="20" w:line="360" w:lineRule="auto"/>
        <w:rPr>
          <w:rFonts w:ascii="Times New Roman" w:eastAsia="Times New Roman" w:hAnsi="Times New Roman" w:cs="Times New Roman"/>
          <w:noProof/>
          <w:color w:val="000000"/>
          <w:sz w:val="20"/>
          <w:szCs w:val="20"/>
          <w:lang w:val="en-US" w:eastAsia="en-GB"/>
        </w:rPr>
      </w:pPr>
      <w:bookmarkStart w:id="0" w:name="_Hlk217830387"/>
      <w:r w:rsidRPr="000B2CC3">
        <w:rPr>
          <w:rFonts w:ascii="Times New Roman" w:eastAsia="Times New Roman" w:hAnsi="Times New Roman" w:cs="Times New Roman"/>
          <w:noProof/>
          <w:color w:val="000000"/>
          <w:sz w:val="20"/>
          <w:szCs w:val="20"/>
          <w:vertAlign w:val="superscript"/>
          <w:lang w:val="en-US" w:eastAsia="en-GB"/>
        </w:rPr>
        <w:t>1</w:t>
      </w:r>
      <w:r w:rsidRPr="000B2CC3">
        <w:rPr>
          <w:rFonts w:ascii="Times New Roman" w:eastAsia="Times New Roman" w:hAnsi="Times New Roman" w:cs="Times New Roman"/>
          <w:noProof/>
          <w:color w:val="000000"/>
          <w:sz w:val="20"/>
          <w:szCs w:val="20"/>
          <w:lang w:val="en-US" w:eastAsia="en-GB"/>
        </w:rPr>
        <w:t xml:space="preserve"> </w:t>
      </w:r>
      <w:r w:rsidRPr="000B2CC3">
        <w:rPr>
          <w:rFonts w:ascii="Times New Roman" w:eastAsia="Times New Roman" w:hAnsi="Times New Roman" w:cs="Times New Roman"/>
          <w:bCs/>
          <w:noProof/>
          <w:color w:val="000000"/>
          <w:sz w:val="20"/>
          <w:szCs w:val="20"/>
          <w:lang w:val="en-GB" w:eastAsia="en-GB"/>
        </w:rPr>
        <w:t>Department of Fisheries and Ocean Sciences, University of Namibia, Henties Bay, Erongo region, Namibia</w:t>
      </w:r>
      <w:r w:rsidRPr="000B2CC3">
        <w:rPr>
          <w:rFonts w:ascii="Times New Roman" w:eastAsia="Times New Roman" w:hAnsi="Times New Roman" w:cs="Times New Roman"/>
          <w:noProof/>
          <w:color w:val="000000"/>
          <w:sz w:val="20"/>
          <w:szCs w:val="20"/>
          <w:lang w:val="en-US" w:eastAsia="en-GB"/>
        </w:rPr>
        <w:t xml:space="preserve"> </w:t>
      </w:r>
    </w:p>
    <w:p w14:paraId="3AD1B223" w14:textId="77777777" w:rsidR="000B2CC3" w:rsidRDefault="000B2CC3" w:rsidP="000B2CC3">
      <w:pPr>
        <w:keepNext/>
        <w:spacing w:after="20" w:line="360" w:lineRule="auto"/>
        <w:rPr>
          <w:rFonts w:ascii="Times New Roman" w:eastAsia="Times New Roman" w:hAnsi="Times New Roman" w:cs="Times New Roman"/>
          <w:noProof/>
          <w:color w:val="000000"/>
          <w:sz w:val="20"/>
          <w:szCs w:val="20"/>
          <w:lang w:val="en-US" w:eastAsia="en-GB"/>
        </w:rPr>
      </w:pPr>
    </w:p>
    <w:p w14:paraId="547BEB7F" w14:textId="627E49BC" w:rsidR="000B2CC3" w:rsidRPr="000B2CC3" w:rsidRDefault="000B2CC3" w:rsidP="000B2CC3">
      <w:pPr>
        <w:keepNext/>
        <w:spacing w:after="20" w:line="360" w:lineRule="auto"/>
        <w:rPr>
          <w:rFonts w:ascii="Times New Roman" w:eastAsia="Times New Roman" w:hAnsi="Times New Roman" w:cs="Times New Roman"/>
          <w:noProof/>
          <w:color w:val="000000"/>
          <w:sz w:val="20"/>
          <w:szCs w:val="20"/>
          <w:lang w:val="en-GB" w:eastAsia="en-GB"/>
        </w:rPr>
      </w:pPr>
      <w:r>
        <w:rPr>
          <w:rFonts w:ascii="Times New Roman" w:eastAsia="Times New Roman" w:hAnsi="Times New Roman" w:cs="Times New Roman"/>
          <w:noProof/>
          <w:color w:val="000000"/>
          <w:sz w:val="20"/>
          <w:szCs w:val="20"/>
          <w:lang w:val="en-US" w:eastAsia="en-GB"/>
        </w:rPr>
        <w:t xml:space="preserve">Journal name: </w:t>
      </w:r>
      <w:r w:rsidRPr="000B2CC3">
        <w:rPr>
          <w:rFonts w:ascii="Times New Roman" w:eastAsia="Times New Roman" w:hAnsi="Times New Roman" w:cs="Times New Roman"/>
          <w:noProof/>
          <w:color w:val="000000"/>
          <w:sz w:val="20"/>
          <w:szCs w:val="20"/>
          <w:lang w:val="en-GB" w:eastAsia="en-GB"/>
        </w:rPr>
        <w:t>Thalassas: An International Journal of Marine Sciences</w:t>
      </w:r>
    </w:p>
    <w:p w14:paraId="4A93983A" w14:textId="77777777" w:rsidR="000B2CC3" w:rsidRPr="000B2CC3" w:rsidRDefault="000B2CC3" w:rsidP="000B2CC3">
      <w:pPr>
        <w:keepNext/>
        <w:spacing w:after="20" w:line="360" w:lineRule="auto"/>
        <w:rPr>
          <w:rFonts w:ascii="Times New Roman" w:eastAsia="Times New Roman" w:hAnsi="Times New Roman" w:cs="Times New Roman"/>
          <w:noProof/>
          <w:color w:val="000000"/>
          <w:sz w:val="20"/>
          <w:szCs w:val="20"/>
          <w:lang w:val="en-US" w:eastAsia="en-GB"/>
        </w:rPr>
      </w:pPr>
    </w:p>
    <w:bookmarkEnd w:id="0"/>
    <w:p w14:paraId="3106453F" w14:textId="77777777" w:rsidR="000B2CC3" w:rsidRPr="000B2CC3" w:rsidRDefault="000B2CC3" w:rsidP="000B2CC3">
      <w:pPr>
        <w:keepNext/>
        <w:spacing w:after="20" w:line="360" w:lineRule="auto"/>
        <w:rPr>
          <w:rFonts w:ascii="Times New Roman" w:eastAsia="Times New Roman" w:hAnsi="Times New Roman" w:cs="Times New Roman"/>
          <w:noProof/>
          <w:color w:val="000000"/>
          <w:sz w:val="20"/>
          <w:szCs w:val="20"/>
          <w:lang w:val="en-US" w:eastAsia="en-GB"/>
        </w:rPr>
      </w:pPr>
      <w:r w:rsidRPr="000B2CC3">
        <w:rPr>
          <w:rFonts w:ascii="Times New Roman" w:eastAsia="Times New Roman" w:hAnsi="Times New Roman" w:cs="Times New Roman"/>
          <w:noProof/>
          <w:color w:val="000000"/>
          <w:sz w:val="20"/>
          <w:szCs w:val="20"/>
          <w:lang w:val="en-US" w:eastAsia="en-GB"/>
        </w:rPr>
        <w:t xml:space="preserve">Corresponding Author: Mr. </w:t>
      </w:r>
      <w:r w:rsidRPr="000B2CC3">
        <w:rPr>
          <w:rFonts w:ascii="Times New Roman" w:eastAsia="Times New Roman" w:hAnsi="Times New Roman" w:cs="Times New Roman"/>
          <w:bCs/>
          <w:noProof/>
          <w:color w:val="000000"/>
          <w:sz w:val="20"/>
          <w:szCs w:val="20"/>
          <w:lang w:val="en-GB" w:eastAsia="en-GB"/>
        </w:rPr>
        <w:t>Michael Ndinomwene Mateus</w:t>
      </w:r>
      <w:r w:rsidRPr="000B2CC3">
        <w:rPr>
          <w:rFonts w:ascii="Times New Roman" w:eastAsia="Times New Roman" w:hAnsi="Times New Roman" w:cs="Times New Roman"/>
          <w:noProof/>
          <w:color w:val="000000"/>
          <w:sz w:val="20"/>
          <w:szCs w:val="20"/>
          <w:lang w:val="en-US" w:eastAsia="en-GB"/>
        </w:rPr>
        <w:t xml:space="preserve">  </w:t>
      </w:r>
      <w:r w:rsidRPr="000B2CC3">
        <w:rPr>
          <w:rFonts w:ascii="Times New Roman" w:eastAsia="Times New Roman" w:hAnsi="Times New Roman" w:cs="Times New Roman"/>
          <w:noProof/>
          <w:color w:val="000000"/>
          <w:sz w:val="20"/>
          <w:szCs w:val="20"/>
          <w:vertAlign w:val="superscript"/>
          <w:lang w:val="en-US" w:eastAsia="en-GB"/>
        </w:rPr>
        <w:t xml:space="preserve"> </w:t>
      </w:r>
    </w:p>
    <w:p w14:paraId="589B611F" w14:textId="77777777" w:rsidR="000B2CC3" w:rsidRPr="000B2CC3" w:rsidRDefault="000B2CC3" w:rsidP="000B2CC3">
      <w:pPr>
        <w:keepNext/>
        <w:spacing w:after="20" w:line="360" w:lineRule="auto"/>
        <w:rPr>
          <w:rFonts w:ascii="Times New Roman" w:eastAsia="Times New Roman" w:hAnsi="Times New Roman" w:cs="Times New Roman"/>
          <w:bCs/>
          <w:noProof/>
          <w:color w:val="000000"/>
          <w:sz w:val="20"/>
          <w:szCs w:val="20"/>
          <w:lang w:val="en-GB" w:eastAsia="en-GB"/>
        </w:rPr>
      </w:pPr>
      <w:r w:rsidRPr="000B2CC3">
        <w:rPr>
          <w:rFonts w:ascii="Times New Roman" w:eastAsia="Times New Roman" w:hAnsi="Times New Roman" w:cs="Times New Roman"/>
          <w:bCs/>
          <w:noProof/>
          <w:color w:val="000000"/>
          <w:sz w:val="20"/>
          <w:szCs w:val="20"/>
          <w:lang w:val="en-GB" w:eastAsia="en-GB"/>
        </w:rPr>
        <w:t>Department of Fisheries and Ocean Sciences, University of Namibia, Henties Bay, Erongo region, Namibia</w:t>
      </w:r>
    </w:p>
    <w:p w14:paraId="5BE9B6EE" w14:textId="77777777" w:rsidR="000B2CC3" w:rsidRPr="000B2CC3" w:rsidRDefault="000B2CC3" w:rsidP="000B2CC3">
      <w:pPr>
        <w:keepNext/>
        <w:spacing w:after="20" w:line="360" w:lineRule="auto"/>
        <w:rPr>
          <w:rFonts w:ascii="Times New Roman" w:eastAsia="Times New Roman" w:hAnsi="Times New Roman" w:cs="Times New Roman"/>
          <w:noProof/>
          <w:color w:val="000000"/>
          <w:sz w:val="20"/>
          <w:szCs w:val="20"/>
          <w:lang w:val="en-US" w:eastAsia="en-GB"/>
        </w:rPr>
      </w:pPr>
      <w:r w:rsidRPr="000B2CC3">
        <w:rPr>
          <w:rFonts w:ascii="Times New Roman" w:eastAsia="Times New Roman" w:hAnsi="Times New Roman" w:cs="Times New Roman"/>
          <w:noProof/>
          <w:color w:val="000000"/>
          <w:sz w:val="20"/>
          <w:szCs w:val="20"/>
          <w:lang w:val="en-US" w:eastAsia="en-GB"/>
        </w:rPr>
        <w:t xml:space="preserve">Email address: </w:t>
      </w:r>
      <w:hyperlink r:id="rId8" w:history="1">
        <w:r w:rsidRPr="000B2CC3">
          <w:rPr>
            <w:rStyle w:val="Hyperlink"/>
            <w:rFonts w:ascii="Times New Roman" w:eastAsia="Times New Roman" w:hAnsi="Times New Roman" w:cs="Times New Roman"/>
            <w:noProof/>
            <w:sz w:val="20"/>
            <w:szCs w:val="20"/>
            <w:lang w:val="en-US" w:eastAsia="en-GB"/>
          </w:rPr>
          <w:t>mmateus@unam.na</w:t>
        </w:r>
      </w:hyperlink>
    </w:p>
    <w:p w14:paraId="51387E4D" w14:textId="77777777" w:rsidR="000B2CC3" w:rsidRDefault="000B2CC3" w:rsidP="00024888">
      <w:pPr>
        <w:keepNext/>
        <w:spacing w:after="20" w:line="360" w:lineRule="auto"/>
        <w:rPr>
          <w:rFonts w:ascii="Times New Roman" w:eastAsia="Times New Roman" w:hAnsi="Times New Roman" w:cs="Times New Roman"/>
          <w:noProof/>
          <w:color w:val="000000"/>
          <w:sz w:val="20"/>
          <w:szCs w:val="20"/>
          <w:lang w:val="en-GB" w:eastAsia="en-GB"/>
        </w:rPr>
      </w:pPr>
    </w:p>
    <w:p w14:paraId="28735483" w14:textId="68DF1514" w:rsidR="00024888" w:rsidRPr="00024888" w:rsidRDefault="00024888" w:rsidP="00024888">
      <w:pPr>
        <w:keepNext/>
        <w:spacing w:after="20" w:line="360" w:lineRule="auto"/>
        <w:rPr>
          <w:rFonts w:ascii="Times New Roman" w:eastAsia="Times New Roman" w:hAnsi="Times New Roman" w:cs="Times New Roman"/>
          <w:color w:val="000000"/>
          <w:sz w:val="20"/>
          <w:szCs w:val="20"/>
          <w:lang w:val="en-GB" w:eastAsia="en-GB"/>
        </w:rPr>
      </w:pPr>
      <w:r w:rsidRPr="00024888">
        <w:rPr>
          <w:rFonts w:ascii="Times New Roman" w:eastAsia="Times New Roman" w:hAnsi="Times New Roman" w:cs="Times New Roman"/>
          <w:noProof/>
          <w:color w:val="000000"/>
          <w:sz w:val="20"/>
          <w:szCs w:val="20"/>
          <w:lang w:val="en-GB" w:eastAsia="en-GB"/>
        </w:rPr>
        <w:lastRenderedPageBreak/>
        <w:drawing>
          <wp:inline distT="0" distB="0" distL="0" distR="0" wp14:anchorId="06442D1D" wp14:editId="6643404B">
            <wp:extent cx="7885221" cy="5057775"/>
            <wp:effectExtent l="0" t="0" r="1905" b="0"/>
            <wp:docPr id="87116075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160750" name="Picture 871160750"/>
                    <pic:cNvPicPr/>
                  </pic:nvPicPr>
                  <pic:blipFill>
                    <a:blip r:embed="rId9"/>
                    <a:stretch>
                      <a:fillRect/>
                    </a:stretch>
                  </pic:blipFill>
                  <pic:spPr>
                    <a:xfrm>
                      <a:off x="0" y="0"/>
                      <a:ext cx="7895291" cy="5064234"/>
                    </a:xfrm>
                    <a:prstGeom prst="rect">
                      <a:avLst/>
                    </a:prstGeom>
                  </pic:spPr>
                </pic:pic>
              </a:graphicData>
            </a:graphic>
          </wp:inline>
        </w:drawing>
      </w:r>
    </w:p>
    <w:p w14:paraId="6B7DE8A6" w14:textId="209E1737" w:rsidR="00024888" w:rsidRPr="00C54603" w:rsidRDefault="00024888" w:rsidP="00C54603">
      <w:pPr>
        <w:spacing w:after="200" w:line="360" w:lineRule="auto"/>
        <w:ind w:left="131" w:hanging="10"/>
        <w:jc w:val="both"/>
        <w:rPr>
          <w:rFonts w:ascii="Times New Roman" w:eastAsia="Times New Roman" w:hAnsi="Times New Roman" w:cs="Times New Roman"/>
          <w:sz w:val="20"/>
          <w:szCs w:val="20"/>
          <w:lang w:eastAsia="en-GB"/>
        </w:rPr>
      </w:pPr>
      <w:bookmarkStart w:id="1" w:name="_Toc199842914"/>
      <w:r w:rsidRPr="00024888">
        <w:rPr>
          <w:rFonts w:ascii="Times New Roman" w:eastAsia="Times New Roman" w:hAnsi="Times New Roman" w:cs="Times New Roman"/>
          <w:b/>
          <w:bCs/>
          <w:sz w:val="20"/>
          <w:szCs w:val="20"/>
          <w:lang w:val="en-GB" w:eastAsia="en-GB"/>
        </w:rPr>
        <w:t xml:space="preserve">Fig. </w:t>
      </w:r>
      <w:r w:rsidR="00B22E5F">
        <w:rPr>
          <w:rFonts w:ascii="Times New Roman" w:eastAsia="Times New Roman" w:hAnsi="Times New Roman" w:cs="Times New Roman"/>
          <w:b/>
          <w:bCs/>
          <w:sz w:val="20"/>
          <w:szCs w:val="20"/>
          <w:lang w:val="en-GB" w:eastAsia="en-GB"/>
        </w:rPr>
        <w:t>1</w:t>
      </w:r>
      <w:r w:rsidRPr="00024888">
        <w:rPr>
          <w:rFonts w:ascii="Times New Roman" w:eastAsia="Times New Roman" w:hAnsi="Times New Roman" w:cs="Times New Roman"/>
          <w:sz w:val="20"/>
          <w:szCs w:val="20"/>
          <w:lang w:val="en-GB" w:eastAsia="en-GB"/>
        </w:rPr>
        <w:t xml:space="preserve"> </w:t>
      </w:r>
      <w:bookmarkEnd w:id="1"/>
      <w:r w:rsidRPr="00024888">
        <w:rPr>
          <w:rFonts w:ascii="Times New Roman" w:eastAsia="Times New Roman" w:hAnsi="Times New Roman" w:cs="Times New Roman"/>
          <w:sz w:val="20"/>
          <w:szCs w:val="20"/>
          <w:lang w:val="en-US" w:eastAsia="en-GB"/>
        </w:rPr>
        <w:t>Relationship between average canopy giant kelp biomass and average NDVI from May 2023 to April 2024. A Spearman correlation of 0.605 (p &lt; 0.001) indicated a strong, positive monotonic relationship between the two variables. The linear regression yielded an R² value of 0.390, suggesting that NDVI explained approximately 39% of the variability in canopy biomass, indicating a moderate linear association. The NDVI was calculated in QGIS using</w:t>
      </w:r>
      <w:r w:rsidR="00B22E5F">
        <w:rPr>
          <w:rFonts w:ascii="Times New Roman" w:eastAsia="Times New Roman" w:hAnsi="Times New Roman" w:cs="Times New Roman"/>
          <w:sz w:val="20"/>
          <w:szCs w:val="20"/>
          <w:lang w:val="en-US" w:eastAsia="en-GB"/>
        </w:rPr>
        <w:t xml:space="preserve"> the NDVI </w:t>
      </w:r>
      <w:r w:rsidRPr="00024888">
        <w:rPr>
          <w:rFonts w:ascii="Times New Roman" w:eastAsia="Times New Roman" w:hAnsi="Times New Roman" w:cs="Times New Roman"/>
          <w:sz w:val="20"/>
          <w:szCs w:val="20"/>
          <w:lang w:val="en-US" w:eastAsia="en-GB"/>
        </w:rPr>
        <w:t>equation 1</w:t>
      </w:r>
      <w:r w:rsidR="00733B26">
        <w:rPr>
          <w:rFonts w:ascii="Times New Roman" w:eastAsia="Times New Roman" w:hAnsi="Times New Roman" w:cs="Times New Roman"/>
          <w:sz w:val="20"/>
          <w:szCs w:val="20"/>
          <w:lang w:val="en-US" w:eastAsia="en-GB"/>
        </w:rPr>
        <w:t xml:space="preserve"> </w:t>
      </w:r>
      <w:r w:rsidR="00733B26" w:rsidRPr="00733B26">
        <w:rPr>
          <w:rFonts w:ascii="Times New Roman" w:eastAsia="Times New Roman" w:hAnsi="Times New Roman" w:cs="Times New Roman"/>
          <w:sz w:val="20"/>
          <w:szCs w:val="20"/>
          <w:lang w:eastAsia="en-GB"/>
        </w:rPr>
        <w:fldChar w:fldCharType="begin"/>
      </w:r>
      <w:r w:rsidR="00733B26" w:rsidRPr="00733B26">
        <w:rPr>
          <w:rFonts w:ascii="Times New Roman" w:eastAsia="Times New Roman" w:hAnsi="Times New Roman" w:cs="Times New Roman"/>
          <w:sz w:val="20"/>
          <w:szCs w:val="20"/>
          <w:lang w:eastAsia="en-GB"/>
        </w:rPr>
        <w:instrText xml:space="preserve"> ADDIN ZOTERO_ITEM CSL_CITATION {"citationID":"2xBZ3UG1","properties":{"formattedCitation":"(Nowak, 2020)","plainCitation":"(Nowak, 2020)","noteIndex":0},"citationItems":[{"id":2102,"uris":["http://zotero.org/users/local/LL5zpJWf/items/76V7DYPF"],"itemData":{"id":2102,"type":"book","abstract":"The Sentinel program of the European Spatial Agency (ESA) gathers several missions that focus on different aspects of Earth observation such as atmospheric, oceanic, and land monitoring. Vegetation monitoring is mainly carried out with the Sentinel-2 mission. Sentinel-2 is composed of two polar-orbiting satellites providing high-resolution optical imagery. In particular, the multispectral aerial images provided by Sentinel 2 can be used to calculate many vegetation indices, including the Normalized Difference Vegetation Index (NDVI), which is commonly used in agriculture. This tutorial shows (i) how to download the Sentinel 2 images provided free of charge by ESA and (ii) how to create a NDVI map with the open source software QGIS from these data. It only requires basic knowledge about the use of GIS software (raster and shapefiles visualization…).","note":"DOI: 10.13140/RG.2.2.27456.28165","source":"ResearchGate","title":"Creating NDVI maps from Sentinel 2 multispectral aerial images","author":[{"family":"Nowak","given":"Benjamin"}],"issued":{"date-parts":[["2020",3,17]]}}}],"schema":"https://github.com/citation-style-language/schema/raw/master/csl-citation.json"} </w:instrText>
      </w:r>
      <w:r w:rsidR="00733B26" w:rsidRPr="00733B26">
        <w:rPr>
          <w:rFonts w:ascii="Times New Roman" w:eastAsia="Times New Roman" w:hAnsi="Times New Roman" w:cs="Times New Roman"/>
          <w:sz w:val="20"/>
          <w:szCs w:val="20"/>
          <w:lang w:eastAsia="en-GB"/>
        </w:rPr>
        <w:fldChar w:fldCharType="separate"/>
      </w:r>
      <w:r w:rsidR="00733B26" w:rsidRPr="00733B26">
        <w:rPr>
          <w:rFonts w:ascii="Times New Roman" w:eastAsia="Times New Roman" w:hAnsi="Times New Roman" w:cs="Times New Roman"/>
          <w:sz w:val="20"/>
          <w:szCs w:val="20"/>
          <w:lang w:eastAsia="en-GB"/>
        </w:rPr>
        <w:t>(Nowak 2020)</w:t>
      </w:r>
      <w:r w:rsidR="00733B26" w:rsidRPr="00733B26">
        <w:rPr>
          <w:rFonts w:ascii="Times New Roman" w:eastAsia="Times New Roman" w:hAnsi="Times New Roman" w:cs="Times New Roman"/>
          <w:sz w:val="20"/>
          <w:szCs w:val="20"/>
          <w:lang w:val="en-US" w:eastAsia="en-GB"/>
        </w:rPr>
        <w:fldChar w:fldCharType="end"/>
      </w:r>
      <w:r w:rsidR="00733B26">
        <w:rPr>
          <w:rFonts w:ascii="Times New Roman" w:eastAsia="Times New Roman" w:hAnsi="Times New Roman" w:cs="Times New Roman"/>
          <w:sz w:val="20"/>
          <w:szCs w:val="20"/>
          <w:lang w:val="en-US" w:eastAsia="en-GB"/>
        </w:rPr>
        <w:t>.</w:t>
      </w:r>
    </w:p>
    <w:p w14:paraId="585317F2" w14:textId="77777777" w:rsidR="00024888" w:rsidRPr="00024888" w:rsidRDefault="00024888" w:rsidP="00024888">
      <w:pPr>
        <w:spacing w:after="20" w:line="360" w:lineRule="auto"/>
        <w:ind w:left="229" w:hanging="10"/>
        <w:rPr>
          <w:rFonts w:ascii="Times New Roman" w:eastAsia="Times New Roman" w:hAnsi="Times New Roman" w:cs="Times New Roman"/>
          <w:color w:val="000000"/>
          <w:sz w:val="20"/>
          <w:szCs w:val="20"/>
          <w:lang w:val="en-GB" w:eastAsia="en-GB"/>
        </w:rPr>
      </w:pPr>
    </w:p>
    <w:p w14:paraId="06CA91A2" w14:textId="77777777" w:rsidR="00024888" w:rsidRPr="00024888" w:rsidRDefault="00024888" w:rsidP="00024888">
      <w:pPr>
        <w:spacing w:after="20" w:line="360" w:lineRule="auto"/>
        <w:ind w:left="131" w:hanging="10"/>
        <w:rPr>
          <w:rFonts w:ascii="Times New Roman" w:eastAsia="Times New Roman" w:hAnsi="Times New Roman" w:cs="Times New Roman"/>
          <w:color w:val="000000"/>
          <w:sz w:val="20"/>
          <w:szCs w:val="20"/>
          <w:lang w:val="en-GB" w:eastAsia="en-GB"/>
        </w:rPr>
      </w:pPr>
      <w:r w:rsidRPr="00024888">
        <w:rPr>
          <w:rFonts w:ascii="Times New Roman" w:eastAsia="Times New Roman" w:hAnsi="Times New Roman" w:cs="Times New Roman"/>
          <w:noProof/>
          <w:color w:val="000000"/>
          <w:sz w:val="20"/>
          <w:szCs w:val="20"/>
          <w:lang w:val="en-GB" w:eastAsia="en-GB"/>
        </w:rPr>
        <w:drawing>
          <wp:inline distT="0" distB="0" distL="0" distR="0" wp14:anchorId="4B6DD9C5" wp14:editId="11ACE146">
            <wp:extent cx="8642496" cy="4171950"/>
            <wp:effectExtent l="0" t="0" r="6350" b="0"/>
            <wp:docPr id="485928879" name="Picture 16" descr="A graph of different colored bar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928879" name="Picture 16" descr="A graph of different colored bars  AI-generated content may be incorrect."/>
                    <pic:cNvPicPr/>
                  </pic:nvPicPr>
                  <pic:blipFill>
                    <a:blip r:embed="rId10"/>
                    <a:stretch>
                      <a:fillRect/>
                    </a:stretch>
                  </pic:blipFill>
                  <pic:spPr>
                    <a:xfrm>
                      <a:off x="0" y="0"/>
                      <a:ext cx="8649817" cy="4175484"/>
                    </a:xfrm>
                    <a:prstGeom prst="rect">
                      <a:avLst/>
                    </a:prstGeom>
                  </pic:spPr>
                </pic:pic>
              </a:graphicData>
            </a:graphic>
          </wp:inline>
        </w:drawing>
      </w:r>
    </w:p>
    <w:p w14:paraId="5E112182" w14:textId="523F5F7A" w:rsidR="0024549F" w:rsidRDefault="00024888" w:rsidP="0024549F">
      <w:pPr>
        <w:spacing w:after="200" w:line="360" w:lineRule="auto"/>
        <w:ind w:hanging="10"/>
        <w:jc w:val="both"/>
        <w:rPr>
          <w:rFonts w:ascii="Times New Roman" w:eastAsia="Times New Roman" w:hAnsi="Times New Roman" w:cs="Times New Roman"/>
          <w:sz w:val="20"/>
          <w:szCs w:val="20"/>
          <w:lang w:val="en-GB" w:eastAsia="en-GB"/>
        </w:rPr>
      </w:pPr>
      <w:bookmarkStart w:id="2" w:name="_Toc199842915"/>
      <w:r w:rsidRPr="00024888">
        <w:rPr>
          <w:rFonts w:ascii="Times New Roman" w:eastAsia="Times New Roman" w:hAnsi="Times New Roman" w:cs="Times New Roman"/>
          <w:b/>
          <w:bCs/>
          <w:sz w:val="20"/>
          <w:szCs w:val="20"/>
          <w:lang w:val="en-GB" w:eastAsia="en-GB"/>
        </w:rPr>
        <w:t xml:space="preserve">Fig. </w:t>
      </w:r>
      <w:r w:rsidR="00351BA5">
        <w:rPr>
          <w:rFonts w:ascii="Times New Roman" w:eastAsia="Times New Roman" w:hAnsi="Times New Roman" w:cs="Times New Roman"/>
          <w:b/>
          <w:bCs/>
          <w:sz w:val="20"/>
          <w:szCs w:val="20"/>
          <w:lang w:val="en-GB" w:eastAsia="en-GB"/>
        </w:rPr>
        <w:t>2</w:t>
      </w:r>
      <w:r w:rsidRPr="00024888">
        <w:rPr>
          <w:rFonts w:ascii="Times New Roman" w:eastAsia="Times New Roman" w:hAnsi="Times New Roman" w:cs="Times New Roman"/>
          <w:sz w:val="20"/>
          <w:szCs w:val="20"/>
          <w:lang w:val="en-GB" w:eastAsia="en-GB"/>
        </w:rPr>
        <w:t xml:space="preserve"> Total biomass of giant kelp calculated for the modules per month </w:t>
      </w:r>
      <w:r w:rsidRPr="00024888">
        <w:rPr>
          <w:rFonts w:ascii="Times New Roman" w:eastAsia="Times New Roman" w:hAnsi="Times New Roman" w:cs="Times New Roman"/>
          <w:sz w:val="20"/>
          <w:szCs w:val="20"/>
          <w:lang w:val="en-US" w:eastAsia="en-GB"/>
        </w:rPr>
        <w:t>from May 2023 to April 2024</w:t>
      </w:r>
      <w:r w:rsidRPr="00024888">
        <w:rPr>
          <w:rFonts w:ascii="Times New Roman" w:eastAsia="Times New Roman" w:hAnsi="Times New Roman" w:cs="Times New Roman"/>
          <w:sz w:val="20"/>
          <w:szCs w:val="20"/>
          <w:lang w:val="en-GB" w:eastAsia="en-GB"/>
        </w:rPr>
        <w:t>.</w:t>
      </w:r>
      <w:bookmarkEnd w:id="2"/>
      <w:r w:rsidRPr="00024888">
        <w:rPr>
          <w:rFonts w:ascii="Times New Roman" w:eastAsia="Times New Roman" w:hAnsi="Times New Roman" w:cs="Times New Roman"/>
          <w:sz w:val="20"/>
          <w:szCs w:val="20"/>
          <w:lang w:val="en-GB" w:eastAsia="en-GB"/>
        </w:rPr>
        <w:t xml:space="preserve"> The biomass was highest on module B in the first 3 months of the study. Module I had the most biomass from October 2023 to January 2024. From October 2023 to April 2024, there was biomass growing at the farm that did not fall under any of the distinct modules, and it was accounted for as module I.</w:t>
      </w:r>
    </w:p>
    <w:p w14:paraId="387CED5B" w14:textId="77777777" w:rsidR="0024549F" w:rsidRPr="0024549F" w:rsidRDefault="0024549F" w:rsidP="004128A9">
      <w:pPr>
        <w:spacing w:after="200" w:line="360" w:lineRule="auto"/>
        <w:jc w:val="both"/>
        <w:rPr>
          <w:rFonts w:ascii="Times New Roman" w:eastAsia="Times New Roman" w:hAnsi="Times New Roman" w:cs="Times New Roman"/>
          <w:sz w:val="20"/>
          <w:szCs w:val="20"/>
          <w:lang w:val="en-US" w:eastAsia="en-GB"/>
        </w:rPr>
      </w:pPr>
    </w:p>
    <w:p w14:paraId="2BAA82F1" w14:textId="6198F562" w:rsidR="0024549F" w:rsidRPr="0024549F" w:rsidRDefault="006D6FA0" w:rsidP="0024549F">
      <w:pPr>
        <w:spacing w:after="200" w:line="360" w:lineRule="auto"/>
        <w:ind w:left="10" w:hanging="10"/>
        <w:jc w:val="both"/>
        <w:rPr>
          <w:rFonts w:ascii="Times New Roman" w:eastAsia="Times New Roman" w:hAnsi="Times New Roman" w:cs="Times New Roman"/>
          <w:sz w:val="20"/>
          <w:szCs w:val="20"/>
          <w:lang w:val="en-US" w:eastAsia="en-GB"/>
        </w:rPr>
      </w:pPr>
      <w:r>
        <w:rPr>
          <w:rFonts w:ascii="Times New Roman" w:eastAsia="Times New Roman" w:hAnsi="Times New Roman" w:cs="Times New Roman"/>
          <w:noProof/>
          <w:sz w:val="20"/>
          <w:szCs w:val="20"/>
          <w:lang w:val="en-US" w:eastAsia="en-GB"/>
        </w:rPr>
        <w:lastRenderedPageBreak/>
        <w:drawing>
          <wp:inline distT="0" distB="0" distL="0" distR="0" wp14:anchorId="440A9E26" wp14:editId="7DE4271E">
            <wp:extent cx="8912565" cy="5267325"/>
            <wp:effectExtent l="0" t="0" r="3175" b="0"/>
            <wp:docPr id="572882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82573" name="Picture 57288257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29463" cy="5277312"/>
                    </a:xfrm>
                    <a:prstGeom prst="rect">
                      <a:avLst/>
                    </a:prstGeom>
                  </pic:spPr>
                </pic:pic>
              </a:graphicData>
            </a:graphic>
          </wp:inline>
        </w:drawing>
      </w:r>
    </w:p>
    <w:p w14:paraId="07C495CC" w14:textId="14A1A000" w:rsidR="0024549F" w:rsidRPr="0024549F" w:rsidRDefault="0024549F" w:rsidP="004128A9">
      <w:pPr>
        <w:spacing w:after="20" w:line="360" w:lineRule="auto"/>
        <w:ind w:left="-98"/>
        <w:rPr>
          <w:rFonts w:ascii="Times New Roman" w:eastAsia="Times New Roman" w:hAnsi="Times New Roman" w:cs="Times New Roman"/>
          <w:color w:val="000000"/>
          <w:sz w:val="20"/>
          <w:szCs w:val="20"/>
          <w:lang w:val="en-GB" w:eastAsia="en-GB"/>
        </w:rPr>
      </w:pPr>
      <w:r w:rsidRPr="0024549F">
        <w:rPr>
          <w:rFonts w:ascii="Times New Roman" w:eastAsia="Times New Roman" w:hAnsi="Times New Roman" w:cs="Times New Roman"/>
          <w:b/>
          <w:bCs/>
          <w:sz w:val="20"/>
          <w:szCs w:val="20"/>
          <w:lang w:val="en-GB" w:eastAsia="en-GB"/>
        </w:rPr>
        <w:t xml:space="preserve">Fig. </w:t>
      </w:r>
      <w:r w:rsidR="000B2CC3">
        <w:rPr>
          <w:rFonts w:ascii="Times New Roman" w:eastAsia="Times New Roman" w:hAnsi="Times New Roman" w:cs="Times New Roman"/>
          <w:b/>
          <w:bCs/>
          <w:sz w:val="20"/>
          <w:szCs w:val="20"/>
          <w:lang w:val="en-GB" w:eastAsia="en-GB"/>
        </w:rPr>
        <w:t>3</w:t>
      </w:r>
      <w:r w:rsidRPr="0024549F">
        <w:rPr>
          <w:rFonts w:ascii="Times New Roman" w:eastAsia="Times New Roman" w:hAnsi="Times New Roman" w:cs="Times New Roman"/>
          <w:sz w:val="20"/>
          <w:szCs w:val="20"/>
          <w:lang w:val="en-GB" w:eastAsia="en-GB"/>
        </w:rPr>
        <w:t xml:space="preserve"> </w:t>
      </w:r>
      <w:r w:rsidRPr="0024549F">
        <w:rPr>
          <w:rFonts w:ascii="Times New Roman" w:eastAsia="Times New Roman" w:hAnsi="Times New Roman" w:cs="Times New Roman"/>
          <w:sz w:val="20"/>
          <w:szCs w:val="20"/>
          <w:lang w:val="en-US" w:eastAsia="en-GB"/>
        </w:rPr>
        <w:t>The relationship between average biomass and the NPP of giant kelp from May 2023 to April 2024.</w:t>
      </w:r>
    </w:p>
    <w:p w14:paraId="1BB3611E" w14:textId="64487ACA" w:rsidR="0024549F" w:rsidRPr="0024549F" w:rsidRDefault="006D6FA0" w:rsidP="0024549F">
      <w:pPr>
        <w:keepNext/>
        <w:spacing w:after="0" w:line="360" w:lineRule="auto"/>
        <w:jc w:val="both"/>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noProof/>
          <w:color w:val="000000"/>
          <w:sz w:val="20"/>
          <w:szCs w:val="20"/>
          <w:lang w:val="en-GB" w:eastAsia="en-GB"/>
        </w:rPr>
        <w:lastRenderedPageBreak/>
        <w:drawing>
          <wp:inline distT="0" distB="0" distL="0" distR="0" wp14:anchorId="4B9B92B7" wp14:editId="47F78633">
            <wp:extent cx="7993910" cy="4724400"/>
            <wp:effectExtent l="0" t="0" r="7620" b="0"/>
            <wp:docPr id="21028780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878030" name="Picture 210287803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009862" cy="4733828"/>
                    </a:xfrm>
                    <a:prstGeom prst="rect">
                      <a:avLst/>
                    </a:prstGeom>
                  </pic:spPr>
                </pic:pic>
              </a:graphicData>
            </a:graphic>
          </wp:inline>
        </w:drawing>
      </w:r>
    </w:p>
    <w:p w14:paraId="1A155185" w14:textId="5792F186" w:rsidR="0024549F" w:rsidRPr="006B5040" w:rsidRDefault="0024549F" w:rsidP="006B5040">
      <w:pPr>
        <w:spacing w:after="0" w:line="360" w:lineRule="auto"/>
        <w:ind w:left="10" w:hanging="10"/>
        <w:jc w:val="both"/>
        <w:rPr>
          <w:rFonts w:ascii="Times New Roman" w:eastAsia="Times New Roman" w:hAnsi="Times New Roman" w:cs="Times New Roman"/>
          <w:sz w:val="20"/>
          <w:szCs w:val="20"/>
          <w:lang w:val="en-GB" w:eastAsia="en-GB"/>
        </w:rPr>
      </w:pPr>
      <w:bookmarkStart w:id="3" w:name="_Toc196290348"/>
      <w:bookmarkStart w:id="4" w:name="_Toc199842918"/>
      <w:r w:rsidRPr="0024549F">
        <w:rPr>
          <w:rFonts w:ascii="Times New Roman" w:eastAsia="Times New Roman" w:hAnsi="Times New Roman" w:cs="Times New Roman"/>
          <w:b/>
          <w:bCs/>
          <w:sz w:val="20"/>
          <w:szCs w:val="20"/>
          <w:lang w:val="en-GB" w:eastAsia="en-GB"/>
        </w:rPr>
        <w:t xml:space="preserve">Fig. </w:t>
      </w:r>
      <w:r w:rsidR="000B2CC3">
        <w:rPr>
          <w:rFonts w:ascii="Times New Roman" w:eastAsia="Times New Roman" w:hAnsi="Times New Roman" w:cs="Times New Roman"/>
          <w:b/>
          <w:bCs/>
          <w:sz w:val="20"/>
          <w:szCs w:val="20"/>
          <w:lang w:val="en-GB" w:eastAsia="en-GB"/>
        </w:rPr>
        <w:t>4</w:t>
      </w:r>
      <w:r w:rsidRPr="0024549F">
        <w:rPr>
          <w:rFonts w:ascii="Times New Roman" w:eastAsia="Times New Roman" w:hAnsi="Times New Roman" w:cs="Times New Roman"/>
          <w:sz w:val="20"/>
          <w:szCs w:val="20"/>
          <w:lang w:val="en-GB" w:eastAsia="en-GB"/>
        </w:rPr>
        <w:t xml:space="preserve"> </w:t>
      </w:r>
      <w:bookmarkEnd w:id="3"/>
      <w:bookmarkEnd w:id="4"/>
      <w:r w:rsidRPr="0024549F">
        <w:rPr>
          <w:rFonts w:ascii="Times New Roman" w:eastAsia="Times New Roman" w:hAnsi="Times New Roman" w:cs="Times New Roman"/>
          <w:sz w:val="20"/>
          <w:szCs w:val="20"/>
          <w:lang w:val="en-US" w:eastAsia="en-GB"/>
        </w:rPr>
        <w:t>The relationship between canopy area and the NPP of giant kelp from May 2023 to April 2024. The NPP peaked in June 2023 at 0.855 kg C</w:t>
      </w:r>
      <w:r w:rsidRPr="0024549F">
        <w:rPr>
          <w:rFonts w:ascii="Cambria Math" w:eastAsia="Times New Roman" w:hAnsi="Cambria Math" w:cs="Cambria Math"/>
          <w:sz w:val="20"/>
          <w:szCs w:val="20"/>
          <w:lang w:val="en-US" w:eastAsia="en-GB"/>
        </w:rPr>
        <w:t>⋅</w:t>
      </w:r>
      <w:r w:rsidRPr="0024549F">
        <w:rPr>
          <w:rFonts w:ascii="Times New Roman" w:eastAsia="Times New Roman" w:hAnsi="Times New Roman" w:cs="Times New Roman"/>
          <w:sz w:val="20"/>
          <w:szCs w:val="20"/>
          <w:lang w:val="en-US" w:eastAsia="en-GB"/>
        </w:rPr>
        <w:t>m⁻²</w:t>
      </w:r>
      <w:r w:rsidRPr="0024549F">
        <w:rPr>
          <w:rFonts w:ascii="Cambria Math" w:eastAsia="Times New Roman" w:hAnsi="Cambria Math" w:cs="Cambria Math"/>
          <w:sz w:val="20"/>
          <w:szCs w:val="20"/>
          <w:lang w:val="en-US" w:eastAsia="en-GB"/>
        </w:rPr>
        <w:t>⋅</w:t>
      </w:r>
      <w:r w:rsidRPr="0024549F">
        <w:rPr>
          <w:rFonts w:ascii="Times New Roman" w:eastAsia="Times New Roman" w:hAnsi="Times New Roman" w:cs="Times New Roman"/>
          <w:sz w:val="20"/>
          <w:szCs w:val="20"/>
          <w:lang w:val="en-US" w:eastAsia="en-GB"/>
        </w:rPr>
        <w:t>month⁻¹ when the canopy area was 730 m², and it was lowest in August 2023 at 0.342 kg C</w:t>
      </w:r>
      <w:r w:rsidRPr="0024549F">
        <w:rPr>
          <w:rFonts w:ascii="Cambria Math" w:eastAsia="Times New Roman" w:hAnsi="Cambria Math" w:cs="Cambria Math"/>
          <w:sz w:val="20"/>
          <w:szCs w:val="20"/>
          <w:lang w:val="en-US" w:eastAsia="en-GB"/>
        </w:rPr>
        <w:t>⋅</w:t>
      </w:r>
      <w:r w:rsidRPr="0024549F">
        <w:rPr>
          <w:rFonts w:ascii="Times New Roman" w:eastAsia="Times New Roman" w:hAnsi="Times New Roman" w:cs="Times New Roman"/>
          <w:sz w:val="20"/>
          <w:szCs w:val="20"/>
          <w:lang w:val="en-US" w:eastAsia="en-GB"/>
        </w:rPr>
        <w:t>m⁻²</w:t>
      </w:r>
      <w:r w:rsidRPr="0024549F">
        <w:rPr>
          <w:rFonts w:ascii="Cambria Math" w:eastAsia="Times New Roman" w:hAnsi="Cambria Math" w:cs="Cambria Math"/>
          <w:sz w:val="20"/>
          <w:szCs w:val="20"/>
          <w:lang w:val="en-US" w:eastAsia="en-GB"/>
        </w:rPr>
        <w:t>⋅</w:t>
      </w:r>
      <w:r w:rsidRPr="0024549F">
        <w:rPr>
          <w:rFonts w:ascii="Times New Roman" w:eastAsia="Times New Roman" w:hAnsi="Times New Roman" w:cs="Times New Roman"/>
          <w:sz w:val="20"/>
          <w:szCs w:val="20"/>
          <w:lang w:val="en-US" w:eastAsia="en-GB"/>
        </w:rPr>
        <w:t>month⁻¹ with a canopy area of 1070 m². The Spearman correlation coefficient was - 0.056 (p = 0.863), indicating a weak and non-significant negative relationship. The linear regression analysis yielded an R² value of 0.052, suggesting that only 5.2% of the variability in NPP was explained by canopy area.</w:t>
      </w:r>
    </w:p>
    <w:p w14:paraId="3EE52D37" w14:textId="139EBEC3" w:rsidR="0024549F" w:rsidRPr="0024549F" w:rsidRDefault="006D6FA0" w:rsidP="0024549F">
      <w:pPr>
        <w:keepNext/>
        <w:spacing w:after="20" w:line="360" w:lineRule="auto"/>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noProof/>
          <w:color w:val="000000"/>
          <w:sz w:val="20"/>
          <w:szCs w:val="20"/>
          <w:lang w:val="en-GB" w:eastAsia="en-GB"/>
        </w:rPr>
        <w:lastRenderedPageBreak/>
        <w:drawing>
          <wp:inline distT="0" distB="0" distL="0" distR="0" wp14:anchorId="4C0909D8" wp14:editId="1E09A1CB">
            <wp:extent cx="8106727" cy="4791075"/>
            <wp:effectExtent l="0" t="0" r="8890" b="0"/>
            <wp:docPr id="20944944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494490" name="Picture 209449449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20883" cy="4799441"/>
                    </a:xfrm>
                    <a:prstGeom prst="rect">
                      <a:avLst/>
                    </a:prstGeom>
                  </pic:spPr>
                </pic:pic>
              </a:graphicData>
            </a:graphic>
          </wp:inline>
        </w:drawing>
      </w:r>
    </w:p>
    <w:p w14:paraId="37B9F8DF" w14:textId="61203D9C" w:rsidR="0024549F" w:rsidRPr="0024549F" w:rsidRDefault="0024549F" w:rsidP="0024549F">
      <w:pPr>
        <w:spacing w:after="200" w:line="360" w:lineRule="auto"/>
        <w:ind w:left="10" w:hanging="10"/>
        <w:jc w:val="both"/>
        <w:rPr>
          <w:rFonts w:ascii="Times New Roman" w:eastAsia="Times New Roman" w:hAnsi="Times New Roman" w:cs="Times New Roman"/>
          <w:sz w:val="20"/>
          <w:szCs w:val="20"/>
          <w:lang w:val="en-US" w:eastAsia="en-GB"/>
        </w:rPr>
      </w:pPr>
      <w:bookmarkStart w:id="5" w:name="_Toc196290349"/>
      <w:bookmarkStart w:id="6" w:name="_Toc199842919"/>
      <w:r w:rsidRPr="0024549F">
        <w:rPr>
          <w:rFonts w:ascii="Times New Roman" w:eastAsia="Times New Roman" w:hAnsi="Times New Roman" w:cs="Times New Roman"/>
          <w:b/>
          <w:bCs/>
          <w:sz w:val="20"/>
          <w:szCs w:val="20"/>
          <w:lang w:val="en-GB" w:eastAsia="en-GB"/>
        </w:rPr>
        <w:t xml:space="preserve">Fig. </w:t>
      </w:r>
      <w:r w:rsidR="000B2CC3">
        <w:rPr>
          <w:rFonts w:ascii="Times New Roman" w:eastAsia="Times New Roman" w:hAnsi="Times New Roman" w:cs="Times New Roman"/>
          <w:b/>
          <w:bCs/>
          <w:sz w:val="20"/>
          <w:szCs w:val="20"/>
          <w:lang w:val="en-GB" w:eastAsia="en-GB"/>
        </w:rPr>
        <w:t>5</w:t>
      </w:r>
      <w:r w:rsidRPr="0024549F">
        <w:rPr>
          <w:rFonts w:ascii="Times New Roman" w:eastAsia="Times New Roman" w:hAnsi="Times New Roman" w:cs="Times New Roman"/>
          <w:sz w:val="20"/>
          <w:szCs w:val="20"/>
          <w:lang w:val="en-GB" w:eastAsia="en-GB"/>
        </w:rPr>
        <w:t xml:space="preserve"> </w:t>
      </w:r>
      <w:bookmarkEnd w:id="5"/>
      <w:bookmarkEnd w:id="6"/>
      <w:r w:rsidRPr="0024549F">
        <w:rPr>
          <w:rFonts w:ascii="Times New Roman" w:eastAsia="Times New Roman" w:hAnsi="Times New Roman" w:cs="Times New Roman"/>
          <w:sz w:val="20"/>
          <w:szCs w:val="20"/>
          <w:lang w:val="en-US" w:eastAsia="en-GB"/>
        </w:rPr>
        <w:t>The relationship between average monthly temperature and NPP from May 2023 to April 2024. The highest average temperature of 16.7 °C was recorded in December 2023, when NPP was 0.665 kg C</w:t>
      </w:r>
      <w:r w:rsidRPr="0024549F">
        <w:rPr>
          <w:rFonts w:ascii="Cambria Math" w:eastAsia="Times New Roman" w:hAnsi="Cambria Math" w:cs="Cambria Math"/>
          <w:sz w:val="20"/>
          <w:szCs w:val="20"/>
          <w:lang w:val="en-US" w:eastAsia="en-GB"/>
        </w:rPr>
        <w:t>⋅</w:t>
      </w:r>
      <w:r w:rsidRPr="0024549F">
        <w:rPr>
          <w:rFonts w:ascii="Times New Roman" w:eastAsia="Times New Roman" w:hAnsi="Times New Roman" w:cs="Times New Roman"/>
          <w:sz w:val="20"/>
          <w:szCs w:val="20"/>
          <w:lang w:val="en-US" w:eastAsia="en-GB"/>
        </w:rPr>
        <w:t>m⁻²</w:t>
      </w:r>
      <w:r w:rsidRPr="0024549F">
        <w:rPr>
          <w:rFonts w:ascii="Cambria Math" w:eastAsia="Times New Roman" w:hAnsi="Cambria Math" w:cs="Cambria Math"/>
          <w:sz w:val="20"/>
          <w:szCs w:val="20"/>
          <w:lang w:val="en-US" w:eastAsia="en-GB"/>
        </w:rPr>
        <w:t>⋅</w:t>
      </w:r>
      <w:r w:rsidRPr="0024549F">
        <w:rPr>
          <w:rFonts w:ascii="Times New Roman" w:eastAsia="Times New Roman" w:hAnsi="Times New Roman" w:cs="Times New Roman"/>
          <w:sz w:val="20"/>
          <w:szCs w:val="20"/>
          <w:lang w:val="en-US" w:eastAsia="en-GB"/>
        </w:rPr>
        <w:t>month⁻¹, while the lowest temperature of 10.8 °C occurred in October 2023, with NPP at 0.445 kg C</w:t>
      </w:r>
      <w:r w:rsidRPr="0024549F">
        <w:rPr>
          <w:rFonts w:ascii="Cambria Math" w:eastAsia="Times New Roman" w:hAnsi="Cambria Math" w:cs="Cambria Math"/>
          <w:sz w:val="20"/>
          <w:szCs w:val="20"/>
          <w:lang w:val="en-US" w:eastAsia="en-GB"/>
        </w:rPr>
        <w:t>⋅</w:t>
      </w:r>
      <w:r w:rsidRPr="0024549F">
        <w:rPr>
          <w:rFonts w:ascii="Times New Roman" w:eastAsia="Times New Roman" w:hAnsi="Times New Roman" w:cs="Times New Roman"/>
          <w:sz w:val="20"/>
          <w:szCs w:val="20"/>
          <w:lang w:val="en-US" w:eastAsia="en-GB"/>
        </w:rPr>
        <w:t>m⁻²</w:t>
      </w:r>
      <w:r w:rsidRPr="0024549F">
        <w:rPr>
          <w:rFonts w:ascii="Cambria Math" w:eastAsia="Times New Roman" w:hAnsi="Cambria Math" w:cs="Cambria Math"/>
          <w:sz w:val="20"/>
          <w:szCs w:val="20"/>
          <w:lang w:val="en-US" w:eastAsia="en-GB"/>
        </w:rPr>
        <w:t>⋅</w:t>
      </w:r>
      <w:r w:rsidRPr="0024549F">
        <w:rPr>
          <w:rFonts w:ascii="Times New Roman" w:eastAsia="Times New Roman" w:hAnsi="Times New Roman" w:cs="Times New Roman"/>
          <w:sz w:val="20"/>
          <w:szCs w:val="20"/>
          <w:lang w:val="en-US" w:eastAsia="en-GB"/>
        </w:rPr>
        <w:t>month⁻¹. The Spearman correlation coefficient was 0.140 (p = 0.665), indicating a weak, non-significant positive relationship between temperature and NPP. The linear regression yielded an R² value of 0.055, suggesting that temperature explained only 5.5% of the variability in NPP.</w:t>
      </w:r>
    </w:p>
    <w:p w14:paraId="748D4FF6" w14:textId="020A408D" w:rsidR="0024549F" w:rsidRPr="0024549F" w:rsidRDefault="006D6FA0" w:rsidP="0024549F">
      <w:pPr>
        <w:spacing w:after="0" w:line="360" w:lineRule="auto"/>
        <w:jc w:val="both"/>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noProof/>
          <w:color w:val="000000"/>
          <w:sz w:val="20"/>
          <w:szCs w:val="20"/>
          <w:lang w:val="en-GB" w:eastAsia="en-GB"/>
        </w:rPr>
        <w:lastRenderedPageBreak/>
        <w:drawing>
          <wp:inline distT="0" distB="0" distL="0" distR="0" wp14:anchorId="5E5B1838" wp14:editId="4E2DEB02">
            <wp:extent cx="8155077" cy="4819650"/>
            <wp:effectExtent l="0" t="0" r="0" b="0"/>
            <wp:docPr id="12196347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634726" name="Picture 121963472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173591" cy="4830592"/>
                    </a:xfrm>
                    <a:prstGeom prst="rect">
                      <a:avLst/>
                    </a:prstGeom>
                  </pic:spPr>
                </pic:pic>
              </a:graphicData>
            </a:graphic>
          </wp:inline>
        </w:drawing>
      </w:r>
    </w:p>
    <w:p w14:paraId="5DDA30AC" w14:textId="168A1220" w:rsidR="00E741FD" w:rsidRPr="00E741FD" w:rsidRDefault="0024549F" w:rsidP="00E741FD">
      <w:pPr>
        <w:spacing w:after="0" w:line="360" w:lineRule="auto"/>
        <w:ind w:left="10" w:hanging="10"/>
        <w:jc w:val="both"/>
        <w:rPr>
          <w:rFonts w:ascii="Times New Roman" w:eastAsia="Times New Roman" w:hAnsi="Times New Roman" w:cs="Times New Roman"/>
          <w:sz w:val="20"/>
          <w:szCs w:val="20"/>
          <w:lang w:val="en-US" w:eastAsia="en-GB"/>
        </w:rPr>
      </w:pPr>
      <w:bookmarkStart w:id="7" w:name="_Toc196290350"/>
      <w:bookmarkStart w:id="8" w:name="_Toc199842920"/>
      <w:r w:rsidRPr="0024549F">
        <w:rPr>
          <w:rFonts w:ascii="Times New Roman" w:eastAsia="Times New Roman" w:hAnsi="Times New Roman" w:cs="Times New Roman"/>
          <w:b/>
          <w:bCs/>
          <w:sz w:val="20"/>
          <w:szCs w:val="20"/>
          <w:lang w:val="en-GB" w:eastAsia="en-GB"/>
        </w:rPr>
        <w:t xml:space="preserve">Fig. </w:t>
      </w:r>
      <w:r w:rsidR="000B2CC3">
        <w:rPr>
          <w:rFonts w:ascii="Times New Roman" w:eastAsia="Times New Roman" w:hAnsi="Times New Roman" w:cs="Times New Roman"/>
          <w:b/>
          <w:bCs/>
          <w:sz w:val="20"/>
          <w:szCs w:val="20"/>
          <w:lang w:val="en-GB" w:eastAsia="en-GB"/>
        </w:rPr>
        <w:t>6</w:t>
      </w:r>
      <w:r w:rsidRPr="0024549F">
        <w:rPr>
          <w:rFonts w:ascii="Times New Roman" w:eastAsia="Times New Roman" w:hAnsi="Times New Roman" w:cs="Times New Roman"/>
          <w:sz w:val="20"/>
          <w:szCs w:val="20"/>
          <w:lang w:val="en-GB" w:eastAsia="en-GB"/>
        </w:rPr>
        <w:t xml:space="preserve"> </w:t>
      </w:r>
      <w:bookmarkEnd w:id="7"/>
      <w:bookmarkEnd w:id="8"/>
      <w:r w:rsidRPr="0024549F">
        <w:rPr>
          <w:rFonts w:ascii="Times New Roman" w:eastAsia="Times New Roman" w:hAnsi="Times New Roman" w:cs="Times New Roman"/>
          <w:sz w:val="20"/>
          <w:szCs w:val="20"/>
          <w:lang w:val="en-GB" w:eastAsia="en-GB"/>
        </w:rPr>
        <w:t>The r</w:t>
      </w:r>
      <w:proofErr w:type="spellStart"/>
      <w:r w:rsidRPr="0024549F">
        <w:rPr>
          <w:rFonts w:ascii="Times New Roman" w:eastAsia="Times New Roman" w:hAnsi="Times New Roman" w:cs="Times New Roman"/>
          <w:sz w:val="20"/>
          <w:szCs w:val="20"/>
          <w:lang w:val="en-US" w:eastAsia="en-GB"/>
        </w:rPr>
        <w:t>elationship</w:t>
      </w:r>
      <w:proofErr w:type="spellEnd"/>
      <w:r w:rsidRPr="0024549F">
        <w:rPr>
          <w:rFonts w:ascii="Times New Roman" w:eastAsia="Times New Roman" w:hAnsi="Times New Roman" w:cs="Times New Roman"/>
          <w:sz w:val="20"/>
          <w:szCs w:val="20"/>
          <w:lang w:val="en-US" w:eastAsia="en-GB"/>
        </w:rPr>
        <w:t xml:space="preserve"> between average monthly nitrate concentrations and NPP from May 2023 to April 2024. The highest average nitrate concentration of 3.25 ppm was recorded in May 2023, corresponding to an NPP of 0.739 kg C</w:t>
      </w:r>
      <w:r w:rsidRPr="0024549F">
        <w:rPr>
          <w:rFonts w:ascii="Cambria Math" w:eastAsia="Times New Roman" w:hAnsi="Cambria Math" w:cs="Cambria Math"/>
          <w:sz w:val="20"/>
          <w:szCs w:val="20"/>
          <w:lang w:val="en-US" w:eastAsia="en-GB"/>
        </w:rPr>
        <w:t>⋅</w:t>
      </w:r>
      <w:r w:rsidRPr="0024549F">
        <w:rPr>
          <w:rFonts w:ascii="Times New Roman" w:eastAsia="Times New Roman" w:hAnsi="Times New Roman" w:cs="Times New Roman"/>
          <w:sz w:val="20"/>
          <w:szCs w:val="20"/>
          <w:lang w:val="en-US" w:eastAsia="en-GB"/>
        </w:rPr>
        <w:t>m⁻²</w:t>
      </w:r>
      <w:r w:rsidRPr="0024549F">
        <w:rPr>
          <w:rFonts w:ascii="Cambria Math" w:eastAsia="Times New Roman" w:hAnsi="Cambria Math" w:cs="Cambria Math"/>
          <w:sz w:val="20"/>
          <w:szCs w:val="20"/>
          <w:lang w:val="en-US" w:eastAsia="en-GB"/>
        </w:rPr>
        <w:t>⋅</w:t>
      </w:r>
      <w:r w:rsidRPr="0024549F">
        <w:rPr>
          <w:rFonts w:ascii="Times New Roman" w:eastAsia="Times New Roman" w:hAnsi="Times New Roman" w:cs="Times New Roman"/>
          <w:sz w:val="20"/>
          <w:szCs w:val="20"/>
          <w:lang w:val="en-US" w:eastAsia="en-GB"/>
        </w:rPr>
        <w:t>month⁻¹, while the lowest concentration of 0.09 ppm occurred in October 2023, with an NPP of 0.445 kg C</w:t>
      </w:r>
      <w:r w:rsidRPr="0024549F">
        <w:rPr>
          <w:rFonts w:ascii="Cambria Math" w:eastAsia="Times New Roman" w:hAnsi="Cambria Math" w:cs="Cambria Math"/>
          <w:sz w:val="20"/>
          <w:szCs w:val="20"/>
          <w:lang w:val="en-US" w:eastAsia="en-GB"/>
        </w:rPr>
        <w:t>⋅</w:t>
      </w:r>
      <w:r w:rsidRPr="0024549F">
        <w:rPr>
          <w:rFonts w:ascii="Times New Roman" w:eastAsia="Times New Roman" w:hAnsi="Times New Roman" w:cs="Times New Roman"/>
          <w:sz w:val="20"/>
          <w:szCs w:val="20"/>
          <w:lang w:val="en-US" w:eastAsia="en-GB"/>
        </w:rPr>
        <w:t>m⁻²</w:t>
      </w:r>
      <w:r w:rsidRPr="0024549F">
        <w:rPr>
          <w:rFonts w:ascii="Cambria Math" w:eastAsia="Times New Roman" w:hAnsi="Cambria Math" w:cs="Cambria Math"/>
          <w:sz w:val="20"/>
          <w:szCs w:val="20"/>
          <w:lang w:val="en-US" w:eastAsia="en-GB"/>
        </w:rPr>
        <w:t>⋅</w:t>
      </w:r>
      <w:r w:rsidRPr="0024549F">
        <w:rPr>
          <w:rFonts w:ascii="Times New Roman" w:eastAsia="Times New Roman" w:hAnsi="Times New Roman" w:cs="Times New Roman"/>
          <w:sz w:val="20"/>
          <w:szCs w:val="20"/>
          <w:lang w:val="en-US" w:eastAsia="en-GB"/>
        </w:rPr>
        <w:t>month⁻¹. The Spearman correlation coefficient of 0.531 (p = 0.075), indicated a moderate but statistically non-significant positive relationship. The linear regression produced an R² value of 0.336, suggesting that nitrate concentrations explained approximately 33.6% of the variability in NPP, reflecting a moderate linear association.</w:t>
      </w:r>
    </w:p>
    <w:p w14:paraId="4365CB77" w14:textId="07A37862" w:rsidR="00283A8B" w:rsidRDefault="00B651E0">
      <w:pPr>
        <w:rPr>
          <w:rFonts w:ascii="Times New Roman" w:hAnsi="Times New Roman" w:cs="Times New Roman"/>
          <w:b/>
          <w:bCs/>
          <w:sz w:val="20"/>
          <w:szCs w:val="20"/>
          <w:lang w:val="en-GB"/>
        </w:rPr>
      </w:pPr>
      <w:r w:rsidRPr="00B651E0">
        <w:rPr>
          <w:rFonts w:ascii="Times New Roman" w:hAnsi="Times New Roman" w:cs="Times New Roman"/>
          <w:b/>
          <w:bCs/>
          <w:sz w:val="20"/>
          <w:szCs w:val="20"/>
          <w:lang w:val="en-GB"/>
        </w:rPr>
        <w:lastRenderedPageBreak/>
        <w:t>References</w:t>
      </w:r>
    </w:p>
    <w:p w14:paraId="100F3972" w14:textId="77777777" w:rsidR="008F2305" w:rsidRPr="008F2305" w:rsidRDefault="008F2305" w:rsidP="008F2305">
      <w:pPr>
        <w:spacing w:after="0" w:line="360" w:lineRule="auto"/>
        <w:contextualSpacing/>
        <w:jc w:val="both"/>
        <w:rPr>
          <w:rFonts w:ascii="Times New Roman" w:eastAsia="Arial" w:hAnsi="Times New Roman" w:cs="Times New Roman"/>
          <w:sz w:val="20"/>
          <w:szCs w:val="20"/>
        </w:rPr>
      </w:pPr>
      <w:r w:rsidRPr="008F2305">
        <w:rPr>
          <w:rFonts w:ascii="Times New Roman" w:eastAsia="Arial" w:hAnsi="Times New Roman" w:cs="Times New Roman"/>
          <w:sz w:val="20"/>
          <w:szCs w:val="20"/>
        </w:rPr>
        <w:t>Nowak B (2020) Creating NDVI maps from Sentinel 2 multispectral aerial images. https://doi.org/10.13140/RG.2.2.27456.28165</w:t>
      </w:r>
    </w:p>
    <w:p w14:paraId="23FDC7BA" w14:textId="2CF03B49" w:rsidR="00B651E0" w:rsidRPr="008F2305" w:rsidRDefault="00B651E0">
      <w:pPr>
        <w:rPr>
          <w:rFonts w:ascii="Times New Roman" w:hAnsi="Times New Roman" w:cs="Times New Roman"/>
          <w:sz w:val="20"/>
          <w:szCs w:val="20"/>
        </w:rPr>
      </w:pPr>
    </w:p>
    <w:sectPr w:rsidR="00B651E0" w:rsidRPr="008F2305" w:rsidSect="00024888">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E613F" w14:textId="77777777" w:rsidR="001F6F78" w:rsidRDefault="001F6F78" w:rsidP="00D86C02">
      <w:pPr>
        <w:spacing w:after="0" w:line="240" w:lineRule="auto"/>
      </w:pPr>
      <w:r>
        <w:separator/>
      </w:r>
    </w:p>
  </w:endnote>
  <w:endnote w:type="continuationSeparator" w:id="0">
    <w:p w14:paraId="1A2D40E7" w14:textId="77777777" w:rsidR="001F6F78" w:rsidRDefault="001F6F78" w:rsidP="00D86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5696664"/>
      <w:docPartObj>
        <w:docPartGallery w:val="Page Numbers (Bottom of Page)"/>
        <w:docPartUnique/>
      </w:docPartObj>
    </w:sdtPr>
    <w:sdtEndPr>
      <w:rPr>
        <w:noProof/>
      </w:rPr>
    </w:sdtEndPr>
    <w:sdtContent>
      <w:p w14:paraId="6BA49CBD" w14:textId="07717C85" w:rsidR="00D86C02" w:rsidRDefault="00D86C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B821E2" w14:textId="77777777" w:rsidR="00D86C02" w:rsidRDefault="00D86C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A4C9C" w14:textId="77777777" w:rsidR="001F6F78" w:rsidRDefault="001F6F78" w:rsidP="00D86C02">
      <w:pPr>
        <w:spacing w:after="0" w:line="240" w:lineRule="auto"/>
      </w:pPr>
      <w:r>
        <w:separator/>
      </w:r>
    </w:p>
  </w:footnote>
  <w:footnote w:type="continuationSeparator" w:id="0">
    <w:p w14:paraId="5BB29BF0" w14:textId="77777777" w:rsidR="001F6F78" w:rsidRDefault="001F6F78" w:rsidP="00D86C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603"/>
    <w:rsid w:val="00024888"/>
    <w:rsid w:val="000B2CC3"/>
    <w:rsid w:val="000C6FAB"/>
    <w:rsid w:val="001F6F78"/>
    <w:rsid w:val="0024549F"/>
    <w:rsid w:val="00283A8B"/>
    <w:rsid w:val="00351BA5"/>
    <w:rsid w:val="00373E84"/>
    <w:rsid w:val="004128A9"/>
    <w:rsid w:val="004D5513"/>
    <w:rsid w:val="0063654F"/>
    <w:rsid w:val="006A6576"/>
    <w:rsid w:val="006B5040"/>
    <w:rsid w:val="006D6FA0"/>
    <w:rsid w:val="00723A17"/>
    <w:rsid w:val="00733B26"/>
    <w:rsid w:val="00797D60"/>
    <w:rsid w:val="0081119E"/>
    <w:rsid w:val="008D5EBF"/>
    <w:rsid w:val="008F2305"/>
    <w:rsid w:val="00914DD7"/>
    <w:rsid w:val="00A82E12"/>
    <w:rsid w:val="00AD2F0F"/>
    <w:rsid w:val="00B22E5F"/>
    <w:rsid w:val="00B651E0"/>
    <w:rsid w:val="00C13228"/>
    <w:rsid w:val="00C54603"/>
    <w:rsid w:val="00D21603"/>
    <w:rsid w:val="00D259FF"/>
    <w:rsid w:val="00D86C02"/>
    <w:rsid w:val="00DC7C6E"/>
    <w:rsid w:val="00E741FD"/>
    <w:rsid w:val="00F7661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F1C04"/>
  <w15:chartTrackingRefBased/>
  <w15:docId w15:val="{BD7F0A94-D25B-4FF6-84E4-B63CD5277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83A8B"/>
    <w:pPr>
      <w:widowControl w:val="0"/>
      <w:autoSpaceDE w:val="0"/>
      <w:autoSpaceDN w:val="0"/>
      <w:spacing w:before="104" w:after="0" w:line="240" w:lineRule="auto"/>
      <w:ind w:left="2880"/>
      <w:jc w:val="both"/>
      <w:outlineLvl w:val="0"/>
    </w:pPr>
    <w:rPr>
      <w:rFonts w:ascii="Arial" w:eastAsia="Trebuchet MS" w:hAnsi="Arial" w:cs="Trebuchet MS"/>
      <w:b/>
      <w:bCs/>
      <w:szCs w:val="32"/>
    </w:rPr>
  </w:style>
  <w:style w:type="paragraph" w:styleId="Heading2">
    <w:name w:val="heading 2"/>
    <w:basedOn w:val="Normal"/>
    <w:next w:val="Normal"/>
    <w:link w:val="Heading2Char"/>
    <w:uiPriority w:val="9"/>
    <w:unhideWhenUsed/>
    <w:qFormat/>
    <w:rsid w:val="00283A8B"/>
    <w:pPr>
      <w:keepNext/>
      <w:keepLines/>
      <w:widowControl w:val="0"/>
      <w:autoSpaceDE w:val="0"/>
      <w:autoSpaceDN w:val="0"/>
      <w:spacing w:before="40" w:after="0" w:line="240" w:lineRule="auto"/>
      <w:outlineLvl w:val="1"/>
    </w:pPr>
    <w:rPr>
      <w:rFonts w:ascii="Arial" w:eastAsiaTheme="majorEastAsia" w:hAnsi="Arial" w:cstheme="majorBidi"/>
      <w:b/>
      <w:szCs w:val="26"/>
    </w:rPr>
  </w:style>
  <w:style w:type="paragraph" w:styleId="Heading3">
    <w:name w:val="heading 3"/>
    <w:basedOn w:val="Normal"/>
    <w:next w:val="Normal"/>
    <w:link w:val="Heading3Char"/>
    <w:uiPriority w:val="9"/>
    <w:semiHidden/>
    <w:unhideWhenUsed/>
    <w:qFormat/>
    <w:rsid w:val="00D2160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2160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2160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216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16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16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16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83A8B"/>
    <w:rPr>
      <w:rFonts w:ascii="Arial" w:eastAsia="Trebuchet MS" w:hAnsi="Arial" w:cs="Trebuchet MS"/>
      <w:b/>
      <w:bCs/>
      <w:szCs w:val="32"/>
    </w:rPr>
  </w:style>
  <w:style w:type="character" w:customStyle="1" w:styleId="Heading2Char">
    <w:name w:val="Heading 2 Char"/>
    <w:basedOn w:val="DefaultParagraphFont"/>
    <w:link w:val="Heading2"/>
    <w:uiPriority w:val="9"/>
    <w:rsid w:val="00283A8B"/>
    <w:rPr>
      <w:rFonts w:ascii="Arial" w:eastAsiaTheme="majorEastAsia" w:hAnsi="Arial" w:cstheme="majorBidi"/>
      <w:b/>
      <w:szCs w:val="26"/>
    </w:rPr>
  </w:style>
  <w:style w:type="character" w:customStyle="1" w:styleId="Heading3Char">
    <w:name w:val="Heading 3 Char"/>
    <w:basedOn w:val="DefaultParagraphFont"/>
    <w:link w:val="Heading3"/>
    <w:uiPriority w:val="9"/>
    <w:semiHidden/>
    <w:rsid w:val="00D2160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2160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2160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216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16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16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1603"/>
    <w:rPr>
      <w:rFonts w:eastAsiaTheme="majorEastAsia" w:cstheme="majorBidi"/>
      <w:color w:val="272727" w:themeColor="text1" w:themeTint="D8"/>
    </w:rPr>
  </w:style>
  <w:style w:type="paragraph" w:styleId="Title">
    <w:name w:val="Title"/>
    <w:basedOn w:val="Normal"/>
    <w:next w:val="Normal"/>
    <w:link w:val="TitleChar"/>
    <w:uiPriority w:val="10"/>
    <w:qFormat/>
    <w:rsid w:val="00D216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16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16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16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1603"/>
    <w:pPr>
      <w:spacing w:before="160"/>
      <w:jc w:val="center"/>
    </w:pPr>
    <w:rPr>
      <w:i/>
      <w:iCs/>
      <w:color w:val="404040" w:themeColor="text1" w:themeTint="BF"/>
    </w:rPr>
  </w:style>
  <w:style w:type="character" w:customStyle="1" w:styleId="QuoteChar">
    <w:name w:val="Quote Char"/>
    <w:basedOn w:val="DefaultParagraphFont"/>
    <w:link w:val="Quote"/>
    <w:uiPriority w:val="29"/>
    <w:rsid w:val="00D21603"/>
    <w:rPr>
      <w:i/>
      <w:iCs/>
      <w:color w:val="404040" w:themeColor="text1" w:themeTint="BF"/>
    </w:rPr>
  </w:style>
  <w:style w:type="paragraph" w:styleId="ListParagraph">
    <w:name w:val="List Paragraph"/>
    <w:basedOn w:val="Normal"/>
    <w:uiPriority w:val="34"/>
    <w:qFormat/>
    <w:rsid w:val="00D21603"/>
    <w:pPr>
      <w:ind w:left="720"/>
      <w:contextualSpacing/>
    </w:pPr>
  </w:style>
  <w:style w:type="character" w:styleId="IntenseEmphasis">
    <w:name w:val="Intense Emphasis"/>
    <w:basedOn w:val="DefaultParagraphFont"/>
    <w:uiPriority w:val="21"/>
    <w:qFormat/>
    <w:rsid w:val="00D21603"/>
    <w:rPr>
      <w:i/>
      <w:iCs/>
      <w:color w:val="2E74B5" w:themeColor="accent1" w:themeShade="BF"/>
    </w:rPr>
  </w:style>
  <w:style w:type="paragraph" w:styleId="IntenseQuote">
    <w:name w:val="Intense Quote"/>
    <w:basedOn w:val="Normal"/>
    <w:next w:val="Normal"/>
    <w:link w:val="IntenseQuoteChar"/>
    <w:uiPriority w:val="30"/>
    <w:qFormat/>
    <w:rsid w:val="00D2160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21603"/>
    <w:rPr>
      <w:i/>
      <w:iCs/>
      <w:color w:val="2E74B5" w:themeColor="accent1" w:themeShade="BF"/>
    </w:rPr>
  </w:style>
  <w:style w:type="character" w:styleId="IntenseReference">
    <w:name w:val="Intense Reference"/>
    <w:basedOn w:val="DefaultParagraphFont"/>
    <w:uiPriority w:val="32"/>
    <w:qFormat/>
    <w:rsid w:val="00D21603"/>
    <w:rPr>
      <w:b/>
      <w:bCs/>
      <w:smallCaps/>
      <w:color w:val="2E74B5" w:themeColor="accent1" w:themeShade="BF"/>
      <w:spacing w:val="5"/>
    </w:rPr>
  </w:style>
  <w:style w:type="paragraph" w:styleId="CommentText">
    <w:name w:val="annotation text"/>
    <w:basedOn w:val="Normal"/>
    <w:link w:val="CommentTextChar"/>
    <w:uiPriority w:val="99"/>
    <w:unhideWhenUsed/>
    <w:rsid w:val="00024888"/>
    <w:pPr>
      <w:spacing w:line="240" w:lineRule="auto"/>
    </w:pPr>
    <w:rPr>
      <w:sz w:val="20"/>
      <w:szCs w:val="20"/>
    </w:rPr>
  </w:style>
  <w:style w:type="character" w:customStyle="1" w:styleId="CommentTextChar">
    <w:name w:val="Comment Text Char"/>
    <w:basedOn w:val="DefaultParagraphFont"/>
    <w:link w:val="CommentText"/>
    <w:uiPriority w:val="99"/>
    <w:rsid w:val="00024888"/>
    <w:rPr>
      <w:sz w:val="20"/>
      <w:szCs w:val="20"/>
    </w:rPr>
  </w:style>
  <w:style w:type="character" w:styleId="CommentReference">
    <w:name w:val="annotation reference"/>
    <w:basedOn w:val="DefaultParagraphFont"/>
    <w:uiPriority w:val="99"/>
    <w:unhideWhenUsed/>
    <w:rsid w:val="00024888"/>
    <w:rPr>
      <w:sz w:val="16"/>
      <w:szCs w:val="16"/>
    </w:rPr>
  </w:style>
  <w:style w:type="character" w:styleId="Hyperlink">
    <w:name w:val="Hyperlink"/>
    <w:basedOn w:val="DefaultParagraphFont"/>
    <w:uiPriority w:val="99"/>
    <w:unhideWhenUsed/>
    <w:rsid w:val="000B2CC3"/>
    <w:rPr>
      <w:color w:val="0563C1" w:themeColor="hyperlink"/>
      <w:u w:val="single"/>
    </w:rPr>
  </w:style>
  <w:style w:type="character" w:styleId="UnresolvedMention">
    <w:name w:val="Unresolved Mention"/>
    <w:basedOn w:val="DefaultParagraphFont"/>
    <w:uiPriority w:val="99"/>
    <w:semiHidden/>
    <w:unhideWhenUsed/>
    <w:rsid w:val="000B2CC3"/>
    <w:rPr>
      <w:color w:val="605E5C"/>
      <w:shd w:val="clear" w:color="auto" w:fill="E1DFDD"/>
    </w:rPr>
  </w:style>
  <w:style w:type="paragraph" w:styleId="Header">
    <w:name w:val="header"/>
    <w:basedOn w:val="Normal"/>
    <w:link w:val="HeaderChar"/>
    <w:uiPriority w:val="99"/>
    <w:unhideWhenUsed/>
    <w:rsid w:val="00D86C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C02"/>
  </w:style>
  <w:style w:type="paragraph" w:styleId="Footer">
    <w:name w:val="footer"/>
    <w:basedOn w:val="Normal"/>
    <w:link w:val="FooterChar"/>
    <w:uiPriority w:val="99"/>
    <w:unhideWhenUsed/>
    <w:rsid w:val="00D86C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ateus@unam.na" TargetMode="External"/><Relationship Id="rId13" Type="http://schemas.openxmlformats.org/officeDocument/2006/relationships/image" Target="media/image5.tiff"/><Relationship Id="rId3" Type="http://schemas.openxmlformats.org/officeDocument/2006/relationships/webSettings" Target="webSettings.xml"/><Relationship Id="rId7" Type="http://schemas.openxmlformats.org/officeDocument/2006/relationships/hyperlink" Target="https://orcid.org/0000-0003-4349-3135" TargetMode="External"/><Relationship Id="rId12" Type="http://schemas.openxmlformats.org/officeDocument/2006/relationships/image" Target="media/image4.tif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orcid.org/0009-0003-6267-6508" TargetMode="External"/><Relationship Id="rId11" Type="http://schemas.openxmlformats.org/officeDocument/2006/relationships/image" Target="media/image3.tiff"/><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2.tif"/><Relationship Id="rId4" Type="http://schemas.openxmlformats.org/officeDocument/2006/relationships/footnotes" Target="footnotes.xml"/><Relationship Id="rId9" Type="http://schemas.openxmlformats.org/officeDocument/2006/relationships/image" Target="media/image1.tif"/><Relationship Id="rId14"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8</Pages>
  <Words>778</Words>
  <Characters>4441</Characters>
  <Application>Microsoft Office Word</Application>
  <DocSecurity>0</DocSecurity>
  <Lines>37</Lines>
  <Paragraphs>10</Paragraphs>
  <ScaleCrop>false</ScaleCrop>
  <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Mateus</dc:creator>
  <cp:keywords/>
  <dc:description/>
  <cp:lastModifiedBy>Miss Governance</cp:lastModifiedBy>
  <cp:revision>96</cp:revision>
  <dcterms:created xsi:type="dcterms:W3CDTF">2026-01-02T18:39:00Z</dcterms:created>
  <dcterms:modified xsi:type="dcterms:W3CDTF">2026-02-24T00:28:00Z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a6900b69-4e8f-4163-abd4-cba6c1e4c3c7</vt:lpwstr>
  </property>
</Properties>
</file>