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03861" w14:textId="6BCDF6AC" w:rsidR="002758CB" w:rsidRPr="002758CB" w:rsidRDefault="002758CB" w:rsidP="002758CB">
      <w:pPr>
        <w:rPr>
          <w:b/>
          <w:sz w:val="24"/>
          <w:szCs w:val="24"/>
        </w:rPr>
      </w:pPr>
      <w:r>
        <w:rPr>
          <w:b/>
          <w:bCs/>
          <w:sz w:val="24"/>
          <w:szCs w:val="24"/>
        </w:rPr>
        <w:t xml:space="preserve">Article Title: </w:t>
      </w:r>
      <w:r w:rsidRPr="002758CB">
        <w:rPr>
          <w:bCs/>
          <w:sz w:val="24"/>
          <w:szCs w:val="24"/>
        </w:rPr>
        <w:t>Applications of Expectancy-Value Theory in Promoting Motivated Behavior in Cognitive Training</w:t>
      </w:r>
    </w:p>
    <w:p w14:paraId="4E793D84" w14:textId="32782B31" w:rsidR="002758CB" w:rsidRDefault="002758CB" w:rsidP="002758CB">
      <w:pPr>
        <w:rPr>
          <w:b/>
          <w:bCs/>
          <w:sz w:val="24"/>
          <w:szCs w:val="24"/>
        </w:rPr>
      </w:pPr>
      <w:r>
        <w:rPr>
          <w:b/>
          <w:bCs/>
          <w:sz w:val="24"/>
          <w:szCs w:val="24"/>
        </w:rPr>
        <w:t xml:space="preserve">Journal: </w:t>
      </w:r>
      <w:r w:rsidRPr="002758CB">
        <w:rPr>
          <w:sz w:val="24"/>
          <w:szCs w:val="24"/>
        </w:rPr>
        <w:t>Journal of Cognitive Enhancement</w:t>
      </w:r>
    </w:p>
    <w:p w14:paraId="07C38411" w14:textId="62D8FB08" w:rsidR="002758CB" w:rsidRPr="002758CB" w:rsidRDefault="002758CB" w:rsidP="002758CB">
      <w:pPr>
        <w:rPr>
          <w:bCs/>
          <w:sz w:val="24"/>
          <w:szCs w:val="24"/>
        </w:rPr>
      </w:pPr>
      <w:r>
        <w:rPr>
          <w:b/>
          <w:bCs/>
          <w:sz w:val="24"/>
          <w:szCs w:val="24"/>
        </w:rPr>
        <w:t xml:space="preserve">Authors: </w:t>
      </w:r>
      <w:r w:rsidRPr="002528C5">
        <w:rPr>
          <w:bCs/>
          <w:sz w:val="24"/>
          <w:szCs w:val="24"/>
        </w:rPr>
        <w:t xml:space="preserve">Lauren </w:t>
      </w:r>
      <w:r>
        <w:rPr>
          <w:bCs/>
          <w:sz w:val="24"/>
          <w:szCs w:val="24"/>
        </w:rPr>
        <w:t xml:space="preserve">E. </w:t>
      </w:r>
      <w:r w:rsidRPr="002528C5">
        <w:rPr>
          <w:bCs/>
          <w:sz w:val="24"/>
          <w:szCs w:val="24"/>
        </w:rPr>
        <w:t>Anthony</w:t>
      </w:r>
      <w:r w:rsidRPr="0092525C">
        <w:rPr>
          <w:bCs/>
          <w:sz w:val="24"/>
          <w:szCs w:val="24"/>
          <w:vertAlign w:val="superscript"/>
        </w:rPr>
        <w:t>1</w:t>
      </w:r>
      <w:r w:rsidRPr="002528C5">
        <w:rPr>
          <w:bCs/>
          <w:sz w:val="24"/>
          <w:szCs w:val="24"/>
        </w:rPr>
        <w:t>, Aaron Cochrane</w:t>
      </w:r>
      <w:r w:rsidRPr="0092525C">
        <w:rPr>
          <w:bCs/>
          <w:sz w:val="24"/>
          <w:szCs w:val="24"/>
          <w:vertAlign w:val="superscript"/>
        </w:rPr>
        <w:t>2</w:t>
      </w:r>
      <w:r w:rsidRPr="002528C5">
        <w:rPr>
          <w:bCs/>
          <w:sz w:val="24"/>
          <w:szCs w:val="24"/>
        </w:rPr>
        <w:t>, Victoria Klass</w:t>
      </w:r>
      <w:r w:rsidRPr="0092525C">
        <w:rPr>
          <w:bCs/>
          <w:sz w:val="24"/>
          <w:szCs w:val="24"/>
          <w:vertAlign w:val="superscript"/>
        </w:rPr>
        <w:t>1</w:t>
      </w:r>
      <w:r w:rsidRPr="002528C5">
        <w:rPr>
          <w:bCs/>
          <w:sz w:val="24"/>
          <w:szCs w:val="24"/>
        </w:rPr>
        <w:t xml:space="preserve">, Cameron </w:t>
      </w:r>
      <w:r>
        <w:rPr>
          <w:bCs/>
          <w:sz w:val="24"/>
          <w:szCs w:val="24"/>
        </w:rPr>
        <w:t xml:space="preserve">A. </w:t>
      </w:r>
      <w:r w:rsidRPr="002528C5">
        <w:rPr>
          <w:bCs/>
          <w:sz w:val="24"/>
          <w:szCs w:val="24"/>
        </w:rPr>
        <w:t>Hecht</w:t>
      </w:r>
      <w:r w:rsidRPr="0092525C">
        <w:rPr>
          <w:bCs/>
          <w:sz w:val="24"/>
          <w:szCs w:val="24"/>
          <w:vertAlign w:val="superscript"/>
        </w:rPr>
        <w:t>3</w:t>
      </w:r>
      <w:r w:rsidRPr="002528C5">
        <w:rPr>
          <w:bCs/>
          <w:sz w:val="24"/>
          <w:szCs w:val="24"/>
        </w:rPr>
        <w:t>, and C. Shawn Green</w:t>
      </w:r>
      <w:r w:rsidRPr="0092525C">
        <w:rPr>
          <w:bCs/>
          <w:sz w:val="24"/>
          <w:szCs w:val="24"/>
          <w:vertAlign w:val="superscript"/>
        </w:rPr>
        <w:t>1</w:t>
      </w:r>
    </w:p>
    <w:p w14:paraId="07EF3CA6" w14:textId="77777777" w:rsidR="002758CB" w:rsidRDefault="002758CB" w:rsidP="002758CB">
      <w:pPr>
        <w:rPr>
          <w:bCs/>
          <w:sz w:val="24"/>
          <w:szCs w:val="24"/>
        </w:rPr>
      </w:pPr>
      <w:r>
        <w:rPr>
          <w:b/>
          <w:bCs/>
          <w:sz w:val="24"/>
          <w:szCs w:val="24"/>
        </w:rPr>
        <w:t>Affiliations:</w:t>
      </w:r>
      <w:r w:rsidRPr="002758CB">
        <w:rPr>
          <w:bCs/>
          <w:sz w:val="24"/>
          <w:szCs w:val="24"/>
        </w:rPr>
        <w:t xml:space="preserve"> </w:t>
      </w:r>
    </w:p>
    <w:p w14:paraId="4046E057" w14:textId="54602819" w:rsidR="002758CB" w:rsidRDefault="002758CB" w:rsidP="002758CB">
      <w:pPr>
        <w:rPr>
          <w:bCs/>
          <w:sz w:val="24"/>
          <w:szCs w:val="24"/>
        </w:rPr>
      </w:pPr>
      <w:r>
        <w:rPr>
          <w:bCs/>
          <w:sz w:val="24"/>
          <w:szCs w:val="24"/>
        </w:rPr>
        <w:t>1 University of Wisconsin-Madison, Department of Psychology, Madison, WI, USA</w:t>
      </w:r>
    </w:p>
    <w:p w14:paraId="7A19325C" w14:textId="77777777" w:rsidR="002758CB" w:rsidRDefault="002758CB" w:rsidP="002758CB">
      <w:pPr>
        <w:rPr>
          <w:bCs/>
          <w:sz w:val="24"/>
          <w:szCs w:val="24"/>
        </w:rPr>
      </w:pPr>
      <w:r>
        <w:rPr>
          <w:bCs/>
          <w:sz w:val="24"/>
          <w:szCs w:val="24"/>
        </w:rPr>
        <w:t xml:space="preserve">2 Brown University, </w:t>
      </w:r>
      <w:r w:rsidRPr="0092525C">
        <w:rPr>
          <w:bCs/>
          <w:sz w:val="24"/>
          <w:szCs w:val="24"/>
        </w:rPr>
        <w:t>Brown University,</w:t>
      </w:r>
      <w:r>
        <w:rPr>
          <w:bCs/>
          <w:sz w:val="24"/>
          <w:szCs w:val="24"/>
        </w:rPr>
        <w:t xml:space="preserve"> Department of Psychology,</w:t>
      </w:r>
      <w:r w:rsidRPr="0092525C">
        <w:rPr>
          <w:bCs/>
          <w:sz w:val="24"/>
          <w:szCs w:val="24"/>
        </w:rPr>
        <w:t xml:space="preserve"> Providence, RI, USA</w:t>
      </w:r>
    </w:p>
    <w:p w14:paraId="357440F5" w14:textId="40C4AE51" w:rsidR="002758CB" w:rsidRPr="002758CB" w:rsidRDefault="002758CB" w:rsidP="002758CB">
      <w:pPr>
        <w:rPr>
          <w:bCs/>
          <w:sz w:val="24"/>
          <w:szCs w:val="24"/>
        </w:rPr>
      </w:pPr>
      <w:r>
        <w:rPr>
          <w:bCs/>
          <w:sz w:val="24"/>
          <w:szCs w:val="24"/>
        </w:rPr>
        <w:t>3 University of Rochester, Department of Psychology Rochester, NY, USA</w:t>
      </w:r>
    </w:p>
    <w:p w14:paraId="79F47446" w14:textId="4C6122F7" w:rsidR="002758CB" w:rsidRDefault="002758CB" w:rsidP="002758CB">
      <w:pPr>
        <w:rPr>
          <w:sz w:val="24"/>
          <w:szCs w:val="24"/>
        </w:rPr>
      </w:pPr>
      <w:r>
        <w:rPr>
          <w:b/>
          <w:bCs/>
          <w:sz w:val="24"/>
          <w:szCs w:val="24"/>
        </w:rPr>
        <w:t xml:space="preserve">Corresponding Author: </w:t>
      </w:r>
      <w:r w:rsidRPr="002758CB">
        <w:rPr>
          <w:sz w:val="24"/>
          <w:szCs w:val="24"/>
        </w:rPr>
        <w:t xml:space="preserve">Lauren E Anthony, </w:t>
      </w:r>
      <w:hyperlink r:id="rId6" w:history="1">
        <w:r w:rsidRPr="007176ED">
          <w:rPr>
            <w:rStyle w:val="Hyperlink"/>
            <w:sz w:val="24"/>
            <w:szCs w:val="24"/>
          </w:rPr>
          <w:t>leanthony2@wisc.edu</w:t>
        </w:r>
      </w:hyperlink>
    </w:p>
    <w:p w14:paraId="46612B4F" w14:textId="77777777" w:rsidR="002758CB" w:rsidRDefault="002758CB" w:rsidP="002758CB">
      <w:pPr>
        <w:rPr>
          <w:sz w:val="24"/>
          <w:szCs w:val="24"/>
        </w:rPr>
      </w:pPr>
    </w:p>
    <w:p w14:paraId="3F6F88F1" w14:textId="77777777" w:rsidR="002758CB" w:rsidRDefault="002758CB" w:rsidP="002758CB">
      <w:pPr>
        <w:rPr>
          <w:b/>
          <w:bCs/>
          <w:sz w:val="24"/>
          <w:szCs w:val="24"/>
        </w:rPr>
      </w:pPr>
      <w:r>
        <w:rPr>
          <w:b/>
          <w:bCs/>
          <w:sz w:val="24"/>
          <w:szCs w:val="24"/>
        </w:rPr>
        <w:t xml:space="preserve">Supplementary Materials </w:t>
      </w:r>
    </w:p>
    <w:p w14:paraId="5BEFDECB" w14:textId="77777777" w:rsidR="002758CB" w:rsidRDefault="002758CB" w:rsidP="006E2918">
      <w:pPr>
        <w:rPr>
          <w:b/>
          <w:bCs/>
          <w:sz w:val="24"/>
          <w:szCs w:val="24"/>
        </w:rPr>
      </w:pPr>
    </w:p>
    <w:p w14:paraId="2D1B7197" w14:textId="05524760" w:rsidR="006E2918" w:rsidRPr="006E2918" w:rsidRDefault="00FA2A06" w:rsidP="006E2918">
      <w:pPr>
        <w:rPr>
          <w:b/>
          <w:bCs/>
          <w:sz w:val="24"/>
          <w:szCs w:val="24"/>
        </w:rPr>
      </w:pPr>
      <w:r>
        <w:rPr>
          <w:b/>
          <w:bCs/>
          <w:sz w:val="24"/>
          <w:szCs w:val="24"/>
        </w:rPr>
        <w:t>Full Procedure Overview: Study 1</w:t>
      </w:r>
      <w:r w:rsidR="006E2918" w:rsidRPr="006E2918">
        <w:rPr>
          <w:b/>
          <w:bCs/>
          <w:sz w:val="24"/>
          <w:szCs w:val="24"/>
        </w:rPr>
        <w:t xml:space="preserve"> </w:t>
      </w:r>
    </w:p>
    <w:p w14:paraId="10E177D0" w14:textId="77777777" w:rsidR="006E2918" w:rsidRDefault="006E2918" w:rsidP="006E2918">
      <w:pPr>
        <w:rPr>
          <w:sz w:val="24"/>
          <w:szCs w:val="24"/>
        </w:rPr>
      </w:pPr>
    </w:p>
    <w:p w14:paraId="34BE24C1" w14:textId="77777777" w:rsidR="006E2918" w:rsidRDefault="006E2918" w:rsidP="006E2918">
      <w:pPr>
        <w:rPr>
          <w:sz w:val="24"/>
          <w:szCs w:val="24"/>
        </w:rPr>
      </w:pPr>
      <w:r>
        <w:rPr>
          <w:sz w:val="24"/>
          <w:szCs w:val="24"/>
        </w:rPr>
        <w:t xml:space="preserve">Prior to the start of Day 1, participants were probed with a number of questions about the upcoming task and their expected performance on that task including questions about </w:t>
      </w:r>
      <w:r w:rsidRPr="0039454E">
        <w:rPr>
          <w:sz w:val="24"/>
          <w:szCs w:val="24"/>
        </w:rPr>
        <w:t>their</w:t>
      </w:r>
      <w:r>
        <w:rPr>
          <w:sz w:val="24"/>
          <w:szCs w:val="24"/>
        </w:rPr>
        <w:t xml:space="preserve"> expected</w:t>
      </w:r>
      <w:r w:rsidRPr="0039454E">
        <w:rPr>
          <w:sz w:val="24"/>
          <w:szCs w:val="24"/>
        </w:rPr>
        <w:t xml:space="preserve"> performance relative to others (e.g., “Compared to other student participants who are also starting the </w:t>
      </w:r>
      <w:r>
        <w:rPr>
          <w:sz w:val="24"/>
          <w:szCs w:val="24"/>
        </w:rPr>
        <w:t>N</w:t>
      </w:r>
      <w:r w:rsidRPr="0039454E">
        <w:rPr>
          <w:sz w:val="24"/>
          <w:szCs w:val="24"/>
        </w:rPr>
        <w:t xml:space="preserve">-back for the first time, how good do you think you will be on the n-back when you start today?”: one of the worst → one of the best), how much effort they expected it would take to reach certain levels of achievement (e.g., “How hard do you think would you have to try to achieve 80% correct on the </w:t>
      </w:r>
      <w:r>
        <w:rPr>
          <w:sz w:val="24"/>
          <w:szCs w:val="24"/>
        </w:rPr>
        <w:t>N</w:t>
      </w:r>
      <w:r w:rsidRPr="0039454E">
        <w:rPr>
          <w:sz w:val="24"/>
          <w:szCs w:val="24"/>
        </w:rPr>
        <w:t xml:space="preserve">-back today?”: not very hard → very hard), whether they expected to enjoy doing the task (e.g., “How much do you think you will like doing the </w:t>
      </w:r>
      <w:r>
        <w:rPr>
          <w:sz w:val="24"/>
          <w:szCs w:val="24"/>
        </w:rPr>
        <w:t>N</w:t>
      </w:r>
      <w:r w:rsidRPr="0039454E">
        <w:rPr>
          <w:sz w:val="24"/>
          <w:szCs w:val="24"/>
        </w:rPr>
        <w:t xml:space="preserve">-back?”: not very much → very much), and whether it was important to them to perform well (e.g., “How important is it to you to do well on the </w:t>
      </w:r>
      <w:r>
        <w:rPr>
          <w:sz w:val="24"/>
          <w:szCs w:val="24"/>
        </w:rPr>
        <w:t>N</w:t>
      </w:r>
      <w:r w:rsidRPr="0039454E">
        <w:rPr>
          <w:sz w:val="24"/>
          <w:szCs w:val="24"/>
        </w:rPr>
        <w:t xml:space="preserve">-back?”: not </w:t>
      </w:r>
      <w:r>
        <w:rPr>
          <w:sz w:val="24"/>
          <w:szCs w:val="24"/>
        </w:rPr>
        <w:t xml:space="preserve">at </w:t>
      </w:r>
      <w:r w:rsidRPr="0039454E">
        <w:rPr>
          <w:sz w:val="24"/>
          <w:szCs w:val="24"/>
        </w:rPr>
        <w:t>all important → very important</w:t>
      </w:r>
      <w:r>
        <w:rPr>
          <w:sz w:val="24"/>
          <w:szCs w:val="24"/>
        </w:rPr>
        <w:t xml:space="preserve">). Participants also completed a battery of questionnaires including the Short Grit Scale (Grit-S) </w:t>
      </w:r>
      <w:r>
        <w:rPr>
          <w:sz w:val="24"/>
          <w:szCs w:val="24"/>
        </w:rPr>
        <w:fldChar w:fldCharType="begin"/>
      </w:r>
      <w:r>
        <w:rPr>
          <w:sz w:val="24"/>
          <w:szCs w:val="24"/>
        </w:rPr>
        <w:instrText xml:space="preserve"> ADDIN ZOTERO_ITEM CSL_CITATION {"citationID":"yeYcd6to","properties":{"formattedCitation":"(Duckworth &amp; Quinn, 2009)","plainCitation":"(Duckworth &amp; Quinn, 2009)","noteIndex":0},"citationItems":[{"id":156,"uris":["http://zotero.org/users/14041178/items/63QUL59T"],"itemData":{"id":156,"type":"article-journal","abstract":"In this article, we introduce brief self-report and informant-report versions of the Grit Scale, which measures trait-level perseverance and passion for long-term goals. The Short Grit Scale (Grit–S) retains the 2-factor structure of the original Grit Scale (Duckworth, Peterson, Matthews, &amp; Kelly, 2007) with 4 fewer items and improved psychometric properties. We present evidence for the Grit–S’s internal consistency, test–retest stability, consensual validity with informant-report versions, and predictive validity. Among adults, the Grit–S was associated with educational attainment and fewer career changes. Among adolescents, the Grit–S longitudinally predicted GPA and, inversely, hours watching television. Among cadets at the United States Military Academy, West Point, the Grit–S predicted retention. Among Scripps National Spelling Bee competitors, the Grit–S predicted final round attained, a relationship mediated by lifetime spelling practice. (PsycINFO Database Record (c) 2016 APA, all rights reserved)","container-title":"Journal of Personality Assessment","DOI":"10.1080/00223890802634290","ISSN":"1532-7752","issue":"2","note":"publisher-place: United Kingdom\npublisher: Taylor &amp; Francis","page":"166-174","source":"APA PsycNet","title":"Development and validation of the Short Grit Scale (GRIT–S)","volume":"91","author":[{"family":"Duckworth","given":"Angela Lee"},{"family":"Quinn","given":"Patrick D."}],"issued":{"date-parts":[["2009"]]}}}],"schema":"https://github.com/citation-style-language/schema/raw/master/csl-citation.json"} </w:instrText>
      </w:r>
      <w:r>
        <w:rPr>
          <w:sz w:val="24"/>
          <w:szCs w:val="24"/>
        </w:rPr>
        <w:fldChar w:fldCharType="separate"/>
      </w:r>
      <w:r>
        <w:rPr>
          <w:noProof/>
          <w:sz w:val="24"/>
          <w:szCs w:val="24"/>
        </w:rPr>
        <w:t>(Duckworth &amp; Quinn, 2009)</w:t>
      </w:r>
      <w:r>
        <w:rPr>
          <w:sz w:val="24"/>
          <w:szCs w:val="24"/>
        </w:rPr>
        <w:fldChar w:fldCharType="end"/>
      </w:r>
      <w:r>
        <w:rPr>
          <w:sz w:val="24"/>
          <w:szCs w:val="24"/>
        </w:rPr>
        <w:t xml:space="preserve">, the Adult ADHD Self-Report Scale (ASRS v1.1) (part A only) </w:t>
      </w:r>
      <w:r>
        <w:rPr>
          <w:sz w:val="24"/>
          <w:szCs w:val="24"/>
        </w:rPr>
        <w:fldChar w:fldCharType="begin"/>
      </w:r>
      <w:r>
        <w:rPr>
          <w:sz w:val="24"/>
          <w:szCs w:val="24"/>
        </w:rPr>
        <w:instrText xml:space="preserve"> ADDIN ZOTERO_ITEM CSL_CITATION {"citationID":"AoNFFCpw","properties":{"formattedCitation":"(Kessler et al., 2005)","plainCitation":"(Kessler et al., 2005)","noteIndex":0},"citationItems":[{"id":1218,"uris":["http://zotero.org/users/14041178/items/GMIGHP4A"],"itemData":{"id":1218,"type":"article-journal","abstract":"Background. A self-report screening scale of adult attention-deficit/hyperactivity disorder (ADHD), the World Health Organization (WHO) Adult ADHD Self-Report Scale (ASRS) was developed in conjunction with revision of the WHO Composite International Diagnostic Interview (CIDI). The current report presents data on concordance of the ASRS and of a short-form ASRS screener with blind clinical diagnoses in a community sample.Method. The ASRS includes 18 questions about frequency of recent DSM-IV Criterion A symptoms of adult ADHD. The ASRS screener consists of six out of these 18 questions that were selected based on stepwise logistic regression to optimize concordance with the clinical classification. ASRS responses were compared to blind clinical ratings of DSM-IV adult ADHD in a sample of 154 respondents who previously participated in the US National Comorbidity Survey Replication (NCS-R), oversampling those who reported childhood ADHD and adult persistence.Results. Each ASRS symptom measure was significantly related to the comparable clinical symptom rating, but varied substantially in concordance (Cohen's κ in the range 0·16–0·81). Optimal scoring to predict clinical syndrome classifications was to sum unweighted dichotomous responses across all 18 ASRS questions. However, because of the wide variation in symptom-level concordance, the unweighted six-question ASRS screener outperformed the unweighted 18-question ASRS in sensitivity (68·7% v. 56·3%), specificity (99·5% v. 98·3%), total classification accuracy (97·9% v. 96·2%), and κ (0·76 v. 0·58).Conclusions. Clinical calibration in larger samples might show that a weighted version of the 18-question ASRS outperforms the six-question ASRS screener. Until that time, however, the unweighted screener should be preferred to the full ASRS, both in community surveys and in clinical outreach and case-finding initiatives.","container-title":"Psychological Medicine","DOI":"10.1017/S0033291704002892","ISSN":"1469-8978, 0033-2917","issue":"2","language":"en","page":"245-256","source":"Cambridge University Press","title":"The World Health Organization adult ADHD self-report scale (ASRS): a short screening scale for use in the general population","title-short":"The World Health Organization adult ADHD self-report scale (ASRS)","volume":"35","author":[{"family":"Kessler","given":"Ronald C."},{"family":"Adler","given":"Lenard"},{"family":"Ames","given":"Minnie"},{"family":"Demler","given":"Olga"},{"family":"Faraone","given":"Steve"},{"family":"Hiripi","given":"Eva"},{"family":"Howes","given":"Mary J."},{"family":"Jin","given":"Robert"},{"family":"Secnik","given":"Kristina"},{"family":"Spencer","given":"Thomas"},{"family":"Ustun","given":"T. Bedirhan"},{"family":"Walters","given":"Ellen E."}],"issued":{"date-parts":[["2005",2]]}}}],"schema":"https://github.com/citation-style-language/schema/raw/master/csl-citation.json"} </w:instrText>
      </w:r>
      <w:r>
        <w:rPr>
          <w:sz w:val="24"/>
          <w:szCs w:val="24"/>
        </w:rPr>
        <w:fldChar w:fldCharType="separate"/>
      </w:r>
      <w:r>
        <w:rPr>
          <w:noProof/>
          <w:sz w:val="24"/>
          <w:szCs w:val="24"/>
        </w:rPr>
        <w:t>(Kessler et al., 2005)</w:t>
      </w:r>
      <w:r>
        <w:rPr>
          <w:sz w:val="24"/>
          <w:szCs w:val="24"/>
        </w:rPr>
        <w:fldChar w:fldCharType="end"/>
      </w:r>
      <w:r>
        <w:rPr>
          <w:sz w:val="24"/>
          <w:szCs w:val="24"/>
        </w:rPr>
        <w:t xml:space="preserve">, </w:t>
      </w:r>
      <w:r w:rsidRPr="007D2B67">
        <w:rPr>
          <w:sz w:val="24"/>
          <w:szCs w:val="24"/>
          <w:highlight w:val="yellow"/>
        </w:rPr>
        <w:fldChar w:fldCharType="begin"/>
      </w:r>
      <w:r w:rsidRPr="007D2B67">
        <w:rPr>
          <w:sz w:val="24"/>
          <w:szCs w:val="24"/>
          <w:highlight w:val="yellow"/>
        </w:rPr>
        <w:instrText xml:space="preserve"> ADDIN ZOTERO_TEMP </w:instrText>
      </w:r>
      <w:r w:rsidRPr="007D2B67">
        <w:rPr>
          <w:sz w:val="24"/>
          <w:szCs w:val="24"/>
          <w:highlight w:val="yellow"/>
        </w:rPr>
        <w:fldChar w:fldCharType="separate"/>
      </w:r>
      <w:r w:rsidRPr="007D2B67">
        <w:rPr>
          <w:sz w:val="24"/>
          <w:szCs w:val="24"/>
          <w:highlight w:val="yellow"/>
        </w:rPr>
        <w:fldChar w:fldCharType="end"/>
      </w:r>
      <w:r>
        <w:rPr>
          <w:sz w:val="24"/>
          <w:szCs w:val="24"/>
        </w:rPr>
        <w:t xml:space="preserve">and selected items (50) from Costa and McCrae's NEO Personality Inventory (NEO-PI-R) </w:t>
      </w:r>
      <w:r>
        <w:rPr>
          <w:sz w:val="24"/>
          <w:szCs w:val="24"/>
        </w:rPr>
        <w:fldChar w:fldCharType="begin"/>
      </w:r>
      <w:r>
        <w:rPr>
          <w:sz w:val="24"/>
          <w:szCs w:val="24"/>
        </w:rPr>
        <w:instrText xml:space="preserve"> ADDIN ZOTERO_ITEM CSL_CITATION {"citationID":"67b1Lxsi","properties":{"formattedCitation":"(Costa &amp; McCrae, 1992)","plainCitation":"(Costa &amp; McCrae, 1992)","noteIndex":0},"citationItems":[{"id":157,"uris":["http://zotero.org/users/14041178/items/5C6WW7KM"],"itemData":{"id":157,"type":"article-journal","abstract":"The 5-factor model is a dimensional representation of personality structure that has recently gained widespread acceptance among personality psychologists. This article describes the 5 factors (Neuroticism, Extraversion, Openness, Agreeableness, and Conscientiousness); summarizes evidence on their consensual validity, comprehensiveness, universality, heritability, and longitudinal stability; and reviews several approaches to the assessment of the factors and their defining traits. As an alternative to the current categorical system for diagnosing personality disorders, it is proposed that Axis II be used for the description of personality in terms of the 5 factors and for the diagnosis of personality-related problems in affective, interpersonal, experiential, attitudinal, and motivational areas. (PsycINFO Database Record (c) 2016 APA, all rights reserved)","container-title":"Journal of Personality Disorders","DOI":"10.1521/pedi.1992.6.4.343","ISSN":"0885-579X","issue":"4","note":"publisher-place: US\npublisher: Guilford Publications","page":"343-359","source":"APA PsycNet","title":"The five-factor model of personality and its relevance to personality disorders","volume":"6","author":[{"family":"Costa","given":"Paul T."},{"family":"McCrae","given":"Robert R."}],"issued":{"date-parts":[["1992"]]}}}],"schema":"https://github.com/citation-style-language/schema/raw/master/csl-citation.json"} </w:instrText>
      </w:r>
      <w:r>
        <w:rPr>
          <w:sz w:val="24"/>
          <w:szCs w:val="24"/>
        </w:rPr>
        <w:fldChar w:fldCharType="separate"/>
      </w:r>
      <w:r>
        <w:rPr>
          <w:noProof/>
          <w:sz w:val="24"/>
          <w:szCs w:val="24"/>
        </w:rPr>
        <w:t>(Costa &amp; McCrae, 1992)</w:t>
      </w:r>
      <w:r>
        <w:rPr>
          <w:sz w:val="24"/>
          <w:szCs w:val="24"/>
        </w:rPr>
        <w:fldChar w:fldCharType="end"/>
      </w:r>
      <w:r w:rsidRPr="0039454E">
        <w:rPr>
          <w:sz w:val="24"/>
          <w:szCs w:val="24"/>
        </w:rPr>
        <w:t xml:space="preserve">. </w:t>
      </w:r>
      <w:r>
        <w:rPr>
          <w:sz w:val="24"/>
          <w:szCs w:val="24"/>
        </w:rPr>
        <w:t>Note that these individual difference measures are not considered in the analyses, primarily because we did not have enough participants to conduct meaningful individual difference analyses.</w:t>
      </w:r>
    </w:p>
    <w:p w14:paraId="17AF3F6D" w14:textId="77777777" w:rsidR="00FA2A06" w:rsidRDefault="00FA2A06" w:rsidP="006E2918">
      <w:pPr>
        <w:rPr>
          <w:sz w:val="24"/>
          <w:szCs w:val="24"/>
        </w:rPr>
      </w:pPr>
    </w:p>
    <w:p w14:paraId="3F668291" w14:textId="09B89EC3" w:rsidR="00FA2A06" w:rsidRDefault="00FA2A06" w:rsidP="006E2918">
      <w:pPr>
        <w:rPr>
          <w:sz w:val="24"/>
          <w:szCs w:val="24"/>
        </w:rPr>
      </w:pPr>
      <w:r w:rsidRPr="00FA2A06">
        <w:rPr>
          <w:b/>
          <w:bCs/>
          <w:sz w:val="24"/>
          <w:szCs w:val="24"/>
        </w:rPr>
        <w:t xml:space="preserve">Working Memory Task </w:t>
      </w:r>
      <w:r>
        <w:rPr>
          <w:b/>
          <w:bCs/>
          <w:sz w:val="24"/>
          <w:szCs w:val="24"/>
        </w:rPr>
        <w:t>Description</w:t>
      </w:r>
      <w:r w:rsidRPr="00FA2A06">
        <w:rPr>
          <w:b/>
          <w:bCs/>
          <w:sz w:val="24"/>
          <w:szCs w:val="24"/>
        </w:rPr>
        <w:t xml:space="preserve"> and Expectations Assessment:</w:t>
      </w:r>
      <w:r>
        <w:rPr>
          <w:sz w:val="24"/>
          <w:szCs w:val="24"/>
        </w:rPr>
        <w:t xml:space="preserve"> </w:t>
      </w:r>
    </w:p>
    <w:p w14:paraId="4CB7FD73" w14:textId="77777777" w:rsidR="00FA2A06" w:rsidRPr="00FA2A06" w:rsidRDefault="00FA2A06" w:rsidP="006E2918">
      <w:pPr>
        <w:rPr>
          <w:sz w:val="24"/>
          <w:szCs w:val="24"/>
        </w:rPr>
      </w:pPr>
    </w:p>
    <w:p w14:paraId="14C765F8" w14:textId="77777777" w:rsidR="00FA2A06" w:rsidRPr="00FA2A06" w:rsidRDefault="00FA2A06" w:rsidP="00FA2A06">
      <w:pPr>
        <w:rPr>
          <w:sz w:val="24"/>
          <w:szCs w:val="24"/>
        </w:rPr>
      </w:pPr>
      <w:r w:rsidRPr="00FA2A06">
        <w:rPr>
          <w:i/>
          <w:sz w:val="24"/>
          <w:szCs w:val="24"/>
        </w:rPr>
        <w:t xml:space="preserve">Value-Added Statements: </w:t>
      </w:r>
      <w:r w:rsidRPr="00FA2A06">
        <w:rPr>
          <w:sz w:val="24"/>
          <w:szCs w:val="24"/>
        </w:rPr>
        <w:t>As part of the written instructions, participants received this description of working memory training included with the N-back task instructions to enhance their motivation to engage with the upcoming N-back task:</w:t>
      </w:r>
    </w:p>
    <w:p w14:paraId="409F8EF2" w14:textId="77777777" w:rsidR="00FA2A06" w:rsidRPr="00FA2A06" w:rsidRDefault="00FA2A06" w:rsidP="00FA2A06">
      <w:pPr>
        <w:rPr>
          <w:sz w:val="24"/>
          <w:szCs w:val="24"/>
        </w:rPr>
      </w:pPr>
    </w:p>
    <w:p w14:paraId="443BA810" w14:textId="77777777" w:rsidR="00FA2A06" w:rsidRPr="00FA2A06" w:rsidRDefault="00FA2A06" w:rsidP="00FA2A06">
      <w:pPr>
        <w:spacing w:line="480" w:lineRule="auto"/>
        <w:rPr>
          <w:sz w:val="24"/>
          <w:szCs w:val="24"/>
        </w:rPr>
      </w:pPr>
      <w:r w:rsidRPr="00FA2A06">
        <w:rPr>
          <w:b/>
          <w:sz w:val="24"/>
          <w:szCs w:val="24"/>
        </w:rPr>
        <w:lastRenderedPageBreak/>
        <w:t>What You Will Be Doing:</w:t>
      </w:r>
      <w:r w:rsidRPr="00FA2A06">
        <w:rPr>
          <w:sz w:val="24"/>
          <w:szCs w:val="24"/>
        </w:rPr>
        <w:t xml:space="preserve"> Over the next 4 sessions you will be completing 4 30-minute working memory training sessions on the computer.</w:t>
      </w:r>
    </w:p>
    <w:p w14:paraId="3FAB58F6" w14:textId="77777777" w:rsidR="00FA2A06" w:rsidRPr="00FA2A06" w:rsidRDefault="00FA2A06" w:rsidP="00FA2A06">
      <w:pPr>
        <w:spacing w:line="480" w:lineRule="auto"/>
        <w:rPr>
          <w:sz w:val="24"/>
          <w:szCs w:val="24"/>
        </w:rPr>
      </w:pPr>
      <w:r w:rsidRPr="00FA2A06">
        <w:rPr>
          <w:b/>
          <w:sz w:val="24"/>
          <w:szCs w:val="24"/>
        </w:rPr>
        <w:t>What is Working Memory:</w:t>
      </w:r>
      <w:r w:rsidRPr="00FA2A06">
        <w:rPr>
          <w:sz w:val="24"/>
          <w:szCs w:val="24"/>
        </w:rPr>
        <w:t xml:space="preserve"> Working memory is the ability to focus on and use multiple pieces of information simultaneously (e.g., manipulating numbers in your head while solving math problems, remembering past events in a story while processing the current actions of the characters, etc.).</w:t>
      </w:r>
    </w:p>
    <w:p w14:paraId="0158A6BE" w14:textId="4E2FD489" w:rsidR="00FA2A06" w:rsidRPr="00FA2A06" w:rsidRDefault="00FA2A06" w:rsidP="00FA2A06">
      <w:pPr>
        <w:spacing w:line="480" w:lineRule="auto"/>
        <w:rPr>
          <w:i/>
          <w:sz w:val="24"/>
          <w:szCs w:val="24"/>
        </w:rPr>
      </w:pPr>
      <w:r w:rsidRPr="00FA2A06">
        <w:rPr>
          <w:b/>
          <w:sz w:val="24"/>
          <w:szCs w:val="24"/>
        </w:rPr>
        <w:t>Why Working Memory Training Might Be Important to You:</w:t>
      </w:r>
      <w:r w:rsidRPr="00FA2A06">
        <w:rPr>
          <w:sz w:val="24"/>
          <w:szCs w:val="24"/>
        </w:rPr>
        <w:t xml:space="preserve"> </w:t>
      </w:r>
      <w:proofErr w:type="gramStart"/>
      <w:r w:rsidRPr="00FA2A06">
        <w:rPr>
          <w:sz w:val="24"/>
          <w:szCs w:val="24"/>
        </w:rPr>
        <w:t>A number of</w:t>
      </w:r>
      <w:proofErr w:type="gramEnd"/>
      <w:r w:rsidRPr="00FA2A06">
        <w:rPr>
          <w:sz w:val="24"/>
          <w:szCs w:val="24"/>
        </w:rPr>
        <w:t xml:space="preserve"> scientific studies have suggested that training your working memory can improve your intelligence. Higher intelligence is associated with a variety of improved life outcomes, including better academic performance. Our lab is interested in how we can use various types of training to produce these types of real-world benefits. Instructions for the working memory training are provided on the following pages.</w:t>
      </w:r>
    </w:p>
    <w:p w14:paraId="410178B3" w14:textId="77777777" w:rsidR="00FA2A06" w:rsidRPr="00FA2A06" w:rsidRDefault="00FA2A06" w:rsidP="00FA2A06">
      <w:pPr>
        <w:rPr>
          <w:sz w:val="24"/>
          <w:szCs w:val="24"/>
        </w:rPr>
      </w:pPr>
      <w:r w:rsidRPr="00FA2A06">
        <w:rPr>
          <w:i/>
          <w:sz w:val="24"/>
          <w:szCs w:val="24"/>
        </w:rPr>
        <w:t>Assessment of Participants’ Expected Performance</w:t>
      </w:r>
      <w:r w:rsidRPr="00FA2A06">
        <w:rPr>
          <w:sz w:val="24"/>
          <w:szCs w:val="24"/>
        </w:rPr>
        <w:t xml:space="preserve">: Participants were asked the following questions at the start of each session, prior to completing the N-back task: </w:t>
      </w:r>
    </w:p>
    <w:p w14:paraId="70805546" w14:textId="77777777" w:rsidR="00FA2A06" w:rsidRPr="00FA2A06" w:rsidRDefault="00FA2A06" w:rsidP="00FA2A06">
      <w:pPr>
        <w:rPr>
          <w:sz w:val="24"/>
          <w:szCs w:val="24"/>
        </w:rPr>
      </w:pPr>
    </w:p>
    <w:p w14:paraId="06545977" w14:textId="77777777" w:rsidR="00FA2A06" w:rsidRPr="00FA2A06" w:rsidRDefault="00FA2A06" w:rsidP="00FA2A06">
      <w:pPr>
        <w:rPr>
          <w:i/>
          <w:sz w:val="24"/>
          <w:szCs w:val="24"/>
        </w:rPr>
      </w:pPr>
      <w:r w:rsidRPr="00FA2A06">
        <w:rPr>
          <w:i/>
          <w:sz w:val="24"/>
          <w:szCs w:val="24"/>
        </w:rPr>
        <w:t>Day 1 Pre-assessment:</w:t>
      </w:r>
    </w:p>
    <w:p w14:paraId="6CF8E772" w14:textId="77777777" w:rsidR="00FA2A06" w:rsidRPr="00FA2A06" w:rsidRDefault="00FA2A06" w:rsidP="00FA2A06">
      <w:pPr>
        <w:numPr>
          <w:ilvl w:val="0"/>
          <w:numId w:val="2"/>
        </w:numPr>
        <w:rPr>
          <w:sz w:val="24"/>
          <w:szCs w:val="24"/>
        </w:rPr>
      </w:pPr>
      <w:r w:rsidRPr="00FA2A06">
        <w:rPr>
          <w:sz w:val="24"/>
          <w:szCs w:val="24"/>
        </w:rPr>
        <w:t>How good do you think you will be on the n-back when you start today? (not at all good    very good)</w:t>
      </w:r>
    </w:p>
    <w:p w14:paraId="23D3E99E" w14:textId="77777777" w:rsidR="00FA2A06" w:rsidRPr="00FA2A06" w:rsidRDefault="00FA2A06" w:rsidP="00FA2A06">
      <w:pPr>
        <w:numPr>
          <w:ilvl w:val="0"/>
          <w:numId w:val="2"/>
        </w:numPr>
        <w:rPr>
          <w:sz w:val="24"/>
          <w:szCs w:val="24"/>
        </w:rPr>
      </w:pPr>
      <w:r w:rsidRPr="00FA2A06">
        <w:rPr>
          <w:sz w:val="24"/>
          <w:szCs w:val="24"/>
        </w:rPr>
        <w:t>How well do you expect to do on the n-back by the end of today’s training session? (not at all well    very well)</w:t>
      </w:r>
    </w:p>
    <w:p w14:paraId="13B606C7" w14:textId="77777777" w:rsidR="00FA2A06" w:rsidRPr="00FA2A06" w:rsidRDefault="00FA2A06" w:rsidP="00FA2A06">
      <w:pPr>
        <w:numPr>
          <w:ilvl w:val="0"/>
          <w:numId w:val="2"/>
        </w:numPr>
        <w:rPr>
          <w:sz w:val="24"/>
          <w:szCs w:val="24"/>
        </w:rPr>
      </w:pPr>
      <w:r w:rsidRPr="00FA2A06">
        <w:rPr>
          <w:sz w:val="24"/>
          <w:szCs w:val="24"/>
        </w:rPr>
        <w:t>Compared to other student participants who are also starting the n-back for the first time, how good do you think you will be on the n-back when you start today? (one of the worst    one of the best)</w:t>
      </w:r>
    </w:p>
    <w:p w14:paraId="492EB27F" w14:textId="77777777" w:rsidR="00FA2A06" w:rsidRPr="00FA2A06" w:rsidRDefault="00FA2A06" w:rsidP="00FA2A06">
      <w:pPr>
        <w:numPr>
          <w:ilvl w:val="0"/>
          <w:numId w:val="2"/>
        </w:numPr>
        <w:rPr>
          <w:sz w:val="24"/>
          <w:szCs w:val="24"/>
        </w:rPr>
      </w:pPr>
      <w:r w:rsidRPr="00FA2A06">
        <w:rPr>
          <w:sz w:val="24"/>
          <w:szCs w:val="24"/>
        </w:rPr>
        <w:t>Compared to other student participants who spend a similar amount of time practicing the n-back, how well do you expect to do on the n-back by the end of today’s training session? (much worse than other participants    much better than other participants)</w:t>
      </w:r>
    </w:p>
    <w:p w14:paraId="1F828070" w14:textId="77777777" w:rsidR="00FA2A06" w:rsidRPr="00FA2A06" w:rsidRDefault="00FA2A06" w:rsidP="00FA2A06">
      <w:pPr>
        <w:numPr>
          <w:ilvl w:val="0"/>
          <w:numId w:val="2"/>
        </w:numPr>
        <w:rPr>
          <w:sz w:val="24"/>
          <w:szCs w:val="24"/>
        </w:rPr>
      </w:pPr>
      <w:r w:rsidRPr="00FA2A06">
        <w:rPr>
          <w:sz w:val="24"/>
          <w:szCs w:val="24"/>
        </w:rPr>
        <w:t>In general, how hard do you think the n-back will be for you? (very easy    very hard)</w:t>
      </w:r>
    </w:p>
    <w:p w14:paraId="6C861B68" w14:textId="77777777" w:rsidR="00FA2A06" w:rsidRPr="00FA2A06" w:rsidRDefault="00FA2A06" w:rsidP="00FA2A06">
      <w:pPr>
        <w:numPr>
          <w:ilvl w:val="0"/>
          <w:numId w:val="2"/>
        </w:numPr>
        <w:rPr>
          <w:sz w:val="24"/>
          <w:szCs w:val="24"/>
        </w:rPr>
      </w:pPr>
      <w:r w:rsidRPr="00FA2A06">
        <w:rPr>
          <w:sz w:val="24"/>
          <w:szCs w:val="24"/>
        </w:rPr>
        <w:t>Compared to other student participants in this study, how hard do you think the n-back will be for you? (much easier    much harder)</w:t>
      </w:r>
    </w:p>
    <w:p w14:paraId="6FD65300" w14:textId="77777777" w:rsidR="00FA2A06" w:rsidRPr="00FA2A06" w:rsidRDefault="00FA2A06" w:rsidP="00FA2A06">
      <w:pPr>
        <w:numPr>
          <w:ilvl w:val="0"/>
          <w:numId w:val="2"/>
        </w:numPr>
        <w:rPr>
          <w:sz w:val="24"/>
          <w:szCs w:val="24"/>
        </w:rPr>
      </w:pPr>
      <w:r w:rsidRPr="00FA2A06">
        <w:rPr>
          <w:sz w:val="24"/>
          <w:szCs w:val="24"/>
        </w:rPr>
        <w:lastRenderedPageBreak/>
        <w:t>What percent correct do you expect to achieve on the n-back during today’s training session?</w:t>
      </w:r>
    </w:p>
    <w:p w14:paraId="0C3B0856" w14:textId="77777777" w:rsidR="00FA2A06" w:rsidRPr="00FA2A06" w:rsidRDefault="00FA2A06" w:rsidP="00FA2A06">
      <w:pPr>
        <w:numPr>
          <w:ilvl w:val="0"/>
          <w:numId w:val="2"/>
        </w:numPr>
        <w:rPr>
          <w:sz w:val="24"/>
          <w:szCs w:val="24"/>
        </w:rPr>
      </w:pPr>
      <w:r w:rsidRPr="00FA2A06">
        <w:rPr>
          <w:sz w:val="24"/>
          <w:szCs w:val="24"/>
        </w:rPr>
        <w:t>How hard do you think would you have to try to achieve 80% correct on the n-back today? (not very hard    very hard)</w:t>
      </w:r>
    </w:p>
    <w:p w14:paraId="4FBB7CEB" w14:textId="46358C22" w:rsidR="00FA2A06" w:rsidRPr="00FA2A06" w:rsidRDefault="00FA2A06" w:rsidP="00FA2A06">
      <w:pPr>
        <w:numPr>
          <w:ilvl w:val="0"/>
          <w:numId w:val="2"/>
        </w:numPr>
        <w:rPr>
          <w:sz w:val="24"/>
          <w:szCs w:val="24"/>
        </w:rPr>
      </w:pPr>
      <w:r w:rsidRPr="00FA2A06">
        <w:rPr>
          <w:sz w:val="24"/>
          <w:szCs w:val="24"/>
        </w:rPr>
        <w:t xml:space="preserve">How much do you think you will like doing the n-back? (not very much, very much) </w:t>
      </w:r>
      <w:r w:rsidRPr="00FA2A06">
        <w:rPr>
          <w:sz w:val="24"/>
          <w:szCs w:val="24"/>
        </w:rPr>
        <w:fldChar w:fldCharType="begin"/>
      </w:r>
      <w:r w:rsidRPr="00FA2A06">
        <w:rPr>
          <w:sz w:val="24"/>
          <w:szCs w:val="24"/>
        </w:rPr>
        <w:instrText xml:space="preserve"> ADDIN ZOTERO_ITEM CSL_CITATION {"citationID":"HKqZP03y","properties":{"formattedCitation":"(Eccles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66B42D9E" w14:textId="49527C23" w:rsidR="00FA2A06" w:rsidRPr="00FA2A06" w:rsidRDefault="00FA2A06" w:rsidP="00FA2A06">
      <w:pPr>
        <w:numPr>
          <w:ilvl w:val="0"/>
          <w:numId w:val="2"/>
        </w:numPr>
        <w:rPr>
          <w:sz w:val="24"/>
          <w:szCs w:val="24"/>
        </w:rPr>
      </w:pPr>
      <w:r w:rsidRPr="00FA2A06">
        <w:rPr>
          <w:sz w:val="24"/>
          <w:szCs w:val="24"/>
        </w:rPr>
        <w:t xml:space="preserve">How important is it to you to do well on the n-back? (not all important, very important) </w:t>
      </w:r>
      <w:r w:rsidRPr="00FA2A06">
        <w:rPr>
          <w:sz w:val="24"/>
          <w:szCs w:val="24"/>
        </w:rPr>
        <w:fldChar w:fldCharType="begin"/>
      </w:r>
      <w:r w:rsidRPr="00FA2A06">
        <w:rPr>
          <w:sz w:val="24"/>
          <w:szCs w:val="24"/>
        </w:rPr>
        <w:instrText xml:space="preserve"> ADDIN ZOTERO_ITEM CSL_CITATION {"citationID":"1cRzbvtF","properties":{"formattedCitation":"(Eccles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2946F5F8" w14:textId="3E1152B3" w:rsidR="00FA2A06" w:rsidRPr="00FA2A06" w:rsidRDefault="00FA2A06" w:rsidP="00FA2A06">
      <w:pPr>
        <w:numPr>
          <w:ilvl w:val="0"/>
          <w:numId w:val="2"/>
        </w:numPr>
        <w:rPr>
          <w:sz w:val="24"/>
          <w:szCs w:val="24"/>
        </w:rPr>
      </w:pPr>
      <w:r w:rsidRPr="00FA2A06">
        <w:rPr>
          <w:sz w:val="24"/>
          <w:szCs w:val="24"/>
        </w:rPr>
        <w:t xml:space="preserve">How useful will what you learn on the n-back be for your daily life outside of this experiment? (not all useful   very useful)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2256F054" w14:textId="77777777" w:rsidR="00FA2A06" w:rsidRPr="00FA2A06" w:rsidRDefault="00FA2A06" w:rsidP="00FA2A06">
      <w:pPr>
        <w:ind w:left="720"/>
        <w:rPr>
          <w:sz w:val="24"/>
          <w:szCs w:val="24"/>
        </w:rPr>
      </w:pPr>
    </w:p>
    <w:p w14:paraId="7C4E9A0F" w14:textId="77777777" w:rsidR="00FA2A06" w:rsidRPr="00FA2A06" w:rsidRDefault="00FA2A06" w:rsidP="00FA2A06">
      <w:pPr>
        <w:rPr>
          <w:i/>
          <w:sz w:val="24"/>
          <w:szCs w:val="24"/>
        </w:rPr>
      </w:pPr>
      <w:r w:rsidRPr="00FA2A06">
        <w:rPr>
          <w:i/>
          <w:sz w:val="24"/>
          <w:szCs w:val="24"/>
        </w:rPr>
        <w:t>Day 2-4 Pre-assessment:</w:t>
      </w:r>
    </w:p>
    <w:p w14:paraId="6E791F97" w14:textId="44C9EBFF" w:rsidR="00FA2A06" w:rsidRPr="00FA2A06" w:rsidRDefault="00FA2A06" w:rsidP="00FA2A06">
      <w:pPr>
        <w:numPr>
          <w:ilvl w:val="0"/>
          <w:numId w:val="1"/>
        </w:numPr>
        <w:rPr>
          <w:sz w:val="24"/>
          <w:szCs w:val="24"/>
        </w:rPr>
      </w:pPr>
      <w:r w:rsidRPr="00FA2A06">
        <w:rPr>
          <w:sz w:val="24"/>
          <w:szCs w:val="24"/>
        </w:rPr>
        <w:t xml:space="preserve">How well have you been doing on the n-back so far? (very poorly    very well) </w:t>
      </w:r>
      <w:r w:rsidRPr="00FA2A06">
        <w:rPr>
          <w:sz w:val="24"/>
          <w:szCs w:val="24"/>
        </w:rPr>
        <w:fldChar w:fldCharType="begin"/>
      </w:r>
      <w:r w:rsidRPr="00FA2A06">
        <w:rPr>
          <w:sz w:val="24"/>
          <w:szCs w:val="24"/>
        </w:rPr>
        <w:instrText xml:space="preserve"> ADDIN ZOTERO_ITEM CSL_CITATION {"citationID":"8lZEg3OO","properties":{"formattedCitation":"(Eccles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37BDE482" w14:textId="19740F12" w:rsidR="00FA2A06" w:rsidRPr="00FA2A06" w:rsidRDefault="00FA2A06" w:rsidP="00FA2A06">
      <w:pPr>
        <w:numPr>
          <w:ilvl w:val="0"/>
          <w:numId w:val="1"/>
        </w:numPr>
        <w:rPr>
          <w:sz w:val="24"/>
          <w:szCs w:val="24"/>
        </w:rPr>
      </w:pPr>
      <w:r w:rsidRPr="00FA2A06">
        <w:rPr>
          <w:sz w:val="24"/>
          <w:szCs w:val="24"/>
        </w:rPr>
        <w:t xml:space="preserve">How well do you expect to do on the n-back by the end of today’s training session? (not at all well    very well) </w:t>
      </w:r>
      <w:r w:rsidRPr="00FA2A06">
        <w:rPr>
          <w:sz w:val="24"/>
          <w:szCs w:val="24"/>
        </w:rPr>
        <w:fldChar w:fldCharType="begin"/>
      </w:r>
      <w:r w:rsidRPr="00FA2A06">
        <w:rPr>
          <w:sz w:val="24"/>
          <w:szCs w:val="24"/>
        </w:rPr>
        <w:instrText xml:space="preserve"> ADDIN ZOTERO_ITEM CSL_CITATION {"citationID":"jX1Doemn","properties":{"formattedCitation":"(Wigfield &amp; Eccles, 2000)","plainCitation":"(Wigfield &amp; Eccles, 2000)","noteIndex":0},"citationItems":[{"id":211,"uris":["http://zotero.org/users/14041178/items/KFRIISWQ"],"itemData":{"id":211,"type":"article-journal","abstract":"We discuss the expectancy–value theory of motivation, focusing on an expectancy–value model developed and researched by Eccles, Wigfield, and their colleagues. Definitions of crucial constructs in the model, including ability beliefs, expectancies for success, and the components of subjective task values, are provided. These definitions are compared to those of related constructs, including self-efficacy, intrinsic and extrinsic motivation, and interest. Research is reviewed dealing with two issues: (1) change in children's and adolescents' ability beliefs, expectancies for success, and subjective values, and (2) relations of children's and adolescents' ability-expectancy beliefs and subjective task values to their performance and choice of activities.","container-title":"Contemporary Educational Psychology","DOI":"10.1006/ceps.1999.1015","ISSN":"0361-476X","issue":"1","journalAbbreviation":"Contemporary Educational Psychology","language":"en","page":"68-81","source":"ScienceDirect","title":"Expectancy–Value Theory of Achievement Motivation","volume":"25","author":[{"family":"Wigfield","given":"Allan"},{"family":"Eccles","given":"Jacquelynne S."}],"issued":{"date-parts":[["2000",1,1]]}}}],"schema":"https://github.com/citation-style-language/schema/raw/master/csl-citation.json"} </w:instrText>
      </w:r>
      <w:r w:rsidRPr="00FA2A06">
        <w:rPr>
          <w:sz w:val="24"/>
          <w:szCs w:val="24"/>
        </w:rPr>
        <w:fldChar w:fldCharType="separate"/>
      </w:r>
      <w:r w:rsidRPr="00FA2A06">
        <w:rPr>
          <w:noProof/>
          <w:sz w:val="24"/>
          <w:szCs w:val="24"/>
        </w:rPr>
        <w:t>(Wigfield &amp; Eccles, 2000)</w:t>
      </w:r>
      <w:r w:rsidRPr="00FA2A06">
        <w:rPr>
          <w:sz w:val="24"/>
          <w:szCs w:val="24"/>
        </w:rPr>
        <w:fldChar w:fldCharType="end"/>
      </w:r>
    </w:p>
    <w:p w14:paraId="0AF4246C" w14:textId="2125F9EF" w:rsidR="00FA2A06" w:rsidRPr="00FA2A06" w:rsidRDefault="00FA2A06" w:rsidP="00FA2A06">
      <w:pPr>
        <w:numPr>
          <w:ilvl w:val="0"/>
          <w:numId w:val="1"/>
        </w:numPr>
        <w:rPr>
          <w:sz w:val="24"/>
          <w:szCs w:val="24"/>
        </w:rPr>
      </w:pPr>
      <w:r w:rsidRPr="00FA2A06">
        <w:rPr>
          <w:sz w:val="24"/>
          <w:szCs w:val="24"/>
        </w:rPr>
        <w:t xml:space="preserve">How would you rank your ability on the n-back compared to other student participants who had spent the same amount of time practicing the n-back as you? (one of the worst    one of the best) </w:t>
      </w:r>
      <w:r w:rsidRPr="00FA2A06">
        <w:rPr>
          <w:sz w:val="24"/>
          <w:szCs w:val="24"/>
        </w:rPr>
        <w:fldChar w:fldCharType="begin"/>
      </w:r>
      <w:r w:rsidRPr="00FA2A06">
        <w:rPr>
          <w:sz w:val="24"/>
          <w:szCs w:val="24"/>
        </w:rPr>
        <w:instrText xml:space="preserve"> ADDIN ZOTERO_ITEM CSL_CITATION {"citationID":"jX1Doemn","properties":{"formattedCitation":"(Wigfield &amp; Eccles, 2000)","plainCitation":"(Wigfield &amp; Eccles, 2000)","noteIndex":0},"citationItems":[{"id":211,"uris":["http://zotero.org/users/14041178/items/KFRIISWQ"],"itemData":{"id":211,"type":"article-journal","abstract":"We discuss the expectancy–value theory of motivation, focusing on an expectancy–value model developed and researched by Eccles, Wigfield, and their colleagues. Definitions of crucial constructs in the model, including ability beliefs, expectancies for success, and the components of subjective task values, are provided. These definitions are compared to those of related constructs, including self-efficacy, intrinsic and extrinsic motivation, and interest. Research is reviewed dealing with two issues: (1) change in children's and adolescents' ability beliefs, expectancies for success, and subjective values, and (2) relations of children's and adolescents' ability-expectancy beliefs and subjective task values to their performance and choice of activities.","container-title":"Contemporary Educational Psychology","DOI":"10.1006/ceps.1999.1015","ISSN":"0361-476X","issue":"1","journalAbbreviation":"Contemporary Educational Psychology","language":"en","page":"68-81","source":"ScienceDirect","title":"Expectancy–Value Theory of Achievement Motivation","volume":"25","author":[{"family":"Wigfield","given":"Allan"},{"family":"Eccles","given":"Jacquelynne S."}],"issued":{"date-parts":[["2000",1,1]]}}}],"schema":"https://github.com/citation-style-language/schema/raw/master/csl-citation.json"} </w:instrText>
      </w:r>
      <w:r w:rsidRPr="00FA2A06">
        <w:rPr>
          <w:sz w:val="24"/>
          <w:szCs w:val="24"/>
        </w:rPr>
        <w:fldChar w:fldCharType="separate"/>
      </w:r>
      <w:r w:rsidRPr="00FA2A06">
        <w:rPr>
          <w:noProof/>
          <w:sz w:val="24"/>
          <w:szCs w:val="24"/>
        </w:rPr>
        <w:t>(Wigfield &amp; Eccles, 2000)</w:t>
      </w:r>
      <w:r w:rsidRPr="00FA2A06">
        <w:rPr>
          <w:sz w:val="24"/>
          <w:szCs w:val="24"/>
        </w:rPr>
        <w:fldChar w:fldCharType="end"/>
      </w:r>
    </w:p>
    <w:p w14:paraId="53260ADD" w14:textId="345EFE20" w:rsidR="00FA2A06" w:rsidRPr="00FA2A06" w:rsidRDefault="00FA2A06" w:rsidP="00FA2A06">
      <w:pPr>
        <w:numPr>
          <w:ilvl w:val="0"/>
          <w:numId w:val="1"/>
        </w:numPr>
        <w:rPr>
          <w:sz w:val="24"/>
          <w:szCs w:val="24"/>
        </w:rPr>
      </w:pPr>
      <w:r w:rsidRPr="00FA2A06">
        <w:rPr>
          <w:sz w:val="24"/>
          <w:szCs w:val="24"/>
        </w:rPr>
        <w:t xml:space="preserve">Compared to other student participants who spend a similar amount of time practicing the n-back, how well do you expect to do on the n-back by the end of today’s training session? (much worse than other participants    much better than other participants)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757BB2FF" w14:textId="4E07A999" w:rsidR="00FA2A06" w:rsidRPr="00FA2A06" w:rsidRDefault="00FA2A06" w:rsidP="00FA2A06">
      <w:pPr>
        <w:numPr>
          <w:ilvl w:val="0"/>
          <w:numId w:val="1"/>
        </w:numPr>
        <w:rPr>
          <w:sz w:val="24"/>
          <w:szCs w:val="24"/>
        </w:rPr>
      </w:pPr>
      <w:r w:rsidRPr="00FA2A06">
        <w:rPr>
          <w:sz w:val="24"/>
          <w:szCs w:val="24"/>
        </w:rPr>
        <w:t xml:space="preserve">In general, how hard is the n-back for you? (very easy    very hard)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258EE45D" w14:textId="77777777" w:rsidR="00FA2A06" w:rsidRPr="00FA2A06" w:rsidRDefault="00FA2A06" w:rsidP="00FA2A06">
      <w:pPr>
        <w:numPr>
          <w:ilvl w:val="0"/>
          <w:numId w:val="1"/>
        </w:numPr>
        <w:rPr>
          <w:sz w:val="24"/>
          <w:szCs w:val="24"/>
        </w:rPr>
      </w:pPr>
      <w:r w:rsidRPr="00FA2A06">
        <w:rPr>
          <w:sz w:val="24"/>
          <w:szCs w:val="24"/>
        </w:rPr>
        <w:t>Compared to other student participants in this study, how hard do you think the n-back is for you? (much easier   much harder)</w:t>
      </w:r>
    </w:p>
    <w:p w14:paraId="75DB83B2" w14:textId="77777777" w:rsidR="00FA2A06" w:rsidRPr="00FA2A06" w:rsidRDefault="00FA2A06" w:rsidP="00FA2A06">
      <w:pPr>
        <w:numPr>
          <w:ilvl w:val="0"/>
          <w:numId w:val="1"/>
        </w:numPr>
        <w:rPr>
          <w:sz w:val="24"/>
          <w:szCs w:val="24"/>
        </w:rPr>
      </w:pPr>
      <w:r w:rsidRPr="00FA2A06">
        <w:rPr>
          <w:sz w:val="24"/>
          <w:szCs w:val="24"/>
        </w:rPr>
        <w:t>What percent correct do you expect to achieve on the n-back during today’s training session?</w:t>
      </w:r>
    </w:p>
    <w:p w14:paraId="0158418C" w14:textId="77777777" w:rsidR="00FA2A06" w:rsidRPr="00FA2A06" w:rsidRDefault="00FA2A06" w:rsidP="00FA2A06">
      <w:pPr>
        <w:numPr>
          <w:ilvl w:val="0"/>
          <w:numId w:val="1"/>
        </w:numPr>
        <w:rPr>
          <w:sz w:val="24"/>
          <w:szCs w:val="24"/>
        </w:rPr>
      </w:pPr>
      <w:r w:rsidRPr="00FA2A06">
        <w:rPr>
          <w:color w:val="333333"/>
          <w:sz w:val="24"/>
          <w:szCs w:val="24"/>
          <w:highlight w:val="white"/>
        </w:rPr>
        <w:t>What do you think your percent correct was on the n-back during the last training session?</w:t>
      </w:r>
    </w:p>
    <w:p w14:paraId="31D75155" w14:textId="77777777" w:rsidR="00FA2A06" w:rsidRPr="00FA2A06" w:rsidRDefault="00FA2A06" w:rsidP="00FA2A06">
      <w:pPr>
        <w:numPr>
          <w:ilvl w:val="0"/>
          <w:numId w:val="1"/>
        </w:numPr>
        <w:rPr>
          <w:color w:val="333333"/>
          <w:sz w:val="24"/>
          <w:szCs w:val="24"/>
          <w:highlight w:val="white"/>
        </w:rPr>
      </w:pPr>
      <w:r w:rsidRPr="00FA2A06">
        <w:rPr>
          <w:color w:val="404040"/>
          <w:sz w:val="24"/>
          <w:szCs w:val="24"/>
          <w:highlight w:val="white"/>
        </w:rPr>
        <w:t xml:space="preserve">What do you think your percent correct was on the last half of the n-back during the last training session? </w:t>
      </w:r>
    </w:p>
    <w:p w14:paraId="2C57E992" w14:textId="475854F6" w:rsidR="00FA2A06" w:rsidRPr="00FA2A06" w:rsidRDefault="00FA2A06" w:rsidP="00FA2A06">
      <w:pPr>
        <w:numPr>
          <w:ilvl w:val="0"/>
          <w:numId w:val="1"/>
        </w:numPr>
        <w:rPr>
          <w:sz w:val="24"/>
          <w:szCs w:val="24"/>
        </w:rPr>
      </w:pPr>
      <w:r w:rsidRPr="00FA2A06">
        <w:rPr>
          <w:sz w:val="24"/>
          <w:szCs w:val="24"/>
        </w:rPr>
        <w:t xml:space="preserve">How hard do you think you would you have to try to achieve 80% correct on the n-back during today’s training session? (not very hard    very hard)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43A85427" w14:textId="0AAF4894" w:rsidR="00FA2A06" w:rsidRPr="00FA2A06" w:rsidRDefault="00FA2A06" w:rsidP="00FA2A06">
      <w:pPr>
        <w:numPr>
          <w:ilvl w:val="0"/>
          <w:numId w:val="1"/>
        </w:numPr>
        <w:rPr>
          <w:sz w:val="24"/>
          <w:szCs w:val="24"/>
        </w:rPr>
      </w:pPr>
      <w:r w:rsidRPr="00FA2A06">
        <w:rPr>
          <w:sz w:val="24"/>
          <w:szCs w:val="24"/>
        </w:rPr>
        <w:t xml:space="preserve">Compared with before the last training session, how much better are you now on the n-back? (much better    much worse) </w:t>
      </w:r>
    </w:p>
    <w:p w14:paraId="26FBCD0D" w14:textId="77777777" w:rsidR="00FA2A06" w:rsidRPr="00FA2A06" w:rsidRDefault="00FA2A06" w:rsidP="00FA2A06">
      <w:pPr>
        <w:numPr>
          <w:ilvl w:val="0"/>
          <w:numId w:val="1"/>
        </w:numPr>
        <w:rPr>
          <w:sz w:val="24"/>
          <w:szCs w:val="24"/>
        </w:rPr>
      </w:pPr>
      <w:r w:rsidRPr="00FA2A06">
        <w:rPr>
          <w:sz w:val="24"/>
          <w:szCs w:val="24"/>
        </w:rPr>
        <w:t xml:space="preserve">How much do you like doing the n-back? (not very much, very much)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47A435AF" w14:textId="12680A12" w:rsidR="00FA2A06" w:rsidRPr="00FA2A06" w:rsidRDefault="00FA2A06" w:rsidP="00FA2A06">
      <w:pPr>
        <w:numPr>
          <w:ilvl w:val="0"/>
          <w:numId w:val="1"/>
        </w:numPr>
        <w:rPr>
          <w:sz w:val="24"/>
          <w:szCs w:val="24"/>
        </w:rPr>
      </w:pPr>
      <w:r w:rsidRPr="00FA2A06">
        <w:rPr>
          <w:sz w:val="24"/>
          <w:szCs w:val="24"/>
        </w:rPr>
        <w:lastRenderedPageBreak/>
        <w:t xml:space="preserve">How important is it to you to do well on the n-back? (not all important, very important)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01AC4B34" w14:textId="2333BA82" w:rsidR="00FA2A06" w:rsidRPr="00FA2A06" w:rsidRDefault="00FA2A06" w:rsidP="00FA2A06">
      <w:pPr>
        <w:numPr>
          <w:ilvl w:val="0"/>
          <w:numId w:val="1"/>
        </w:numPr>
        <w:rPr>
          <w:sz w:val="24"/>
          <w:szCs w:val="24"/>
        </w:rPr>
      </w:pPr>
      <w:r w:rsidRPr="00FA2A06">
        <w:rPr>
          <w:sz w:val="24"/>
          <w:szCs w:val="24"/>
        </w:rPr>
        <w:t xml:space="preserve">How useful is what you learn on the n-back for your daily life outside of this experiment? (not all useful   very useful)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49CDA816" w14:textId="77777777" w:rsidR="00FA2A06" w:rsidRPr="00FA2A06" w:rsidRDefault="00FA2A06" w:rsidP="00FA2A06">
      <w:pPr>
        <w:ind w:left="720"/>
        <w:rPr>
          <w:sz w:val="24"/>
          <w:szCs w:val="24"/>
        </w:rPr>
      </w:pPr>
    </w:p>
    <w:p w14:paraId="71B6358C" w14:textId="77777777" w:rsidR="00FA2A06" w:rsidRPr="00FA2A06" w:rsidRDefault="00FA2A06" w:rsidP="00FA2A06">
      <w:pPr>
        <w:rPr>
          <w:sz w:val="24"/>
          <w:szCs w:val="24"/>
        </w:rPr>
      </w:pPr>
      <w:r w:rsidRPr="00FA2A06">
        <w:rPr>
          <w:i/>
          <w:sz w:val="24"/>
          <w:szCs w:val="24"/>
        </w:rPr>
        <w:t>Day 4 Post-assessment</w:t>
      </w:r>
      <w:r w:rsidRPr="00FA2A06">
        <w:rPr>
          <w:sz w:val="24"/>
          <w:szCs w:val="24"/>
        </w:rPr>
        <w:t>: These questions were asked after participants completed the last N-back training on Day 4:</w:t>
      </w:r>
    </w:p>
    <w:p w14:paraId="76313FBB" w14:textId="5B30564C" w:rsidR="00FA2A06" w:rsidRPr="00FA2A06" w:rsidRDefault="00FA2A06" w:rsidP="00FA2A06">
      <w:pPr>
        <w:numPr>
          <w:ilvl w:val="0"/>
          <w:numId w:val="3"/>
        </w:numPr>
        <w:rPr>
          <w:sz w:val="24"/>
          <w:szCs w:val="24"/>
        </w:rPr>
      </w:pPr>
      <w:r w:rsidRPr="00FA2A06">
        <w:rPr>
          <w:sz w:val="24"/>
          <w:szCs w:val="24"/>
        </w:rPr>
        <w:t xml:space="preserve">How well did you do on the n-back across all training sessions? (very poorly    very well)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5A66DD25" w14:textId="58C175C9" w:rsidR="00FA2A06" w:rsidRPr="00FA2A06" w:rsidRDefault="00FA2A06" w:rsidP="00FA2A06">
      <w:pPr>
        <w:numPr>
          <w:ilvl w:val="0"/>
          <w:numId w:val="3"/>
        </w:numPr>
        <w:rPr>
          <w:sz w:val="24"/>
          <w:szCs w:val="24"/>
        </w:rPr>
      </w:pPr>
      <w:r w:rsidRPr="00FA2A06">
        <w:rPr>
          <w:sz w:val="24"/>
          <w:szCs w:val="24"/>
        </w:rPr>
        <w:t xml:space="preserve">How well would you expect to do on the n-back if you were to complete another training session? (not at all well    very well) </w:t>
      </w:r>
      <w:r w:rsidRPr="00FA2A06">
        <w:rPr>
          <w:sz w:val="24"/>
          <w:szCs w:val="24"/>
        </w:rPr>
        <w:fldChar w:fldCharType="begin"/>
      </w:r>
      <w:r w:rsidRPr="00FA2A06">
        <w:rPr>
          <w:sz w:val="24"/>
          <w:szCs w:val="24"/>
        </w:rPr>
        <w:instrText xml:space="preserve"> ADDIN ZOTERO_ITEM CSL_CITATION {"citationID":"jX1Doemn","properties":{"formattedCitation":"(Wigfield &amp; Eccles, 2000)","plainCitation":"(Wigfield &amp; Eccles, 2000)","noteIndex":0},"citationItems":[{"id":211,"uris":["http://zotero.org/users/14041178/items/KFRIISWQ"],"itemData":{"id":211,"type":"article-journal","abstract":"We discuss the expectancy–value theory of motivation, focusing on an expectancy–value model developed and researched by Eccles, Wigfield, and their colleagues. Definitions of crucial constructs in the model, including ability beliefs, expectancies for success, and the components of subjective task values, are provided. These definitions are compared to those of related constructs, including self-efficacy, intrinsic and extrinsic motivation, and interest. Research is reviewed dealing with two issues: (1) change in children's and adolescents' ability beliefs, expectancies for success, and subjective values, and (2) relations of children's and adolescents' ability-expectancy beliefs and subjective task values to their performance and choice of activities.","container-title":"Contemporary Educational Psychology","DOI":"10.1006/ceps.1999.1015","ISSN":"0361-476X","issue":"1","journalAbbreviation":"Contemporary Educational Psychology","language":"en","page":"68-81","source":"ScienceDirect","title":"Expectancy–Value Theory of Achievement Motivation","volume":"25","author":[{"family":"Wigfield","given":"Allan"},{"family":"Eccles","given":"Jacquelynne S."}],"issued":{"date-parts":[["2000",1,1]]}}}],"schema":"https://github.com/citation-style-language/schema/raw/master/csl-citation.json"} </w:instrText>
      </w:r>
      <w:r w:rsidRPr="00FA2A06">
        <w:rPr>
          <w:sz w:val="24"/>
          <w:szCs w:val="24"/>
        </w:rPr>
        <w:fldChar w:fldCharType="separate"/>
      </w:r>
      <w:r w:rsidRPr="00FA2A06">
        <w:rPr>
          <w:noProof/>
          <w:sz w:val="24"/>
          <w:szCs w:val="24"/>
        </w:rPr>
        <w:t>(Wigfield &amp; Eccles, 2000)</w:t>
      </w:r>
      <w:r w:rsidRPr="00FA2A06">
        <w:rPr>
          <w:sz w:val="24"/>
          <w:szCs w:val="24"/>
        </w:rPr>
        <w:fldChar w:fldCharType="end"/>
      </w:r>
    </w:p>
    <w:p w14:paraId="373ECA28" w14:textId="298956F7" w:rsidR="00FA2A06" w:rsidRPr="00FA2A06" w:rsidRDefault="00FA2A06" w:rsidP="00FA2A06">
      <w:pPr>
        <w:numPr>
          <w:ilvl w:val="0"/>
          <w:numId w:val="3"/>
        </w:numPr>
        <w:rPr>
          <w:sz w:val="24"/>
          <w:szCs w:val="24"/>
        </w:rPr>
      </w:pPr>
      <w:r w:rsidRPr="00FA2A06">
        <w:rPr>
          <w:sz w:val="24"/>
          <w:szCs w:val="24"/>
        </w:rPr>
        <w:t xml:space="preserve">How would you rank your ability on the n-back compared to other student participants who had spent the same amount of time practicing the n-back as you? (one of the worst    one of the best) </w:t>
      </w:r>
      <w:r w:rsidRPr="00FA2A06">
        <w:rPr>
          <w:sz w:val="24"/>
          <w:szCs w:val="24"/>
        </w:rPr>
        <w:fldChar w:fldCharType="begin"/>
      </w:r>
      <w:r w:rsidRPr="00FA2A06">
        <w:rPr>
          <w:sz w:val="24"/>
          <w:szCs w:val="24"/>
        </w:rPr>
        <w:instrText xml:space="preserve"> ADDIN ZOTERO_ITEM CSL_CITATION {"citationID":"jX1Doemn","properties":{"formattedCitation":"(Wigfield &amp; Eccles, 2000)","plainCitation":"(Wigfield &amp; Eccles, 2000)","noteIndex":0},"citationItems":[{"id":211,"uris":["http://zotero.org/users/14041178/items/KFRIISWQ"],"itemData":{"id":211,"type":"article-journal","abstract":"We discuss the expectancy–value theory of motivation, focusing on an expectancy–value model developed and researched by Eccles, Wigfield, and their colleagues. Definitions of crucial constructs in the model, including ability beliefs, expectancies for success, and the components of subjective task values, are provided. These definitions are compared to those of related constructs, including self-efficacy, intrinsic and extrinsic motivation, and interest. Research is reviewed dealing with two issues: (1) change in children's and adolescents' ability beliefs, expectancies for success, and subjective values, and (2) relations of children's and adolescents' ability-expectancy beliefs and subjective task values to their performance and choice of activities.","container-title":"Contemporary Educational Psychology","DOI":"10.1006/ceps.1999.1015","ISSN":"0361-476X","issue":"1","journalAbbreviation":"Contemporary Educational Psychology","language":"en","page":"68-81","source":"ScienceDirect","title":"Expectancy–Value Theory of Achievement Motivation","volume":"25","author":[{"family":"Wigfield","given":"Allan"},{"family":"Eccles","given":"Jacquelynne S."}],"issued":{"date-parts":[["2000",1,1]]}}}],"schema":"https://github.com/citation-style-language/schema/raw/master/csl-citation.json"} </w:instrText>
      </w:r>
      <w:r w:rsidRPr="00FA2A06">
        <w:rPr>
          <w:sz w:val="24"/>
          <w:szCs w:val="24"/>
        </w:rPr>
        <w:fldChar w:fldCharType="separate"/>
      </w:r>
      <w:r w:rsidRPr="00FA2A06">
        <w:rPr>
          <w:noProof/>
          <w:sz w:val="24"/>
          <w:szCs w:val="24"/>
        </w:rPr>
        <w:t>(Wigfield &amp; Eccles, 2000)</w:t>
      </w:r>
      <w:r w:rsidRPr="00FA2A06">
        <w:rPr>
          <w:sz w:val="24"/>
          <w:szCs w:val="24"/>
        </w:rPr>
        <w:fldChar w:fldCharType="end"/>
      </w:r>
    </w:p>
    <w:p w14:paraId="7EDE21B7" w14:textId="7F5771D7" w:rsidR="00FA2A06" w:rsidRPr="00FA2A06" w:rsidRDefault="00FA2A06" w:rsidP="00FA2A06">
      <w:pPr>
        <w:numPr>
          <w:ilvl w:val="0"/>
          <w:numId w:val="3"/>
        </w:numPr>
        <w:rPr>
          <w:sz w:val="24"/>
          <w:szCs w:val="24"/>
        </w:rPr>
      </w:pPr>
      <w:r w:rsidRPr="00FA2A06">
        <w:rPr>
          <w:sz w:val="24"/>
          <w:szCs w:val="24"/>
        </w:rPr>
        <w:t xml:space="preserve">Compared to other student participants who spend a similar amount of time practicing the n-back, how well would you expect to do on the n-back if you were to complete another training session? (much worse than other participants    much better than other participants)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2AC06ABC" w14:textId="0AF32D8D" w:rsidR="00FA2A06" w:rsidRPr="00FA2A06" w:rsidRDefault="00FA2A06" w:rsidP="00FA2A06">
      <w:pPr>
        <w:numPr>
          <w:ilvl w:val="0"/>
          <w:numId w:val="3"/>
        </w:numPr>
        <w:rPr>
          <w:sz w:val="24"/>
          <w:szCs w:val="24"/>
        </w:rPr>
      </w:pPr>
      <w:r w:rsidRPr="00FA2A06">
        <w:rPr>
          <w:sz w:val="24"/>
          <w:szCs w:val="24"/>
        </w:rPr>
        <w:t xml:space="preserve">In general, how hard is the n-back for you? (very easy    very hard)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32CB6E83" w14:textId="77777777" w:rsidR="00FA2A06" w:rsidRPr="00FA2A06" w:rsidRDefault="00FA2A06" w:rsidP="00FA2A06">
      <w:pPr>
        <w:numPr>
          <w:ilvl w:val="0"/>
          <w:numId w:val="3"/>
        </w:numPr>
        <w:rPr>
          <w:sz w:val="24"/>
          <w:szCs w:val="24"/>
        </w:rPr>
      </w:pPr>
      <w:r w:rsidRPr="00FA2A06">
        <w:rPr>
          <w:sz w:val="24"/>
          <w:szCs w:val="24"/>
        </w:rPr>
        <w:t>Compared to other student participants in this study, how hard do you think the n-back is for you? (much easier   much harder)</w:t>
      </w:r>
    </w:p>
    <w:p w14:paraId="415B649E" w14:textId="77777777" w:rsidR="00FA2A06" w:rsidRPr="00FA2A06" w:rsidRDefault="00FA2A06" w:rsidP="00FA2A06">
      <w:pPr>
        <w:numPr>
          <w:ilvl w:val="0"/>
          <w:numId w:val="3"/>
        </w:numPr>
        <w:rPr>
          <w:sz w:val="24"/>
          <w:szCs w:val="24"/>
        </w:rPr>
      </w:pPr>
      <w:r w:rsidRPr="00FA2A06">
        <w:rPr>
          <w:sz w:val="24"/>
          <w:szCs w:val="24"/>
        </w:rPr>
        <w:t>If you were to complete an additional training session, what percent correct would you expect to achieve on the n-back during that session?</w:t>
      </w:r>
    </w:p>
    <w:p w14:paraId="6A2FD0BF" w14:textId="77777777" w:rsidR="00FA2A06" w:rsidRPr="00FA2A06" w:rsidRDefault="00FA2A06" w:rsidP="00FA2A06">
      <w:pPr>
        <w:numPr>
          <w:ilvl w:val="0"/>
          <w:numId w:val="3"/>
        </w:numPr>
        <w:rPr>
          <w:sz w:val="24"/>
          <w:szCs w:val="24"/>
        </w:rPr>
      </w:pPr>
      <w:r w:rsidRPr="00FA2A06">
        <w:rPr>
          <w:sz w:val="24"/>
          <w:szCs w:val="24"/>
          <w:highlight w:val="white"/>
        </w:rPr>
        <w:t xml:space="preserve">What do you think your percent correct was on the n-back today? </w:t>
      </w:r>
      <w:r w:rsidRPr="00FA2A06">
        <w:rPr>
          <w:sz w:val="24"/>
          <w:szCs w:val="24"/>
        </w:rPr>
        <w:t xml:space="preserve"> </w:t>
      </w:r>
    </w:p>
    <w:p w14:paraId="476816F0" w14:textId="77777777" w:rsidR="00FA2A06" w:rsidRPr="00FA2A06" w:rsidRDefault="00FA2A06" w:rsidP="00FA2A06">
      <w:pPr>
        <w:numPr>
          <w:ilvl w:val="0"/>
          <w:numId w:val="3"/>
        </w:numPr>
        <w:rPr>
          <w:sz w:val="24"/>
          <w:szCs w:val="24"/>
        </w:rPr>
      </w:pPr>
      <w:r w:rsidRPr="00FA2A06">
        <w:rPr>
          <w:sz w:val="24"/>
          <w:szCs w:val="24"/>
          <w:highlight w:val="white"/>
        </w:rPr>
        <w:t xml:space="preserve">What do you think your percent correct was on the last half of the n-back today? </w:t>
      </w:r>
    </w:p>
    <w:p w14:paraId="7F44D012" w14:textId="31B78AB1" w:rsidR="00FA2A06" w:rsidRPr="00FA2A06" w:rsidRDefault="00FA2A06" w:rsidP="00FA2A06">
      <w:pPr>
        <w:numPr>
          <w:ilvl w:val="0"/>
          <w:numId w:val="3"/>
        </w:numPr>
        <w:rPr>
          <w:sz w:val="24"/>
          <w:szCs w:val="24"/>
        </w:rPr>
      </w:pPr>
      <w:r w:rsidRPr="00FA2A06">
        <w:rPr>
          <w:sz w:val="24"/>
          <w:szCs w:val="24"/>
        </w:rPr>
        <w:t xml:space="preserve">If you were to complete an additional training session, how hard do you think you would you have to try to achieve 80% correct on the n-back during that session? (not very hard    very hard)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0DEF4F68" w14:textId="3171D485" w:rsidR="00FA2A06" w:rsidRPr="00FA2A06" w:rsidRDefault="00FA2A06" w:rsidP="00FA2A06">
      <w:pPr>
        <w:numPr>
          <w:ilvl w:val="0"/>
          <w:numId w:val="3"/>
        </w:numPr>
        <w:rPr>
          <w:sz w:val="24"/>
          <w:szCs w:val="24"/>
        </w:rPr>
      </w:pPr>
      <w:r w:rsidRPr="00FA2A06">
        <w:rPr>
          <w:sz w:val="24"/>
          <w:szCs w:val="24"/>
        </w:rPr>
        <w:t xml:space="preserve">Compared with before today’s training session, how much better are you now on the n-back? (much better    much worse) </w:t>
      </w:r>
    </w:p>
    <w:p w14:paraId="30C60ED7" w14:textId="4C0005E7" w:rsidR="00FA2A06" w:rsidRPr="00FA2A06" w:rsidRDefault="00FA2A06" w:rsidP="00FA2A06">
      <w:pPr>
        <w:numPr>
          <w:ilvl w:val="0"/>
          <w:numId w:val="3"/>
        </w:numPr>
        <w:rPr>
          <w:sz w:val="24"/>
          <w:szCs w:val="24"/>
        </w:rPr>
      </w:pPr>
      <w:r w:rsidRPr="00FA2A06">
        <w:rPr>
          <w:sz w:val="24"/>
          <w:szCs w:val="24"/>
        </w:rPr>
        <w:t xml:space="preserve">How much did you like doing the n-back? (not very much, very much) </w:t>
      </w:r>
      <w:r w:rsidRPr="00FA2A06">
        <w:rPr>
          <w:sz w:val="24"/>
          <w:szCs w:val="24"/>
        </w:rPr>
        <w:fldChar w:fldCharType="begin"/>
      </w:r>
      <w:r w:rsidRPr="00FA2A06">
        <w:rPr>
          <w:sz w:val="24"/>
          <w:szCs w:val="24"/>
        </w:rPr>
        <w:instrText xml:space="preserve"> ADDIN ZOTERO_ITEM CSL_CITATION {"citationID":"jcAxL06K","properties":{"formattedCitation":"(Eccles &amp; Wigfield, 1995)","plainCitation":"(Eccles &amp; Wigfield, 1995)","noteIndex":0},"citationItems":[{"id":1238,"uris":["http://zotero.org/users/14041178/items/P2XWQRL9"],"itemData":{"id":1238,"type":"article-journal","abstract":"The authors assessed the dimensionality of and relations between adolescents' achievement-related beliefs and self perceptions, focusing on subjective valuing of achievement. Beliefs derived from expectancy-value theory (adolescents' valuing of achievement activities, expectancies for success and ability perceptions, and perceptions of task difficulty) were assessed. Adolescents completed questionnaires once a year for 2 years. Confirmatory factor analyses indicated that achievement-related beliefs separate into three task values factors (interest, perceived importance, and perceived utility), one expectancy/ability factor (comprising beliefs about one's competence, expectancies for success, and performance perceptions), and two task difficulty factors (perceptions of difficulty and perceptions of effort required to do well). Task values and ability perceptions factors were positively related to each other and negatively correlated to perceptions of task difficulty.","container-title":"Personality and Social Psychology Bulletin","DOI":"10.1177/0146167295213003","ISSN":"0146-1672","issue":"3","journalAbbreviation":"Pers Soc Psychol Bull","language":"en","note":"publisher: SAGE Publications Inc","page":"215-225","source":"SAGE Journals","title":"In the Mind of the Actor: The Structure of Adolescents' Achievement Task Values and Expectancy-Related Beliefs","title-short":"In the Mind of the Actor","volume":"21","author":[{"family":"Eccles","given":"Jacquelynne S."},{"family":"Wigfield","given":"Allan"}],"issued":{"date-parts":[["1995",3,1]]}}}],"schema":"https://github.com/citation-style-language/schema/raw/master/csl-citation.json"} </w:instrText>
      </w:r>
      <w:r w:rsidRPr="00FA2A06">
        <w:rPr>
          <w:sz w:val="24"/>
          <w:szCs w:val="24"/>
        </w:rPr>
        <w:fldChar w:fldCharType="separate"/>
      </w:r>
      <w:r w:rsidRPr="00FA2A06">
        <w:rPr>
          <w:noProof/>
          <w:sz w:val="24"/>
          <w:szCs w:val="24"/>
        </w:rPr>
        <w:t>(Eccles &amp; Wigfield, 1995)</w:t>
      </w:r>
      <w:r w:rsidRPr="00FA2A06">
        <w:rPr>
          <w:sz w:val="24"/>
          <w:szCs w:val="24"/>
        </w:rPr>
        <w:fldChar w:fldCharType="end"/>
      </w:r>
    </w:p>
    <w:p w14:paraId="43F587F9" w14:textId="77777777" w:rsidR="00FA2A06" w:rsidRPr="00FA2A06" w:rsidRDefault="00FA2A06" w:rsidP="006E2918">
      <w:pPr>
        <w:rPr>
          <w:sz w:val="24"/>
          <w:szCs w:val="24"/>
        </w:rPr>
      </w:pPr>
    </w:p>
    <w:p w14:paraId="25886BC3" w14:textId="77777777" w:rsidR="00E22FE2" w:rsidRPr="00FA2A06" w:rsidRDefault="00E22FE2">
      <w:pPr>
        <w:rPr>
          <w:sz w:val="24"/>
          <w:szCs w:val="24"/>
        </w:rPr>
      </w:pPr>
    </w:p>
    <w:p w14:paraId="07550950" w14:textId="3D56960F" w:rsidR="006E2918" w:rsidRPr="00FA2A06" w:rsidRDefault="006E2918">
      <w:pPr>
        <w:rPr>
          <w:sz w:val="24"/>
          <w:szCs w:val="24"/>
        </w:rPr>
      </w:pPr>
      <w:r w:rsidRPr="00FA2A06">
        <w:rPr>
          <w:sz w:val="24"/>
          <w:szCs w:val="24"/>
        </w:rPr>
        <w:t>References:</w:t>
      </w:r>
    </w:p>
    <w:p w14:paraId="41AF6CC7" w14:textId="77777777" w:rsidR="00FA2A06" w:rsidRPr="00FA2A06" w:rsidRDefault="006E2918" w:rsidP="00FA2A06">
      <w:pPr>
        <w:pStyle w:val="Bibliography"/>
        <w:rPr>
          <w:sz w:val="24"/>
          <w:szCs w:val="24"/>
        </w:rPr>
      </w:pPr>
      <w:r w:rsidRPr="00FA2A06">
        <w:rPr>
          <w:sz w:val="24"/>
          <w:szCs w:val="24"/>
        </w:rPr>
        <w:fldChar w:fldCharType="begin"/>
      </w:r>
      <w:r w:rsidRPr="00FA2A06">
        <w:rPr>
          <w:sz w:val="24"/>
          <w:szCs w:val="24"/>
        </w:rPr>
        <w:instrText xml:space="preserve"> ADDIN ZOTERO_BIBL {"uncited":[],"omitted":[],"custom":[]} CSL_BIBLIOGRAPHY </w:instrText>
      </w:r>
      <w:r w:rsidRPr="00FA2A06">
        <w:rPr>
          <w:sz w:val="24"/>
          <w:szCs w:val="24"/>
        </w:rPr>
        <w:fldChar w:fldCharType="separate"/>
      </w:r>
      <w:r w:rsidR="00FA2A06" w:rsidRPr="00FA2A06">
        <w:rPr>
          <w:sz w:val="24"/>
          <w:szCs w:val="24"/>
        </w:rPr>
        <w:t xml:space="preserve">Costa, P. T., &amp; McCrae, R. R. (1992). The five-factor model of personality and its relevance to personality disorders. </w:t>
      </w:r>
      <w:r w:rsidR="00FA2A06" w:rsidRPr="00FA2A06">
        <w:rPr>
          <w:i/>
          <w:iCs/>
          <w:sz w:val="24"/>
          <w:szCs w:val="24"/>
        </w:rPr>
        <w:t>Journal of Personality Disorders</w:t>
      </w:r>
      <w:r w:rsidR="00FA2A06" w:rsidRPr="00FA2A06">
        <w:rPr>
          <w:sz w:val="24"/>
          <w:szCs w:val="24"/>
        </w:rPr>
        <w:t xml:space="preserve">, </w:t>
      </w:r>
      <w:r w:rsidR="00FA2A06" w:rsidRPr="00FA2A06">
        <w:rPr>
          <w:i/>
          <w:iCs/>
          <w:sz w:val="24"/>
          <w:szCs w:val="24"/>
        </w:rPr>
        <w:t>6</w:t>
      </w:r>
      <w:r w:rsidR="00FA2A06" w:rsidRPr="00FA2A06">
        <w:rPr>
          <w:sz w:val="24"/>
          <w:szCs w:val="24"/>
        </w:rPr>
        <w:t>(4), 343–359. https://doi.org/10.1521/pedi.1992.6.4.343</w:t>
      </w:r>
    </w:p>
    <w:p w14:paraId="01ECE43D" w14:textId="77777777" w:rsidR="00FA2A06" w:rsidRPr="00FA2A06" w:rsidRDefault="00FA2A06" w:rsidP="00FA2A06">
      <w:pPr>
        <w:pStyle w:val="Bibliography"/>
        <w:rPr>
          <w:sz w:val="24"/>
          <w:szCs w:val="24"/>
        </w:rPr>
      </w:pPr>
      <w:r w:rsidRPr="00FA2A06">
        <w:rPr>
          <w:sz w:val="24"/>
          <w:szCs w:val="24"/>
        </w:rPr>
        <w:lastRenderedPageBreak/>
        <w:t xml:space="preserve">Duckworth, A. L., &amp; Quinn, P. D. (2009). Development and validation of the Short Grit Scale (GRIT–S). </w:t>
      </w:r>
      <w:r w:rsidRPr="00FA2A06">
        <w:rPr>
          <w:i/>
          <w:iCs/>
          <w:sz w:val="24"/>
          <w:szCs w:val="24"/>
        </w:rPr>
        <w:t>Journal of Personality Assessment</w:t>
      </w:r>
      <w:r w:rsidRPr="00FA2A06">
        <w:rPr>
          <w:sz w:val="24"/>
          <w:szCs w:val="24"/>
        </w:rPr>
        <w:t xml:space="preserve">, </w:t>
      </w:r>
      <w:r w:rsidRPr="00FA2A06">
        <w:rPr>
          <w:i/>
          <w:iCs/>
          <w:sz w:val="24"/>
          <w:szCs w:val="24"/>
        </w:rPr>
        <w:t>91</w:t>
      </w:r>
      <w:r w:rsidRPr="00FA2A06">
        <w:rPr>
          <w:sz w:val="24"/>
          <w:szCs w:val="24"/>
        </w:rPr>
        <w:t>(2), 166–174. https://doi.org/10.1080/00223890802634290</w:t>
      </w:r>
    </w:p>
    <w:p w14:paraId="77FCB8BF" w14:textId="77777777" w:rsidR="00FA2A06" w:rsidRPr="00FA2A06" w:rsidRDefault="00FA2A06" w:rsidP="00FA2A06">
      <w:pPr>
        <w:pStyle w:val="Bibliography"/>
        <w:rPr>
          <w:sz w:val="24"/>
          <w:szCs w:val="24"/>
        </w:rPr>
      </w:pPr>
      <w:r w:rsidRPr="00FA2A06">
        <w:rPr>
          <w:sz w:val="24"/>
          <w:szCs w:val="24"/>
        </w:rPr>
        <w:t xml:space="preserve">Eccles, J. S., &amp; Wigfield, A. (1995). In the Mind of the Actor: The Structure of Adolescents’ Achievement Task Values and Expectancy-Related Beliefs. </w:t>
      </w:r>
      <w:r w:rsidRPr="00FA2A06">
        <w:rPr>
          <w:i/>
          <w:iCs/>
          <w:sz w:val="24"/>
          <w:szCs w:val="24"/>
        </w:rPr>
        <w:t>Personality and Social Psychology Bulletin</w:t>
      </w:r>
      <w:r w:rsidRPr="00FA2A06">
        <w:rPr>
          <w:sz w:val="24"/>
          <w:szCs w:val="24"/>
        </w:rPr>
        <w:t xml:space="preserve">, </w:t>
      </w:r>
      <w:r w:rsidRPr="00FA2A06">
        <w:rPr>
          <w:i/>
          <w:iCs/>
          <w:sz w:val="24"/>
          <w:szCs w:val="24"/>
        </w:rPr>
        <w:t>21</w:t>
      </w:r>
      <w:r w:rsidRPr="00FA2A06">
        <w:rPr>
          <w:sz w:val="24"/>
          <w:szCs w:val="24"/>
        </w:rPr>
        <w:t>(3), 215–225. https://doi.org/10.1177/0146167295213003</w:t>
      </w:r>
    </w:p>
    <w:p w14:paraId="35486742" w14:textId="77777777" w:rsidR="00FA2A06" w:rsidRPr="00FA2A06" w:rsidRDefault="00FA2A06" w:rsidP="00FA2A06">
      <w:pPr>
        <w:pStyle w:val="Bibliography"/>
        <w:rPr>
          <w:sz w:val="24"/>
          <w:szCs w:val="24"/>
        </w:rPr>
      </w:pPr>
      <w:r w:rsidRPr="00FA2A06">
        <w:rPr>
          <w:sz w:val="24"/>
          <w:szCs w:val="24"/>
        </w:rPr>
        <w:t xml:space="preserve">Kessler, R. C., Adler, L., Ames, M., Demler, O., </w:t>
      </w:r>
      <w:proofErr w:type="spellStart"/>
      <w:r w:rsidRPr="00FA2A06">
        <w:rPr>
          <w:sz w:val="24"/>
          <w:szCs w:val="24"/>
        </w:rPr>
        <w:t>Faraone</w:t>
      </w:r>
      <w:proofErr w:type="spellEnd"/>
      <w:r w:rsidRPr="00FA2A06">
        <w:rPr>
          <w:sz w:val="24"/>
          <w:szCs w:val="24"/>
        </w:rPr>
        <w:t xml:space="preserve">, S., </w:t>
      </w:r>
      <w:proofErr w:type="spellStart"/>
      <w:r w:rsidRPr="00FA2A06">
        <w:rPr>
          <w:sz w:val="24"/>
          <w:szCs w:val="24"/>
        </w:rPr>
        <w:t>Hiripi</w:t>
      </w:r>
      <w:proofErr w:type="spellEnd"/>
      <w:r w:rsidRPr="00FA2A06">
        <w:rPr>
          <w:sz w:val="24"/>
          <w:szCs w:val="24"/>
        </w:rPr>
        <w:t xml:space="preserve">, E., Howes, M. J., Jin, R., </w:t>
      </w:r>
      <w:proofErr w:type="spellStart"/>
      <w:r w:rsidRPr="00FA2A06">
        <w:rPr>
          <w:sz w:val="24"/>
          <w:szCs w:val="24"/>
        </w:rPr>
        <w:t>Secnik</w:t>
      </w:r>
      <w:proofErr w:type="spellEnd"/>
      <w:r w:rsidRPr="00FA2A06">
        <w:rPr>
          <w:sz w:val="24"/>
          <w:szCs w:val="24"/>
        </w:rPr>
        <w:t xml:space="preserve">, K., Spencer, T., </w:t>
      </w:r>
      <w:proofErr w:type="spellStart"/>
      <w:r w:rsidRPr="00FA2A06">
        <w:rPr>
          <w:sz w:val="24"/>
          <w:szCs w:val="24"/>
        </w:rPr>
        <w:t>Ustun</w:t>
      </w:r>
      <w:proofErr w:type="spellEnd"/>
      <w:r w:rsidRPr="00FA2A06">
        <w:rPr>
          <w:sz w:val="24"/>
          <w:szCs w:val="24"/>
        </w:rPr>
        <w:t xml:space="preserve">, T. B., &amp; Walters, E. E. (2005). The World Health Organization adult ADHD self-report scale (ASRS): A short screening scale for use in the general population. </w:t>
      </w:r>
      <w:r w:rsidRPr="00FA2A06">
        <w:rPr>
          <w:i/>
          <w:iCs/>
          <w:sz w:val="24"/>
          <w:szCs w:val="24"/>
        </w:rPr>
        <w:t>Psychological Medicine</w:t>
      </w:r>
      <w:r w:rsidRPr="00FA2A06">
        <w:rPr>
          <w:sz w:val="24"/>
          <w:szCs w:val="24"/>
        </w:rPr>
        <w:t xml:space="preserve">, </w:t>
      </w:r>
      <w:r w:rsidRPr="00FA2A06">
        <w:rPr>
          <w:i/>
          <w:iCs/>
          <w:sz w:val="24"/>
          <w:szCs w:val="24"/>
        </w:rPr>
        <w:t>35</w:t>
      </w:r>
      <w:r w:rsidRPr="00FA2A06">
        <w:rPr>
          <w:sz w:val="24"/>
          <w:szCs w:val="24"/>
        </w:rPr>
        <w:t>(2), 245–256. https://doi.org/10.1017/S0033291704002892</w:t>
      </w:r>
    </w:p>
    <w:p w14:paraId="35AE20B9" w14:textId="77777777" w:rsidR="00FA2A06" w:rsidRPr="00FA2A06" w:rsidRDefault="00FA2A06" w:rsidP="00FA2A06">
      <w:pPr>
        <w:pStyle w:val="Bibliography"/>
        <w:rPr>
          <w:sz w:val="24"/>
          <w:szCs w:val="24"/>
        </w:rPr>
      </w:pPr>
      <w:r w:rsidRPr="00FA2A06">
        <w:rPr>
          <w:sz w:val="24"/>
          <w:szCs w:val="24"/>
        </w:rPr>
        <w:t xml:space="preserve">Wigfield, A., &amp; Eccles, J. S. (2000). Expectancy–Value Theory of Achievement Motivation. </w:t>
      </w:r>
      <w:r w:rsidRPr="00FA2A06">
        <w:rPr>
          <w:i/>
          <w:iCs/>
          <w:sz w:val="24"/>
          <w:szCs w:val="24"/>
        </w:rPr>
        <w:t>Contemporary Educational Psychology</w:t>
      </w:r>
      <w:r w:rsidRPr="00FA2A06">
        <w:rPr>
          <w:sz w:val="24"/>
          <w:szCs w:val="24"/>
        </w:rPr>
        <w:t xml:space="preserve">, </w:t>
      </w:r>
      <w:r w:rsidRPr="00FA2A06">
        <w:rPr>
          <w:i/>
          <w:iCs/>
          <w:sz w:val="24"/>
          <w:szCs w:val="24"/>
        </w:rPr>
        <w:t>25</w:t>
      </w:r>
      <w:r w:rsidRPr="00FA2A06">
        <w:rPr>
          <w:sz w:val="24"/>
          <w:szCs w:val="24"/>
        </w:rPr>
        <w:t>(1), 68–81. https://doi.org/10.1006/ceps.1999.1015</w:t>
      </w:r>
    </w:p>
    <w:p w14:paraId="2A9C9F3B" w14:textId="12EF39C8" w:rsidR="006E2918" w:rsidRDefault="006E2918" w:rsidP="006E2918">
      <w:pPr>
        <w:spacing w:line="240" w:lineRule="auto"/>
      </w:pPr>
      <w:r w:rsidRPr="00FA2A06">
        <w:rPr>
          <w:sz w:val="24"/>
          <w:szCs w:val="24"/>
        </w:rPr>
        <w:fldChar w:fldCharType="end"/>
      </w:r>
    </w:p>
    <w:sectPr w:rsidR="006E29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0223F"/>
    <w:multiLevelType w:val="multilevel"/>
    <w:tmpl w:val="14C08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A66DE8"/>
    <w:multiLevelType w:val="multilevel"/>
    <w:tmpl w:val="43FC9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293F5C"/>
    <w:multiLevelType w:val="multilevel"/>
    <w:tmpl w:val="CC661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1312885">
    <w:abstractNumId w:val="2"/>
  </w:num>
  <w:num w:numId="2" w16cid:durableId="109475872">
    <w:abstractNumId w:val="0"/>
  </w:num>
  <w:num w:numId="3" w16cid:durableId="906232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55"/>
    <w:rsid w:val="000A1855"/>
    <w:rsid w:val="002758CB"/>
    <w:rsid w:val="00564A1D"/>
    <w:rsid w:val="006E2918"/>
    <w:rsid w:val="00E22FE2"/>
    <w:rsid w:val="00FA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F25ABA"/>
  <w15:chartTrackingRefBased/>
  <w15:docId w15:val="{0F28C44F-558A-5F4C-9D14-FE06CB7F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918"/>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0A1855"/>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A1855"/>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A1855"/>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A1855"/>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0A1855"/>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0A1855"/>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0A1855"/>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0A1855"/>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0A1855"/>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855"/>
    <w:rPr>
      <w:rFonts w:eastAsiaTheme="majorEastAsia" w:cstheme="majorBidi"/>
      <w:color w:val="272727" w:themeColor="text1" w:themeTint="D8"/>
    </w:rPr>
  </w:style>
  <w:style w:type="paragraph" w:styleId="Title">
    <w:name w:val="Title"/>
    <w:basedOn w:val="Normal"/>
    <w:next w:val="Normal"/>
    <w:link w:val="TitleChar"/>
    <w:uiPriority w:val="10"/>
    <w:qFormat/>
    <w:rsid w:val="000A1855"/>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A1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855"/>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A1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855"/>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0A1855"/>
    <w:rPr>
      <w:i/>
      <w:iCs/>
      <w:color w:val="404040" w:themeColor="text1" w:themeTint="BF"/>
    </w:rPr>
  </w:style>
  <w:style w:type="paragraph" w:styleId="ListParagraph">
    <w:name w:val="List Paragraph"/>
    <w:basedOn w:val="Normal"/>
    <w:uiPriority w:val="34"/>
    <w:qFormat/>
    <w:rsid w:val="000A1855"/>
    <w:pPr>
      <w:spacing w:line="240"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0A1855"/>
    <w:rPr>
      <w:i/>
      <w:iCs/>
      <w:color w:val="0F4761" w:themeColor="accent1" w:themeShade="BF"/>
    </w:rPr>
  </w:style>
  <w:style w:type="paragraph" w:styleId="IntenseQuote">
    <w:name w:val="Intense Quote"/>
    <w:basedOn w:val="Normal"/>
    <w:next w:val="Normal"/>
    <w:link w:val="IntenseQuoteChar"/>
    <w:uiPriority w:val="30"/>
    <w:qFormat/>
    <w:rsid w:val="000A185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0A1855"/>
    <w:rPr>
      <w:i/>
      <w:iCs/>
      <w:color w:val="0F4761" w:themeColor="accent1" w:themeShade="BF"/>
    </w:rPr>
  </w:style>
  <w:style w:type="character" w:styleId="IntenseReference">
    <w:name w:val="Intense Reference"/>
    <w:basedOn w:val="DefaultParagraphFont"/>
    <w:uiPriority w:val="32"/>
    <w:qFormat/>
    <w:rsid w:val="000A1855"/>
    <w:rPr>
      <w:b/>
      <w:bCs/>
      <w:smallCaps/>
      <w:color w:val="0F4761" w:themeColor="accent1" w:themeShade="BF"/>
      <w:spacing w:val="5"/>
    </w:rPr>
  </w:style>
  <w:style w:type="paragraph" w:styleId="Bibliography">
    <w:name w:val="Bibliography"/>
    <w:basedOn w:val="Normal"/>
    <w:next w:val="Normal"/>
    <w:uiPriority w:val="37"/>
    <w:unhideWhenUsed/>
    <w:rsid w:val="006E2918"/>
    <w:pPr>
      <w:spacing w:line="480" w:lineRule="auto"/>
      <w:ind w:left="720" w:hanging="720"/>
    </w:pPr>
  </w:style>
  <w:style w:type="character" w:styleId="Hyperlink">
    <w:name w:val="Hyperlink"/>
    <w:basedOn w:val="DefaultParagraphFont"/>
    <w:uiPriority w:val="99"/>
    <w:unhideWhenUsed/>
    <w:rsid w:val="002758CB"/>
    <w:rPr>
      <w:color w:val="467886" w:themeColor="hyperlink"/>
      <w:u w:val="single"/>
    </w:rPr>
  </w:style>
  <w:style w:type="character" w:styleId="UnresolvedMention">
    <w:name w:val="Unresolved Mention"/>
    <w:basedOn w:val="DefaultParagraphFont"/>
    <w:uiPriority w:val="99"/>
    <w:semiHidden/>
    <w:unhideWhenUsed/>
    <w:rsid w:val="00275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eanthony2@wisc.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13674-5A70-2840-BDA2-51D4988E2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7596</Words>
  <Characters>45576</Characters>
  <Application>Microsoft Office Word</Application>
  <DocSecurity>0</DocSecurity>
  <Lines>911</Lines>
  <Paragraphs>180</Paragraphs>
  <ScaleCrop>false</ScaleCrop>
  <Company/>
  <LinksUpToDate>false</LinksUpToDate>
  <CharactersWithSpaces>52992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 ANTHONY</dc:creator>
  <cp:keywords/>
  <dc:description/>
  <cp:lastModifiedBy>LAUREN E ANTHONY</cp:lastModifiedBy>
  <cp:revision>4</cp:revision>
  <dcterms:created xsi:type="dcterms:W3CDTF">2024-11-08T17:19:00Z</dcterms:created>
  <dcterms:modified xsi:type="dcterms:W3CDTF">2024-11-10T19:39:00Z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id="4UIZSoTL"/&gt;&lt;style id="http://www.zotero.org/styles/apa" locale="en-US" hasBibliography="1" bibliographyStyleHasBeenSet="1"/&gt;&lt;prefs&gt;&lt;pref name="fieldType" value="Field"/&gt;&lt;/prefs&gt;&lt;/data&gt;</vt:lpwstr>
  </property>
</Properties>
</file>