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1B513" w14:textId="77777777" w:rsidR="002E35FF" w:rsidRDefault="002E35FF" w:rsidP="002E35FF">
      <w:pPr>
        <w:rPr>
          <w:b/>
          <w:bCs/>
        </w:rPr>
      </w:pPr>
      <w:r w:rsidRPr="00E826D9">
        <w:rPr>
          <w:b/>
          <w:bCs/>
        </w:rPr>
        <w:t xml:space="preserve">Associations between Skin Carotenoids, </w:t>
      </w:r>
      <w:r w:rsidRPr="009074F9">
        <w:rPr>
          <w:b/>
          <w:bCs/>
        </w:rPr>
        <w:t>Sensory Processing,</w:t>
      </w:r>
      <w:r w:rsidRPr="00E826D9">
        <w:rPr>
          <w:b/>
          <w:bCs/>
        </w:rPr>
        <w:t xml:space="preserve"> and Developmental Milestones in </w:t>
      </w:r>
      <w:r>
        <w:rPr>
          <w:b/>
          <w:bCs/>
        </w:rPr>
        <w:t>Midwestern Toddlers across 12 Months</w:t>
      </w:r>
    </w:p>
    <w:p w14:paraId="5B8A8C20" w14:textId="77777777" w:rsidR="004C5006" w:rsidRDefault="004C5006" w:rsidP="002E35FF">
      <w:pPr>
        <w:rPr>
          <w:b/>
          <w:bCs/>
        </w:rPr>
      </w:pPr>
    </w:p>
    <w:p w14:paraId="2C716F0F" w14:textId="4E67C6D6" w:rsidR="004C5006" w:rsidRPr="004C5006" w:rsidRDefault="004C5006" w:rsidP="002E35FF">
      <w:pPr>
        <w:rPr>
          <w:i/>
          <w:iCs/>
        </w:rPr>
      </w:pPr>
      <w:r w:rsidRPr="004C5006">
        <w:rPr>
          <w:i/>
          <w:iCs/>
        </w:rPr>
        <w:t>Journal of Cognitive Enhancement</w:t>
      </w:r>
    </w:p>
    <w:p w14:paraId="121C5759" w14:textId="77777777" w:rsidR="002E35FF" w:rsidRPr="00695949" w:rsidRDefault="002E35FF" w:rsidP="002E35FF"/>
    <w:p w14:paraId="644FA2B5" w14:textId="77777777" w:rsidR="002E35FF" w:rsidRPr="00695949" w:rsidRDefault="002E35FF" w:rsidP="002E35FF">
      <w:pPr>
        <w:contextualSpacing/>
        <w:rPr>
          <w:vertAlign w:val="superscript"/>
        </w:rPr>
      </w:pPr>
      <w:r w:rsidRPr="00695949">
        <w:t>Laura M Rosok</w:t>
      </w:r>
      <w:r w:rsidRPr="00695949">
        <w:rPr>
          <w:vertAlign w:val="superscript"/>
        </w:rPr>
        <w:t>1</w:t>
      </w:r>
      <w:r w:rsidRPr="00695949">
        <w:t>, Lexi M Fifield</w:t>
      </w:r>
      <w:r w:rsidRPr="00695949">
        <w:rPr>
          <w:vertAlign w:val="superscript"/>
        </w:rPr>
        <w:t>2</w:t>
      </w:r>
      <w:r w:rsidRPr="00695949">
        <w:t>, Rhea Sarma</w:t>
      </w:r>
      <w:r w:rsidRPr="00695949">
        <w:rPr>
          <w:vertAlign w:val="superscript"/>
        </w:rPr>
        <w:t>2</w:t>
      </w:r>
      <w:r w:rsidRPr="00695949">
        <w:t>, Shelby A Keye</w:t>
      </w:r>
      <w:r w:rsidRPr="00695949">
        <w:rPr>
          <w:vertAlign w:val="superscript"/>
        </w:rPr>
        <w:t>2</w:t>
      </w:r>
      <w:r>
        <w:rPr>
          <w:vertAlign w:val="superscript"/>
        </w:rPr>
        <w:t>,3</w:t>
      </w:r>
      <w:r w:rsidRPr="00695949">
        <w:t xml:space="preserve">, </w:t>
      </w:r>
      <w:r w:rsidRPr="008619F4">
        <w:t>Anne M Walk</w:t>
      </w:r>
      <w:r w:rsidRPr="008619F4">
        <w:rPr>
          <w:vertAlign w:val="superscript"/>
        </w:rPr>
        <w:t>4</w:t>
      </w:r>
      <w:r w:rsidRPr="008619F4">
        <w:t xml:space="preserve">, Kara </w:t>
      </w:r>
      <w:r>
        <w:t xml:space="preserve">D </w:t>
      </w:r>
      <w:r w:rsidRPr="008619F4">
        <w:t>Federmeier</w:t>
      </w:r>
      <w:r w:rsidRPr="008619F4">
        <w:rPr>
          <w:vertAlign w:val="superscript"/>
        </w:rPr>
        <w:t>1,2,5,6</w:t>
      </w:r>
      <w:r w:rsidRPr="008619F4">
        <w:t>, &amp; Naiman A Khan</w:t>
      </w:r>
      <w:r w:rsidRPr="008619F4">
        <w:rPr>
          <w:vertAlign w:val="superscript"/>
        </w:rPr>
        <w:t>1,2,6,7</w:t>
      </w:r>
    </w:p>
    <w:p w14:paraId="5E21EE7E" w14:textId="77777777" w:rsidR="002E35FF" w:rsidRPr="00695949" w:rsidRDefault="002E35FF" w:rsidP="002E35FF">
      <w:pPr>
        <w:rPr>
          <w:bCs/>
          <w:vertAlign w:val="superscript"/>
        </w:rPr>
      </w:pPr>
    </w:p>
    <w:p w14:paraId="56C73176" w14:textId="77777777" w:rsidR="002E35FF" w:rsidRPr="00695949" w:rsidRDefault="002E35FF" w:rsidP="002E35FF">
      <w:pPr>
        <w:contextualSpacing/>
      </w:pPr>
      <w:r w:rsidRPr="00695949">
        <w:rPr>
          <w:vertAlign w:val="superscript"/>
        </w:rPr>
        <w:t>1</w:t>
      </w:r>
      <w:r w:rsidRPr="00695949">
        <w:t>Neuroscience Program, University of Illinois Urbana-Champaign, Urbana, IL 61801</w:t>
      </w:r>
    </w:p>
    <w:p w14:paraId="32C165F7" w14:textId="77777777" w:rsidR="002E35FF" w:rsidRDefault="002E35FF" w:rsidP="002E35FF">
      <w:pPr>
        <w:contextualSpacing/>
      </w:pPr>
      <w:r w:rsidRPr="00695949">
        <w:rPr>
          <w:vertAlign w:val="superscript"/>
        </w:rPr>
        <w:t>2</w:t>
      </w:r>
      <w:r w:rsidRPr="00695949">
        <w:t>Department of Health</w:t>
      </w:r>
      <w:r>
        <w:t xml:space="preserve"> &amp; Kinesiology</w:t>
      </w:r>
      <w:r w:rsidRPr="00695949">
        <w:t>, University of Illinois Urbana-Champaign, Urbana, IL 61801</w:t>
      </w:r>
    </w:p>
    <w:p w14:paraId="4071965D" w14:textId="77777777" w:rsidR="002E35FF" w:rsidRPr="00E039D6" w:rsidRDefault="002E35FF" w:rsidP="002E35FF">
      <w:pPr>
        <w:contextualSpacing/>
      </w:pPr>
      <w:r>
        <w:rPr>
          <w:vertAlign w:val="superscript"/>
        </w:rPr>
        <w:t xml:space="preserve">3 </w:t>
      </w:r>
      <w:r w:rsidRPr="00E039D6">
        <w:t>Center for Social and Behavioral Science</w:t>
      </w:r>
      <w:r>
        <w:t xml:space="preserve">, </w:t>
      </w:r>
      <w:r w:rsidRPr="00695949">
        <w:t>University of Illinois Urbana-Champaign, Urbana, IL 61801</w:t>
      </w:r>
    </w:p>
    <w:p w14:paraId="60A23B42" w14:textId="77777777" w:rsidR="002E35FF" w:rsidRDefault="002E35FF" w:rsidP="002E35FF">
      <w:pPr>
        <w:contextualSpacing/>
      </w:pPr>
      <w:r>
        <w:rPr>
          <w:vertAlign w:val="superscript"/>
        </w:rPr>
        <w:t>4</w:t>
      </w:r>
      <w:r w:rsidRPr="00695949">
        <w:t>Department of Psychology, Eastern Illinois University</w:t>
      </w:r>
      <w:r>
        <w:t xml:space="preserve"> </w:t>
      </w:r>
      <w:r w:rsidRPr="000C4CAB">
        <w:t>61920</w:t>
      </w:r>
    </w:p>
    <w:p w14:paraId="4AC84C23" w14:textId="77777777" w:rsidR="002E35FF" w:rsidRPr="008619F4" w:rsidRDefault="002E35FF" w:rsidP="002E35FF">
      <w:pPr>
        <w:contextualSpacing/>
      </w:pPr>
      <w:r>
        <w:rPr>
          <w:vertAlign w:val="superscript"/>
        </w:rPr>
        <w:t>5</w:t>
      </w:r>
      <w:r>
        <w:t xml:space="preserve">Department of </w:t>
      </w:r>
      <w:r w:rsidRPr="00695949">
        <w:t>Psychology</w:t>
      </w:r>
      <w:r>
        <w:t xml:space="preserve">, </w:t>
      </w:r>
      <w:r w:rsidRPr="00695949">
        <w:t>University of Illinois Urbana-Champaign, Urbana, IL 61801</w:t>
      </w:r>
    </w:p>
    <w:p w14:paraId="011DA98B" w14:textId="77777777" w:rsidR="002E35FF" w:rsidRDefault="002E35FF" w:rsidP="002E35FF">
      <w:r>
        <w:rPr>
          <w:vertAlign w:val="superscript"/>
        </w:rPr>
        <w:t>6</w:t>
      </w:r>
      <w:r w:rsidRPr="00695949">
        <w:t>Beckman Institute for the Advancement of Science and Technology, University of Illinois Urbana-Champaign, Urbana, IL 61801</w:t>
      </w:r>
    </w:p>
    <w:p w14:paraId="69FDF044" w14:textId="77777777" w:rsidR="002E35FF" w:rsidRDefault="002E35FF" w:rsidP="002E35FF">
      <w:pPr>
        <w:contextualSpacing/>
      </w:pPr>
      <w:r>
        <w:rPr>
          <w:vertAlign w:val="superscript"/>
        </w:rPr>
        <w:t>7</w:t>
      </w:r>
      <w:r w:rsidRPr="00695949">
        <w:t>Division of Nutritional Sciences, University of Illinois Urbana-Champaign, Urbana, IL 61801</w:t>
      </w:r>
    </w:p>
    <w:p w14:paraId="7879E3E6" w14:textId="77777777" w:rsidR="006D2672" w:rsidRPr="00695949" w:rsidRDefault="006D2672" w:rsidP="002E35FF">
      <w:pPr>
        <w:contextualSpacing/>
      </w:pPr>
    </w:p>
    <w:p w14:paraId="75D97A5F" w14:textId="77777777" w:rsidR="006D2672" w:rsidRPr="001B5373" w:rsidRDefault="006D2672" w:rsidP="006D2672">
      <w:pPr>
        <w:contextualSpacing/>
        <w:jc w:val="both"/>
        <w:rPr>
          <w:color w:val="2A2A2A"/>
          <w:shd w:val="clear" w:color="auto" w:fill="FFFFFF"/>
        </w:rPr>
      </w:pPr>
      <w:r w:rsidRPr="006A3062">
        <w:rPr>
          <w:b/>
          <w:bCs/>
        </w:rPr>
        <w:t>Corresponding Author:</w:t>
      </w:r>
      <w:r w:rsidRPr="006A3062">
        <w:t xml:space="preserve"> </w:t>
      </w:r>
      <w:r w:rsidRPr="006A3062">
        <w:rPr>
          <w:color w:val="2A2A2A"/>
          <w:shd w:val="clear" w:color="auto" w:fill="FFFFFF"/>
        </w:rPr>
        <w:t xml:space="preserve">Naiman A. Khan, 317 Freer Hall, 906 S. Goodwin Ave., Urbana, IL 61801, </w:t>
      </w:r>
      <w:hyperlink r:id="rId4" w:history="1">
        <w:r w:rsidRPr="006A3062">
          <w:rPr>
            <w:rStyle w:val="Hyperlink"/>
            <w:rFonts w:eastAsiaTheme="majorEastAsia"/>
            <w:shd w:val="clear" w:color="auto" w:fill="FFFFFF"/>
          </w:rPr>
          <w:t>nakhan2@illinois.edu</w:t>
        </w:r>
      </w:hyperlink>
      <w:r w:rsidRPr="006A3062">
        <w:rPr>
          <w:color w:val="2A2A2A"/>
          <w:shd w:val="clear" w:color="auto" w:fill="FFFFFF"/>
        </w:rPr>
        <w:t>, 217-300-2197</w:t>
      </w:r>
    </w:p>
    <w:p w14:paraId="2F7E8257" w14:textId="235B04F2" w:rsidR="006D2672" w:rsidRDefault="002E35FF">
      <w:pPr>
        <w:spacing w:after="160" w:line="278" w:lineRule="auto"/>
      </w:pPr>
      <w:r>
        <w:br w:type="page"/>
      </w:r>
    </w:p>
    <w:p w14:paraId="3F3E83B7" w14:textId="5CF3F4AA" w:rsidR="002E35FF" w:rsidRDefault="00E95986" w:rsidP="002E35FF">
      <w:pPr>
        <w:spacing w:line="480" w:lineRule="auto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5A912675" wp14:editId="57B7B1CB">
            <wp:simplePos x="0" y="0"/>
            <wp:positionH relativeFrom="column">
              <wp:posOffset>0</wp:posOffset>
            </wp:positionH>
            <wp:positionV relativeFrom="paragraph">
              <wp:posOffset>312811</wp:posOffset>
            </wp:positionV>
            <wp:extent cx="5943600" cy="3589020"/>
            <wp:effectExtent l="0" t="0" r="0" b="5080"/>
            <wp:wrapSquare wrapText="bothSides"/>
            <wp:docPr id="58950664" name="Picture 1" descr="A graph showing the number of months and mont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0664" name="Picture 1" descr="A graph showing the number of months and month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5FF">
        <w:t>Supplemental Figure 1.</w:t>
      </w:r>
      <w:r w:rsidR="002E35FF" w:rsidRPr="00695949">
        <w:t xml:space="preserve"> M</w:t>
      </w:r>
      <w:r w:rsidR="002E35FF">
        <w:t>ismatch Negativity (MMN)</w:t>
      </w:r>
      <w:r w:rsidR="002E35FF" w:rsidRPr="00695949">
        <w:t xml:space="preserve"> Grand Averages at Fz Electrode</w:t>
      </w:r>
      <w:r w:rsidR="002E35FF">
        <w:t xml:space="preserve"> (</w:t>
      </w:r>
      <w:r w:rsidR="002E35FF">
        <w:rPr>
          <w:i/>
          <w:iCs/>
        </w:rPr>
        <w:t>n</w:t>
      </w:r>
      <w:r w:rsidR="002E35FF">
        <w:t>=28).</w:t>
      </w:r>
    </w:p>
    <w:p w14:paraId="5C4FDCDE" w14:textId="29954D70" w:rsidR="002E35FF" w:rsidRDefault="002E35FF" w:rsidP="002E35FF">
      <w:pPr>
        <w:spacing w:line="480" w:lineRule="auto"/>
      </w:pPr>
    </w:p>
    <w:p w14:paraId="20B5542E" w14:textId="6E983EC8" w:rsidR="00470BA4" w:rsidRDefault="00E95986" w:rsidP="00E95986">
      <w:pPr>
        <w:spacing w:line="480" w:lineRule="auto"/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4C66621" wp14:editId="61AD7D95">
            <wp:simplePos x="0" y="0"/>
            <wp:positionH relativeFrom="column">
              <wp:posOffset>-635</wp:posOffset>
            </wp:positionH>
            <wp:positionV relativeFrom="paragraph">
              <wp:posOffset>314960</wp:posOffset>
            </wp:positionV>
            <wp:extent cx="5988050" cy="3602355"/>
            <wp:effectExtent l="0" t="0" r="6350" b="4445"/>
            <wp:wrapSquare wrapText="bothSides"/>
            <wp:docPr id="1191459728" name="Picture 2" descr="A graph showing the number of mont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459728" name="Picture 2" descr="A graph showing the number of month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5FF">
        <w:t xml:space="preserve">Supplemental </w:t>
      </w:r>
      <w:r w:rsidR="002E35FF" w:rsidRPr="00695949">
        <w:t xml:space="preserve">Figure </w:t>
      </w:r>
      <w:r w:rsidR="002E35FF">
        <w:t xml:space="preserve">2. </w:t>
      </w:r>
      <w:r w:rsidR="002E35FF" w:rsidRPr="00695949">
        <w:t>V</w:t>
      </w:r>
      <w:r w:rsidR="002E35FF">
        <w:t xml:space="preserve">isual Evoked Potential (VEP) </w:t>
      </w:r>
      <w:r w:rsidR="002E35FF" w:rsidRPr="00695949">
        <w:t xml:space="preserve">Grand Averages at Oz electrode </w:t>
      </w:r>
      <w:r w:rsidR="002E35FF" w:rsidRPr="00DC776B">
        <w:t>(</w:t>
      </w:r>
      <w:r w:rsidR="002E35FF" w:rsidRPr="00DC776B">
        <w:rPr>
          <w:i/>
          <w:iCs/>
        </w:rPr>
        <w:t>n</w:t>
      </w:r>
      <w:r w:rsidR="002E35FF" w:rsidRPr="00DC776B">
        <w:t>=31)</w:t>
      </w:r>
      <w:r w:rsidR="002E35FF">
        <w:t>.</w:t>
      </w:r>
    </w:p>
    <w:sectPr w:rsidR="00470B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5FF"/>
    <w:rsid w:val="001D10E9"/>
    <w:rsid w:val="002E35FF"/>
    <w:rsid w:val="0035220B"/>
    <w:rsid w:val="0037006A"/>
    <w:rsid w:val="003903FC"/>
    <w:rsid w:val="00470BA4"/>
    <w:rsid w:val="004C5006"/>
    <w:rsid w:val="004C7461"/>
    <w:rsid w:val="00606A13"/>
    <w:rsid w:val="006D2672"/>
    <w:rsid w:val="009B6765"/>
    <w:rsid w:val="00CE3CD2"/>
    <w:rsid w:val="00D141A7"/>
    <w:rsid w:val="00E9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873B5"/>
  <w15:chartTrackingRefBased/>
  <w15:docId w15:val="{2A5B2304-35AB-8940-AE89-C1636D6C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5F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35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5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5F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5F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5F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5F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5F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5F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5F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5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5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5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5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5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5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5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3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5F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3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5F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35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5F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35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5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5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267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nakhan2@illinoi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Rosok, Laura Madeline</dc:creator>
  <cp:keywords/>
  <dc:description/>
  <cp:lastModifiedBy>Rosok, Laura Madeline</cp:lastModifiedBy>
  <cp:revision>4</cp:revision>
  <dcterms:created xsi:type="dcterms:W3CDTF">2025-03-28T19:42:00Z</dcterms:created>
  <dcterms:modified xsi:type="dcterms:W3CDTF">2025-07-05T16:57:00Z</dcterms:modified>
</cp:coreProperties>
</file>