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8E2651" w14:textId="256AFF1C" w:rsidR="00E96B98" w:rsidRPr="00293854" w:rsidRDefault="008B3F63" w:rsidP="008B3F63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93854">
        <w:rPr>
          <w:rFonts w:ascii="Times New Roman" w:hAnsi="Times New Roman" w:cs="Times New Roman"/>
          <w:b/>
          <w:bCs/>
          <w:sz w:val="32"/>
          <w:szCs w:val="32"/>
        </w:rPr>
        <w:t>Supporting Information</w:t>
      </w:r>
    </w:p>
    <w:p w14:paraId="25FF8A90" w14:textId="77777777" w:rsidR="00CE3485" w:rsidRPr="00293854" w:rsidRDefault="00CE3485" w:rsidP="00CE3485">
      <w:pPr>
        <w:tabs>
          <w:tab w:val="left" w:pos="142"/>
        </w:tabs>
        <w:spacing w:beforeLines="50" w:before="156" w:line="480" w:lineRule="auto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r w:rsidRPr="00293854">
        <w:rPr>
          <w:rFonts w:ascii="Times New Roman" w:hAnsi="Times New Roman" w:cs="Times New Roman"/>
          <w:b/>
          <w:bCs/>
          <w:sz w:val="32"/>
          <w:szCs w:val="32"/>
        </w:rPr>
        <w:t xml:space="preserve">A novel multiple-network analysis </w:t>
      </w:r>
      <w:r w:rsidRPr="00293854">
        <w:rPr>
          <w:rFonts w:ascii="Times New Roman" w:hAnsi="Times New Roman" w:cs="Times New Roman" w:hint="eastAsia"/>
          <w:b/>
          <w:bCs/>
          <w:sz w:val="32"/>
          <w:szCs w:val="32"/>
        </w:rPr>
        <w:t>in</w:t>
      </w:r>
      <w:r w:rsidRPr="00293854">
        <w:rPr>
          <w:rFonts w:ascii="Times New Roman" w:hAnsi="Times New Roman" w:cs="Times New Roman"/>
          <w:b/>
          <w:bCs/>
          <w:sz w:val="32"/>
          <w:szCs w:val="32"/>
        </w:rPr>
        <w:t>tegrating metabolomics and pharmacology for mechanism study of medicine: a case study of CDD-2101 against constipation</w:t>
      </w:r>
    </w:p>
    <w:p w14:paraId="57736C2F" w14:textId="38944C10" w:rsidR="00CE3485" w:rsidRPr="00293854" w:rsidRDefault="00CE3485" w:rsidP="00CE3485">
      <w:pPr>
        <w:spacing w:beforeLines="50" w:before="156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8309460"/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Jingchun Shi </w:t>
      </w:r>
      <w:r w:rsidRPr="0029385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1,2,#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, Li Xiang </w:t>
      </w:r>
      <w:r w:rsidRPr="0029385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3,#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, Yan Y. Lam </w:t>
      </w:r>
      <w:r w:rsidRPr="0029385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1,2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, Ziwan Ning </w:t>
      </w:r>
      <w:r w:rsidRPr="0029385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1,2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D00E4" w:rsidRPr="00293854">
        <w:rPr>
          <w:rFonts w:ascii="Times New Roman" w:hAnsi="Times New Roman" w:cs="Times New Roman"/>
          <w:b/>
          <w:bCs/>
          <w:sz w:val="24"/>
          <w:szCs w:val="24"/>
        </w:rPr>
        <w:t>Jie Liu</w:t>
      </w:r>
      <w:r w:rsidR="002D00E4" w:rsidRPr="0029385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1,2</w:t>
      </w:r>
      <w:r w:rsidR="002D00E4"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Yaqi Li </w:t>
      </w:r>
      <w:r w:rsidRPr="0029385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1,2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, Yujuan Zhou </w:t>
      </w:r>
      <w:r w:rsidRPr="0029385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1,2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, Lixiang Zhai </w:t>
      </w:r>
      <w:r w:rsidRPr="0029385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1,2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 Chengyuan Lin </w:t>
      </w:r>
      <w:r w:rsidRPr="0029385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1,2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, Lin Zhu </w:t>
      </w:r>
      <w:r w:rsidRPr="0029385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1,2 *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, Zhaoxiang Bian </w:t>
      </w:r>
      <w:r w:rsidRPr="0029385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1,2 *</w:t>
      </w:r>
    </w:p>
    <w:p w14:paraId="020A37EC" w14:textId="77777777" w:rsidR="00CE3485" w:rsidRPr="00293854" w:rsidRDefault="00CE3485" w:rsidP="00CE3485">
      <w:pPr>
        <w:spacing w:beforeLines="50" w:before="156" w:line="480" w:lineRule="auto"/>
        <w:rPr>
          <w:rFonts w:ascii="Times New Roman" w:hAnsi="Times New Roman" w:cs="Times New Roman"/>
          <w:sz w:val="24"/>
          <w:szCs w:val="24"/>
        </w:rPr>
      </w:pPr>
    </w:p>
    <w:p w14:paraId="5D0FFAFA" w14:textId="77777777" w:rsidR="00CE3485" w:rsidRPr="00293854" w:rsidRDefault="00CE3485" w:rsidP="00CE3485">
      <w:pPr>
        <w:widowControl/>
        <w:shd w:val="clear" w:color="auto" w:fill="FFFFFF"/>
        <w:ind w:left="566"/>
        <w:rPr>
          <w:rFonts w:ascii="Times New Roman" w:eastAsia="SimSun" w:hAnsi="Times New Roman" w:cs="Times New Roman"/>
          <w:color w:val="333333"/>
          <w:kern w:val="0"/>
          <w:sz w:val="24"/>
          <w:szCs w:val="24"/>
        </w:rPr>
      </w:pPr>
      <w:r w:rsidRPr="00293854">
        <w:rPr>
          <w:rFonts w:ascii="Times New Roman" w:eastAsia="SimSun" w:hAnsi="Times New Roman" w:cs="Times New Roman"/>
          <w:color w:val="333333"/>
          <w:kern w:val="0"/>
          <w:sz w:val="24"/>
          <w:szCs w:val="24"/>
          <w:vertAlign w:val="superscript"/>
        </w:rPr>
        <w:t>1</w:t>
      </w:r>
      <w:r w:rsidRPr="00293854">
        <w:rPr>
          <w:rFonts w:ascii="Times New Roman" w:eastAsia="SimSun" w:hAnsi="Times New Roman" w:cs="Times New Roman"/>
          <w:color w:val="333333"/>
          <w:kern w:val="0"/>
          <w:sz w:val="24"/>
          <w:szCs w:val="24"/>
        </w:rPr>
        <w:t xml:space="preserve"> Centre for Chinese Herbal Medicine Drug Development, Hong Kong Baptist University, Hong Kong 999077, China</w:t>
      </w:r>
    </w:p>
    <w:p w14:paraId="491C2309" w14:textId="77777777" w:rsidR="00CE3485" w:rsidRPr="00293854" w:rsidRDefault="00CE3485" w:rsidP="00CE3485">
      <w:pPr>
        <w:pStyle w:val="HTMLAddress"/>
        <w:shd w:val="clear" w:color="auto" w:fill="FFFFFF"/>
        <w:ind w:left="566"/>
        <w:jc w:val="both"/>
        <w:rPr>
          <w:rFonts w:ascii="Times New Roman" w:hAnsi="Times New Roman" w:cs="Times New Roman"/>
          <w:i w:val="0"/>
          <w:iCs w:val="0"/>
          <w:color w:val="333333"/>
        </w:rPr>
      </w:pPr>
      <w:r w:rsidRPr="00293854">
        <w:rPr>
          <w:rFonts w:ascii="Times New Roman" w:hAnsi="Times New Roman" w:cs="Times New Roman"/>
          <w:i w:val="0"/>
          <w:iCs w:val="0"/>
          <w:color w:val="333333"/>
          <w:vertAlign w:val="superscript"/>
        </w:rPr>
        <w:t>2</w:t>
      </w:r>
      <w:r w:rsidRPr="00293854">
        <w:rPr>
          <w:rFonts w:ascii="Times New Roman" w:hAnsi="Times New Roman" w:cs="Times New Roman"/>
          <w:color w:val="333333"/>
        </w:rPr>
        <w:t xml:space="preserve"> </w:t>
      </w:r>
      <w:r w:rsidRPr="00293854">
        <w:rPr>
          <w:rFonts w:ascii="Times New Roman" w:hAnsi="Times New Roman" w:cs="Times New Roman"/>
          <w:i w:val="0"/>
          <w:iCs w:val="0"/>
          <w:color w:val="333333"/>
        </w:rPr>
        <w:t>School of Chinese Medicine, Hong Kong Baptist University, Hong Kong 999077, China</w:t>
      </w:r>
    </w:p>
    <w:p w14:paraId="5778F56C" w14:textId="77777777" w:rsidR="00CE3485" w:rsidRPr="00293854" w:rsidRDefault="00CE3485" w:rsidP="00CE3485">
      <w:pPr>
        <w:pStyle w:val="HTMLAddress"/>
        <w:shd w:val="clear" w:color="auto" w:fill="FFFFFF"/>
        <w:ind w:left="566"/>
        <w:jc w:val="both"/>
        <w:rPr>
          <w:rFonts w:ascii="Times New Roman" w:hAnsi="Times New Roman" w:cs="Times New Roman"/>
          <w:i w:val="0"/>
          <w:iCs w:val="0"/>
          <w:color w:val="333333"/>
        </w:rPr>
      </w:pPr>
      <w:r w:rsidRPr="00293854">
        <w:rPr>
          <w:rFonts w:ascii="Times New Roman" w:hAnsi="Times New Roman" w:cs="Times New Roman"/>
          <w:i w:val="0"/>
          <w:iCs w:val="0"/>
          <w:color w:val="333333"/>
          <w:vertAlign w:val="superscript"/>
        </w:rPr>
        <w:t>3</w:t>
      </w:r>
      <w:r w:rsidRPr="00293854">
        <w:rPr>
          <w:rFonts w:ascii="Times New Roman" w:hAnsi="Times New Roman" w:cs="Times New Roman"/>
          <w:color w:val="333333"/>
        </w:rPr>
        <w:t xml:space="preserve"> </w:t>
      </w:r>
      <w:r w:rsidRPr="00293854">
        <w:rPr>
          <w:rFonts w:ascii="Times New Roman" w:hAnsi="Times New Roman" w:cs="Times New Roman"/>
          <w:i w:val="0"/>
          <w:iCs w:val="0"/>
          <w:color w:val="333333"/>
        </w:rPr>
        <w:t>State Key Laboratory of Environmental and Biological Analysis, Department of Chemistry, Hong Kong Baptist University, Hong Kong 999077, China</w:t>
      </w:r>
    </w:p>
    <w:p w14:paraId="566C1251" w14:textId="77777777" w:rsidR="00CE3485" w:rsidRPr="00293854" w:rsidRDefault="00CE3485" w:rsidP="00CE3485">
      <w:pPr>
        <w:pStyle w:val="HTMLAddress"/>
        <w:shd w:val="clear" w:color="auto" w:fill="FFFFFF"/>
        <w:jc w:val="both"/>
        <w:rPr>
          <w:rFonts w:ascii="Times New Roman" w:hAnsi="Times New Roman" w:cs="Times New Roman"/>
          <w:i w:val="0"/>
          <w:iCs w:val="0"/>
          <w:color w:val="333333"/>
        </w:rPr>
      </w:pPr>
    </w:p>
    <w:p w14:paraId="0B077E5A" w14:textId="77777777" w:rsidR="00CE3485" w:rsidRPr="00293854" w:rsidRDefault="00CE3485" w:rsidP="00CE3485">
      <w:pPr>
        <w:pStyle w:val="HTMLAddress"/>
        <w:shd w:val="clear" w:color="auto" w:fill="FFFFFF"/>
        <w:jc w:val="both"/>
        <w:rPr>
          <w:rFonts w:ascii="Times New Roman" w:hAnsi="Times New Roman" w:cs="Times New Roman"/>
          <w:i w:val="0"/>
          <w:iCs w:val="0"/>
          <w:color w:val="333333"/>
        </w:rPr>
      </w:pPr>
    </w:p>
    <w:p w14:paraId="3986FCC4" w14:textId="77777777" w:rsidR="00CE3485" w:rsidRPr="00293854" w:rsidRDefault="00CE3485" w:rsidP="00CE3485">
      <w:pPr>
        <w:pStyle w:val="HTMLAddress"/>
        <w:shd w:val="clear" w:color="auto" w:fill="FFFFFF"/>
        <w:spacing w:line="360" w:lineRule="auto"/>
        <w:jc w:val="both"/>
        <w:rPr>
          <w:rFonts w:ascii="Times New Roman" w:eastAsiaTheme="minorEastAsia" w:hAnsi="Times New Roman" w:cs="Times New Roman"/>
          <w:i w:val="0"/>
          <w:iCs w:val="0"/>
          <w:color w:val="333333"/>
          <w:lang w:eastAsia="zh-TW"/>
        </w:rPr>
      </w:pPr>
      <w:r w:rsidRPr="00293854">
        <w:rPr>
          <w:rFonts w:ascii="Times New Roman" w:eastAsiaTheme="minorEastAsia" w:hAnsi="Times New Roman" w:cs="Times New Roman"/>
          <w:i w:val="0"/>
          <w:iCs w:val="0"/>
          <w:color w:val="333333"/>
          <w:vertAlign w:val="superscript"/>
          <w:lang w:eastAsia="zh-TW"/>
        </w:rPr>
        <w:t xml:space="preserve">* </w:t>
      </w:r>
      <w:r w:rsidRPr="00293854">
        <w:rPr>
          <w:rFonts w:ascii="Times New Roman" w:eastAsiaTheme="minorEastAsia" w:hAnsi="Times New Roman" w:cs="Times New Roman"/>
          <w:i w:val="0"/>
          <w:iCs w:val="0"/>
          <w:color w:val="333333"/>
          <w:lang w:eastAsia="zh-TW"/>
        </w:rPr>
        <w:t>Corresponding authors:</w:t>
      </w:r>
    </w:p>
    <w:p w14:paraId="0A9BBC47" w14:textId="77777777" w:rsidR="00CE3485" w:rsidRPr="00293854" w:rsidRDefault="00CE3485" w:rsidP="00CE3485">
      <w:pPr>
        <w:pStyle w:val="HTMLAddress"/>
        <w:shd w:val="clear" w:color="auto" w:fill="FFFFFF"/>
        <w:spacing w:line="360" w:lineRule="auto"/>
        <w:jc w:val="both"/>
        <w:rPr>
          <w:rFonts w:ascii="Times New Roman" w:eastAsiaTheme="minorEastAsia" w:hAnsi="Times New Roman" w:cs="Times New Roman"/>
          <w:i w:val="0"/>
          <w:iCs w:val="0"/>
          <w:color w:val="333333"/>
          <w:lang w:eastAsia="zh-TW"/>
        </w:rPr>
      </w:pPr>
      <w:r w:rsidRPr="00293854">
        <w:rPr>
          <w:rFonts w:ascii="Times New Roman" w:eastAsiaTheme="minorEastAsia" w:hAnsi="Times New Roman" w:cs="Times New Roman"/>
          <w:i w:val="0"/>
          <w:iCs w:val="0"/>
          <w:color w:val="333333"/>
          <w:lang w:eastAsia="zh-TW"/>
        </w:rPr>
        <w:t xml:space="preserve">Lin Zhu, Ph.D. Centre for Chinese Herbal Medicine Drug Development Limited, Hong Kong Baptist University, Hong Kong SAR, China; E-mail: zhulin@hkbu.edu.hk; Tel: </w:t>
      </w:r>
      <w:r w:rsidRPr="00293854">
        <w:rPr>
          <w:rFonts w:ascii="Times New Roman" w:eastAsiaTheme="minorEastAsia" w:hAnsi="Times New Roman" w:cs="Times New Roman"/>
          <w:i w:val="0"/>
          <w:iCs w:val="0"/>
          <w:lang w:eastAsia="zh-TW"/>
        </w:rPr>
        <w:t>(852)-34112857</w:t>
      </w:r>
    </w:p>
    <w:p w14:paraId="1392B7CD" w14:textId="77777777" w:rsidR="00CE3485" w:rsidRPr="00293854" w:rsidRDefault="00CE3485" w:rsidP="00CE3485">
      <w:pPr>
        <w:pStyle w:val="HTMLAddress"/>
        <w:shd w:val="clear" w:color="auto" w:fill="FFFFFF"/>
        <w:spacing w:line="480" w:lineRule="auto"/>
        <w:jc w:val="both"/>
        <w:rPr>
          <w:rFonts w:ascii="Times New Roman" w:eastAsiaTheme="minorEastAsia" w:hAnsi="Times New Roman" w:cs="Times New Roman"/>
          <w:i w:val="0"/>
          <w:iCs w:val="0"/>
          <w:color w:val="333333"/>
          <w:lang w:eastAsia="zh-TW"/>
        </w:rPr>
      </w:pPr>
    </w:p>
    <w:p w14:paraId="7EA1FC4D" w14:textId="77777777" w:rsidR="00CE3485" w:rsidRPr="00293854" w:rsidRDefault="00CE3485" w:rsidP="00CE3485">
      <w:pPr>
        <w:pStyle w:val="HTMLAddress"/>
        <w:shd w:val="clear" w:color="auto" w:fill="FFFFFF"/>
        <w:spacing w:line="360" w:lineRule="auto"/>
        <w:jc w:val="both"/>
        <w:rPr>
          <w:rFonts w:ascii="Times New Roman" w:eastAsiaTheme="minorEastAsia" w:hAnsi="Times New Roman" w:cs="Times New Roman"/>
          <w:i w:val="0"/>
          <w:iCs w:val="0"/>
          <w:color w:val="333333"/>
          <w:lang w:eastAsia="zh-TW"/>
        </w:rPr>
      </w:pPr>
      <w:r w:rsidRPr="00293854">
        <w:rPr>
          <w:rFonts w:ascii="Times New Roman" w:eastAsiaTheme="minorEastAsia" w:hAnsi="Times New Roman" w:cs="Times New Roman"/>
          <w:i w:val="0"/>
          <w:iCs w:val="0"/>
          <w:color w:val="333333"/>
          <w:lang w:eastAsia="zh-TW"/>
        </w:rPr>
        <w:t>ZhaoXiang Bian, MD, Ph.D. School of Chinese Medicine, Hong Kong Baptist University, Kowloon, Hong Kong SAR, China. E-mail: bzxiang@hkbu.edu.hk; Tel: (852)-34112905; Fax: (852)-34112929</w:t>
      </w:r>
    </w:p>
    <w:p w14:paraId="27590518" w14:textId="77777777" w:rsidR="00CE3485" w:rsidRPr="00293854" w:rsidRDefault="00CE3485" w:rsidP="00CE3485">
      <w:pPr>
        <w:pStyle w:val="HTMLAddress"/>
        <w:shd w:val="clear" w:color="auto" w:fill="FFFFFF"/>
        <w:jc w:val="both"/>
        <w:rPr>
          <w:rFonts w:ascii="Times New Roman" w:hAnsi="Times New Roman" w:cs="Times New Roman"/>
          <w:i w:val="0"/>
          <w:iCs w:val="0"/>
          <w:color w:val="333333"/>
        </w:rPr>
      </w:pPr>
    </w:p>
    <w:p w14:paraId="1D252B95" w14:textId="77777777" w:rsidR="00CE3485" w:rsidRPr="00293854" w:rsidRDefault="00CE3485" w:rsidP="00CE3485">
      <w:pPr>
        <w:pStyle w:val="HTMLAddress"/>
        <w:shd w:val="clear" w:color="auto" w:fill="FFFFFF"/>
        <w:jc w:val="both"/>
        <w:rPr>
          <w:rFonts w:ascii="Times New Roman" w:hAnsi="Times New Roman" w:cs="Times New Roman"/>
          <w:i w:val="0"/>
          <w:iCs w:val="0"/>
          <w:color w:val="333333"/>
        </w:rPr>
      </w:pPr>
      <w:r w:rsidRPr="00293854">
        <w:rPr>
          <w:rFonts w:ascii="Times New Roman" w:hAnsi="Times New Roman" w:cs="Times New Roman"/>
          <w:vertAlign w:val="superscript"/>
        </w:rPr>
        <w:t>#</w:t>
      </w:r>
      <w:r w:rsidRPr="00293854">
        <w:rPr>
          <w:rFonts w:ascii="Times New Roman" w:hAnsi="Times New Roman" w:cs="Times New Roman"/>
          <w:i w:val="0"/>
          <w:iCs w:val="0"/>
          <w:color w:val="333333"/>
        </w:rPr>
        <w:t>These authors contributed equally to the manuscript.</w:t>
      </w:r>
    </w:p>
    <w:bookmarkEnd w:id="0"/>
    <w:p w14:paraId="3917A2F9" w14:textId="63B5DEE6" w:rsidR="00267D71" w:rsidRPr="00293854" w:rsidRDefault="00267D71"/>
    <w:tbl>
      <w:tblPr>
        <w:tblpPr w:leftFromText="180" w:rightFromText="180" w:vertAnchor="text" w:horzAnchor="page" w:tblpX="1105" w:tblpY="1186"/>
        <w:tblW w:w="10485" w:type="dxa"/>
        <w:tblLook w:val="04A0" w:firstRow="1" w:lastRow="0" w:firstColumn="1" w:lastColumn="0" w:noHBand="0" w:noVBand="1"/>
      </w:tblPr>
      <w:tblGrid>
        <w:gridCol w:w="481"/>
        <w:gridCol w:w="962"/>
        <w:gridCol w:w="1080"/>
        <w:gridCol w:w="1982"/>
        <w:gridCol w:w="3577"/>
        <w:gridCol w:w="1387"/>
        <w:gridCol w:w="546"/>
        <w:gridCol w:w="550"/>
      </w:tblGrid>
      <w:tr w:rsidR="00B8205D" w:rsidRPr="00293854" w14:paraId="5DFFA5BC" w14:textId="77777777" w:rsidTr="00B8205D">
        <w:trPr>
          <w:trHeight w:val="304"/>
        </w:trPr>
        <w:tc>
          <w:tcPr>
            <w:tcW w:w="46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3EB3C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No.</w:t>
            </w:r>
          </w:p>
        </w:tc>
        <w:tc>
          <w:tcPr>
            <w:tcW w:w="96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82DE3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RT (min) 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92A092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Precursor MS</w:t>
            </w:r>
          </w:p>
        </w:tc>
        <w:tc>
          <w:tcPr>
            <w:tcW w:w="19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526BF4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MS/MS</w:t>
            </w:r>
          </w:p>
        </w:tc>
        <w:tc>
          <w:tcPr>
            <w:tcW w:w="35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85EB0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Metabolites</w:t>
            </w:r>
          </w:p>
        </w:tc>
        <w:tc>
          <w:tcPr>
            <w:tcW w:w="137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954CC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HMDB ID</w:t>
            </w:r>
          </w:p>
        </w:tc>
        <w:tc>
          <w:tcPr>
            <w:tcW w:w="5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AEFF6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FC1</w:t>
            </w:r>
          </w:p>
        </w:tc>
        <w:tc>
          <w:tcPr>
            <w:tcW w:w="5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87EF9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FC2</w:t>
            </w:r>
          </w:p>
        </w:tc>
      </w:tr>
      <w:tr w:rsidR="00B8205D" w:rsidRPr="00293854" w14:paraId="7DE67732" w14:textId="77777777" w:rsidTr="00B8205D">
        <w:trPr>
          <w:trHeight w:val="304"/>
        </w:trPr>
        <w:tc>
          <w:tcPr>
            <w:tcW w:w="46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385FF6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6A2FD29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1.014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5D6EE5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188.0558</w:t>
            </w:r>
          </w:p>
        </w:tc>
        <w:tc>
          <w:tcPr>
            <w:tcW w:w="19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81DD9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55.0187/67.0187</w:t>
            </w:r>
          </w:p>
        </w:tc>
        <w:tc>
          <w:tcPr>
            <w:tcW w:w="35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E1EB1D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N-Acetylglutamic acid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9A341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HMDB0001138</w:t>
            </w:r>
          </w:p>
        </w:tc>
        <w:tc>
          <w:tcPr>
            <w:tcW w:w="5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CE2BA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2.65</w:t>
            </w:r>
          </w:p>
        </w:tc>
        <w:tc>
          <w:tcPr>
            <w:tcW w:w="5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86D8DD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2.07</w:t>
            </w:r>
          </w:p>
        </w:tc>
      </w:tr>
      <w:tr w:rsidR="00B8205D" w:rsidRPr="00293854" w14:paraId="625DAF17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0D77A51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42041FD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1.575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347654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350.109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5506637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87.0089/128.0350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7123797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N-Acetyl-4-O-acetylneuraminic acid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8F6C56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HMDB0000796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2DFF18A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0.36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2E6135E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0.29</w:t>
            </w:r>
          </w:p>
        </w:tc>
      </w:tr>
      <w:tr w:rsidR="00B8205D" w:rsidRPr="00293854" w14:paraId="00F5025B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3F12ECD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54147B4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1.640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0CAFD3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130.05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7661AC7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41.0391/42.0344/68.050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1C22C1A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Pyrroline hydroxycarboxylic acid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C6CDF5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HMDB0001369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77C0F01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1.82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3FC8446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1.99</w:t>
            </w:r>
          </w:p>
        </w:tc>
      </w:tr>
      <w:tr w:rsidR="00B8205D" w:rsidRPr="00293854" w14:paraId="06437024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526815D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7E1B4042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2.880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67D1723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288.1193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37EDA0F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110.0718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3244D1F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N-Ribosylhistidine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537A6F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HMDB0002089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130DB22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0F77E972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0.62</w:t>
            </w:r>
          </w:p>
        </w:tc>
      </w:tr>
      <w:tr w:rsidR="00B8205D" w:rsidRPr="00293854" w14:paraId="61D85357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6431D19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6643919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3.156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935E723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212.0915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33F0FEE9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94.0652/124.0757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3F6FF84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3-Methoxytyrosine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594882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HMDB0001434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6E37D0C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2.61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6E522EB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3.39</w:t>
            </w:r>
          </w:p>
        </w:tc>
      </w:tr>
      <w:tr w:rsidR="00B8205D" w:rsidRPr="00293854" w14:paraId="5A77B5E2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4302177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424BB29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4.098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D0EE35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191.0532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6F35031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129.0552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5FC5161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3-Dehydroquinic acid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6EE921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HMDB0012710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2966FBE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1.67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6EDAC9A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1.87</w:t>
            </w:r>
          </w:p>
        </w:tc>
      </w:tr>
      <w:tr w:rsidR="00B8205D" w:rsidRPr="00293854" w14:paraId="5ED6A0E6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3D89763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5D8A0BE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4.698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3F68B09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233.1536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7440990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41.0387/133.1016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6D3AB92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(Z)-8-Decene-4,6-diyn-1-yl 3-methylbutanoate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0DE7F9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HMDB0031000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72D0822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1.83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441E70B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2.00</w:t>
            </w:r>
          </w:p>
        </w:tc>
      </w:tr>
      <w:tr w:rsidR="00B8205D" w:rsidRPr="00293854" w14:paraId="00A57CE8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6AE78CE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5014F1E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4.954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E90F41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199.1334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29F234D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43.0189/59.0138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4BE2AF7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3-Nonanon-1-yl acetate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272566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HMDB0037179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07687B2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0.76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4E49CF6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0.77</w:t>
            </w:r>
          </w:p>
        </w:tc>
      </w:tr>
      <w:tr w:rsidR="00B8205D" w:rsidRPr="00293854" w14:paraId="44DAF456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67B57A6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38252B5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5.106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4FB915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426.2596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42030142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44.0496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08540E3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LysoPE(14:0/0:0)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BB2AB5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HMDB0011500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30636A5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0.42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70F3679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0.50</w:t>
            </w:r>
          </w:p>
        </w:tc>
      </w:tr>
      <w:tr w:rsidR="00B8205D" w:rsidRPr="00293854" w14:paraId="5930CB39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1EDC5C4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06CD3C9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5.296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A99CE5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167.107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498E7C0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77.0381/91.0543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7A392C39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Pentyl 2-furyl ketone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E62876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HMDB0032462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24F2899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079423D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0.41</w:t>
            </w:r>
          </w:p>
        </w:tc>
      </w:tr>
      <w:tr w:rsidR="00B8205D" w:rsidRPr="00293854" w14:paraId="28375D95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3FF11FC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205DCA0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5.319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91B2343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191.0816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3124A333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146.0606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6595978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6-Hydroxy-1H-indole-3-acetamide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6E39C4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HMDB0031173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54EFB932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1.64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0BA085B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2.96</w:t>
            </w:r>
          </w:p>
        </w:tc>
      </w:tr>
      <w:tr w:rsidR="00B8205D" w:rsidRPr="00293854" w14:paraId="11103776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6F0DE043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026160F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6.217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CD138C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363.2166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317CC0E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273.186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1A004F5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18-Hydroxycorticosterone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8F03052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HMDB0000319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517A755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1.74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61F50D6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1.48</w:t>
            </w:r>
          </w:p>
        </w:tc>
      </w:tr>
      <w:tr w:rsidR="00B8205D" w:rsidRPr="00293854" w14:paraId="75F06486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362C53D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5D98BB1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6.217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74D46D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363.2166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7AA4049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273.186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015013A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Cortisol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80FCE5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HMDB0000063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116C523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1.74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039B3FE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1.48</w:t>
            </w:r>
          </w:p>
        </w:tc>
      </w:tr>
      <w:tr w:rsidR="00B8205D" w:rsidRPr="00293854" w14:paraId="2D309C9C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224D6B6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0F1F337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6.339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B05B079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297.1119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644FE8C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55.0542/93.0701/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68A2C7F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DHAP(8:0)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7DDC06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HMDB0011685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212BAE7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2.09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23D13D7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3.03</w:t>
            </w:r>
          </w:p>
        </w:tc>
      </w:tr>
      <w:tr w:rsidR="00B8205D" w:rsidRPr="00293854" w14:paraId="681F9877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3CF4C8F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15CF743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6.774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2AA47C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268.1705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6991A44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91.0543/130.0656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1357BD4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N-(p-Hydroxyphenethyl)actinidine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804972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HMDB0030347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53273E2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23895F7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</w:tr>
      <w:tr w:rsidR="00B8205D" w:rsidRPr="00293854" w14:paraId="2D291889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1F28F75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01A5332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7.137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9A8064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351.216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7E05CAF3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351.2166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3F47CCE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Prostaglandin G2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08D9BA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HMDB0003235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139943A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4.80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79C59D1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1.98</w:t>
            </w:r>
          </w:p>
        </w:tc>
      </w:tr>
      <w:tr w:rsidR="00B8205D" w:rsidRPr="00293854" w14:paraId="3A1F9507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1C9EFFD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1AC973D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7.171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D6D89F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429.3006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2E52D5E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55.0541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3AE4942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25-Hydroxyvitamin D3-26,23-lactone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E13529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HMDB0060126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7655135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38D40DB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0.45</w:t>
            </w:r>
          </w:p>
        </w:tc>
      </w:tr>
      <w:tr w:rsidR="00B8205D" w:rsidRPr="00293854" w14:paraId="0C558D97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68A4FC1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1C66FFC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7.512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6703D5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391.285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0AEDA1E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337.2522/145.1009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5968BAF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Nutriacholic acid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1DA4BD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HMDB0000467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4E9D097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7982070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</w:tr>
      <w:tr w:rsidR="00B8205D" w:rsidRPr="00293854" w14:paraId="4E953301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492583B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3F3BD81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8.218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5DE539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416.3158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6D3A4C4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81.0700/95.0860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708E34D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N-Stearoyl methionine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A8EC4C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HMDB0241947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721EB1B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2.00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1E94D3F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1.87</w:t>
            </w:r>
          </w:p>
        </w:tc>
      </w:tr>
      <w:tr w:rsidR="00B8205D" w:rsidRPr="00293854" w14:paraId="6C872D35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4CD279A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41915EF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9.688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0F53A7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391.2843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5AD1CAE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337.2522/145.1009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3D62565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Chenodeoxycholic acid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0980D8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HMDB0000518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644C6C9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5.18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62EE56D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3.42</w:t>
            </w:r>
          </w:p>
        </w:tc>
      </w:tr>
      <w:tr w:rsidR="00B8205D" w:rsidRPr="00293854" w14:paraId="1F8A62A7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18DE2AB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1E18731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9.978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B03E1F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502.2932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4F00ABC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44.0495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67CBC6F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LysoPE(20:4(8Z,11Z,14Z,17Z)/0:0)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F9CD65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HMDB0011518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0ED85F1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1.55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1DC4BCC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2.02</w:t>
            </w:r>
          </w:p>
        </w:tc>
      </w:tr>
      <w:tr w:rsidR="00B8205D" w:rsidRPr="00293854" w14:paraId="7B61404B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1AF7640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1FC545B3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10.571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E0F9FB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372.2906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6870334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107.0855/215.1805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336D3E22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Docosahexaenoyl ethanolamide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00F56F6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HMDB0013658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62C0709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1.97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0BACB32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1.64</w:t>
            </w:r>
          </w:p>
        </w:tc>
      </w:tr>
      <w:tr w:rsidR="00B8205D" w:rsidRPr="00293854" w14:paraId="539222DF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5CEC83B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7886EBA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10.866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B0B91D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516.306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35E741E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86.0961/184.0724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03D8B99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LysoPC(18:4(6Z,9Z,12Z,15Z)/0:0)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C550BA2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HMDB0010389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55AC12A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1.78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4554717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2.23</w:t>
            </w:r>
          </w:p>
        </w:tc>
      </w:tr>
      <w:tr w:rsidR="00B8205D" w:rsidRPr="00293854" w14:paraId="5633B5BA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28509EC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37E802F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11.534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AC7CE2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379.282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3E3C55A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41.0386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2BAEDD4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Nordeoxycholic acid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E6CD9E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HMDB0304947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60F0EB6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0.57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1582CE5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0.49</w:t>
            </w:r>
          </w:p>
        </w:tc>
      </w:tr>
      <w:tr w:rsidR="00B8205D" w:rsidRPr="00293854" w14:paraId="3AA928F4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18CF88A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6CBA073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11.560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7B4C58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279.2326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2D0B2E4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261.2218/233.2269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20FA356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Gamma-linolenic acid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9DF765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HMDB0003073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4CCB3A0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2.72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2B7ECDC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2.49</w:t>
            </w:r>
          </w:p>
        </w:tc>
      </w:tr>
      <w:tr w:rsidR="00B8205D" w:rsidRPr="00293854" w14:paraId="76C31142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0694F46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1B71E6F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11.568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BB77F9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344.2799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49A7354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55.0542/95.0855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2EB3A1D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Dodecanoylcarnitine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C55502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HMDB0002250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2FF1FE0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1.53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71AC36E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2.35</w:t>
            </w:r>
          </w:p>
        </w:tc>
      </w:tr>
      <w:tr w:rsidR="00B8205D" w:rsidRPr="00293854" w14:paraId="6F09CA99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347A0CF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4950EAB3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11.815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048B5F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439.2823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407A6009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81.0699/109.1014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31C30AC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LysoPA(18:0/0:0)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281D933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HMDB0007854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6A764FF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1.75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57E7B4A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1.87</w:t>
            </w:r>
          </w:p>
        </w:tc>
      </w:tr>
      <w:tr w:rsidR="00B8205D" w:rsidRPr="00293854" w14:paraId="29081BA9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65AE334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66F354E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11.815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00D481C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439.2823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38942F5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81.0699/109.1014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27E9F0C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LysoPA(0:0/18:0)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4C6F502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HMDB0007850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6FB22B1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1.75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212BD14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1.87</w:t>
            </w:r>
          </w:p>
        </w:tc>
      </w:tr>
      <w:tr w:rsidR="00B8205D" w:rsidRPr="00293854" w14:paraId="44D93E82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3719E2D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771FE74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11.842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DF9AB0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307.263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0E23D43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289.2526/259.2426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0F8FED5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8,11,14-Eicosatrienoic acid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F90C30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HMDB0002925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0F97962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1.64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45681422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2.34</w:t>
            </w:r>
          </w:p>
        </w:tc>
      </w:tr>
      <w:tr w:rsidR="00B8205D" w:rsidRPr="00293854" w14:paraId="7AE9CE46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5D3FD91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7579303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11.893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53B591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546.3524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10D4A5B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86.0964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48E6FEDA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LysoPC(20:3(8Z,11Z,14Z))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0CBDE1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HMDB0010394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08130919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0.50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5D50AC2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0.58</w:t>
            </w:r>
          </w:p>
        </w:tc>
      </w:tr>
      <w:tr w:rsidR="00B8205D" w:rsidRPr="00293854" w14:paraId="768AE5A1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769B5FC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41B5EAA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11.893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AF7B34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546.3524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0BA6786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86.0964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0C64C7D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LysoPC(20:3(5Z,8Z,11Z))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152D866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HMDB0010393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3244865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0.50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09E3784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0.58</w:t>
            </w:r>
          </w:p>
        </w:tc>
      </w:tr>
      <w:tr w:rsidR="00B8205D" w:rsidRPr="00293854" w14:paraId="327CA611" w14:textId="77777777" w:rsidTr="00B8205D">
        <w:trPr>
          <w:trHeight w:val="304"/>
        </w:trPr>
        <w:tc>
          <w:tcPr>
            <w:tcW w:w="466" w:type="dxa"/>
            <w:shd w:val="clear" w:color="auto" w:fill="auto"/>
            <w:noWrap/>
          </w:tcPr>
          <w:p w14:paraId="4998528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62" w:type="dxa"/>
            <w:shd w:val="clear" w:color="auto" w:fill="auto"/>
            <w:noWrap/>
            <w:vAlign w:val="center"/>
          </w:tcPr>
          <w:p w14:paraId="73A263B2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13.181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7D7AA63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376.3193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67B06237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57.0699</w:t>
            </w:r>
          </w:p>
        </w:tc>
        <w:tc>
          <w:tcPr>
            <w:tcW w:w="3577" w:type="dxa"/>
            <w:shd w:val="clear" w:color="auto" w:fill="auto"/>
            <w:noWrap/>
            <w:vAlign w:val="center"/>
          </w:tcPr>
          <w:p w14:paraId="74B4D86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Adrenoyl ethanolamide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8DEF45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HMDB0013626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7C513A85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1.79</w:t>
            </w:r>
          </w:p>
        </w:tc>
        <w:tc>
          <w:tcPr>
            <w:tcW w:w="550" w:type="dxa"/>
            <w:shd w:val="clear" w:color="auto" w:fill="auto"/>
            <w:noWrap/>
            <w:vAlign w:val="center"/>
          </w:tcPr>
          <w:p w14:paraId="533EFCFF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2.72</w:t>
            </w:r>
          </w:p>
        </w:tc>
      </w:tr>
      <w:tr w:rsidR="00B8205D" w:rsidRPr="00293854" w14:paraId="79982940" w14:textId="77777777" w:rsidTr="00B8205D">
        <w:trPr>
          <w:trHeight w:val="304"/>
        </w:trPr>
        <w:tc>
          <w:tcPr>
            <w:tcW w:w="466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72FBB570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6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D6C6CAB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13.248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391B404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337.2722</w:t>
            </w:r>
          </w:p>
        </w:tc>
        <w:tc>
          <w:tcPr>
            <w:tcW w:w="19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B3B368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107.0855/109.1012</w:t>
            </w:r>
          </w:p>
        </w:tc>
        <w:tc>
          <w:tcPr>
            <w:tcW w:w="357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3F647DE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Pregnanetriol</w:t>
            </w:r>
          </w:p>
        </w:tc>
        <w:tc>
          <w:tcPr>
            <w:tcW w:w="137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2FD42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HMDB0006070</w:t>
            </w:r>
          </w:p>
        </w:tc>
        <w:tc>
          <w:tcPr>
            <w:tcW w:w="55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7E9F6F1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1.62</w:t>
            </w:r>
          </w:p>
        </w:tc>
        <w:tc>
          <w:tcPr>
            <w:tcW w:w="55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5B3462D" w14:textId="77777777" w:rsidR="00B8205D" w:rsidRPr="00293854" w:rsidRDefault="00B8205D" w:rsidP="00B8205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2.93</w:t>
            </w:r>
          </w:p>
        </w:tc>
      </w:tr>
    </w:tbl>
    <w:p w14:paraId="1045FC0A" w14:textId="56398610" w:rsidR="00BE6F70" w:rsidRPr="00293854" w:rsidRDefault="00BE6F70" w:rsidP="00BE6F7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3854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29385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93854">
        <w:rPr>
          <w:rFonts w:ascii="Times New Roman" w:hAnsi="Times New Roman" w:cs="Times New Roman"/>
          <w:sz w:val="24"/>
          <w:szCs w:val="24"/>
        </w:rPr>
        <w:t>Details of differential metabolites in fecal samples (FC1: control vs. model, FC2: CDD-2101 vs. model).</w:t>
      </w:r>
    </w:p>
    <w:p w14:paraId="45EE124A" w14:textId="77777777" w:rsidR="00BE6F70" w:rsidRPr="00293854" w:rsidRDefault="00BE6F70" w:rsidP="00BE6F70">
      <w:pPr>
        <w:jc w:val="left"/>
        <w:rPr>
          <w:rFonts w:ascii="Times New Roman" w:hAnsi="Times New Roman" w:cs="Times New Roman"/>
          <w:sz w:val="24"/>
          <w:szCs w:val="24"/>
        </w:rPr>
      </w:pPr>
      <w:r w:rsidRPr="00293854">
        <w:rPr>
          <w:rFonts w:ascii="Times New Roman" w:hAnsi="Times New Roman" w:cs="Times New Roman"/>
          <w:sz w:val="24"/>
          <w:szCs w:val="24"/>
        </w:rPr>
        <w:t>PA:</w:t>
      </w:r>
      <w:r w:rsidRPr="00293854">
        <w:t xml:space="preserve"> </w:t>
      </w:r>
      <w:r w:rsidRPr="00293854">
        <w:rPr>
          <w:rFonts w:ascii="Times New Roman" w:hAnsi="Times New Roman" w:cs="Times New Roman"/>
          <w:sz w:val="24"/>
          <w:szCs w:val="24"/>
        </w:rPr>
        <w:t xml:space="preserve">phosphatidic acid, </w:t>
      </w:r>
      <w:r w:rsidRPr="0029385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en-AU" w:bidi="zh-CN"/>
        </w:rPr>
        <w:t xml:space="preserve"> </w:t>
      </w:r>
      <w:r w:rsidRPr="00293854">
        <w:rPr>
          <w:rFonts w:ascii="Times New Roman" w:hAnsi="Times New Roman" w:cs="Times New Roman"/>
          <w:sz w:val="24"/>
          <w:szCs w:val="24"/>
        </w:rPr>
        <w:t>PC: phosphocholine, PE:  phatidylethanolamine</w:t>
      </w:r>
    </w:p>
    <w:p w14:paraId="12AA0E91" w14:textId="472E80D8" w:rsidR="002C438A" w:rsidRPr="00293854" w:rsidRDefault="002C438A"/>
    <w:p w14:paraId="4C35CE0C" w14:textId="1246160E" w:rsidR="00DA5E49" w:rsidRPr="00293854" w:rsidRDefault="00DA5E49"/>
    <w:p w14:paraId="25C8E40A" w14:textId="77777777" w:rsidR="00CB799B" w:rsidRPr="00293854" w:rsidRDefault="00CB799B"/>
    <w:p w14:paraId="0D71C131" w14:textId="5B2A0E6C" w:rsidR="00314CA5" w:rsidRPr="00293854" w:rsidRDefault="00876F4F">
      <w:pPr>
        <w:rPr>
          <w:bCs/>
        </w:rPr>
      </w:pPr>
      <w:r w:rsidRPr="00293854">
        <w:rPr>
          <w:rFonts w:ascii="Times New Roman" w:eastAsia="DengXian" w:hAnsi="Times New Roman" w:cs="Times New Roman"/>
          <w:b/>
          <w:sz w:val="24"/>
          <w:szCs w:val="24"/>
        </w:rPr>
        <w:t>Table S</w:t>
      </w:r>
      <w:r w:rsidR="00BE6F70" w:rsidRPr="00293854">
        <w:rPr>
          <w:rFonts w:ascii="Times New Roman" w:eastAsia="DengXian" w:hAnsi="Times New Roman" w:cs="Times New Roman"/>
          <w:b/>
          <w:sz w:val="24"/>
          <w:szCs w:val="24"/>
        </w:rPr>
        <w:t>2</w:t>
      </w:r>
    </w:p>
    <w:p w14:paraId="23E68FBB" w14:textId="153F233F" w:rsidR="00871E83" w:rsidRPr="00293854" w:rsidRDefault="00314CA5">
      <w:pPr>
        <w:rPr>
          <w:rFonts w:ascii="Times New Roman" w:eastAsia="DengXian" w:hAnsi="Times New Roman" w:cs="Times New Roman"/>
          <w:bCs/>
          <w:sz w:val="24"/>
          <w:szCs w:val="24"/>
        </w:rPr>
      </w:pPr>
      <w:r w:rsidRPr="00293854">
        <w:rPr>
          <w:rFonts w:ascii="Times New Roman" w:eastAsia="DengXian" w:hAnsi="Times New Roman" w:cs="Times New Roman"/>
          <w:bCs/>
          <w:sz w:val="24"/>
          <w:szCs w:val="24"/>
        </w:rPr>
        <w:t xml:space="preserve">The ingredients </w:t>
      </w:r>
      <w:r w:rsidR="003B5DEB" w:rsidRPr="00293854">
        <w:rPr>
          <w:rFonts w:ascii="Times New Roman" w:eastAsia="DengXian" w:hAnsi="Times New Roman" w:cs="Times New Roman"/>
          <w:bCs/>
          <w:sz w:val="24"/>
          <w:szCs w:val="24"/>
        </w:rPr>
        <w:t xml:space="preserve">from CDD-2101 Senna </w:t>
      </w:r>
      <w:r w:rsidRPr="00293854">
        <w:rPr>
          <w:rFonts w:ascii="Times New Roman" w:eastAsia="DengXian" w:hAnsi="Times New Roman" w:cs="Times New Roman"/>
          <w:bCs/>
          <w:sz w:val="24"/>
          <w:szCs w:val="24"/>
        </w:rPr>
        <w:t xml:space="preserve">as candidates for network pharmacology </w:t>
      </w:r>
      <w:r w:rsidR="003B5DEB" w:rsidRPr="00293854">
        <w:rPr>
          <w:rFonts w:ascii="Times New Roman" w:eastAsia="DengXian" w:hAnsi="Times New Roman" w:cs="Times New Roman"/>
          <w:bCs/>
          <w:sz w:val="24"/>
          <w:szCs w:val="24"/>
        </w:rPr>
        <w:t>analysis.</w:t>
      </w:r>
    </w:p>
    <w:tbl>
      <w:tblPr>
        <w:tblStyle w:val="TableGrid"/>
        <w:tblW w:w="84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1"/>
        <w:gridCol w:w="1994"/>
        <w:gridCol w:w="1613"/>
        <w:gridCol w:w="1704"/>
        <w:gridCol w:w="1588"/>
      </w:tblGrid>
      <w:tr w:rsidR="004F6C07" w:rsidRPr="00293854" w14:paraId="33B16771" w14:textId="77777777" w:rsidTr="006D4057">
        <w:trPr>
          <w:trHeight w:val="334"/>
        </w:trPr>
        <w:tc>
          <w:tcPr>
            <w:tcW w:w="15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3CBB54" w14:textId="7F801827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szCs w:val="21"/>
              </w:rPr>
              <w:t>RT</w:t>
            </w:r>
            <w:r w:rsidR="00197566" w:rsidRPr="00293854">
              <w:rPr>
                <w:rFonts w:ascii="Times New Roman" w:eastAsia="DengXian" w:hAnsi="Times New Roman" w:cs="Times New Roman"/>
                <w:b/>
                <w:bCs/>
                <w:color w:val="000000"/>
                <w:szCs w:val="21"/>
              </w:rPr>
              <w:t xml:space="preserve"> (min)</w:t>
            </w:r>
          </w:p>
        </w:tc>
        <w:tc>
          <w:tcPr>
            <w:tcW w:w="19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EB4009" w14:textId="55B331B4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szCs w:val="21"/>
              </w:rPr>
              <w:t>Name</w:t>
            </w:r>
          </w:p>
        </w:tc>
        <w:tc>
          <w:tcPr>
            <w:tcW w:w="161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046DCA" w14:textId="5686B030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b/>
                <w:bCs/>
                <w:i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i/>
                <w:color w:val="000000"/>
                <w:szCs w:val="21"/>
              </w:rPr>
              <w:t>m/z</w:t>
            </w:r>
          </w:p>
        </w:tc>
        <w:tc>
          <w:tcPr>
            <w:tcW w:w="170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F4B407" w14:textId="08220D90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szCs w:val="21"/>
              </w:rPr>
              <w:t>Formula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AB3B9E" w14:textId="1D6F04E9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szCs w:val="21"/>
              </w:rPr>
              <w:t>Herb</w:t>
            </w:r>
          </w:p>
        </w:tc>
      </w:tr>
      <w:tr w:rsidR="004F6C07" w:rsidRPr="00293854" w14:paraId="169AB27E" w14:textId="77777777" w:rsidTr="006D4057">
        <w:trPr>
          <w:trHeight w:val="334"/>
        </w:trPr>
        <w:tc>
          <w:tcPr>
            <w:tcW w:w="1571" w:type="dxa"/>
            <w:tcBorders>
              <w:top w:val="single" w:sz="4" w:space="0" w:color="auto"/>
            </w:tcBorders>
            <w:vAlign w:val="center"/>
          </w:tcPr>
          <w:p w14:paraId="37DA24E8" w14:textId="471C2FF1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1.424</w:t>
            </w:r>
          </w:p>
        </w:tc>
        <w:tc>
          <w:tcPr>
            <w:tcW w:w="1994" w:type="dxa"/>
            <w:tcBorders>
              <w:top w:val="single" w:sz="4" w:space="0" w:color="auto"/>
            </w:tcBorders>
            <w:vAlign w:val="center"/>
          </w:tcPr>
          <w:p w14:paraId="46C69D5D" w14:textId="1F680D77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Synephrine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vAlign w:val="center"/>
          </w:tcPr>
          <w:p w14:paraId="4C8FE4C2" w14:textId="75D94AB2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168.1019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4747B680" w14:textId="2C137EE8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9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13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NO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</w:tcBorders>
            <w:vAlign w:val="center"/>
          </w:tcPr>
          <w:p w14:paraId="2531260B" w14:textId="02F86805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ZS</w:t>
            </w:r>
          </w:p>
        </w:tc>
      </w:tr>
      <w:tr w:rsidR="004F6C07" w:rsidRPr="00293854" w14:paraId="541B461E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47BE3F40" w14:textId="0EBB4436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4.398</w:t>
            </w:r>
          </w:p>
        </w:tc>
        <w:tc>
          <w:tcPr>
            <w:tcW w:w="1994" w:type="dxa"/>
            <w:vAlign w:val="center"/>
          </w:tcPr>
          <w:p w14:paraId="688D4BEB" w14:textId="41348E88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Amygdalin</w:t>
            </w:r>
          </w:p>
        </w:tc>
        <w:tc>
          <w:tcPr>
            <w:tcW w:w="1613" w:type="dxa"/>
            <w:vAlign w:val="center"/>
          </w:tcPr>
          <w:p w14:paraId="0FA67621" w14:textId="184CC9C1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456.1523</w:t>
            </w:r>
          </w:p>
        </w:tc>
        <w:tc>
          <w:tcPr>
            <w:tcW w:w="1704" w:type="dxa"/>
            <w:vAlign w:val="center"/>
          </w:tcPr>
          <w:p w14:paraId="000E77DB" w14:textId="54E4BC7D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20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27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NO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11</w:t>
            </w:r>
          </w:p>
        </w:tc>
        <w:tc>
          <w:tcPr>
            <w:tcW w:w="1588" w:type="dxa"/>
            <w:vAlign w:val="center"/>
          </w:tcPr>
          <w:p w14:paraId="4618B1F3" w14:textId="661FFD45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KXR</w:t>
            </w:r>
          </w:p>
        </w:tc>
      </w:tr>
      <w:tr w:rsidR="004F6C07" w:rsidRPr="00293854" w14:paraId="59BE2DE6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355DD3C7" w14:textId="7444358D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4.779</w:t>
            </w:r>
          </w:p>
        </w:tc>
        <w:tc>
          <w:tcPr>
            <w:tcW w:w="1994" w:type="dxa"/>
            <w:vAlign w:val="center"/>
          </w:tcPr>
          <w:p w14:paraId="6B923BD4" w14:textId="77C75B3B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Albiflorin</w:t>
            </w:r>
          </w:p>
        </w:tc>
        <w:tc>
          <w:tcPr>
            <w:tcW w:w="1613" w:type="dxa"/>
            <w:vAlign w:val="center"/>
          </w:tcPr>
          <w:p w14:paraId="640E193E" w14:textId="3603CDC3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525.1614</w:t>
            </w:r>
          </w:p>
        </w:tc>
        <w:tc>
          <w:tcPr>
            <w:tcW w:w="1704" w:type="dxa"/>
            <w:vAlign w:val="center"/>
          </w:tcPr>
          <w:p w14:paraId="0BEB48A7" w14:textId="4AF977E6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23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28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11</w:t>
            </w:r>
          </w:p>
        </w:tc>
        <w:tc>
          <w:tcPr>
            <w:tcW w:w="1588" w:type="dxa"/>
            <w:vAlign w:val="center"/>
          </w:tcPr>
          <w:p w14:paraId="5C4EDC13" w14:textId="5F798606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BS</w:t>
            </w:r>
          </w:p>
        </w:tc>
      </w:tr>
      <w:tr w:rsidR="004F6C07" w:rsidRPr="00293854" w14:paraId="2C2E1147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6FF3AD03" w14:textId="54177B5B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4.913</w:t>
            </w:r>
          </w:p>
        </w:tc>
        <w:tc>
          <w:tcPr>
            <w:tcW w:w="1994" w:type="dxa"/>
            <w:vAlign w:val="center"/>
          </w:tcPr>
          <w:p w14:paraId="724151D6" w14:textId="23E43078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Paeoniflorin</w:t>
            </w:r>
          </w:p>
        </w:tc>
        <w:tc>
          <w:tcPr>
            <w:tcW w:w="1613" w:type="dxa"/>
            <w:vAlign w:val="center"/>
          </w:tcPr>
          <w:p w14:paraId="4EED616C" w14:textId="04244057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525.1614</w:t>
            </w:r>
          </w:p>
        </w:tc>
        <w:tc>
          <w:tcPr>
            <w:tcW w:w="1704" w:type="dxa"/>
            <w:vAlign w:val="center"/>
          </w:tcPr>
          <w:p w14:paraId="03BF4E9F" w14:textId="7DC50DC9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23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28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11</w:t>
            </w:r>
          </w:p>
        </w:tc>
        <w:tc>
          <w:tcPr>
            <w:tcW w:w="1588" w:type="dxa"/>
            <w:vAlign w:val="center"/>
          </w:tcPr>
          <w:p w14:paraId="5D37C9D4" w14:textId="0BAEE377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BS</w:t>
            </w:r>
          </w:p>
        </w:tc>
      </w:tr>
      <w:tr w:rsidR="004F6C07" w:rsidRPr="00293854" w14:paraId="19752BEC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7E599400" w14:textId="4F59010E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4.924</w:t>
            </w:r>
          </w:p>
        </w:tc>
        <w:tc>
          <w:tcPr>
            <w:tcW w:w="1994" w:type="dxa"/>
            <w:vAlign w:val="center"/>
          </w:tcPr>
          <w:p w14:paraId="4D8FC194" w14:textId="3E9BC187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Senn</w:t>
            </w:r>
            <w:r w:rsidR="00B97FD7"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oside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 B</w:t>
            </w:r>
          </w:p>
        </w:tc>
        <w:tc>
          <w:tcPr>
            <w:tcW w:w="1613" w:type="dxa"/>
            <w:vAlign w:val="center"/>
          </w:tcPr>
          <w:p w14:paraId="1F023517" w14:textId="697C6504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861.1884</w:t>
            </w:r>
          </w:p>
        </w:tc>
        <w:tc>
          <w:tcPr>
            <w:tcW w:w="1704" w:type="dxa"/>
            <w:vAlign w:val="center"/>
          </w:tcPr>
          <w:p w14:paraId="32BB8388" w14:textId="643C45C9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42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38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20</w:t>
            </w:r>
          </w:p>
        </w:tc>
        <w:tc>
          <w:tcPr>
            <w:tcW w:w="1588" w:type="dxa"/>
            <w:vAlign w:val="center"/>
          </w:tcPr>
          <w:p w14:paraId="5EB1B984" w14:textId="774E091B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bCs/>
                <w:color w:val="000000"/>
                <w:szCs w:val="21"/>
              </w:rPr>
              <w:t>Senna</w:t>
            </w:r>
          </w:p>
        </w:tc>
      </w:tr>
      <w:tr w:rsidR="004F6C07" w:rsidRPr="00293854" w14:paraId="471C0AA6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3F22AD5D" w14:textId="07C04FE4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5.26</w:t>
            </w:r>
          </w:p>
        </w:tc>
        <w:tc>
          <w:tcPr>
            <w:tcW w:w="1994" w:type="dxa"/>
            <w:vAlign w:val="center"/>
          </w:tcPr>
          <w:p w14:paraId="30619E34" w14:textId="785C35C6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Senn</w:t>
            </w:r>
            <w:r w:rsidR="00B97FD7"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oside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 A</w:t>
            </w:r>
          </w:p>
        </w:tc>
        <w:tc>
          <w:tcPr>
            <w:tcW w:w="1613" w:type="dxa"/>
            <w:vAlign w:val="center"/>
          </w:tcPr>
          <w:p w14:paraId="2BFF0D6E" w14:textId="71C02ADE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861.1884</w:t>
            </w:r>
          </w:p>
        </w:tc>
        <w:tc>
          <w:tcPr>
            <w:tcW w:w="1704" w:type="dxa"/>
            <w:vAlign w:val="center"/>
          </w:tcPr>
          <w:p w14:paraId="72B2F4F2" w14:textId="743975C4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42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38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20</w:t>
            </w:r>
          </w:p>
        </w:tc>
        <w:tc>
          <w:tcPr>
            <w:tcW w:w="1588" w:type="dxa"/>
            <w:vAlign w:val="center"/>
          </w:tcPr>
          <w:p w14:paraId="566BECC3" w14:textId="5B67C86D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bCs/>
                <w:color w:val="000000"/>
                <w:szCs w:val="21"/>
              </w:rPr>
              <w:t>Senna</w:t>
            </w:r>
          </w:p>
        </w:tc>
      </w:tr>
      <w:tr w:rsidR="004F6C07" w:rsidRPr="00293854" w14:paraId="3E84445D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19D15A46" w14:textId="3780F0EA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5.368</w:t>
            </w:r>
          </w:p>
        </w:tc>
        <w:tc>
          <w:tcPr>
            <w:tcW w:w="1994" w:type="dxa"/>
            <w:vAlign w:val="center"/>
          </w:tcPr>
          <w:p w14:paraId="0F80EC5A" w14:textId="68A70963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benzoic acid</w:t>
            </w:r>
          </w:p>
        </w:tc>
        <w:tc>
          <w:tcPr>
            <w:tcW w:w="1613" w:type="dxa"/>
            <w:vAlign w:val="center"/>
          </w:tcPr>
          <w:p w14:paraId="5FF7DFA8" w14:textId="6B2006A2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121.0295</w:t>
            </w:r>
          </w:p>
        </w:tc>
        <w:tc>
          <w:tcPr>
            <w:tcW w:w="1704" w:type="dxa"/>
            <w:vAlign w:val="center"/>
          </w:tcPr>
          <w:p w14:paraId="434C1B41" w14:textId="46AB75BA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7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6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</w:t>
            </w:r>
          </w:p>
        </w:tc>
        <w:tc>
          <w:tcPr>
            <w:tcW w:w="1588" w:type="dxa"/>
            <w:vAlign w:val="center"/>
          </w:tcPr>
          <w:p w14:paraId="59BE63AE" w14:textId="3AD04A98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i/>
                <w:iCs/>
                <w:color w:val="000000"/>
                <w:szCs w:val="21"/>
              </w:rPr>
              <w:t>BS</w:t>
            </w:r>
          </w:p>
        </w:tc>
      </w:tr>
      <w:tr w:rsidR="004F6C07" w:rsidRPr="00293854" w14:paraId="1B4AE600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42AC3CB8" w14:textId="63CA83E1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5.45</w:t>
            </w:r>
          </w:p>
        </w:tc>
        <w:tc>
          <w:tcPr>
            <w:tcW w:w="1994" w:type="dxa"/>
            <w:vAlign w:val="center"/>
          </w:tcPr>
          <w:p w14:paraId="64A22B6B" w14:textId="6B3246B2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Naringin</w:t>
            </w:r>
          </w:p>
        </w:tc>
        <w:tc>
          <w:tcPr>
            <w:tcW w:w="1613" w:type="dxa"/>
            <w:vAlign w:val="center"/>
          </w:tcPr>
          <w:p w14:paraId="3C689A23" w14:textId="02CF1374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579.1719</w:t>
            </w:r>
          </w:p>
        </w:tc>
        <w:tc>
          <w:tcPr>
            <w:tcW w:w="1704" w:type="dxa"/>
            <w:vAlign w:val="center"/>
          </w:tcPr>
          <w:p w14:paraId="13EE0AA2" w14:textId="5D29F51F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27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32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14</w:t>
            </w:r>
          </w:p>
        </w:tc>
        <w:tc>
          <w:tcPr>
            <w:tcW w:w="1588" w:type="dxa"/>
            <w:vAlign w:val="center"/>
          </w:tcPr>
          <w:p w14:paraId="2E1A9B21" w14:textId="2DAD9802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ZS</w:t>
            </w:r>
          </w:p>
        </w:tc>
      </w:tr>
      <w:tr w:rsidR="004F6C07" w:rsidRPr="00293854" w14:paraId="6102B142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55B7527D" w14:textId="77AD44DD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5.563</w:t>
            </w:r>
          </w:p>
        </w:tc>
        <w:tc>
          <w:tcPr>
            <w:tcW w:w="1994" w:type="dxa"/>
            <w:vAlign w:val="center"/>
          </w:tcPr>
          <w:p w14:paraId="74E46F95" w14:textId="4D37BEB5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Hesperidin</w:t>
            </w:r>
          </w:p>
        </w:tc>
        <w:tc>
          <w:tcPr>
            <w:tcW w:w="1613" w:type="dxa"/>
            <w:vAlign w:val="center"/>
          </w:tcPr>
          <w:p w14:paraId="7A998FBA" w14:textId="6E9BF94C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609.1825</w:t>
            </w:r>
          </w:p>
        </w:tc>
        <w:tc>
          <w:tcPr>
            <w:tcW w:w="1704" w:type="dxa"/>
            <w:vAlign w:val="center"/>
          </w:tcPr>
          <w:p w14:paraId="702BC249" w14:textId="70B7C6C0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28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34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15</w:t>
            </w:r>
          </w:p>
        </w:tc>
        <w:tc>
          <w:tcPr>
            <w:tcW w:w="1588" w:type="dxa"/>
            <w:vAlign w:val="center"/>
          </w:tcPr>
          <w:p w14:paraId="59C96420" w14:textId="5550B48D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ZS</w:t>
            </w:r>
          </w:p>
        </w:tc>
      </w:tr>
      <w:tr w:rsidR="004F6C07" w:rsidRPr="00293854" w14:paraId="2D751888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28D7D62B" w14:textId="142B685B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5.652</w:t>
            </w:r>
          </w:p>
        </w:tc>
        <w:tc>
          <w:tcPr>
            <w:tcW w:w="1994" w:type="dxa"/>
            <w:vAlign w:val="center"/>
          </w:tcPr>
          <w:p w14:paraId="7B3FEC3C" w14:textId="604F2A72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Neohesperidin</w:t>
            </w:r>
          </w:p>
        </w:tc>
        <w:tc>
          <w:tcPr>
            <w:tcW w:w="1613" w:type="dxa"/>
            <w:vAlign w:val="center"/>
          </w:tcPr>
          <w:p w14:paraId="5E56B7F9" w14:textId="581C4AE1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609.1825</w:t>
            </w:r>
          </w:p>
        </w:tc>
        <w:tc>
          <w:tcPr>
            <w:tcW w:w="1704" w:type="dxa"/>
            <w:vAlign w:val="center"/>
          </w:tcPr>
          <w:p w14:paraId="3FDCC72A" w14:textId="5071700E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28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34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15</w:t>
            </w:r>
          </w:p>
        </w:tc>
        <w:tc>
          <w:tcPr>
            <w:tcW w:w="1588" w:type="dxa"/>
            <w:vAlign w:val="center"/>
          </w:tcPr>
          <w:p w14:paraId="13D16BD4" w14:textId="2AE4AC84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ZS</w:t>
            </w:r>
          </w:p>
        </w:tc>
      </w:tr>
      <w:tr w:rsidR="004F6C07" w:rsidRPr="00293854" w14:paraId="16D55303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604B5182" w14:textId="21BB1F38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5.794</w:t>
            </w:r>
          </w:p>
        </w:tc>
        <w:tc>
          <w:tcPr>
            <w:tcW w:w="1994" w:type="dxa"/>
            <w:vAlign w:val="center"/>
          </w:tcPr>
          <w:p w14:paraId="4482C583" w14:textId="22A963F6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Benzaldehyde</w:t>
            </w:r>
          </w:p>
        </w:tc>
        <w:tc>
          <w:tcPr>
            <w:tcW w:w="1613" w:type="dxa"/>
            <w:vAlign w:val="center"/>
          </w:tcPr>
          <w:p w14:paraId="67E011E6" w14:textId="576CAC2F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105.0346</w:t>
            </w:r>
          </w:p>
        </w:tc>
        <w:tc>
          <w:tcPr>
            <w:tcW w:w="1704" w:type="dxa"/>
            <w:vAlign w:val="center"/>
          </w:tcPr>
          <w:p w14:paraId="1A1B8032" w14:textId="7F165C6A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C₇H₆O</w:t>
            </w:r>
          </w:p>
        </w:tc>
        <w:tc>
          <w:tcPr>
            <w:tcW w:w="1588" w:type="dxa"/>
            <w:vAlign w:val="center"/>
          </w:tcPr>
          <w:p w14:paraId="2C11B743" w14:textId="17E44A71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i/>
                <w:iCs/>
                <w:color w:val="000000"/>
                <w:szCs w:val="21"/>
              </w:rPr>
              <w:t>KXR</w:t>
            </w:r>
          </w:p>
        </w:tc>
      </w:tr>
      <w:tr w:rsidR="004F6C07" w:rsidRPr="00293854" w14:paraId="3B8E1C84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25C7CB10" w14:textId="2C089550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5.95</w:t>
            </w:r>
          </w:p>
        </w:tc>
        <w:tc>
          <w:tcPr>
            <w:tcW w:w="1994" w:type="dxa"/>
            <w:vAlign w:val="center"/>
          </w:tcPr>
          <w:p w14:paraId="7CC5FA74" w14:textId="6054E3BF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Cannabisin A</w:t>
            </w:r>
          </w:p>
        </w:tc>
        <w:tc>
          <w:tcPr>
            <w:tcW w:w="1613" w:type="dxa"/>
            <w:vAlign w:val="center"/>
          </w:tcPr>
          <w:p w14:paraId="52262595" w14:textId="33B1ED61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593.1929</w:t>
            </w:r>
          </w:p>
        </w:tc>
        <w:tc>
          <w:tcPr>
            <w:tcW w:w="1704" w:type="dxa"/>
            <w:vAlign w:val="center"/>
          </w:tcPr>
          <w:p w14:paraId="1C7C9F45" w14:textId="4BEC77A8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34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30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N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8</w:t>
            </w:r>
          </w:p>
        </w:tc>
        <w:tc>
          <w:tcPr>
            <w:tcW w:w="1588" w:type="dxa"/>
            <w:vAlign w:val="center"/>
          </w:tcPr>
          <w:p w14:paraId="73F6E13F" w14:textId="49B74491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HMR</w:t>
            </w:r>
          </w:p>
        </w:tc>
      </w:tr>
      <w:tr w:rsidR="004F6C07" w:rsidRPr="00293854" w14:paraId="0097192A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6CF7AA3F" w14:textId="16CE5508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6.029</w:t>
            </w:r>
          </w:p>
        </w:tc>
        <w:tc>
          <w:tcPr>
            <w:tcW w:w="1994" w:type="dxa"/>
            <w:vAlign w:val="center"/>
          </w:tcPr>
          <w:p w14:paraId="744B2141" w14:textId="04A0CC08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Cannabisin B</w:t>
            </w:r>
          </w:p>
        </w:tc>
        <w:tc>
          <w:tcPr>
            <w:tcW w:w="1613" w:type="dxa"/>
            <w:vAlign w:val="center"/>
          </w:tcPr>
          <w:p w14:paraId="0147A9E3" w14:textId="27C00442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595.2086</w:t>
            </w:r>
          </w:p>
        </w:tc>
        <w:tc>
          <w:tcPr>
            <w:tcW w:w="1704" w:type="dxa"/>
            <w:vAlign w:val="center"/>
          </w:tcPr>
          <w:p w14:paraId="354D12E7" w14:textId="0C70180B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34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32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N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8</w:t>
            </w:r>
          </w:p>
        </w:tc>
        <w:tc>
          <w:tcPr>
            <w:tcW w:w="1588" w:type="dxa"/>
            <w:vAlign w:val="center"/>
          </w:tcPr>
          <w:p w14:paraId="68DAEC8D" w14:textId="43571D16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HMR</w:t>
            </w:r>
          </w:p>
        </w:tc>
      </w:tr>
      <w:tr w:rsidR="004F6C07" w:rsidRPr="00293854" w14:paraId="7490F162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0F9F221F" w14:textId="0003AC96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7.142</w:t>
            </w:r>
          </w:p>
        </w:tc>
        <w:tc>
          <w:tcPr>
            <w:tcW w:w="1994" w:type="dxa"/>
            <w:vAlign w:val="center"/>
          </w:tcPr>
          <w:p w14:paraId="66ECC47E" w14:textId="2800B6EF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Naringenin</w:t>
            </w:r>
          </w:p>
        </w:tc>
        <w:tc>
          <w:tcPr>
            <w:tcW w:w="1613" w:type="dxa"/>
            <w:vAlign w:val="center"/>
          </w:tcPr>
          <w:p w14:paraId="243B0FAF" w14:textId="3E76AA65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271.0617</w:t>
            </w:r>
          </w:p>
        </w:tc>
        <w:tc>
          <w:tcPr>
            <w:tcW w:w="1704" w:type="dxa"/>
            <w:vAlign w:val="center"/>
          </w:tcPr>
          <w:p w14:paraId="08D5745C" w14:textId="6973B580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15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12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5</w:t>
            </w:r>
          </w:p>
        </w:tc>
        <w:tc>
          <w:tcPr>
            <w:tcW w:w="1588" w:type="dxa"/>
            <w:vAlign w:val="center"/>
          </w:tcPr>
          <w:p w14:paraId="7FDDA158" w14:textId="1706D8B4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i/>
                <w:iCs/>
                <w:color w:val="000000"/>
                <w:szCs w:val="21"/>
              </w:rPr>
              <w:t>ZS</w:t>
            </w:r>
          </w:p>
        </w:tc>
      </w:tr>
      <w:tr w:rsidR="004F6C07" w:rsidRPr="00293854" w14:paraId="43502231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7ECF2060" w14:textId="7CB425C3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7.368</w:t>
            </w:r>
          </w:p>
        </w:tc>
        <w:tc>
          <w:tcPr>
            <w:tcW w:w="1994" w:type="dxa"/>
            <w:vAlign w:val="center"/>
          </w:tcPr>
          <w:p w14:paraId="6B19FCA2" w14:textId="2619A8C5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Hesperitin</w:t>
            </w:r>
          </w:p>
        </w:tc>
        <w:tc>
          <w:tcPr>
            <w:tcW w:w="1613" w:type="dxa"/>
            <w:vAlign w:val="center"/>
          </w:tcPr>
          <w:p w14:paraId="5EFDB322" w14:textId="416C5C04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301.0718</w:t>
            </w:r>
          </w:p>
        </w:tc>
        <w:tc>
          <w:tcPr>
            <w:tcW w:w="1704" w:type="dxa"/>
            <w:vAlign w:val="center"/>
          </w:tcPr>
          <w:p w14:paraId="45CE08ED" w14:textId="7512E61C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202124"/>
                <w:szCs w:val="21"/>
                <w:vertAlign w:val="subscript"/>
              </w:rPr>
              <w:t>16</w:t>
            </w:r>
            <w:r w:rsidRPr="00293854">
              <w:rPr>
                <w:rFonts w:ascii="Times New Roman" w:eastAsia="DengXian" w:hAnsi="Times New Roman" w:cs="Times New Roman"/>
                <w:color w:val="202124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202124"/>
                <w:szCs w:val="21"/>
                <w:vertAlign w:val="subscript"/>
              </w:rPr>
              <w:t>14</w:t>
            </w:r>
            <w:r w:rsidRPr="00293854">
              <w:rPr>
                <w:rFonts w:ascii="Times New Roman" w:eastAsia="DengXian" w:hAnsi="Times New Roman" w:cs="Times New Roman"/>
                <w:color w:val="202124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202124"/>
                <w:szCs w:val="21"/>
                <w:vertAlign w:val="subscript"/>
              </w:rPr>
              <w:t>6</w:t>
            </w:r>
          </w:p>
        </w:tc>
        <w:tc>
          <w:tcPr>
            <w:tcW w:w="1588" w:type="dxa"/>
            <w:vAlign w:val="center"/>
          </w:tcPr>
          <w:p w14:paraId="0C394351" w14:textId="7112A626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i/>
                <w:iCs/>
                <w:color w:val="000000"/>
                <w:szCs w:val="21"/>
              </w:rPr>
              <w:t>ZS</w:t>
            </w:r>
          </w:p>
        </w:tc>
      </w:tr>
      <w:tr w:rsidR="004F6C07" w:rsidRPr="00293854" w14:paraId="0B0F2EBE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52C1D3D0" w14:textId="737CE1E2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8.239</w:t>
            </w:r>
          </w:p>
        </w:tc>
        <w:tc>
          <w:tcPr>
            <w:tcW w:w="1994" w:type="dxa"/>
            <w:vAlign w:val="center"/>
          </w:tcPr>
          <w:p w14:paraId="70E7BC22" w14:textId="18F29277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Aloe emodin</w:t>
            </w:r>
          </w:p>
        </w:tc>
        <w:tc>
          <w:tcPr>
            <w:tcW w:w="1613" w:type="dxa"/>
            <w:vAlign w:val="center"/>
          </w:tcPr>
          <w:p w14:paraId="052961EF" w14:textId="2CE9A058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269.0455</w:t>
            </w:r>
          </w:p>
        </w:tc>
        <w:tc>
          <w:tcPr>
            <w:tcW w:w="1704" w:type="dxa"/>
            <w:vAlign w:val="center"/>
          </w:tcPr>
          <w:p w14:paraId="1F9ED1C9" w14:textId="19B923E4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15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10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5</w:t>
            </w:r>
          </w:p>
        </w:tc>
        <w:tc>
          <w:tcPr>
            <w:tcW w:w="1588" w:type="dxa"/>
            <w:vAlign w:val="center"/>
          </w:tcPr>
          <w:p w14:paraId="2AE2DC32" w14:textId="6EA2A616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DH</w:t>
            </w:r>
          </w:p>
        </w:tc>
      </w:tr>
      <w:tr w:rsidR="004F6C07" w:rsidRPr="00293854" w14:paraId="011A59C9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0D95B66D" w14:textId="70CA8609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8.339</w:t>
            </w:r>
          </w:p>
        </w:tc>
        <w:tc>
          <w:tcPr>
            <w:tcW w:w="1994" w:type="dxa"/>
            <w:vAlign w:val="center"/>
          </w:tcPr>
          <w:p w14:paraId="43842F2A" w14:textId="248504C7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Rhein</w:t>
            </w:r>
          </w:p>
        </w:tc>
        <w:tc>
          <w:tcPr>
            <w:tcW w:w="1613" w:type="dxa"/>
            <w:vAlign w:val="center"/>
          </w:tcPr>
          <w:p w14:paraId="4112479B" w14:textId="1E15035D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283.0248</w:t>
            </w:r>
          </w:p>
        </w:tc>
        <w:tc>
          <w:tcPr>
            <w:tcW w:w="1704" w:type="dxa"/>
            <w:vAlign w:val="center"/>
          </w:tcPr>
          <w:p w14:paraId="7551EDFB" w14:textId="272EBBB0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15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8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6</w:t>
            </w:r>
          </w:p>
        </w:tc>
        <w:tc>
          <w:tcPr>
            <w:tcW w:w="1588" w:type="dxa"/>
            <w:vAlign w:val="center"/>
          </w:tcPr>
          <w:p w14:paraId="6323ACDE" w14:textId="46E30B8E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DH, </w:t>
            </w:r>
            <w:r w:rsidRPr="00293854">
              <w:rPr>
                <w:rFonts w:ascii="Times New Roman" w:eastAsia="DengXian" w:hAnsi="Times New Roman" w:cs="Times New Roman"/>
                <w:bCs/>
                <w:i/>
                <w:iCs/>
                <w:color w:val="000000"/>
                <w:szCs w:val="21"/>
              </w:rPr>
              <w:t>Senna</w:t>
            </w:r>
          </w:p>
        </w:tc>
      </w:tr>
      <w:tr w:rsidR="004F6C07" w:rsidRPr="00293854" w14:paraId="494526AE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45A2839B" w14:textId="0F3F1E68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9.616</w:t>
            </w:r>
          </w:p>
        </w:tc>
        <w:tc>
          <w:tcPr>
            <w:tcW w:w="1994" w:type="dxa"/>
            <w:vAlign w:val="center"/>
          </w:tcPr>
          <w:p w14:paraId="069FAEE6" w14:textId="037E2AC4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Emodin</w:t>
            </w:r>
          </w:p>
        </w:tc>
        <w:tc>
          <w:tcPr>
            <w:tcW w:w="1613" w:type="dxa"/>
            <w:vAlign w:val="center"/>
          </w:tcPr>
          <w:p w14:paraId="37055C03" w14:textId="1A3B5069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269.0455</w:t>
            </w:r>
          </w:p>
        </w:tc>
        <w:tc>
          <w:tcPr>
            <w:tcW w:w="1704" w:type="dxa"/>
            <w:vAlign w:val="center"/>
          </w:tcPr>
          <w:p w14:paraId="63A7AA3E" w14:textId="70889040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15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10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5</w:t>
            </w:r>
          </w:p>
        </w:tc>
        <w:tc>
          <w:tcPr>
            <w:tcW w:w="1588" w:type="dxa"/>
            <w:vAlign w:val="center"/>
          </w:tcPr>
          <w:p w14:paraId="323AED7B" w14:textId="4212EBB9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DH, </w:t>
            </w:r>
            <w:r w:rsidRPr="00293854">
              <w:rPr>
                <w:rFonts w:ascii="Times New Roman" w:eastAsia="DengXian" w:hAnsi="Times New Roman" w:cs="Times New Roman"/>
                <w:bCs/>
                <w:color w:val="000000"/>
                <w:szCs w:val="21"/>
              </w:rPr>
              <w:t>Senna</w:t>
            </w:r>
          </w:p>
        </w:tc>
      </w:tr>
      <w:tr w:rsidR="004F6C07" w:rsidRPr="00293854" w14:paraId="6315F38E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39EB0B41" w14:textId="6AE9F770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9.728</w:t>
            </w:r>
          </w:p>
        </w:tc>
        <w:tc>
          <w:tcPr>
            <w:tcW w:w="1994" w:type="dxa"/>
            <w:vAlign w:val="center"/>
          </w:tcPr>
          <w:p w14:paraId="091B8F0A" w14:textId="2CC67EB9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Honokiol</w:t>
            </w:r>
          </w:p>
        </w:tc>
        <w:tc>
          <w:tcPr>
            <w:tcW w:w="1613" w:type="dxa"/>
            <w:vAlign w:val="center"/>
          </w:tcPr>
          <w:p w14:paraId="014B1E9F" w14:textId="55F83C93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265.1234</w:t>
            </w:r>
          </w:p>
        </w:tc>
        <w:tc>
          <w:tcPr>
            <w:tcW w:w="1704" w:type="dxa"/>
            <w:vAlign w:val="center"/>
          </w:tcPr>
          <w:p w14:paraId="39E25EC7" w14:textId="2F38A42D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18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18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</w:t>
            </w:r>
          </w:p>
        </w:tc>
        <w:tc>
          <w:tcPr>
            <w:tcW w:w="1588" w:type="dxa"/>
            <w:vAlign w:val="center"/>
          </w:tcPr>
          <w:p w14:paraId="3C5AC7CB" w14:textId="2AFF24D8" w:rsidR="004F6C07" w:rsidRPr="00293854" w:rsidRDefault="004F6C07" w:rsidP="004F6C0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HP</w:t>
            </w:r>
          </w:p>
        </w:tc>
      </w:tr>
      <w:tr w:rsidR="004F6C07" w:rsidRPr="00293854" w14:paraId="3BF1EB5B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33481F05" w14:textId="3E1DD2C8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10.288</w:t>
            </w:r>
          </w:p>
        </w:tc>
        <w:tc>
          <w:tcPr>
            <w:tcW w:w="1994" w:type="dxa"/>
            <w:vAlign w:val="center"/>
          </w:tcPr>
          <w:p w14:paraId="70DAD3A9" w14:textId="192C183A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Magnolol</w:t>
            </w:r>
          </w:p>
        </w:tc>
        <w:tc>
          <w:tcPr>
            <w:tcW w:w="1613" w:type="dxa"/>
            <w:vAlign w:val="center"/>
          </w:tcPr>
          <w:p w14:paraId="15F6FA3A" w14:textId="4BAA2D2E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265.1234</w:t>
            </w:r>
          </w:p>
        </w:tc>
        <w:tc>
          <w:tcPr>
            <w:tcW w:w="1704" w:type="dxa"/>
            <w:vAlign w:val="center"/>
          </w:tcPr>
          <w:p w14:paraId="3EEA320D" w14:textId="5A941BD2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18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18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</w:t>
            </w:r>
          </w:p>
        </w:tc>
        <w:tc>
          <w:tcPr>
            <w:tcW w:w="1588" w:type="dxa"/>
            <w:vAlign w:val="center"/>
          </w:tcPr>
          <w:p w14:paraId="398EF24B" w14:textId="7EFC2685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HP</w:t>
            </w:r>
          </w:p>
        </w:tc>
      </w:tr>
      <w:tr w:rsidR="004F6C07" w:rsidRPr="00293854" w14:paraId="400C096A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5243569A" w14:textId="2A5EB75A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10.904</w:t>
            </w:r>
          </w:p>
        </w:tc>
        <w:tc>
          <w:tcPr>
            <w:tcW w:w="1994" w:type="dxa"/>
            <w:vAlign w:val="center"/>
          </w:tcPr>
          <w:p w14:paraId="7C5E2A82" w14:textId="0EACB511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Chrysophanol</w:t>
            </w:r>
          </w:p>
        </w:tc>
        <w:tc>
          <w:tcPr>
            <w:tcW w:w="1613" w:type="dxa"/>
            <w:vAlign w:val="center"/>
          </w:tcPr>
          <w:p w14:paraId="4391B1E4" w14:textId="12AAF797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253.0506</w:t>
            </w:r>
          </w:p>
        </w:tc>
        <w:tc>
          <w:tcPr>
            <w:tcW w:w="1704" w:type="dxa"/>
            <w:vAlign w:val="center"/>
          </w:tcPr>
          <w:p w14:paraId="47624AA0" w14:textId="43E907FD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15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10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4</w:t>
            </w:r>
          </w:p>
        </w:tc>
        <w:tc>
          <w:tcPr>
            <w:tcW w:w="1588" w:type="dxa"/>
            <w:vAlign w:val="center"/>
          </w:tcPr>
          <w:p w14:paraId="20D5AAF4" w14:textId="5DE44E39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DH</w:t>
            </w:r>
          </w:p>
        </w:tc>
      </w:tr>
      <w:tr w:rsidR="004F6C07" w:rsidRPr="00293854" w14:paraId="120E924E" w14:textId="77777777" w:rsidTr="006D4057">
        <w:trPr>
          <w:trHeight w:val="334"/>
        </w:trPr>
        <w:tc>
          <w:tcPr>
            <w:tcW w:w="1571" w:type="dxa"/>
            <w:vAlign w:val="center"/>
          </w:tcPr>
          <w:p w14:paraId="6F21E7D7" w14:textId="1A99CE54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11.329</w:t>
            </w:r>
          </w:p>
        </w:tc>
        <w:tc>
          <w:tcPr>
            <w:tcW w:w="1994" w:type="dxa"/>
            <w:vAlign w:val="center"/>
          </w:tcPr>
          <w:p w14:paraId="02C81261" w14:textId="198D3C64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Physcion</w:t>
            </w:r>
          </w:p>
        </w:tc>
        <w:tc>
          <w:tcPr>
            <w:tcW w:w="1613" w:type="dxa"/>
            <w:vAlign w:val="center"/>
          </w:tcPr>
          <w:p w14:paraId="5075BCAC" w14:textId="5A5293EE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283.0612</w:t>
            </w:r>
          </w:p>
        </w:tc>
        <w:tc>
          <w:tcPr>
            <w:tcW w:w="1704" w:type="dxa"/>
            <w:vAlign w:val="center"/>
          </w:tcPr>
          <w:p w14:paraId="4FD3FD7C" w14:textId="2D01F5DE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16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12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5</w:t>
            </w:r>
          </w:p>
        </w:tc>
        <w:tc>
          <w:tcPr>
            <w:tcW w:w="1588" w:type="dxa"/>
            <w:vAlign w:val="center"/>
          </w:tcPr>
          <w:p w14:paraId="12B05737" w14:textId="3F420869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DH</w:t>
            </w:r>
          </w:p>
        </w:tc>
      </w:tr>
      <w:tr w:rsidR="004F6C07" w:rsidRPr="00293854" w14:paraId="07A37D0B" w14:textId="77777777" w:rsidTr="006D4057">
        <w:trPr>
          <w:trHeight w:val="334"/>
        </w:trPr>
        <w:tc>
          <w:tcPr>
            <w:tcW w:w="1571" w:type="dxa"/>
            <w:tcBorders>
              <w:bottom w:val="single" w:sz="12" w:space="0" w:color="auto"/>
            </w:tcBorders>
            <w:vAlign w:val="center"/>
          </w:tcPr>
          <w:p w14:paraId="53062FA6" w14:textId="634977EA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13.083</w:t>
            </w:r>
          </w:p>
        </w:tc>
        <w:tc>
          <w:tcPr>
            <w:tcW w:w="1994" w:type="dxa"/>
            <w:tcBorders>
              <w:bottom w:val="single" w:sz="12" w:space="0" w:color="auto"/>
            </w:tcBorders>
            <w:vAlign w:val="center"/>
          </w:tcPr>
          <w:p w14:paraId="2F5EDE3B" w14:textId="148A28B2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Linoleic acid</w:t>
            </w:r>
          </w:p>
        </w:tc>
        <w:tc>
          <w:tcPr>
            <w:tcW w:w="1613" w:type="dxa"/>
            <w:tcBorders>
              <w:bottom w:val="single" w:sz="12" w:space="0" w:color="auto"/>
            </w:tcBorders>
            <w:vAlign w:val="center"/>
          </w:tcPr>
          <w:p w14:paraId="658038A0" w14:textId="13480298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279.2328</w:t>
            </w:r>
          </w:p>
        </w:tc>
        <w:tc>
          <w:tcPr>
            <w:tcW w:w="1704" w:type="dxa"/>
            <w:tcBorders>
              <w:bottom w:val="single" w:sz="12" w:space="0" w:color="auto"/>
            </w:tcBorders>
            <w:vAlign w:val="center"/>
          </w:tcPr>
          <w:p w14:paraId="03093F00" w14:textId="4C983119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18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32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O</w:t>
            </w: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  <w:vertAlign w:val="subscript"/>
              </w:rPr>
              <w:t>2</w:t>
            </w:r>
          </w:p>
        </w:tc>
        <w:tc>
          <w:tcPr>
            <w:tcW w:w="1588" w:type="dxa"/>
            <w:tcBorders>
              <w:bottom w:val="single" w:sz="12" w:space="0" w:color="auto"/>
            </w:tcBorders>
            <w:vAlign w:val="center"/>
          </w:tcPr>
          <w:p w14:paraId="14C2938E" w14:textId="05A0688C" w:rsidR="004F6C07" w:rsidRPr="00293854" w:rsidRDefault="004F6C07" w:rsidP="004F6C0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szCs w:val="21"/>
              </w:rPr>
              <w:t>HMR, HXR</w:t>
            </w:r>
          </w:p>
        </w:tc>
      </w:tr>
    </w:tbl>
    <w:p w14:paraId="16E55FA9" w14:textId="77EF4033" w:rsidR="00095240" w:rsidRPr="00293854" w:rsidRDefault="004F6C07" w:rsidP="00995C5F">
      <w:pPr>
        <w:rPr>
          <w:rFonts w:ascii="Times New Roman" w:hAnsi="Times New Roman" w:cs="Times New Roman"/>
          <w:szCs w:val="21"/>
        </w:rPr>
      </w:pPr>
      <w:r w:rsidRPr="00293854">
        <w:rPr>
          <w:rFonts w:ascii="Times New Roman" w:hAnsi="Times New Roman" w:cs="Times New Roman"/>
        </w:rPr>
        <w:t>The italics w</w:t>
      </w:r>
      <w:r w:rsidRPr="00293854">
        <w:rPr>
          <w:rFonts w:ascii="Times New Roman" w:hAnsi="Times New Roman" w:cs="Times New Roman"/>
          <w:szCs w:val="21"/>
        </w:rPr>
        <w:t>ord indicates the metabolite of the prototype ingredient(s) of the corresponding herb</w:t>
      </w:r>
    </w:p>
    <w:p w14:paraId="2218CE8F" w14:textId="55287C93" w:rsidR="000E20EB" w:rsidRPr="00293854" w:rsidRDefault="00026BD5" w:rsidP="000E20EB">
      <w:pPr>
        <w:jc w:val="left"/>
        <w:rPr>
          <w:rFonts w:ascii="Times New Roman" w:hAnsi="Times New Roman" w:cs="Times New Roman"/>
          <w:szCs w:val="21"/>
        </w:rPr>
      </w:pPr>
      <w:r w:rsidRPr="00293854">
        <w:rPr>
          <w:rFonts w:ascii="Times New Roman" w:hAnsi="Times New Roman" w:cs="Times New Roman"/>
          <w:szCs w:val="21"/>
        </w:rPr>
        <w:t>HMR: Fructus Cannabis (Huo Ma Ren), DH: Radix et Rhizoma Rhei (Da Huang), BS: Radix Paeoniae Alba (Bai Shao), KXR: Semen Armeniacae Amarum (Ku Xing Ren), ZS: Fructus Aurantii Immaturus (Zhi Shi), HP: Cortex Magnoliae Ofﬁcinalis (Hou Pu)</w:t>
      </w:r>
    </w:p>
    <w:p w14:paraId="69EAFAEC" w14:textId="77777777" w:rsidR="00CC20CE" w:rsidRPr="00293854" w:rsidRDefault="00CC20CE" w:rsidP="00CC20CE">
      <w:pPr>
        <w:jc w:val="center"/>
      </w:pPr>
    </w:p>
    <w:p w14:paraId="6D8CF4B2" w14:textId="2C4DD972" w:rsidR="00FA13EC" w:rsidRPr="00293854" w:rsidRDefault="00FA13EC">
      <w:pPr>
        <w:widowControl/>
        <w:jc w:val="left"/>
      </w:pPr>
      <w:r w:rsidRPr="00293854">
        <w:br w:type="page"/>
      </w:r>
    </w:p>
    <w:p w14:paraId="283080D3" w14:textId="5635EE9C" w:rsidR="00722313" w:rsidRPr="00293854" w:rsidRDefault="00E96B98" w:rsidP="00E96B98">
      <w:pPr>
        <w:rPr>
          <w:rFonts w:ascii="Times New Roman" w:eastAsia="DengXian" w:hAnsi="Times New Roman" w:cs="Times New Roman"/>
          <w:b/>
          <w:sz w:val="24"/>
          <w:szCs w:val="24"/>
        </w:rPr>
      </w:pPr>
      <w:r w:rsidRPr="00293854">
        <w:rPr>
          <w:rFonts w:ascii="Times New Roman" w:eastAsia="DengXian" w:hAnsi="Times New Roman" w:cs="Times New Roman"/>
          <w:b/>
          <w:sz w:val="24"/>
          <w:szCs w:val="24"/>
        </w:rPr>
        <w:t>Table S</w:t>
      </w:r>
      <w:r w:rsidR="00BE6F70" w:rsidRPr="00293854">
        <w:rPr>
          <w:rFonts w:ascii="Times New Roman" w:eastAsia="DengXian" w:hAnsi="Times New Roman" w:cs="Times New Roman"/>
          <w:b/>
          <w:sz w:val="24"/>
          <w:szCs w:val="24"/>
        </w:rPr>
        <w:t>3</w:t>
      </w:r>
    </w:p>
    <w:p w14:paraId="160E3135" w14:textId="5A130EED" w:rsidR="00E96B98" w:rsidRPr="00293854" w:rsidRDefault="00E96B98" w:rsidP="00E96B98">
      <w:pPr>
        <w:rPr>
          <w:rFonts w:ascii="Times New Roman" w:eastAsia="DengXian" w:hAnsi="Times New Roman" w:cs="Times New Roman"/>
          <w:bCs/>
          <w:sz w:val="24"/>
          <w:szCs w:val="24"/>
        </w:rPr>
      </w:pPr>
      <w:r w:rsidRPr="00293854">
        <w:rPr>
          <w:rFonts w:ascii="Times New Roman" w:eastAsia="DengXian" w:hAnsi="Times New Roman" w:cs="Times New Roman"/>
          <w:bCs/>
          <w:sz w:val="24"/>
          <w:szCs w:val="24"/>
        </w:rPr>
        <w:t>The evaluation of hub genes by CytoHubba.</w:t>
      </w:r>
      <w:r w:rsidR="00197EA2" w:rsidRPr="00293854">
        <w:rPr>
          <w:rFonts w:ascii="Times New Roman" w:eastAsia="DengXian" w:hAnsi="Times New Roman" w:cs="Times New Roman"/>
          <w:bCs/>
          <w:sz w:val="24"/>
          <w:szCs w:val="24"/>
        </w:rPr>
        <w:t xml:space="preserve"> </w:t>
      </w:r>
    </w:p>
    <w:p w14:paraId="3982873C" w14:textId="77777777" w:rsidR="00E96B98" w:rsidRPr="00293854" w:rsidRDefault="00E96B98" w:rsidP="00E96B98">
      <w:pPr>
        <w:rPr>
          <w:rFonts w:ascii="Times New Roman" w:hAnsi="Times New Roman" w:cs="Times New Roman"/>
          <w:szCs w:val="21"/>
        </w:rPr>
      </w:pPr>
    </w:p>
    <w:tbl>
      <w:tblPr>
        <w:tblW w:w="11392" w:type="dxa"/>
        <w:jc w:val="center"/>
        <w:tblLook w:val="04A0" w:firstRow="1" w:lastRow="0" w:firstColumn="1" w:lastColumn="0" w:noHBand="0" w:noVBand="1"/>
      </w:tblPr>
      <w:tblGrid>
        <w:gridCol w:w="1087"/>
        <w:gridCol w:w="828"/>
        <w:gridCol w:w="710"/>
        <w:gridCol w:w="828"/>
        <w:gridCol w:w="780"/>
        <w:gridCol w:w="1130"/>
        <w:gridCol w:w="1301"/>
        <w:gridCol w:w="1044"/>
        <w:gridCol w:w="1012"/>
        <w:gridCol w:w="1191"/>
        <w:gridCol w:w="844"/>
        <w:gridCol w:w="637"/>
      </w:tblGrid>
      <w:tr w:rsidR="00E96B98" w:rsidRPr="00293854" w14:paraId="41AC5BC6" w14:textId="77777777" w:rsidTr="00026BD5">
        <w:trPr>
          <w:trHeight w:val="642"/>
          <w:jc w:val="center"/>
        </w:trPr>
        <w:tc>
          <w:tcPr>
            <w:tcW w:w="108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ADF7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ame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C9E51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MCC</w:t>
            </w:r>
          </w:p>
        </w:tc>
        <w:tc>
          <w:tcPr>
            <w:tcW w:w="7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27673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MNC</w:t>
            </w:r>
          </w:p>
        </w:tc>
        <w:tc>
          <w:tcPr>
            <w:tcW w:w="82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6D858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Degree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67525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EPC</w:t>
            </w:r>
          </w:p>
        </w:tc>
        <w:tc>
          <w:tcPr>
            <w:tcW w:w="11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8E9BA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Bottleneck</w:t>
            </w:r>
          </w:p>
        </w:tc>
        <w:tc>
          <w:tcPr>
            <w:tcW w:w="13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B63E1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EcCentricity</w:t>
            </w:r>
          </w:p>
        </w:tc>
        <w:tc>
          <w:tcPr>
            <w:tcW w:w="104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D38A61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Closeness</w:t>
            </w:r>
          </w:p>
        </w:tc>
        <w:tc>
          <w:tcPr>
            <w:tcW w:w="101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706456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Radiality</w:t>
            </w:r>
          </w:p>
        </w:tc>
        <w:tc>
          <w:tcPr>
            <w:tcW w:w="119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C5FA73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Betweenness</w:t>
            </w:r>
          </w:p>
        </w:tc>
        <w:tc>
          <w:tcPr>
            <w:tcW w:w="84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260B5B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Stress</w:t>
            </w:r>
          </w:p>
        </w:tc>
        <w:tc>
          <w:tcPr>
            <w:tcW w:w="63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8E8C62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Rank</w:t>
            </w:r>
          </w:p>
        </w:tc>
      </w:tr>
      <w:tr w:rsidR="00E96B98" w:rsidRPr="00293854" w14:paraId="360908E6" w14:textId="77777777" w:rsidTr="00026BD5">
        <w:trPr>
          <w:trHeight w:val="320"/>
          <w:jc w:val="center"/>
        </w:trPr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9A269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CYP1A1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843B3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245922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A14A7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7106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038E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14.588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B563F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88BDF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0.31325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D3CF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50.16667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C9852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4.05195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C5FC0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146.5545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21A0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12128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1B44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96B98" w:rsidRPr="00293854" w14:paraId="7E77972C" w14:textId="77777777" w:rsidTr="00026BD5">
        <w:trPr>
          <w:trHeight w:val="320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2983" w14:textId="41CB11DE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CYP</w:t>
            </w:r>
            <w:r w:rsidR="00995C5F"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  <w:r w:rsidR="00995C5F"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44C9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250006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7D5B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4D796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F72E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14.849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8DB59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925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0.31325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2D9FE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52.5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C7C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4.12518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FE34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366.7513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6FEF5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19240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FF6B1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96B98" w:rsidRPr="00293854" w14:paraId="23523051" w14:textId="77777777" w:rsidTr="00026BD5">
        <w:trPr>
          <w:trHeight w:val="320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F8000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ESR1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E5426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49089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EE89C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E61FE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22564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14.081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1382E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52829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0.31325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7280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53.5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F8EE4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4.14959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7402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846.8168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2686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37688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6CC8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96B98" w:rsidRPr="00293854" w14:paraId="21D6CA7A" w14:textId="77777777" w:rsidTr="00026BD5">
        <w:trPr>
          <w:trHeight w:val="320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446E7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PTGS2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0DD97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2126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C33F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161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92249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14.403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3CD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A4C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0.31325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B475A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52.16667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43B4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4.14959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B1B8C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530.8391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8474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26488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231A2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96B98" w:rsidRPr="00293854" w14:paraId="1F6F8D47" w14:textId="77777777" w:rsidTr="00026BD5">
        <w:trPr>
          <w:trHeight w:val="320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26DC1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PLA2G4A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9713C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1040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9E8C3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2BE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8E796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9.49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19B9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C7279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0.31325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627F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42.83333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9A78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3.85667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5E301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41.69315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28F7B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3552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72DAA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E96B98" w:rsidRPr="00293854" w14:paraId="407CAF20" w14:textId="77777777" w:rsidTr="00026BD5">
        <w:trPr>
          <w:trHeight w:val="320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B151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ESR2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1FB5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1036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32DD5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1E5F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3DBC1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9.616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72A0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4332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0.23494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1107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42.08333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FE8E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3.77124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4C3A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84.92436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02137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5168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1425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E96B98" w:rsidRPr="00293854" w14:paraId="4A3FC499" w14:textId="77777777" w:rsidTr="00026BD5">
        <w:trPr>
          <w:trHeight w:val="320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736BF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PPARG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BE1E0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807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539D2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1944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DEF5E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13.061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9C54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E06B1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0.31325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37321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53.16667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8B60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4.17399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9D8F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784.1018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3134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29512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8D90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</w:tr>
      <w:tr w:rsidR="00E96B98" w:rsidRPr="00293854" w14:paraId="7B62ADF6" w14:textId="77777777" w:rsidTr="00026BD5">
        <w:trPr>
          <w:trHeight w:val="320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60205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PTGS1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2486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220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E170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7168E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90E58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7.642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07C3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6363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0.23494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79E00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40.91667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526B4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3.75904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882B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31.85226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6A15D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2456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956C6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E96B98" w:rsidRPr="00293854" w14:paraId="7937C09F" w14:textId="77777777" w:rsidTr="00026BD5">
        <w:trPr>
          <w:trHeight w:val="320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8B3E0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RXRA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5571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FAB50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FF0B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420CF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7.468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A0E8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8B9EC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0.23494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1842E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40.5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88C57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3.69801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C9EDA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56.59551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E258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2776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18F3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</w:tr>
      <w:tr w:rsidR="00E96B98" w:rsidRPr="00293854" w14:paraId="1744E167" w14:textId="77777777" w:rsidTr="00026BD5">
        <w:trPr>
          <w:trHeight w:val="320"/>
          <w:jc w:val="center"/>
        </w:trPr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58341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ACHE</w:t>
            </w:r>
          </w:p>
        </w:tc>
        <w:tc>
          <w:tcPr>
            <w:tcW w:w="8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944C9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08359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BCD3E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DA143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4.471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043BC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34635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0.31325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940F5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DF1D0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3.52715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2873C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10.39204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AFE5C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576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CE90A" w14:textId="77777777" w:rsidR="00E96B98" w:rsidRPr="00293854" w:rsidRDefault="00E96B98" w:rsidP="00F33B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938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</w:tr>
    </w:tbl>
    <w:p w14:paraId="355196AD" w14:textId="275C81B8" w:rsidR="00E96B98" w:rsidRPr="00293854" w:rsidRDefault="00E96B98"/>
    <w:p w14:paraId="22E92964" w14:textId="3F59FF7C" w:rsidR="00871E83" w:rsidRPr="00293854" w:rsidRDefault="00871E83"/>
    <w:p w14:paraId="7AAAFB2E" w14:textId="77777777" w:rsidR="00FA13EC" w:rsidRPr="00293854" w:rsidRDefault="00FA13EC"/>
    <w:p w14:paraId="6D80CF85" w14:textId="4690E2CF" w:rsidR="00017A33" w:rsidRPr="00293854" w:rsidRDefault="00017A33" w:rsidP="00FA13EC">
      <w:pPr>
        <w:widowControl/>
        <w:jc w:val="left"/>
      </w:pPr>
    </w:p>
    <w:p w14:paraId="5899391A" w14:textId="6A18ED17" w:rsidR="00722313" w:rsidRPr="00293854" w:rsidRDefault="00017A33" w:rsidP="00017A33">
      <w:pPr>
        <w:rPr>
          <w:rFonts w:ascii="Times New Roman" w:eastAsia="DengXian" w:hAnsi="Times New Roman" w:cs="Times New Roman"/>
          <w:b/>
          <w:sz w:val="24"/>
          <w:szCs w:val="24"/>
        </w:rPr>
      </w:pPr>
      <w:r w:rsidRPr="00293854">
        <w:rPr>
          <w:rFonts w:ascii="Times New Roman" w:eastAsia="DengXian" w:hAnsi="Times New Roman" w:cs="Times New Roman"/>
          <w:b/>
          <w:sz w:val="24"/>
          <w:szCs w:val="24"/>
        </w:rPr>
        <w:t>Table S</w:t>
      </w:r>
      <w:r w:rsidR="00BE6F70" w:rsidRPr="00293854">
        <w:rPr>
          <w:rFonts w:ascii="Times New Roman" w:eastAsia="DengXian" w:hAnsi="Times New Roman" w:cs="Times New Roman"/>
          <w:b/>
          <w:sz w:val="24"/>
          <w:szCs w:val="24"/>
        </w:rPr>
        <w:t>4</w:t>
      </w:r>
    </w:p>
    <w:p w14:paraId="02B70F19" w14:textId="7FC8E229" w:rsidR="00017A33" w:rsidRPr="00293854" w:rsidRDefault="00017A33" w:rsidP="00017A33">
      <w:r w:rsidRPr="00293854">
        <w:rPr>
          <w:rFonts w:ascii="Times New Roman" w:eastAsia="DengXian" w:hAnsi="Times New Roman" w:cs="Times New Roman"/>
          <w:bCs/>
          <w:sz w:val="24"/>
          <w:szCs w:val="24"/>
        </w:rPr>
        <w:t>The Parameters of molecular docking.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3"/>
        <w:gridCol w:w="1713"/>
        <w:gridCol w:w="1713"/>
        <w:gridCol w:w="1713"/>
      </w:tblGrid>
      <w:tr w:rsidR="00017A33" w:rsidRPr="00293854" w14:paraId="4E4C2233" w14:textId="77777777" w:rsidTr="00AB2E86">
        <w:trPr>
          <w:trHeight w:val="297"/>
        </w:trPr>
        <w:tc>
          <w:tcPr>
            <w:tcW w:w="171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3CAF43E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171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C08D746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/>
                <w:sz w:val="24"/>
                <w:szCs w:val="24"/>
              </w:rPr>
              <w:t>center_x</w:t>
            </w:r>
          </w:p>
        </w:tc>
        <w:tc>
          <w:tcPr>
            <w:tcW w:w="171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A3786B9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/>
                <w:sz w:val="24"/>
                <w:szCs w:val="24"/>
              </w:rPr>
              <w:t>center_y</w:t>
            </w:r>
          </w:p>
        </w:tc>
        <w:tc>
          <w:tcPr>
            <w:tcW w:w="171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F384F6F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/>
                <w:sz w:val="24"/>
                <w:szCs w:val="24"/>
              </w:rPr>
              <w:t>center_z</w:t>
            </w:r>
          </w:p>
        </w:tc>
      </w:tr>
      <w:tr w:rsidR="00017A33" w:rsidRPr="00293854" w14:paraId="17F7403A" w14:textId="77777777" w:rsidTr="00AB2E86">
        <w:trPr>
          <w:trHeight w:val="288"/>
        </w:trPr>
        <w:tc>
          <w:tcPr>
            <w:tcW w:w="1713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9C8E64D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RXRA</w:t>
            </w:r>
          </w:p>
        </w:tc>
        <w:tc>
          <w:tcPr>
            <w:tcW w:w="1713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B3807C5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4.723</w:t>
            </w:r>
          </w:p>
        </w:tc>
        <w:tc>
          <w:tcPr>
            <w:tcW w:w="1713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F8EC457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67.308</w:t>
            </w:r>
          </w:p>
        </w:tc>
        <w:tc>
          <w:tcPr>
            <w:tcW w:w="1713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30F2B27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66.088</w:t>
            </w:r>
          </w:p>
        </w:tc>
      </w:tr>
      <w:tr w:rsidR="00017A33" w:rsidRPr="00293854" w14:paraId="64B0E0E3" w14:textId="77777777" w:rsidTr="00AB2E86">
        <w:trPr>
          <w:trHeight w:val="297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67A85F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CYP1A1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2F9F0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9.698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B3337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0.508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8CCAD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27.347</w:t>
            </w:r>
          </w:p>
        </w:tc>
      </w:tr>
      <w:tr w:rsidR="00017A33" w:rsidRPr="00293854" w14:paraId="63E73614" w14:textId="77777777" w:rsidTr="00AB2E86">
        <w:trPr>
          <w:trHeight w:val="297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14:paraId="70B04EB6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P</w:t>
            </w: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LA2G4A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14:paraId="36C88BB0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63.308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14:paraId="46A3A43F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61.088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14:paraId="0EE0DF67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0.508</w:t>
            </w:r>
          </w:p>
        </w:tc>
      </w:tr>
      <w:tr w:rsidR="00017A33" w:rsidRPr="00293854" w14:paraId="12F6FCD4" w14:textId="77777777" w:rsidTr="00AB2E86">
        <w:trPr>
          <w:trHeight w:val="297"/>
        </w:trPr>
        <w:tc>
          <w:tcPr>
            <w:tcW w:w="17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1AAED1F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</w:t>
            </w: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YP1A2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579B52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</w:t>
            </w: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.345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EE898F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8</w:t>
            </w: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.598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1FF497" w14:textId="77777777" w:rsidR="00017A33" w:rsidRPr="00293854" w:rsidRDefault="00017A33" w:rsidP="00AB2E86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3854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3</w:t>
            </w:r>
            <w:r w:rsidRPr="00293854">
              <w:rPr>
                <w:rFonts w:ascii="Times New Roman" w:hAnsi="Times New Roman" w:cs="Times New Roman"/>
                <w:bCs/>
                <w:sz w:val="24"/>
                <w:szCs w:val="24"/>
              </w:rPr>
              <w:t>3.208</w:t>
            </w:r>
          </w:p>
        </w:tc>
      </w:tr>
    </w:tbl>
    <w:p w14:paraId="284E1ECB" w14:textId="77777777" w:rsidR="00017A33" w:rsidRPr="00293854" w:rsidRDefault="00017A33" w:rsidP="00017A33"/>
    <w:p w14:paraId="2E222B88" w14:textId="01A62019" w:rsidR="00FA13EC" w:rsidRPr="00293854" w:rsidRDefault="00FA13EC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293854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D2A1F72" w14:textId="77777777" w:rsidR="00AC409E" w:rsidRPr="00293854" w:rsidRDefault="00AC409E" w:rsidP="00871E83">
      <w:pPr>
        <w:rPr>
          <w:rFonts w:ascii="Times New Roman" w:hAnsi="Times New Roman" w:cs="Times New Roman"/>
          <w:b/>
          <w:sz w:val="24"/>
          <w:szCs w:val="24"/>
        </w:rPr>
      </w:pPr>
    </w:p>
    <w:p w14:paraId="1444D321" w14:textId="261F5E37" w:rsidR="00DA5E49" w:rsidRPr="00293854" w:rsidRDefault="00DA5E49">
      <w:pPr>
        <w:rPr>
          <w:rFonts w:ascii="Times New Roman" w:hAnsi="Times New Roman" w:cs="Times New Roman"/>
          <w:b/>
          <w:sz w:val="24"/>
          <w:szCs w:val="24"/>
        </w:rPr>
      </w:pPr>
    </w:p>
    <w:p w14:paraId="1C6E2FCF" w14:textId="66288A6F" w:rsidR="00BC5697" w:rsidRPr="00293854" w:rsidRDefault="0002473F" w:rsidP="00A16B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854"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5D71C5DF" wp14:editId="11EDAD93">
            <wp:extent cx="4596765" cy="2761615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765" cy="2761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B476AF" w14:textId="77777777" w:rsidR="005A6634" w:rsidRPr="00293854" w:rsidRDefault="005A6634">
      <w:pPr>
        <w:rPr>
          <w:rFonts w:ascii="Times New Roman" w:hAnsi="Times New Roman" w:cs="Times New Roman"/>
          <w:b/>
          <w:sz w:val="24"/>
          <w:szCs w:val="24"/>
        </w:rPr>
      </w:pPr>
    </w:p>
    <w:p w14:paraId="2CF6F324" w14:textId="1F9E2638" w:rsidR="00BC5697" w:rsidRPr="00293854" w:rsidRDefault="00C66B79" w:rsidP="00A16B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854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293854">
        <w:rPr>
          <w:rFonts w:ascii="Times New Roman" w:hAnsi="Times New Roman" w:cs="Times New Roman"/>
          <w:b/>
          <w:sz w:val="24"/>
          <w:szCs w:val="24"/>
        </w:rPr>
        <w:t xml:space="preserve">ig. S1 </w:t>
      </w:r>
      <w:r w:rsidRPr="00293854">
        <w:rPr>
          <w:rFonts w:ascii="Times New Roman" w:hAnsi="Times New Roman" w:cs="Times New Roman"/>
          <w:bCs/>
          <w:sz w:val="24"/>
          <w:szCs w:val="24"/>
        </w:rPr>
        <w:t xml:space="preserve">RSD% distribution in </w:t>
      </w:r>
      <w:r w:rsidR="0002473F" w:rsidRPr="00293854">
        <w:rPr>
          <w:rFonts w:ascii="Times New Roman" w:hAnsi="Times New Roman" w:cs="Times New Roman"/>
          <w:bCs/>
          <w:sz w:val="24"/>
          <w:szCs w:val="24"/>
        </w:rPr>
        <w:t xml:space="preserve">samples </w:t>
      </w:r>
      <w:r w:rsidRPr="00293854">
        <w:rPr>
          <w:rFonts w:ascii="Times New Roman" w:hAnsi="Times New Roman" w:cs="Times New Roman"/>
          <w:bCs/>
          <w:sz w:val="24"/>
          <w:szCs w:val="24"/>
        </w:rPr>
        <w:t>metabolomics profiling</w:t>
      </w:r>
      <w:r w:rsidR="0002473F" w:rsidRPr="00293854">
        <w:rPr>
          <w:rFonts w:ascii="Times New Roman" w:hAnsi="Times New Roman" w:cs="Times New Roman"/>
          <w:bCs/>
          <w:sz w:val="24"/>
          <w:szCs w:val="24"/>
        </w:rPr>
        <w:t xml:space="preserve"> of QC samples</w:t>
      </w:r>
      <w:r w:rsidRPr="00293854">
        <w:rPr>
          <w:rFonts w:ascii="Times New Roman" w:hAnsi="Times New Roman" w:cs="Times New Roman"/>
          <w:bCs/>
          <w:sz w:val="24"/>
          <w:szCs w:val="24"/>
        </w:rPr>
        <w:t>.</w:t>
      </w:r>
    </w:p>
    <w:p w14:paraId="145808C2" w14:textId="77777777" w:rsidR="005A6634" w:rsidRPr="00293854" w:rsidRDefault="005A6634" w:rsidP="005A6634">
      <w:pPr>
        <w:rPr>
          <w:rFonts w:ascii="Times New Roman" w:hAnsi="Times New Roman" w:cs="Times New Roman"/>
          <w:b/>
          <w:sz w:val="24"/>
          <w:szCs w:val="24"/>
        </w:rPr>
      </w:pPr>
    </w:p>
    <w:p w14:paraId="1054C1E3" w14:textId="77777777" w:rsidR="005A6634" w:rsidRPr="00293854" w:rsidRDefault="005A6634" w:rsidP="005A6634">
      <w:pPr>
        <w:rPr>
          <w:rFonts w:ascii="Times New Roman" w:hAnsi="Times New Roman" w:cs="Times New Roman"/>
          <w:b/>
          <w:sz w:val="24"/>
          <w:szCs w:val="24"/>
        </w:rPr>
      </w:pPr>
    </w:p>
    <w:p w14:paraId="46B9689E" w14:textId="2551C719" w:rsidR="006E0793" w:rsidRPr="00293854" w:rsidRDefault="003F7991" w:rsidP="00CB799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293854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1459236" w14:textId="77777777" w:rsidR="006E0793" w:rsidRPr="00293854" w:rsidRDefault="006E0793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217D27D" w14:textId="0B1DD25B" w:rsidR="00473664" w:rsidRPr="00293854" w:rsidRDefault="00AC409E" w:rsidP="00A16BF7">
      <w:pPr>
        <w:jc w:val="center"/>
      </w:pPr>
      <w:r w:rsidRPr="00293854">
        <w:rPr>
          <w:noProof/>
          <w:lang w:val="en-IN" w:eastAsia="en-IN"/>
        </w:rPr>
        <w:drawing>
          <wp:inline distT="0" distB="0" distL="0" distR="0" wp14:anchorId="26C7FBAB" wp14:editId="56CC62B7">
            <wp:extent cx="5274310" cy="3269615"/>
            <wp:effectExtent l="0" t="0" r="2540" b="6985"/>
            <wp:docPr id="2" name="图片 2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散点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5C552" w14:textId="647B6B41" w:rsidR="00AC409E" w:rsidRPr="00293854" w:rsidRDefault="00AC409E" w:rsidP="00A16BF7">
      <w:pPr>
        <w:jc w:val="center"/>
      </w:pPr>
      <w:r w:rsidRPr="00293854">
        <w:rPr>
          <w:noProof/>
          <w:lang w:val="en-IN" w:eastAsia="en-IN"/>
        </w:rPr>
        <w:drawing>
          <wp:inline distT="0" distB="0" distL="0" distR="0" wp14:anchorId="766D020E" wp14:editId="72B6A8EC">
            <wp:extent cx="5274310" cy="3310890"/>
            <wp:effectExtent l="0" t="0" r="2540" b="3810"/>
            <wp:docPr id="1" name="图片 1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散点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1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5D170" w14:textId="4D6EBD77" w:rsidR="00DC706F" w:rsidRPr="00293854" w:rsidRDefault="00AC409E" w:rsidP="00A16BF7">
      <w:pPr>
        <w:jc w:val="center"/>
        <w:rPr>
          <w:rFonts w:ascii="Times New Roman" w:hAnsi="Times New Roman" w:cs="Times New Roman"/>
          <w:sz w:val="24"/>
          <w:szCs w:val="24"/>
        </w:rPr>
      </w:pPr>
      <w:r w:rsidRPr="00293854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CB799B" w:rsidRPr="0029385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3854">
        <w:rPr>
          <w:rFonts w:ascii="Times New Roman" w:hAnsi="Times New Roman" w:cs="Times New Roman"/>
          <w:sz w:val="24"/>
          <w:szCs w:val="24"/>
        </w:rPr>
        <w:t>The validation of PLS</w:t>
      </w:r>
      <w:r w:rsidR="00CB799B" w:rsidRPr="00293854">
        <w:rPr>
          <w:rFonts w:ascii="Times New Roman" w:hAnsi="Times New Roman" w:cs="Times New Roman"/>
          <w:sz w:val="24"/>
          <w:szCs w:val="24"/>
        </w:rPr>
        <w:t>-</w:t>
      </w:r>
      <w:r w:rsidRPr="00293854">
        <w:rPr>
          <w:rFonts w:ascii="Times New Roman" w:hAnsi="Times New Roman" w:cs="Times New Roman"/>
          <w:sz w:val="24"/>
          <w:szCs w:val="24"/>
        </w:rPr>
        <w:t>DA of metabolomics</w:t>
      </w:r>
      <w:r w:rsidR="00C66B79" w:rsidRPr="00293854">
        <w:rPr>
          <w:rFonts w:ascii="Times New Roman" w:hAnsi="Times New Roman" w:cs="Times New Roman"/>
          <w:sz w:val="24"/>
          <w:szCs w:val="24"/>
        </w:rPr>
        <w:t>.</w:t>
      </w:r>
    </w:p>
    <w:p w14:paraId="30A86CFC" w14:textId="77777777" w:rsidR="00CB799B" w:rsidRPr="00293854" w:rsidRDefault="00CB799B" w:rsidP="00CB799B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293854"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1D80D6C3" wp14:editId="72BBC4B0">
            <wp:extent cx="5342415" cy="2545200"/>
            <wp:effectExtent l="0" t="0" r="0" b="7620"/>
            <wp:docPr id="13" name="图片 13" descr="图形用户界面,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形用户界面, 图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415" cy="254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69CA40" w14:textId="402BAD23" w:rsidR="00CB799B" w:rsidRPr="00293854" w:rsidRDefault="00CB799B" w:rsidP="00CB799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293854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293854">
        <w:rPr>
          <w:rFonts w:ascii="Times New Roman" w:hAnsi="Times New Roman" w:cs="Times New Roman"/>
          <w:b/>
          <w:sz w:val="24"/>
          <w:szCs w:val="24"/>
        </w:rPr>
        <w:t>ig. S3</w:t>
      </w:r>
      <w:r w:rsidRPr="00293854">
        <w:rPr>
          <w:rFonts w:ascii="Times New Roman" w:hAnsi="Times New Roman" w:cs="Times New Roman"/>
          <w:sz w:val="24"/>
          <w:szCs w:val="24"/>
        </w:rPr>
        <w:t xml:space="preserve"> PLS-DA score plots of the metabolic profiles in fecal samples from the four groups of mice in positive (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93854">
        <w:rPr>
          <w:rFonts w:ascii="Times New Roman" w:hAnsi="Times New Roman" w:cs="Times New Roman"/>
          <w:sz w:val="24"/>
          <w:szCs w:val="24"/>
        </w:rPr>
        <w:t>) and negative (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293854">
        <w:rPr>
          <w:rFonts w:ascii="Times New Roman" w:hAnsi="Times New Roman" w:cs="Times New Roman"/>
          <w:sz w:val="24"/>
          <w:szCs w:val="24"/>
        </w:rPr>
        <w:t>) mass spectrometry scan mode</w:t>
      </w:r>
      <w:r w:rsidRPr="00293854">
        <w:rPr>
          <w:rFonts w:ascii="Times New Roman" w:hAnsi="Times New Roman" w:cs="Times New Roman" w:hint="eastAsia"/>
          <w:sz w:val="24"/>
          <w:szCs w:val="24"/>
        </w:rPr>
        <w:t>s</w:t>
      </w:r>
      <w:r w:rsidRPr="00293854">
        <w:rPr>
          <w:rFonts w:ascii="Times New Roman" w:hAnsi="Times New Roman" w:cs="Times New Roman"/>
          <w:sz w:val="24"/>
          <w:szCs w:val="24"/>
        </w:rPr>
        <w:t>. The CDD-2101 at medium-dose (clinical equivalent dose) were selected and administered for metabolomic analysis.</w:t>
      </w:r>
    </w:p>
    <w:p w14:paraId="08333C99" w14:textId="77777777" w:rsidR="00CB799B" w:rsidRPr="00293854" w:rsidRDefault="00CB799B" w:rsidP="00A16BF7">
      <w:pPr>
        <w:jc w:val="center"/>
      </w:pPr>
    </w:p>
    <w:p w14:paraId="25C0C996" w14:textId="007D076B" w:rsidR="003F7991" w:rsidRPr="00293854" w:rsidRDefault="003F7991">
      <w:pPr>
        <w:widowControl/>
        <w:jc w:val="left"/>
      </w:pPr>
      <w:r w:rsidRPr="00293854">
        <w:br w:type="page"/>
      </w:r>
    </w:p>
    <w:p w14:paraId="57924061" w14:textId="20BC9F09" w:rsidR="00026BD5" w:rsidRPr="00293854" w:rsidRDefault="00026BD5">
      <w:bookmarkStart w:id="1" w:name="_GoBack"/>
      <w:bookmarkEnd w:id="1"/>
    </w:p>
    <w:p w14:paraId="7F2DDA62" w14:textId="77777777" w:rsidR="003F7991" w:rsidRPr="00293854" w:rsidRDefault="003F7991"/>
    <w:p w14:paraId="239D3566" w14:textId="3F1F61F8" w:rsidR="00026BD5" w:rsidRPr="00293854" w:rsidRDefault="00980316" w:rsidP="005A6634">
      <w:pPr>
        <w:jc w:val="center"/>
      </w:pPr>
      <w:r w:rsidRPr="00293854">
        <w:rPr>
          <w:noProof/>
          <w:lang w:val="en-IN" w:eastAsia="en-IN"/>
        </w:rPr>
        <w:drawing>
          <wp:inline distT="0" distB="0" distL="0" distR="0" wp14:anchorId="4FE97A73" wp14:editId="7F22841E">
            <wp:extent cx="5192797" cy="12816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797" cy="128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0BC59" w14:textId="01D7825F" w:rsidR="00E70203" w:rsidRPr="00293854" w:rsidRDefault="005A6634">
      <w:pPr>
        <w:rPr>
          <w:rFonts w:ascii="Times New Roman" w:hAnsi="Times New Roman" w:cs="Times New Roman"/>
          <w:sz w:val="24"/>
          <w:szCs w:val="24"/>
        </w:rPr>
      </w:pPr>
      <w:r w:rsidRPr="00293854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005541" w:rsidRPr="0029385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93854">
        <w:rPr>
          <w:rFonts w:ascii="Times New Roman" w:hAnsi="Times New Roman" w:cs="Times New Roman"/>
          <w:sz w:val="24"/>
          <w:szCs w:val="24"/>
        </w:rPr>
        <w:t xml:space="preserve"> (</w:t>
      </w:r>
      <w:r w:rsidR="004A6E23" w:rsidRPr="0029385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93854">
        <w:rPr>
          <w:rFonts w:ascii="Times New Roman" w:hAnsi="Times New Roman" w:cs="Times New Roman"/>
          <w:sz w:val="24"/>
          <w:szCs w:val="24"/>
        </w:rPr>
        <w:t>) The heatmaps of differential metabolites identified from control vs. model vs. Senna; (</w:t>
      </w:r>
      <w:r w:rsidR="004A6E23" w:rsidRPr="00293854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293854">
        <w:rPr>
          <w:rFonts w:ascii="Times New Roman" w:hAnsi="Times New Roman" w:cs="Times New Roman"/>
          <w:sz w:val="24"/>
          <w:szCs w:val="24"/>
        </w:rPr>
        <w:t>) the dumbbell charts correspond to the left heat maps, control vs. model (blue) and Senna vs. model (red).</w:t>
      </w:r>
    </w:p>
    <w:p w14:paraId="14BE6FCC" w14:textId="77777777" w:rsidR="00CB799B" w:rsidRPr="00293854" w:rsidRDefault="00CB799B">
      <w:pPr>
        <w:rPr>
          <w:rFonts w:ascii="Times New Roman" w:hAnsi="Times New Roman" w:cs="Times New Roman"/>
          <w:sz w:val="24"/>
          <w:szCs w:val="24"/>
        </w:rPr>
      </w:pPr>
    </w:p>
    <w:p w14:paraId="3FB94960" w14:textId="77777777" w:rsidR="00E70203" w:rsidRPr="00293854" w:rsidRDefault="00E70203">
      <w:pPr>
        <w:rPr>
          <w:rFonts w:ascii="Times New Roman" w:hAnsi="Times New Roman" w:cs="Times New Roman"/>
          <w:sz w:val="24"/>
          <w:szCs w:val="24"/>
        </w:rPr>
      </w:pPr>
    </w:p>
    <w:p w14:paraId="6FAE8254" w14:textId="77777777" w:rsidR="00E70203" w:rsidRPr="00293854" w:rsidRDefault="00E70203" w:rsidP="00896299">
      <w:pPr>
        <w:jc w:val="center"/>
      </w:pPr>
      <w:r w:rsidRPr="00293854">
        <w:rPr>
          <w:noProof/>
          <w:lang w:val="en-IN" w:eastAsia="en-IN"/>
        </w:rPr>
        <w:drawing>
          <wp:inline distT="0" distB="0" distL="0" distR="0" wp14:anchorId="0D05D876" wp14:editId="41709C63">
            <wp:extent cx="4356000" cy="2282400"/>
            <wp:effectExtent l="0" t="0" r="0" b="0"/>
            <wp:docPr id="5" name="图片 3" descr="图片包含 图标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E43833A-5AC5-41C8-8447-BD428026B1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图片包含 图标&#10;&#10;描述已自动生成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E43833A-5AC5-41C8-8447-BD428026B1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1256" r="-1"/>
                    <a:stretch/>
                  </pic:blipFill>
                  <pic:spPr>
                    <a:xfrm>
                      <a:off x="0" y="0"/>
                      <a:ext cx="4356000" cy="228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BFBBF" w14:textId="6625DBDE" w:rsidR="009159EB" w:rsidRPr="00293854" w:rsidRDefault="00E70203">
      <w:pPr>
        <w:rPr>
          <w:rFonts w:ascii="Times New Roman" w:hAnsi="Times New Roman" w:cs="Times New Roman"/>
          <w:sz w:val="24"/>
          <w:szCs w:val="24"/>
        </w:rPr>
      </w:pPr>
      <w:r w:rsidRPr="00293854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005541" w:rsidRPr="0029385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3854">
        <w:rPr>
          <w:rFonts w:ascii="Times New Roman" w:hAnsi="Times New Roman" w:cs="Times New Roman"/>
          <w:sz w:val="24"/>
          <w:szCs w:val="24"/>
        </w:rPr>
        <w:t>The levels of BAs in feces from control, model, CDD-2101 and Senna groups (n = 6).</w:t>
      </w:r>
    </w:p>
    <w:p w14:paraId="2DE9CB1E" w14:textId="77777777" w:rsidR="009159EB" w:rsidRPr="00293854" w:rsidRDefault="009159EB">
      <w:pPr>
        <w:rPr>
          <w:rFonts w:ascii="Times New Roman" w:hAnsi="Times New Roman" w:cs="Times New Roman"/>
          <w:sz w:val="24"/>
          <w:szCs w:val="24"/>
        </w:rPr>
      </w:pPr>
    </w:p>
    <w:p w14:paraId="38179FAA" w14:textId="77777777" w:rsidR="00A16428" w:rsidRPr="00293854" w:rsidRDefault="00A16428">
      <w:pPr>
        <w:widowControl/>
        <w:jc w:val="left"/>
      </w:pPr>
      <w:r w:rsidRPr="00293854">
        <w:br w:type="page"/>
      </w:r>
    </w:p>
    <w:p w14:paraId="68F46A50" w14:textId="5C2C972F" w:rsidR="00500B7F" w:rsidRPr="00293854" w:rsidRDefault="006D4D72">
      <w:r w:rsidRPr="00293854">
        <w:rPr>
          <w:noProof/>
          <w:lang w:val="en-IN" w:eastAsia="en-IN"/>
        </w:rPr>
        <w:drawing>
          <wp:inline distT="0" distB="0" distL="0" distR="0" wp14:anchorId="1DC9D899" wp14:editId="77A6FC5E">
            <wp:extent cx="4913630" cy="6443980"/>
            <wp:effectExtent l="0" t="0" r="127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644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6F2558" w14:textId="5571B20F" w:rsidR="00473664" w:rsidRPr="00473664" w:rsidRDefault="00500B7F" w:rsidP="00500B7F">
      <w:r w:rsidRPr="00293854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005541" w:rsidRPr="0029385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938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5357" w:rsidRPr="00293854">
        <w:rPr>
          <w:rFonts w:ascii="Times New Roman" w:hAnsi="Times New Roman" w:cs="Times New Roman"/>
          <w:sz w:val="24"/>
          <w:szCs w:val="24"/>
        </w:rPr>
        <w:t>MS1 (left) and MS2 (right) spectrum (m/z) of the key active ingredients: (</w:t>
      </w:r>
      <w:r w:rsidR="009333C9" w:rsidRPr="0029385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3D5357" w:rsidRPr="00293854">
        <w:rPr>
          <w:rFonts w:ascii="Times New Roman" w:hAnsi="Times New Roman" w:cs="Times New Roman"/>
          <w:sz w:val="24"/>
          <w:szCs w:val="24"/>
        </w:rPr>
        <w:t>) rhein, (</w:t>
      </w:r>
      <w:r w:rsidR="009333C9" w:rsidRPr="00293854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3D5357" w:rsidRPr="00293854">
        <w:rPr>
          <w:rFonts w:ascii="Times New Roman" w:hAnsi="Times New Roman" w:cs="Times New Roman"/>
          <w:sz w:val="24"/>
          <w:szCs w:val="24"/>
        </w:rPr>
        <w:t>) hesperetin, (</w:t>
      </w:r>
      <w:r w:rsidR="009333C9" w:rsidRPr="0029385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3D5357" w:rsidRPr="00293854">
        <w:rPr>
          <w:rFonts w:ascii="Times New Roman" w:hAnsi="Times New Roman" w:cs="Times New Roman"/>
          <w:sz w:val="24"/>
          <w:szCs w:val="24"/>
        </w:rPr>
        <w:t>) albiflorin, (</w:t>
      </w:r>
      <w:r w:rsidR="009333C9" w:rsidRPr="00293854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3D5357" w:rsidRPr="00293854">
        <w:rPr>
          <w:rFonts w:ascii="Times New Roman" w:hAnsi="Times New Roman" w:cs="Times New Roman"/>
          <w:sz w:val="24"/>
          <w:szCs w:val="24"/>
        </w:rPr>
        <w:t xml:space="preserve">) </w:t>
      </w:r>
      <w:r w:rsidR="00820663" w:rsidRPr="00293854">
        <w:rPr>
          <w:rFonts w:ascii="Times New Roman" w:hAnsi="Times New Roman" w:cs="Times New Roman"/>
          <w:sz w:val="24"/>
          <w:szCs w:val="24"/>
        </w:rPr>
        <w:t>magnolol.</w:t>
      </w:r>
    </w:p>
    <w:sectPr w:rsidR="00473664" w:rsidRPr="004736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02EBE8" w14:textId="77777777" w:rsidR="001472F2" w:rsidRDefault="001472F2" w:rsidP="00E96B98">
      <w:r>
        <w:separator/>
      </w:r>
    </w:p>
  </w:endnote>
  <w:endnote w:type="continuationSeparator" w:id="0">
    <w:p w14:paraId="5B2E24D9" w14:textId="77777777" w:rsidR="001472F2" w:rsidRDefault="001472F2" w:rsidP="00E96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C3509" w14:textId="77777777" w:rsidR="001472F2" w:rsidRDefault="001472F2" w:rsidP="00E96B98">
      <w:r>
        <w:separator/>
      </w:r>
    </w:p>
  </w:footnote>
  <w:footnote w:type="continuationSeparator" w:id="0">
    <w:p w14:paraId="03D5F1D2" w14:textId="77777777" w:rsidR="001472F2" w:rsidRDefault="001472F2" w:rsidP="00E96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B4365D"/>
    <w:multiLevelType w:val="hybridMultilevel"/>
    <w:tmpl w:val="BA90AF58"/>
    <w:lvl w:ilvl="0" w:tplc="61BCF44C">
      <w:start w:val="1"/>
      <w:numFmt w:val="decimal"/>
      <w:lvlText w:val="%1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lsevierFood2021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vapext699dz6eazea5afdwzrxft0pdazv5&quot;&gt;sjcspring图书馆&lt;record-ids&gt;&lt;item&gt;307&lt;/item&gt;&lt;/record-ids&gt;&lt;/item&gt;&lt;/Libraries&gt;"/>
  </w:docVars>
  <w:rsids>
    <w:rsidRoot w:val="00D31106"/>
    <w:rsid w:val="00005541"/>
    <w:rsid w:val="00017A33"/>
    <w:rsid w:val="0002473F"/>
    <w:rsid w:val="00026BD5"/>
    <w:rsid w:val="000649CF"/>
    <w:rsid w:val="0007570D"/>
    <w:rsid w:val="00095240"/>
    <w:rsid w:val="000A4410"/>
    <w:rsid w:val="000E20EB"/>
    <w:rsid w:val="000E76CB"/>
    <w:rsid w:val="00112E7A"/>
    <w:rsid w:val="00127284"/>
    <w:rsid w:val="001278E6"/>
    <w:rsid w:val="00144456"/>
    <w:rsid w:val="001472F2"/>
    <w:rsid w:val="001741A9"/>
    <w:rsid w:val="0018090A"/>
    <w:rsid w:val="0019752F"/>
    <w:rsid w:val="00197566"/>
    <w:rsid w:val="00197EA2"/>
    <w:rsid w:val="001E2BC3"/>
    <w:rsid w:val="001E63A9"/>
    <w:rsid w:val="00267D71"/>
    <w:rsid w:val="00283E93"/>
    <w:rsid w:val="00286CC3"/>
    <w:rsid w:val="00293854"/>
    <w:rsid w:val="002B5EE5"/>
    <w:rsid w:val="002C0204"/>
    <w:rsid w:val="002C438A"/>
    <w:rsid w:val="002D00E4"/>
    <w:rsid w:val="00310937"/>
    <w:rsid w:val="00314CA5"/>
    <w:rsid w:val="003B5DEB"/>
    <w:rsid w:val="003D5357"/>
    <w:rsid w:val="003F7991"/>
    <w:rsid w:val="00414A07"/>
    <w:rsid w:val="00444B71"/>
    <w:rsid w:val="00473664"/>
    <w:rsid w:val="00494F28"/>
    <w:rsid w:val="00497934"/>
    <w:rsid w:val="004A6E23"/>
    <w:rsid w:val="004A7082"/>
    <w:rsid w:val="004E1F67"/>
    <w:rsid w:val="004F39EF"/>
    <w:rsid w:val="004F6C07"/>
    <w:rsid w:val="00500B7F"/>
    <w:rsid w:val="005267FA"/>
    <w:rsid w:val="005563B0"/>
    <w:rsid w:val="005935F2"/>
    <w:rsid w:val="005A3021"/>
    <w:rsid w:val="005A6634"/>
    <w:rsid w:val="005F155D"/>
    <w:rsid w:val="006045FD"/>
    <w:rsid w:val="0063614A"/>
    <w:rsid w:val="00642C36"/>
    <w:rsid w:val="006539B7"/>
    <w:rsid w:val="0065572B"/>
    <w:rsid w:val="006754FC"/>
    <w:rsid w:val="00684752"/>
    <w:rsid w:val="00684DB5"/>
    <w:rsid w:val="006D4057"/>
    <w:rsid w:val="006D4D72"/>
    <w:rsid w:val="006D678D"/>
    <w:rsid w:val="006E0793"/>
    <w:rsid w:val="006E280D"/>
    <w:rsid w:val="00722313"/>
    <w:rsid w:val="00750273"/>
    <w:rsid w:val="00820663"/>
    <w:rsid w:val="008332F6"/>
    <w:rsid w:val="00871E83"/>
    <w:rsid w:val="00876F4F"/>
    <w:rsid w:val="008865AE"/>
    <w:rsid w:val="00896299"/>
    <w:rsid w:val="008B3F63"/>
    <w:rsid w:val="008B69FC"/>
    <w:rsid w:val="008C250F"/>
    <w:rsid w:val="008C5971"/>
    <w:rsid w:val="009159EB"/>
    <w:rsid w:val="009333C9"/>
    <w:rsid w:val="00947D3D"/>
    <w:rsid w:val="00980316"/>
    <w:rsid w:val="00995C5F"/>
    <w:rsid w:val="009C2AE2"/>
    <w:rsid w:val="00A16428"/>
    <w:rsid w:val="00A16BF7"/>
    <w:rsid w:val="00A235D5"/>
    <w:rsid w:val="00A510C3"/>
    <w:rsid w:val="00AA0B5D"/>
    <w:rsid w:val="00AA6F42"/>
    <w:rsid w:val="00AC409E"/>
    <w:rsid w:val="00B8205D"/>
    <w:rsid w:val="00B97FD7"/>
    <w:rsid w:val="00BC1BE7"/>
    <w:rsid w:val="00BC5697"/>
    <w:rsid w:val="00BE2964"/>
    <w:rsid w:val="00BE6F70"/>
    <w:rsid w:val="00BF23B3"/>
    <w:rsid w:val="00C45A05"/>
    <w:rsid w:val="00C66B79"/>
    <w:rsid w:val="00CB799B"/>
    <w:rsid w:val="00CC20CE"/>
    <w:rsid w:val="00CE3485"/>
    <w:rsid w:val="00CE4D74"/>
    <w:rsid w:val="00D31106"/>
    <w:rsid w:val="00D868EB"/>
    <w:rsid w:val="00DA5E49"/>
    <w:rsid w:val="00DC706F"/>
    <w:rsid w:val="00DE636F"/>
    <w:rsid w:val="00E031AC"/>
    <w:rsid w:val="00E037D4"/>
    <w:rsid w:val="00E101D3"/>
    <w:rsid w:val="00E70203"/>
    <w:rsid w:val="00E96B98"/>
    <w:rsid w:val="00F54ED3"/>
    <w:rsid w:val="00F56AA5"/>
    <w:rsid w:val="00FA13EC"/>
    <w:rsid w:val="00FA531F"/>
    <w:rsid w:val="00FD3BE4"/>
    <w:rsid w:val="00FE5656"/>
    <w:rsid w:val="00FF582B"/>
    <w:rsid w:val="00FF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1F9866"/>
  <w14:defaultImageDpi w14:val="32767"/>
  <w15:chartTrackingRefBased/>
  <w15:docId w15:val="{5CECA0B1-7B87-4A6A-99C6-CAE0472A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6B9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6B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96B9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96B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96B98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B69F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7D3D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0"/>
    <w:rsid w:val="00DC706F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DC706F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DC706F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DC706F"/>
    <w:rPr>
      <w:rFonts w:ascii="DengXian" w:eastAsia="DengXian" w:hAnsi="DengXian"/>
      <w:noProof/>
      <w:sz w:val="20"/>
    </w:rPr>
  </w:style>
  <w:style w:type="table" w:styleId="TableGrid">
    <w:name w:val="Table Grid"/>
    <w:basedOn w:val="TableNormal"/>
    <w:uiPriority w:val="39"/>
    <w:rsid w:val="00CC2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5E49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614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14A"/>
    <w:rPr>
      <w:sz w:val="18"/>
      <w:szCs w:val="18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CE3485"/>
    <w:pPr>
      <w:widowControl/>
      <w:jc w:val="left"/>
    </w:pPr>
    <w:rPr>
      <w:rFonts w:ascii="SimSun" w:eastAsia="SimSun" w:hAnsi="SimSun" w:cs="SimSun"/>
      <w:i/>
      <w:iCs/>
      <w:kern w:val="0"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qFormat/>
    <w:rsid w:val="00CE3485"/>
    <w:rPr>
      <w:rFonts w:ascii="SimSun" w:eastAsia="SimSun" w:hAnsi="SimSun" w:cs="SimSun"/>
      <w:i/>
      <w:i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7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 Jingchun</dc:creator>
  <cp:keywords/>
  <dc:description/>
  <cp:lastModifiedBy>Vijayalakshmi R Rajendran B</cp:lastModifiedBy>
  <cp:revision>30</cp:revision>
  <dcterms:created xsi:type="dcterms:W3CDTF">2023-12-21T08:52:00Z</dcterms:created>
  <dcterms:modified xsi:type="dcterms:W3CDTF">2024-07-15T12:40:00Z</dcterms:modified>
</cp:coreProperties>
</file>