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481" w:rsidRPr="00552481" w:rsidRDefault="00552481" w:rsidP="00552481">
      <w:pPr>
        <w:spacing w:after="0" w:line="240" w:lineRule="auto"/>
        <w:jc w:val="both"/>
        <w:rPr>
          <w:rFonts w:ascii="Times New Roman" w:eastAsia="Times New Roman" w:hAnsi="Times New Roman" w:cs="Times New Roman"/>
          <w:b/>
          <w:sz w:val="24"/>
          <w:szCs w:val="24"/>
          <w:lang w:val="en-GB"/>
        </w:rPr>
      </w:pPr>
      <w:r w:rsidRPr="00552481">
        <w:rPr>
          <w:rFonts w:ascii="Times New Roman" w:hAnsi="Times New Roman" w:cs="Times New Roman"/>
          <w:b/>
          <w:sz w:val="24"/>
          <w:szCs w:val="24"/>
          <w:lang w:val="en-GB"/>
        </w:rPr>
        <w:t>Supplemental Digital Content</w:t>
      </w:r>
      <w:r w:rsidRPr="00552481" w:rsidDel="0083324A">
        <w:rPr>
          <w:rFonts w:ascii="Times New Roman" w:eastAsia="Times New Roman" w:hAnsi="Times New Roman" w:cs="Times New Roman"/>
          <w:b/>
          <w:sz w:val="24"/>
          <w:szCs w:val="24"/>
          <w:lang w:val="en-GB"/>
        </w:rPr>
        <w:t xml:space="preserve"> </w:t>
      </w:r>
    </w:p>
    <w:p w:rsidR="00552481" w:rsidRDefault="00552481" w:rsidP="00C8169D">
      <w:pPr>
        <w:jc w:val="both"/>
        <w:rPr>
          <w:rFonts w:ascii="Times New Roman" w:hAnsi="Times New Roman" w:cs="Times New Roman"/>
          <w:highlight w:val="lightGray"/>
          <w:lang w:val="en-GB"/>
        </w:rPr>
      </w:pPr>
    </w:p>
    <w:p w:rsidR="00F32415" w:rsidRPr="00F32415" w:rsidRDefault="00F32415" w:rsidP="00F32415">
      <w:pPr>
        <w:jc w:val="both"/>
        <w:rPr>
          <w:rFonts w:ascii="Times New Roman" w:hAnsi="Times New Roman" w:cs="Times New Roman"/>
          <w:lang w:val="en-GB"/>
        </w:rPr>
      </w:pPr>
      <w:r w:rsidRPr="00F32415">
        <w:rPr>
          <w:rFonts w:ascii="Times New Roman" w:hAnsi="Times New Roman" w:cs="Times New Roman"/>
          <w:lang w:val="en-GB"/>
        </w:rPr>
        <w:t>PharmacoEconomics - Open</w:t>
      </w:r>
    </w:p>
    <w:p w:rsidR="00F32415" w:rsidRPr="00F32415" w:rsidRDefault="00F32415" w:rsidP="00F32415">
      <w:pPr>
        <w:jc w:val="both"/>
        <w:rPr>
          <w:rFonts w:ascii="Times New Roman" w:hAnsi="Times New Roman" w:cs="Times New Roman"/>
          <w:b/>
          <w:lang w:val="en-GB"/>
        </w:rPr>
      </w:pPr>
      <w:r w:rsidRPr="00F32415">
        <w:rPr>
          <w:rFonts w:ascii="Times New Roman" w:hAnsi="Times New Roman" w:cs="Times New Roman"/>
          <w:b/>
          <w:lang w:val="en-GB"/>
        </w:rPr>
        <w:t>Cost-effectiveness of three alternative boosted protease inhibitor-based second-line regimens in HIV-infected patients in West and Central Africa</w:t>
      </w:r>
    </w:p>
    <w:p w:rsidR="00F32415" w:rsidRPr="00F32415" w:rsidRDefault="00F32415" w:rsidP="00F32415">
      <w:pPr>
        <w:spacing w:line="360" w:lineRule="auto"/>
        <w:jc w:val="both"/>
        <w:rPr>
          <w:rFonts w:ascii="Times New Roman" w:hAnsi="Times New Roman" w:cs="Times New Roman"/>
          <w:bCs/>
          <w:lang w:val="en-GB"/>
        </w:rPr>
      </w:pPr>
      <w:r w:rsidRPr="00F32415">
        <w:rPr>
          <w:rFonts w:ascii="Times New Roman" w:hAnsi="Times New Roman" w:cs="Times New Roman"/>
          <w:b/>
          <w:lang w:val="en-GB"/>
        </w:rPr>
        <w:t>Authors:</w:t>
      </w:r>
      <w:r w:rsidRPr="00F32415">
        <w:rPr>
          <w:rFonts w:ascii="Times New Roman" w:hAnsi="Times New Roman" w:cs="Times New Roman"/>
          <w:lang w:val="en-GB"/>
        </w:rPr>
        <w:t xml:space="preserve"> S. Boyer</w:t>
      </w:r>
      <w:r w:rsidRPr="00F32415">
        <w:rPr>
          <w:rFonts w:ascii="Times New Roman" w:hAnsi="Times New Roman" w:cs="Times New Roman"/>
          <w:bCs/>
          <w:vertAlign w:val="superscript"/>
          <w:lang w:val="en-GB"/>
        </w:rPr>
        <w:t>*</w:t>
      </w:r>
      <w:r w:rsidRPr="00F32415">
        <w:rPr>
          <w:rFonts w:ascii="Times New Roman" w:hAnsi="Times New Roman" w:cs="Times New Roman"/>
          <w:lang w:val="en-GB"/>
        </w:rPr>
        <w:t xml:space="preserve">, PhD, </w:t>
      </w:r>
      <w:r w:rsidRPr="00F32415">
        <w:rPr>
          <w:rFonts w:ascii="Times New Roman" w:hAnsi="Times New Roman" w:cs="Times New Roman"/>
          <w:bCs/>
          <w:lang w:val="en-GB"/>
        </w:rPr>
        <w:t>M.L. Nishimwe</w:t>
      </w:r>
      <w:r w:rsidRPr="00F32415">
        <w:rPr>
          <w:rFonts w:ascii="Times New Roman" w:hAnsi="Times New Roman" w:cs="Times New Roman"/>
          <w:bCs/>
          <w:vertAlign w:val="superscript"/>
          <w:lang w:val="en-GB"/>
        </w:rPr>
        <w:t>*</w:t>
      </w:r>
      <w:r w:rsidRPr="00F32415">
        <w:rPr>
          <w:rFonts w:ascii="Times New Roman" w:hAnsi="Times New Roman" w:cs="Times New Roman"/>
          <w:bCs/>
          <w:lang w:val="en-GB"/>
        </w:rPr>
        <w:t xml:space="preserve">, </w:t>
      </w:r>
      <w:r w:rsidRPr="00F32415">
        <w:rPr>
          <w:rFonts w:ascii="Times New Roman" w:hAnsi="Times New Roman" w:cs="Times New Roman"/>
          <w:lang w:val="en-GB"/>
        </w:rPr>
        <w:t>MSc</w:t>
      </w:r>
      <w:r w:rsidRPr="00F32415">
        <w:rPr>
          <w:rFonts w:ascii="Times New Roman" w:hAnsi="Times New Roman" w:cs="Times New Roman"/>
          <w:bCs/>
          <w:lang w:val="en-GB"/>
        </w:rPr>
        <w:t xml:space="preserve">, L. Sagaon-Teyssier, </w:t>
      </w:r>
      <w:r w:rsidRPr="00F32415">
        <w:rPr>
          <w:rFonts w:ascii="Times New Roman" w:hAnsi="Times New Roman" w:cs="Times New Roman"/>
          <w:lang w:val="en-GB"/>
        </w:rPr>
        <w:t>PhD</w:t>
      </w:r>
      <w:r w:rsidRPr="00F32415">
        <w:rPr>
          <w:rFonts w:ascii="Times New Roman" w:hAnsi="Times New Roman" w:cs="Times New Roman"/>
          <w:bCs/>
          <w:lang w:val="en-GB"/>
        </w:rPr>
        <w:t xml:space="preserve">, L. March, </w:t>
      </w:r>
      <w:r w:rsidRPr="00F32415">
        <w:rPr>
          <w:rFonts w:ascii="Times New Roman" w:hAnsi="Times New Roman" w:cs="Times New Roman"/>
          <w:lang w:val="en-GB"/>
        </w:rPr>
        <w:t>MSc</w:t>
      </w:r>
      <w:r w:rsidRPr="00F32415">
        <w:rPr>
          <w:rFonts w:ascii="Times New Roman" w:hAnsi="Times New Roman" w:cs="Times New Roman"/>
          <w:bCs/>
          <w:lang w:val="en-GB"/>
        </w:rPr>
        <w:t xml:space="preserve">, S. Koulla-Shiro, </w:t>
      </w:r>
      <w:r w:rsidRPr="00F32415">
        <w:rPr>
          <w:rFonts w:ascii="Times New Roman" w:hAnsi="Times New Roman" w:cs="Times New Roman"/>
          <w:lang w:val="en-GB"/>
        </w:rPr>
        <w:t>MD,</w:t>
      </w:r>
      <w:r w:rsidRPr="00F32415">
        <w:rPr>
          <w:rFonts w:ascii="Times New Roman" w:hAnsi="Times New Roman" w:cs="Times New Roman"/>
          <w:bCs/>
          <w:lang w:val="en-GB"/>
        </w:rPr>
        <w:t xml:space="preserve"> </w:t>
      </w:r>
      <w:r w:rsidR="00D94E7E">
        <w:rPr>
          <w:rFonts w:ascii="Times New Roman" w:hAnsi="Times New Roman" w:cs="Times New Roman"/>
          <w:lang w:val="en-GB"/>
        </w:rPr>
        <w:t>M.-Q.</w:t>
      </w:r>
      <w:r w:rsidRPr="00F32415">
        <w:rPr>
          <w:rFonts w:ascii="Times New Roman" w:hAnsi="Times New Roman" w:cs="Times New Roman"/>
          <w:lang w:val="en-GB"/>
        </w:rPr>
        <w:t xml:space="preserve"> Bousmah, PhD, R. Toby, MD, M.P. Mpoudi-Etame, MD, MPH, </w:t>
      </w:r>
      <w:r w:rsidRPr="00F32415">
        <w:rPr>
          <w:rFonts w:ascii="Times New Roman" w:hAnsi="Times New Roman" w:cs="Times New Roman"/>
          <w:bCs/>
          <w:lang w:val="en-GB"/>
        </w:rPr>
        <w:t xml:space="preserve">N.F. Ngom Gueye, </w:t>
      </w:r>
      <w:r w:rsidRPr="00F32415">
        <w:rPr>
          <w:rFonts w:ascii="Times New Roman" w:hAnsi="Times New Roman" w:cs="Times New Roman"/>
          <w:lang w:val="en-GB"/>
        </w:rPr>
        <w:t>MD, PhD</w:t>
      </w:r>
      <w:r w:rsidRPr="00F32415">
        <w:rPr>
          <w:rFonts w:ascii="Times New Roman" w:hAnsi="Times New Roman" w:cs="Times New Roman"/>
          <w:bCs/>
          <w:lang w:val="en-GB"/>
        </w:rPr>
        <w:t xml:space="preserve">, A. Sawadogo, </w:t>
      </w:r>
      <w:r w:rsidRPr="00F32415">
        <w:rPr>
          <w:rFonts w:ascii="Times New Roman" w:hAnsi="Times New Roman" w:cs="Times New Roman"/>
          <w:lang w:val="en-GB"/>
        </w:rPr>
        <w:t xml:space="preserve">MD, </w:t>
      </w:r>
      <w:r w:rsidRPr="00F32415">
        <w:rPr>
          <w:rFonts w:ascii="Times New Roman" w:hAnsi="Times New Roman" w:cs="Times New Roman"/>
          <w:bCs/>
          <w:lang w:val="en-GB"/>
        </w:rPr>
        <w:t xml:space="preserve">C. Kouanfack, </w:t>
      </w:r>
      <w:r w:rsidRPr="00F32415">
        <w:rPr>
          <w:rFonts w:ascii="Times New Roman" w:hAnsi="Times New Roman" w:cs="Times New Roman"/>
          <w:lang w:val="en-GB"/>
        </w:rPr>
        <w:t>MD, PhD</w:t>
      </w:r>
      <w:r w:rsidRPr="00F32415">
        <w:rPr>
          <w:rFonts w:ascii="Times New Roman" w:hAnsi="Times New Roman" w:cs="Times New Roman"/>
          <w:bCs/>
          <w:lang w:val="en-GB"/>
        </w:rPr>
        <w:t xml:space="preserve">, L. Ciaffi, </w:t>
      </w:r>
      <w:r w:rsidRPr="00F32415">
        <w:rPr>
          <w:rFonts w:ascii="Times New Roman" w:hAnsi="Times New Roman" w:cs="Times New Roman"/>
          <w:lang w:val="en-GB"/>
        </w:rPr>
        <w:t>MD,</w:t>
      </w:r>
      <w:r w:rsidRPr="00F32415">
        <w:rPr>
          <w:rFonts w:ascii="Times New Roman" w:hAnsi="Times New Roman" w:cs="Times New Roman"/>
          <w:bCs/>
          <w:lang w:val="en-GB"/>
        </w:rPr>
        <w:t xml:space="preserve"> B. Spire,</w:t>
      </w:r>
      <w:r w:rsidRPr="00F32415">
        <w:rPr>
          <w:rFonts w:ascii="Times New Roman" w:hAnsi="Times New Roman" w:cs="Times New Roman"/>
          <w:bCs/>
          <w:vertAlign w:val="superscript"/>
          <w:lang w:val="en-GB"/>
        </w:rPr>
        <w:t xml:space="preserve"> </w:t>
      </w:r>
      <w:r w:rsidRPr="00F32415">
        <w:rPr>
          <w:rFonts w:ascii="Times New Roman" w:hAnsi="Times New Roman" w:cs="Times New Roman"/>
          <w:lang w:val="en-GB"/>
        </w:rPr>
        <w:t>MD, PhD,</w:t>
      </w:r>
      <w:r w:rsidRPr="00F32415">
        <w:rPr>
          <w:rFonts w:ascii="Times New Roman" w:hAnsi="Times New Roman" w:cs="Times New Roman"/>
          <w:bCs/>
          <w:lang w:val="en-GB"/>
        </w:rPr>
        <w:t xml:space="preserve"> E. Delaporte</w:t>
      </w:r>
      <w:r w:rsidRPr="00F32415">
        <w:rPr>
          <w:rFonts w:ascii="Times New Roman" w:hAnsi="Times New Roman" w:cs="Times New Roman"/>
          <w:lang w:val="en-GB"/>
        </w:rPr>
        <w:t>, MD, PhD</w:t>
      </w:r>
      <w:r w:rsidRPr="00F32415">
        <w:rPr>
          <w:rFonts w:ascii="Times New Roman" w:hAnsi="Times New Roman" w:cs="Times New Roman"/>
          <w:bCs/>
          <w:lang w:val="en-GB"/>
        </w:rPr>
        <w:t xml:space="preserve">, for the 2-Lady Group. </w:t>
      </w:r>
    </w:p>
    <w:p w:rsidR="00F32415" w:rsidRPr="00F32415" w:rsidRDefault="00F32415" w:rsidP="00F32415">
      <w:pPr>
        <w:spacing w:line="360" w:lineRule="auto"/>
        <w:jc w:val="both"/>
        <w:rPr>
          <w:rFonts w:ascii="Times New Roman" w:hAnsi="Times New Roman"/>
        </w:rPr>
      </w:pPr>
      <w:r w:rsidRPr="00F32415">
        <w:rPr>
          <w:rFonts w:ascii="Times New Roman" w:hAnsi="Times New Roman" w:cs="Times New Roman"/>
        </w:rPr>
        <w:t xml:space="preserve">* </w:t>
      </w:r>
      <w:r w:rsidRPr="00F32415">
        <w:rPr>
          <w:rFonts w:ascii="Times New Roman" w:hAnsi="Times New Roman"/>
        </w:rPr>
        <w:t>Equal contribution</w:t>
      </w:r>
    </w:p>
    <w:p w:rsidR="00F32415" w:rsidRPr="00F32415" w:rsidRDefault="00F32415" w:rsidP="00D94E7E">
      <w:pPr>
        <w:spacing w:after="0" w:line="276" w:lineRule="auto"/>
        <w:jc w:val="both"/>
        <w:rPr>
          <w:rFonts w:ascii="Times New Roman" w:hAnsi="Times New Roman" w:cs="Times New Roman"/>
        </w:rPr>
      </w:pPr>
      <w:r w:rsidRPr="00F32415">
        <w:rPr>
          <w:rFonts w:ascii="Times New Roman" w:hAnsi="Times New Roman"/>
          <w:b/>
        </w:rPr>
        <w:t>Corresponding Author:</w:t>
      </w:r>
      <w:r w:rsidRPr="00F32415">
        <w:rPr>
          <w:rFonts w:ascii="Times New Roman" w:hAnsi="Times New Roman"/>
        </w:rPr>
        <w:t xml:space="preserve"> Marie NISHIMWE, Aix Marseille Univ, INSERM, IRD, SESSTIM, </w:t>
      </w:r>
      <w:r w:rsidRPr="00F32415">
        <w:rPr>
          <w:rFonts w:ascii="Times New Roman" w:hAnsi="Times New Roman" w:cs="Times New Roman"/>
          <w:i/>
          <w:iCs/>
        </w:rPr>
        <w:t>Sciences Economiques &amp; Sociales de la Santé &amp; Traitement de l’Information Médicale</w:t>
      </w:r>
      <w:r w:rsidRPr="00F32415">
        <w:rPr>
          <w:rFonts w:ascii="Times New Roman" w:hAnsi="Times New Roman" w:cs="Times New Roman"/>
        </w:rPr>
        <w:t>, Marseille, France</w:t>
      </w:r>
    </w:p>
    <w:p w:rsidR="00F32415" w:rsidRPr="00552481" w:rsidRDefault="00F32415" w:rsidP="00D94E7E">
      <w:pPr>
        <w:autoSpaceDE w:val="0"/>
        <w:autoSpaceDN w:val="0"/>
        <w:adjustRightInd w:val="0"/>
        <w:spacing w:after="0" w:line="276" w:lineRule="auto"/>
        <w:rPr>
          <w:rFonts w:ascii="Times New Roman" w:hAnsi="Times New Roman" w:cs="Times New Roman"/>
          <w:b/>
          <w:bCs/>
          <w:lang w:val="en-GB"/>
        </w:rPr>
      </w:pPr>
      <w:r w:rsidRPr="00F32415">
        <w:rPr>
          <w:rFonts w:ascii="Times New Roman" w:hAnsi="Times New Roman"/>
          <w:lang w:val="en-GB"/>
        </w:rPr>
        <w:t xml:space="preserve">Email: </w:t>
      </w:r>
      <w:hyperlink r:id="rId8" w:history="1">
        <w:r w:rsidRPr="00F32415">
          <w:rPr>
            <w:rStyle w:val="Lienhypertexte"/>
            <w:rFonts w:ascii="Times New Roman" w:hAnsi="Times New Roman"/>
            <w:lang w:val="en-GB"/>
          </w:rPr>
          <w:t>marie.nishimwe@inserm.fr</w:t>
        </w:r>
      </w:hyperlink>
      <w:r w:rsidRPr="00F32415">
        <w:rPr>
          <w:rFonts w:ascii="Times New Roman" w:hAnsi="Times New Roman"/>
          <w:lang w:val="en-GB"/>
        </w:rPr>
        <w:t xml:space="preserve"> ; Tel : +33 4 13 73 22 93</w:t>
      </w:r>
      <w:bookmarkStart w:id="0" w:name="_GoBack"/>
      <w:bookmarkEnd w:id="0"/>
    </w:p>
    <w:p w:rsidR="00C8169D" w:rsidRDefault="00C8169D" w:rsidP="00444F31">
      <w:pPr>
        <w:spacing w:after="0" w:line="240" w:lineRule="auto"/>
        <w:jc w:val="both"/>
        <w:rPr>
          <w:rFonts w:ascii="Times New Roman" w:hAnsi="Times New Roman" w:cs="Times New Roman"/>
          <w:b/>
          <w:lang w:val="en-GB"/>
        </w:rPr>
      </w:pPr>
    </w:p>
    <w:p w:rsidR="00AC3538" w:rsidRDefault="0083324A" w:rsidP="00133B0C">
      <w:pPr>
        <w:spacing w:after="0" w:line="240" w:lineRule="auto"/>
        <w:jc w:val="both"/>
        <w:rPr>
          <w:rFonts w:ascii="Times New Roman" w:eastAsia="Times New Roman" w:hAnsi="Times New Roman" w:cs="Times New Roman"/>
          <w:b/>
          <w:color w:val="000000"/>
          <w:lang w:val="en-GB" w:eastAsia="fr-FR"/>
        </w:rPr>
      </w:pPr>
      <w:r w:rsidRPr="000F1A56">
        <w:rPr>
          <w:rFonts w:ascii="Times New Roman" w:hAnsi="Times New Roman" w:cs="Times New Roman"/>
          <w:b/>
          <w:lang w:val="en-GB"/>
        </w:rPr>
        <w:t xml:space="preserve">Supplemental Table </w:t>
      </w:r>
      <w:r w:rsidR="000F1A56" w:rsidRPr="000F1A56">
        <w:rPr>
          <w:rFonts w:ascii="Times New Roman" w:hAnsi="Times New Roman" w:cs="Times New Roman"/>
          <w:b/>
          <w:lang w:val="en-GB"/>
        </w:rPr>
        <w:t>1</w:t>
      </w:r>
      <w:r w:rsidRPr="000F1A56">
        <w:rPr>
          <w:rFonts w:ascii="Times New Roman" w:eastAsia="Times New Roman" w:hAnsi="Times New Roman" w:cs="Times New Roman"/>
          <w:b/>
          <w:lang w:val="en-GB"/>
        </w:rPr>
        <w:t xml:space="preserve">: </w:t>
      </w:r>
      <w:r w:rsidR="000F1A56" w:rsidRPr="000F1A56">
        <w:rPr>
          <w:rFonts w:ascii="Times New Roman" w:eastAsia="Times New Roman" w:hAnsi="Times New Roman" w:cs="Times New Roman"/>
          <w:b/>
          <w:lang w:val="en-GB"/>
        </w:rPr>
        <w:t>Unit costs</w:t>
      </w:r>
      <w:r w:rsidR="002D37E2">
        <w:rPr>
          <w:rFonts w:ascii="Times New Roman" w:eastAsia="Times New Roman" w:hAnsi="Times New Roman" w:cs="Times New Roman"/>
          <w:b/>
          <w:lang w:val="en-GB"/>
        </w:rPr>
        <w:t xml:space="preserve"> </w:t>
      </w:r>
      <w:r w:rsidR="002D37E2" w:rsidRPr="000F1A56">
        <w:rPr>
          <w:rFonts w:ascii="Times New Roman" w:eastAsia="Times New Roman" w:hAnsi="Times New Roman" w:cs="Times New Roman"/>
          <w:b/>
          <w:color w:val="000000"/>
          <w:lang w:val="en-GB" w:eastAsia="fr-FR"/>
        </w:rPr>
        <w:t xml:space="preserve">(US </w:t>
      </w:r>
      <w:r w:rsidR="002D37E2">
        <w:rPr>
          <w:rFonts w:ascii="Times New Roman" w:eastAsia="Times New Roman" w:hAnsi="Times New Roman" w:cs="Times New Roman"/>
          <w:b/>
          <w:color w:val="000000"/>
          <w:lang w:val="en-GB" w:eastAsia="fr-FR"/>
        </w:rPr>
        <w:t>dollars</w:t>
      </w:r>
      <w:r w:rsidR="00D16344">
        <w:rPr>
          <w:rFonts w:ascii="Times New Roman" w:eastAsia="Times New Roman" w:hAnsi="Times New Roman" w:cs="Times New Roman"/>
          <w:b/>
          <w:color w:val="000000"/>
          <w:lang w:val="en-GB" w:eastAsia="fr-FR"/>
        </w:rPr>
        <w:t>, 2016</w:t>
      </w:r>
      <w:r w:rsidR="002D37E2" w:rsidRPr="000F1A56">
        <w:rPr>
          <w:rFonts w:ascii="Times New Roman" w:eastAsia="Times New Roman" w:hAnsi="Times New Roman" w:cs="Times New Roman"/>
          <w:b/>
          <w:color w:val="000000"/>
          <w:lang w:val="en-GB" w:eastAsia="fr-FR"/>
        </w:rPr>
        <w:t>)</w:t>
      </w:r>
      <w:r w:rsidR="000F1A56" w:rsidRPr="000F1A56">
        <w:rPr>
          <w:rFonts w:ascii="Times New Roman" w:eastAsia="Times New Roman" w:hAnsi="Times New Roman" w:cs="Times New Roman"/>
          <w:b/>
          <w:lang w:val="en-GB"/>
        </w:rPr>
        <w:t xml:space="preserve"> </w:t>
      </w:r>
      <w:r w:rsidR="000F1A56">
        <w:rPr>
          <w:rFonts w:ascii="Times New Roman" w:eastAsia="Times New Roman" w:hAnsi="Times New Roman" w:cs="Times New Roman"/>
          <w:b/>
          <w:lang w:val="en-GB"/>
        </w:rPr>
        <w:t xml:space="preserve">used to value </w:t>
      </w:r>
      <w:r w:rsidR="000F1A56" w:rsidRPr="000F1A56">
        <w:rPr>
          <w:rFonts w:ascii="Times New Roman" w:eastAsia="Times New Roman" w:hAnsi="Times New Roman" w:cs="Times New Roman"/>
          <w:b/>
          <w:lang w:val="en-GB"/>
        </w:rPr>
        <w:t xml:space="preserve">healthcare resources </w:t>
      </w:r>
      <w:r w:rsidR="009D70C4">
        <w:rPr>
          <w:rFonts w:ascii="Times New Roman" w:eastAsia="Times New Roman" w:hAnsi="Times New Roman" w:cs="Times New Roman"/>
          <w:b/>
          <w:lang w:val="en-GB"/>
        </w:rPr>
        <w:t>in the th</w:t>
      </w:r>
      <w:r w:rsidR="002D37E2">
        <w:rPr>
          <w:rFonts w:ascii="Times New Roman" w:eastAsia="Times New Roman" w:hAnsi="Times New Roman" w:cs="Times New Roman"/>
          <w:b/>
          <w:lang w:val="en-GB"/>
        </w:rPr>
        <w:t>r</w:t>
      </w:r>
      <w:r w:rsidR="009D70C4">
        <w:rPr>
          <w:rFonts w:ascii="Times New Roman" w:eastAsia="Times New Roman" w:hAnsi="Times New Roman" w:cs="Times New Roman"/>
          <w:b/>
          <w:lang w:val="en-GB"/>
        </w:rPr>
        <w:t xml:space="preserve">ee study countries </w:t>
      </w:r>
    </w:p>
    <w:p w:rsidR="00133B0C" w:rsidRPr="00370820" w:rsidRDefault="00133B0C" w:rsidP="00133B0C">
      <w:pPr>
        <w:spacing w:after="0" w:line="240" w:lineRule="auto"/>
        <w:jc w:val="both"/>
        <w:rPr>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6"/>
        <w:gridCol w:w="4064"/>
        <w:gridCol w:w="992"/>
        <w:gridCol w:w="1276"/>
        <w:gridCol w:w="76"/>
        <w:gridCol w:w="1058"/>
        <w:gridCol w:w="1275"/>
      </w:tblGrid>
      <w:tr w:rsidR="00AC3538" w:rsidRPr="00FC6094" w:rsidTr="0058729B">
        <w:trPr>
          <w:trHeight w:val="498"/>
        </w:trPr>
        <w:tc>
          <w:tcPr>
            <w:tcW w:w="4390" w:type="dxa"/>
            <w:gridSpan w:val="2"/>
          </w:tcPr>
          <w:p w:rsidR="00AC3538" w:rsidRPr="0058729B" w:rsidRDefault="00AC3538" w:rsidP="00992888">
            <w:pPr>
              <w:spacing w:after="0" w:line="240" w:lineRule="auto"/>
              <w:jc w:val="both"/>
              <w:rPr>
                <w:rFonts w:ascii="Times New Roman" w:eastAsia="Times New Roman" w:hAnsi="Times New Roman" w:cs="Times New Roman"/>
                <w:color w:val="000000"/>
                <w:sz w:val="18"/>
                <w:szCs w:val="18"/>
                <w:lang w:val="en-GB" w:eastAsia="fr-FR"/>
              </w:rPr>
            </w:pPr>
          </w:p>
        </w:tc>
        <w:tc>
          <w:tcPr>
            <w:tcW w:w="2268" w:type="dxa"/>
            <w:gridSpan w:val="2"/>
            <w:vAlign w:val="center"/>
          </w:tcPr>
          <w:p w:rsidR="00AC3538" w:rsidRPr="0058729B" w:rsidRDefault="00AC3538" w:rsidP="00FC6094">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Base case analysis</w:t>
            </w:r>
            <w:r w:rsidR="00D80A0D" w:rsidRPr="0058729B">
              <w:rPr>
                <w:rFonts w:ascii="Times New Roman" w:eastAsia="Times New Roman" w:hAnsi="Times New Roman" w:cs="Times New Roman"/>
                <w:b/>
                <w:color w:val="000000"/>
                <w:sz w:val="18"/>
                <w:szCs w:val="18"/>
                <w:lang w:val="en-GB" w:eastAsia="fr-FR"/>
              </w:rPr>
              <w:t xml:space="preserve"> </w:t>
            </w:r>
          </w:p>
        </w:tc>
        <w:tc>
          <w:tcPr>
            <w:tcW w:w="76" w:type="dxa"/>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2333" w:type="dxa"/>
            <w:gridSpan w:val="2"/>
            <w:vAlign w:val="center"/>
          </w:tcPr>
          <w:p w:rsidR="00AC3538" w:rsidRPr="0058729B" w:rsidRDefault="00FC6094" w:rsidP="00FC6094">
            <w:pPr>
              <w:spacing w:after="0" w:line="240" w:lineRule="auto"/>
              <w:jc w:val="center"/>
              <w:rPr>
                <w:rFonts w:ascii="Times New Roman" w:eastAsia="Times New Roman" w:hAnsi="Times New Roman" w:cs="Times New Roman"/>
                <w:b/>
                <w:color w:val="000000"/>
                <w:sz w:val="18"/>
                <w:szCs w:val="18"/>
                <w:lang w:val="en-GB" w:eastAsia="fr-FR"/>
              </w:rPr>
            </w:pPr>
            <w:r>
              <w:rPr>
                <w:rFonts w:ascii="Times New Roman" w:eastAsia="Times New Roman" w:hAnsi="Times New Roman" w:cs="Times New Roman"/>
                <w:b/>
                <w:color w:val="000000"/>
                <w:sz w:val="18"/>
                <w:szCs w:val="18"/>
                <w:lang w:val="en-GB" w:eastAsia="fr-FR"/>
              </w:rPr>
              <w:t>One way sensitivity analysis</w:t>
            </w:r>
          </w:p>
        </w:tc>
      </w:tr>
      <w:tr w:rsidR="00AC3538" w:rsidRPr="00FC6094" w:rsidTr="00EF2395">
        <w:trPr>
          <w:trHeight w:hRule="exact" w:val="84"/>
        </w:trPr>
        <w:tc>
          <w:tcPr>
            <w:tcW w:w="4390" w:type="dxa"/>
            <w:gridSpan w:val="2"/>
          </w:tcPr>
          <w:p w:rsidR="00AC3538" w:rsidRPr="0058729B" w:rsidRDefault="00AC3538" w:rsidP="00992888">
            <w:pPr>
              <w:spacing w:after="0" w:line="240" w:lineRule="auto"/>
              <w:jc w:val="both"/>
              <w:rPr>
                <w:rFonts w:ascii="Times New Roman" w:eastAsia="Times New Roman" w:hAnsi="Times New Roman" w:cs="Times New Roman"/>
                <w:color w:val="000000"/>
                <w:sz w:val="18"/>
                <w:szCs w:val="18"/>
                <w:lang w:val="en-GB" w:eastAsia="fr-FR"/>
              </w:rPr>
            </w:pPr>
          </w:p>
        </w:tc>
        <w:tc>
          <w:tcPr>
            <w:tcW w:w="2268" w:type="dxa"/>
            <w:gridSpan w:val="2"/>
          </w:tcPr>
          <w:p w:rsidR="00AC3538" w:rsidRPr="0058729B" w:rsidRDefault="00AC3538" w:rsidP="00992888">
            <w:pPr>
              <w:spacing w:after="0" w:line="240" w:lineRule="auto"/>
              <w:jc w:val="center"/>
              <w:rPr>
                <w:rFonts w:ascii="Times New Roman" w:eastAsia="Times New Roman" w:hAnsi="Times New Roman" w:cs="Times New Roman"/>
                <w:b/>
                <w:color w:val="000000"/>
                <w:sz w:val="18"/>
                <w:szCs w:val="18"/>
                <w:lang w:val="en-GB" w:eastAsia="fr-FR"/>
              </w:rPr>
            </w:pPr>
          </w:p>
        </w:tc>
        <w:tc>
          <w:tcPr>
            <w:tcW w:w="76" w:type="dxa"/>
            <w:tcBorders>
              <w:bottom w:val="single" w:sz="4" w:space="0" w:color="auto"/>
            </w:tcBorders>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2333" w:type="dxa"/>
            <w:gridSpan w:val="2"/>
          </w:tcPr>
          <w:p w:rsidR="00AC3538" w:rsidRPr="0058729B" w:rsidRDefault="00AC3538" w:rsidP="00992888">
            <w:pPr>
              <w:spacing w:after="0" w:line="240" w:lineRule="auto"/>
              <w:jc w:val="center"/>
              <w:rPr>
                <w:rFonts w:ascii="Times New Roman" w:eastAsia="Times New Roman" w:hAnsi="Times New Roman" w:cs="Times New Roman"/>
                <w:b/>
                <w:color w:val="000000"/>
                <w:sz w:val="18"/>
                <w:szCs w:val="18"/>
                <w:lang w:val="en-GB" w:eastAsia="fr-FR"/>
              </w:rPr>
            </w:pPr>
          </w:p>
        </w:tc>
      </w:tr>
      <w:tr w:rsidR="00181CDD" w:rsidRPr="0058729B" w:rsidTr="00EF2395">
        <w:trPr>
          <w:trHeight w:val="498"/>
        </w:trPr>
        <w:tc>
          <w:tcPr>
            <w:tcW w:w="4390" w:type="dxa"/>
            <w:gridSpan w:val="2"/>
            <w:vMerge w:val="restart"/>
            <w:tcBorders>
              <w:right w:val="single" w:sz="4" w:space="0" w:color="auto"/>
            </w:tcBorders>
          </w:tcPr>
          <w:p w:rsidR="00AC3538" w:rsidRPr="0058729B" w:rsidRDefault="00AC3538" w:rsidP="00992888">
            <w:pPr>
              <w:tabs>
                <w:tab w:val="left" w:pos="709"/>
              </w:tabs>
              <w:suppressAutoHyphens/>
              <w:spacing w:after="0" w:line="240" w:lineRule="auto"/>
              <w:jc w:val="both"/>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w:t>
            </w:r>
          </w:p>
        </w:tc>
        <w:tc>
          <w:tcPr>
            <w:tcW w:w="992" w:type="dxa"/>
            <w:tcBorders>
              <w:top w:val="single" w:sz="4" w:space="0" w:color="auto"/>
              <w:left w:val="single" w:sz="4" w:space="0" w:color="auto"/>
              <w:bottom w:val="nil"/>
              <w:right w:val="single" w:sz="4" w:space="0" w:color="auto"/>
            </w:tcBorders>
            <w:vAlign w:val="center"/>
          </w:tcPr>
          <w:p w:rsidR="00AC3538" w:rsidRPr="0058729B" w:rsidRDefault="00D16344" w:rsidP="00992888">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Costs (US$, 2016</w:t>
            </w:r>
            <w:r w:rsidR="00AC3538" w:rsidRPr="0058729B">
              <w:rPr>
                <w:rFonts w:ascii="Times New Roman" w:eastAsia="Times New Roman" w:hAnsi="Times New Roman" w:cs="Times New Roman"/>
                <w:color w:val="000000"/>
                <w:sz w:val="18"/>
                <w:szCs w:val="18"/>
                <w:lang w:val="en-GB" w:eastAsia="fr-FR"/>
              </w:rPr>
              <w:t>)</w:t>
            </w:r>
          </w:p>
        </w:tc>
        <w:tc>
          <w:tcPr>
            <w:tcW w:w="1276" w:type="dxa"/>
            <w:tcBorders>
              <w:top w:val="single" w:sz="4" w:space="0" w:color="auto"/>
              <w:left w:val="single" w:sz="4" w:space="0" w:color="auto"/>
              <w:bottom w:val="nil"/>
              <w:right w:val="single" w:sz="4" w:space="0" w:color="auto"/>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Sources</w:t>
            </w:r>
          </w:p>
        </w:tc>
        <w:tc>
          <w:tcPr>
            <w:tcW w:w="76" w:type="dxa"/>
            <w:tcBorders>
              <w:left w:val="single" w:sz="4" w:space="0" w:color="auto"/>
              <w:bottom w:val="nil"/>
              <w:right w:val="single" w:sz="4" w:space="0" w:color="auto"/>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single" w:sz="4" w:space="0" w:color="auto"/>
              <w:bottom w:val="nil"/>
              <w:right w:val="single" w:sz="4" w:space="0" w:color="auto"/>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Costs (US$, </w:t>
            </w:r>
            <w:r w:rsidR="00D16344">
              <w:rPr>
                <w:rFonts w:ascii="Times New Roman" w:eastAsia="Times New Roman" w:hAnsi="Times New Roman" w:cs="Times New Roman"/>
                <w:color w:val="000000"/>
                <w:sz w:val="18"/>
                <w:szCs w:val="18"/>
                <w:lang w:val="en-GB" w:eastAsia="fr-FR"/>
              </w:rPr>
              <w:t>2016</w:t>
            </w:r>
            <w:r w:rsidRPr="0058729B">
              <w:rPr>
                <w:rFonts w:ascii="Times New Roman" w:eastAsia="Times New Roman" w:hAnsi="Times New Roman" w:cs="Times New Roman"/>
                <w:color w:val="000000"/>
                <w:sz w:val="18"/>
                <w:szCs w:val="18"/>
                <w:lang w:val="en-GB" w:eastAsia="fr-FR"/>
              </w:rPr>
              <w:t>)</w:t>
            </w:r>
          </w:p>
        </w:tc>
        <w:tc>
          <w:tcPr>
            <w:tcW w:w="1275" w:type="dxa"/>
            <w:tcBorders>
              <w:top w:val="single" w:sz="4" w:space="0" w:color="auto"/>
              <w:left w:val="single" w:sz="4" w:space="0" w:color="auto"/>
              <w:bottom w:val="nil"/>
              <w:right w:val="single" w:sz="4" w:space="0" w:color="auto"/>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Sources</w:t>
            </w:r>
          </w:p>
        </w:tc>
      </w:tr>
      <w:tr w:rsidR="00181CDD" w:rsidRPr="0058729B" w:rsidTr="00EF2395">
        <w:trPr>
          <w:trHeight w:val="160"/>
        </w:trPr>
        <w:tc>
          <w:tcPr>
            <w:tcW w:w="4390" w:type="dxa"/>
            <w:gridSpan w:val="2"/>
            <w:vMerge/>
            <w:tcBorders>
              <w:right w:val="single" w:sz="4" w:space="0" w:color="auto"/>
            </w:tcBorders>
          </w:tcPr>
          <w:p w:rsidR="00AC3538" w:rsidRPr="0058729B" w:rsidRDefault="00AC3538" w:rsidP="00992888">
            <w:pPr>
              <w:spacing w:after="0" w:line="240" w:lineRule="auto"/>
              <w:jc w:val="both"/>
              <w:rPr>
                <w:rFonts w:ascii="Times New Roman" w:eastAsia="Times New Roman" w:hAnsi="Times New Roman" w:cs="Times New Roman"/>
                <w:color w:val="000000"/>
                <w:sz w:val="18"/>
                <w:szCs w:val="18"/>
                <w:lang w:val="en-GB" w:eastAsia="fr-FR"/>
              </w:rPr>
            </w:pPr>
          </w:p>
        </w:tc>
        <w:tc>
          <w:tcPr>
            <w:tcW w:w="992" w:type="dxa"/>
            <w:tcBorders>
              <w:top w:val="nil"/>
              <w:left w:val="single" w:sz="4" w:space="0" w:color="auto"/>
              <w:bottom w:val="single" w:sz="4" w:space="0" w:color="auto"/>
              <w:right w:val="single" w:sz="4" w:space="0" w:color="auto"/>
            </w:tcBorders>
            <w:vAlign w:val="center"/>
          </w:tcPr>
          <w:p w:rsidR="00AC3538" w:rsidRPr="0058729B" w:rsidRDefault="00AC3538" w:rsidP="00D16344">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t>
            </w:r>
            <w:r w:rsidR="00D16344">
              <w:rPr>
                <w:rFonts w:ascii="Times New Roman" w:eastAsia="Times New Roman" w:hAnsi="Times New Roman" w:cs="Times New Roman"/>
                <w:color w:val="000000"/>
                <w:sz w:val="18"/>
                <w:szCs w:val="18"/>
                <w:lang w:val="en-GB" w:eastAsia="fr-FR"/>
              </w:rPr>
              <w:t>201</w:t>
            </w:r>
            <w:r w:rsidR="00B5629E">
              <w:rPr>
                <w:rFonts w:ascii="Times New Roman" w:eastAsia="Times New Roman" w:hAnsi="Times New Roman" w:cs="Times New Roman"/>
                <w:color w:val="000000"/>
                <w:sz w:val="18"/>
                <w:szCs w:val="18"/>
                <w:lang w:val="en-GB" w:eastAsia="fr-FR"/>
              </w:rPr>
              <w:t>5-201</w:t>
            </w:r>
            <w:r w:rsidR="00D16344">
              <w:rPr>
                <w:rFonts w:ascii="Times New Roman" w:eastAsia="Times New Roman" w:hAnsi="Times New Roman" w:cs="Times New Roman"/>
                <w:color w:val="000000"/>
                <w:sz w:val="18"/>
                <w:szCs w:val="18"/>
                <w:lang w:val="en-GB" w:eastAsia="fr-FR"/>
              </w:rPr>
              <w:t>6</w:t>
            </w:r>
            <w:r w:rsidRPr="0058729B">
              <w:rPr>
                <w:rFonts w:ascii="Times New Roman" w:eastAsia="Times New Roman" w:hAnsi="Times New Roman" w:cs="Times New Roman"/>
                <w:color w:val="000000"/>
                <w:sz w:val="18"/>
                <w:szCs w:val="18"/>
                <w:lang w:val="en-GB" w:eastAsia="fr-FR"/>
              </w:rPr>
              <w:t>)</w:t>
            </w:r>
          </w:p>
        </w:tc>
        <w:tc>
          <w:tcPr>
            <w:tcW w:w="1276" w:type="dxa"/>
            <w:tcBorders>
              <w:top w:val="nil"/>
              <w:left w:val="single" w:sz="4" w:space="0" w:color="auto"/>
              <w:bottom w:val="single" w:sz="4" w:space="0" w:color="auto"/>
              <w:right w:val="single" w:sz="4" w:space="0" w:color="auto"/>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nil"/>
              <w:left w:val="single" w:sz="4" w:space="0" w:color="auto"/>
              <w:right w:val="single" w:sz="4" w:space="0" w:color="auto"/>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nil"/>
              <w:left w:val="single" w:sz="4" w:space="0" w:color="auto"/>
              <w:bottom w:val="single" w:sz="4" w:space="0" w:color="auto"/>
              <w:right w:val="single" w:sz="4" w:space="0" w:color="auto"/>
            </w:tcBorders>
            <w:vAlign w:val="center"/>
          </w:tcPr>
          <w:p w:rsidR="00AC3538" w:rsidRPr="0058729B" w:rsidRDefault="00AC3538" w:rsidP="00D16344">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t>
            </w:r>
            <w:r w:rsidR="00D16344">
              <w:rPr>
                <w:rFonts w:ascii="Times New Roman" w:eastAsia="Times New Roman" w:hAnsi="Times New Roman" w:cs="Times New Roman"/>
                <w:color w:val="000000"/>
                <w:sz w:val="18"/>
                <w:szCs w:val="18"/>
                <w:lang w:val="en-GB" w:eastAsia="fr-FR"/>
              </w:rPr>
              <w:t>2018</w:t>
            </w:r>
            <w:r w:rsidRPr="0058729B">
              <w:rPr>
                <w:rFonts w:ascii="Times New Roman" w:eastAsia="Times New Roman" w:hAnsi="Times New Roman" w:cs="Times New Roman"/>
                <w:color w:val="000000"/>
                <w:sz w:val="18"/>
                <w:szCs w:val="18"/>
                <w:lang w:val="en-GB" w:eastAsia="fr-FR"/>
              </w:rPr>
              <w:t>)</w:t>
            </w:r>
          </w:p>
        </w:tc>
        <w:tc>
          <w:tcPr>
            <w:tcW w:w="1275" w:type="dxa"/>
            <w:tcBorders>
              <w:top w:val="nil"/>
              <w:left w:val="single" w:sz="4" w:space="0" w:color="auto"/>
              <w:bottom w:val="single" w:sz="4" w:space="0" w:color="auto"/>
              <w:right w:val="single" w:sz="4" w:space="0" w:color="auto"/>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r>
      <w:tr w:rsidR="00AC3538" w:rsidRPr="00F32415" w:rsidTr="0058729B">
        <w:trPr>
          <w:trHeight w:val="315"/>
        </w:trPr>
        <w:tc>
          <w:tcPr>
            <w:tcW w:w="9067" w:type="dxa"/>
            <w:gridSpan w:val="7"/>
            <w:shd w:val="clear" w:color="auto" w:fill="auto"/>
            <w:vAlign w:val="center"/>
          </w:tcPr>
          <w:p w:rsidR="00AC3538" w:rsidRPr="0058729B" w:rsidRDefault="00AC3538" w:rsidP="00992888">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ARV (unit cost per patient per year)</w:t>
            </w:r>
          </w:p>
        </w:tc>
      </w:tr>
      <w:tr w:rsidR="00181CDD" w:rsidRPr="00370820" w:rsidTr="0058729B">
        <w:trPr>
          <w:trHeight w:val="300"/>
        </w:trPr>
        <w:tc>
          <w:tcPr>
            <w:tcW w:w="326" w:type="dxa"/>
            <w:vMerge w:val="restart"/>
            <w:tcBorders>
              <w:right w:val="single" w:sz="4" w:space="0" w:color="auto"/>
            </w:tcBorders>
            <w:textDirection w:val="btLr"/>
          </w:tcPr>
          <w:p w:rsidR="00AC3538" w:rsidRPr="0058729B" w:rsidRDefault="00AC3538" w:rsidP="00992888">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Burkina Faso</w:t>
            </w:r>
          </w:p>
        </w:tc>
        <w:tc>
          <w:tcPr>
            <w:tcW w:w="4064" w:type="dxa"/>
            <w:tcBorders>
              <w:top w:val="single" w:sz="4" w:space="0" w:color="auto"/>
              <w:left w:val="single" w:sz="4" w:space="0" w:color="auto"/>
              <w:bottom w:val="single" w:sz="4" w:space="0" w:color="auto"/>
              <w:right w:val="nil"/>
            </w:tcBorders>
            <w:noWrap/>
            <w:vAlign w:val="center"/>
          </w:tcPr>
          <w:p w:rsidR="00AC3538" w:rsidRPr="0058729B" w:rsidRDefault="00AC3538" w:rsidP="00992888">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Second line therapy</w:t>
            </w:r>
          </w:p>
        </w:tc>
        <w:tc>
          <w:tcPr>
            <w:tcW w:w="992" w:type="dxa"/>
            <w:tcBorders>
              <w:top w:val="single" w:sz="4" w:space="0" w:color="auto"/>
              <w:left w:val="nil"/>
              <w:bottom w:val="single" w:sz="4" w:space="0" w:color="auto"/>
              <w:right w:val="nil"/>
            </w:tcBorders>
            <w:noWrap/>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r>
      <w:tr w:rsidR="00181CDD" w:rsidRPr="00370820" w:rsidTr="0058729B">
        <w:trPr>
          <w:trHeight w:val="300"/>
        </w:trPr>
        <w:tc>
          <w:tcPr>
            <w:tcW w:w="326" w:type="dxa"/>
            <w:vMerge/>
            <w:tcBorders>
              <w:right w:val="single" w:sz="4" w:space="0" w:color="auto"/>
            </w:tcBorders>
            <w:shd w:val="clear" w:color="auto" w:fill="auto"/>
            <w:textDirection w:val="btLr"/>
            <w:vAlign w:val="bottom"/>
          </w:tcPr>
          <w:p w:rsidR="00AC3538" w:rsidRPr="0058729B" w:rsidRDefault="00AC3538" w:rsidP="00992888">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tcBorders>
              <w:left w:val="single" w:sz="4" w:space="0" w:color="auto"/>
            </w:tcBorders>
            <w:shd w:val="clear" w:color="auto" w:fill="auto"/>
            <w:noWrap/>
            <w:vAlign w:val="center"/>
          </w:tcPr>
          <w:p w:rsidR="00AC3538" w:rsidRPr="0058729B" w:rsidRDefault="00AC3538" w:rsidP="00992888">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Tenofovir, emtricitabine and Lopinavir/ritonavir</w:t>
            </w:r>
          </w:p>
        </w:tc>
        <w:tc>
          <w:tcPr>
            <w:tcW w:w="992" w:type="dxa"/>
            <w:shd w:val="clear" w:color="auto" w:fill="auto"/>
            <w:noWrap/>
            <w:vAlign w:val="center"/>
          </w:tcPr>
          <w:p w:rsidR="00AC3538" w:rsidRPr="0058729B" w:rsidRDefault="00354DDE" w:rsidP="00992888">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283</w:t>
            </w:r>
          </w:p>
        </w:tc>
        <w:tc>
          <w:tcPr>
            <w:tcW w:w="1276" w:type="dxa"/>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AC3538" w:rsidRPr="0058729B" w:rsidRDefault="00AC3538" w:rsidP="00992888">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AC3538" w:rsidRPr="0058729B" w:rsidRDefault="0099568B" w:rsidP="00992888">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257</w:t>
            </w:r>
          </w:p>
        </w:tc>
        <w:tc>
          <w:tcPr>
            <w:tcW w:w="1275" w:type="dxa"/>
            <w:vAlign w:val="center"/>
          </w:tcPr>
          <w:p w:rsidR="00AC3538" w:rsidRPr="0058729B" w:rsidRDefault="000D74B9"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 xml:space="preserve">MSF </w:t>
            </w:r>
            <w:r w:rsidR="00B25DCB">
              <w:rPr>
                <w:rFonts w:ascii="Times New Roman" w:eastAsia="Times New Roman" w:hAnsi="Times New Roman" w:cs="Times New Roman"/>
                <w:color w:val="000000"/>
                <w:sz w:val="18"/>
                <w:szCs w:val="18"/>
                <w:lang w:val="en-GB" w:eastAsia="fr-FR"/>
              </w:rPr>
              <w:t>UNTW</w:t>
            </w:r>
          </w:p>
        </w:tc>
      </w:tr>
      <w:tr w:rsidR="00E83521" w:rsidRPr="00370820" w:rsidTr="00923788">
        <w:trPr>
          <w:trHeight w:val="300"/>
        </w:trPr>
        <w:tc>
          <w:tcPr>
            <w:tcW w:w="326" w:type="dxa"/>
            <w:vMerge/>
            <w:tcBorders>
              <w:right w:val="single" w:sz="4" w:space="0" w:color="auto"/>
            </w:tcBorders>
            <w:shd w:val="clear" w:color="auto" w:fill="auto"/>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tcBorders>
              <w:left w:val="single" w:sz="4" w:space="0" w:color="auto"/>
            </w:tcBorders>
            <w:shd w:val="clear" w:color="auto" w:fill="auto"/>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Abacavir, didanosine (250 mg) and Lopinavir/ritonavir </w:t>
            </w:r>
          </w:p>
        </w:tc>
        <w:tc>
          <w:tcPr>
            <w:tcW w:w="992" w:type="dxa"/>
            <w:shd w:val="clear" w:color="auto" w:fill="auto"/>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496</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478</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Borders>
              <w:right w:val="single" w:sz="4" w:space="0" w:color="auto"/>
            </w:tcBorders>
            <w:shd w:val="clear" w:color="auto" w:fill="auto"/>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tcBorders>
              <w:left w:val="single" w:sz="4" w:space="0" w:color="auto"/>
            </w:tcBorders>
            <w:shd w:val="clear" w:color="auto" w:fill="auto"/>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Abacavir, didanosine (400 mg) and Lopinavir/ritonavir </w:t>
            </w:r>
          </w:p>
        </w:tc>
        <w:tc>
          <w:tcPr>
            <w:tcW w:w="992" w:type="dxa"/>
            <w:shd w:val="clear" w:color="auto" w:fill="auto"/>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574</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548</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D94E7E">
        <w:trPr>
          <w:trHeight w:val="276"/>
        </w:trPr>
        <w:tc>
          <w:tcPr>
            <w:tcW w:w="326" w:type="dxa"/>
            <w:vMerge/>
            <w:tcBorders>
              <w:right w:val="single" w:sz="4" w:space="0" w:color="auto"/>
            </w:tcBorders>
            <w:shd w:val="clear" w:color="auto" w:fill="auto"/>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tcBorders>
              <w:left w:val="single" w:sz="4" w:space="0" w:color="auto"/>
            </w:tcBorders>
            <w:shd w:val="clear" w:color="auto" w:fill="auto"/>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Abacavir, didanosine (250 mg), Lopinavir/ritonavir and Lamivudine</w:t>
            </w:r>
          </w:p>
        </w:tc>
        <w:tc>
          <w:tcPr>
            <w:tcW w:w="992" w:type="dxa"/>
            <w:shd w:val="clear" w:color="auto" w:fill="auto"/>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508</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489</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6F6F75">
        <w:trPr>
          <w:trHeight w:val="350"/>
        </w:trPr>
        <w:tc>
          <w:tcPr>
            <w:tcW w:w="326" w:type="dxa"/>
            <w:vMerge/>
            <w:tcBorders>
              <w:right w:val="single" w:sz="4" w:space="0" w:color="auto"/>
            </w:tcBorders>
            <w:shd w:val="clear" w:color="auto" w:fill="auto"/>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tcBorders>
              <w:left w:val="single" w:sz="4" w:space="0" w:color="auto"/>
            </w:tcBorders>
            <w:shd w:val="clear" w:color="auto" w:fill="auto"/>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Abacavir, didanosine (400 mg), Lopinavir/ritonavir and Lamivudine</w:t>
            </w:r>
          </w:p>
        </w:tc>
        <w:tc>
          <w:tcPr>
            <w:tcW w:w="992" w:type="dxa"/>
            <w:shd w:val="clear" w:color="auto" w:fill="auto"/>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586</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558</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Borders>
              <w:right w:val="single" w:sz="4" w:space="0" w:color="auto"/>
            </w:tcBorders>
            <w:shd w:val="clear" w:color="auto" w:fill="auto"/>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p>
        </w:tc>
        <w:tc>
          <w:tcPr>
            <w:tcW w:w="4064" w:type="dxa"/>
            <w:tcBorders>
              <w:left w:val="single" w:sz="4" w:space="0" w:color="auto"/>
              <w:bottom w:val="single" w:sz="4" w:space="0" w:color="auto"/>
            </w:tcBorders>
            <w:shd w:val="clear" w:color="auto" w:fill="auto"/>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Tenofovir, emtricitabine, darunavir and ritonavir </w:t>
            </w:r>
          </w:p>
        </w:tc>
        <w:tc>
          <w:tcPr>
            <w:tcW w:w="992" w:type="dxa"/>
            <w:tcBorders>
              <w:bottom w:val="single" w:sz="4" w:space="0" w:color="auto"/>
            </w:tcBorders>
            <w:shd w:val="clear" w:color="auto" w:fill="auto"/>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544</w:t>
            </w:r>
          </w:p>
        </w:tc>
        <w:tc>
          <w:tcPr>
            <w:tcW w:w="1276"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w:t>
            </w:r>
          </w:p>
        </w:tc>
        <w:tc>
          <w:tcPr>
            <w:tcW w:w="76"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507</w:t>
            </w:r>
          </w:p>
        </w:tc>
        <w:tc>
          <w:tcPr>
            <w:tcW w:w="1275" w:type="dxa"/>
            <w:tcBorders>
              <w:bottom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Borders>
              <w:right w:val="single" w:sz="4" w:space="0" w:color="auto"/>
            </w:tcBorders>
            <w:shd w:val="clear" w:color="auto" w:fill="auto"/>
          </w:tcPr>
          <w:p w:rsidR="00E83521" w:rsidRPr="0058729B" w:rsidRDefault="00E83521" w:rsidP="00E83521">
            <w:pPr>
              <w:spacing w:after="0" w:line="240" w:lineRule="auto"/>
              <w:rPr>
                <w:rFonts w:ascii="Times New Roman" w:eastAsia="Times New Roman" w:hAnsi="Times New Roman" w:cs="Times New Roman"/>
                <w:b/>
                <w:color w:val="000000"/>
                <w:sz w:val="18"/>
                <w:szCs w:val="18"/>
                <w:lang w:val="en-GB" w:eastAsia="fr-FR"/>
              </w:rPr>
            </w:pPr>
          </w:p>
        </w:tc>
        <w:tc>
          <w:tcPr>
            <w:tcW w:w="4064" w:type="dxa"/>
            <w:tcBorders>
              <w:top w:val="single" w:sz="4" w:space="0" w:color="auto"/>
              <w:left w:val="single" w:sz="4" w:space="0" w:color="auto"/>
              <w:bottom w:val="single" w:sz="4" w:space="0" w:color="auto"/>
              <w:right w:val="nil"/>
            </w:tcBorders>
            <w:noWrap/>
            <w:vAlign w:val="center"/>
          </w:tcPr>
          <w:p w:rsidR="00E83521" w:rsidRPr="0058729B" w:rsidRDefault="00E83521" w:rsidP="00E83521">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Third line therapy</w:t>
            </w:r>
          </w:p>
        </w:tc>
        <w:tc>
          <w:tcPr>
            <w:tcW w:w="992" w:type="dxa"/>
            <w:tcBorders>
              <w:top w:val="single" w:sz="4" w:space="0" w:color="auto"/>
              <w:left w:val="nil"/>
              <w:bottom w:val="single" w:sz="4" w:space="0" w:color="auto"/>
              <w:right w:val="nil"/>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r>
      <w:tr w:rsidR="00E83521" w:rsidRPr="00370820" w:rsidTr="00D94E7E">
        <w:trPr>
          <w:trHeight w:val="226"/>
        </w:trPr>
        <w:tc>
          <w:tcPr>
            <w:tcW w:w="326" w:type="dxa"/>
            <w:vMerge/>
            <w:tcBorders>
              <w:right w:val="single" w:sz="4" w:space="0" w:color="auto"/>
            </w:tcBorders>
            <w:shd w:val="clear" w:color="auto" w:fill="auto"/>
          </w:tcPr>
          <w:p w:rsidR="00E83521" w:rsidRPr="0058729B" w:rsidRDefault="00E83521" w:rsidP="00E83521">
            <w:pPr>
              <w:spacing w:after="0" w:line="240" w:lineRule="auto"/>
              <w:rPr>
                <w:rFonts w:ascii="Times New Roman" w:eastAsia="Times New Roman" w:hAnsi="Times New Roman" w:cs="Times New Roman"/>
                <w:b/>
                <w:color w:val="000000"/>
                <w:sz w:val="18"/>
                <w:szCs w:val="18"/>
                <w:lang w:val="en-GB" w:eastAsia="fr-FR"/>
              </w:rPr>
            </w:pPr>
          </w:p>
        </w:tc>
        <w:tc>
          <w:tcPr>
            <w:tcW w:w="4064" w:type="dxa"/>
            <w:tcBorders>
              <w:top w:val="single" w:sz="4" w:space="0" w:color="auto"/>
              <w:left w:val="single" w:sz="4" w:space="0" w:color="auto"/>
              <w:bottom w:val="single" w:sz="4" w:space="0" w:color="auto"/>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Etravirine, darunavir and ritonavir </w:t>
            </w:r>
          </w:p>
        </w:tc>
        <w:tc>
          <w:tcPr>
            <w:tcW w:w="992" w:type="dxa"/>
            <w:tcBorders>
              <w:top w:val="single" w:sz="4" w:space="0" w:color="auto"/>
              <w:bottom w:val="single" w:sz="4" w:space="0" w:color="auto"/>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918</w:t>
            </w:r>
          </w:p>
        </w:tc>
        <w:tc>
          <w:tcPr>
            <w:tcW w:w="1276" w:type="dxa"/>
            <w:tcBorders>
              <w:top w:val="single" w:sz="4" w:space="0" w:color="auto"/>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w:t>
            </w:r>
          </w:p>
        </w:tc>
        <w:tc>
          <w:tcPr>
            <w:tcW w:w="76" w:type="dxa"/>
            <w:tcBorders>
              <w:top w:val="single" w:sz="4" w:space="0" w:color="auto"/>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881</w:t>
            </w:r>
          </w:p>
        </w:tc>
        <w:tc>
          <w:tcPr>
            <w:tcW w:w="1275" w:type="dxa"/>
            <w:tcBorders>
              <w:top w:val="single" w:sz="4" w:space="0" w:color="auto"/>
              <w:bottom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val="restart"/>
            <w:tcBorders>
              <w:top w:val="single" w:sz="4" w:space="0" w:color="auto"/>
              <w:right w:val="single" w:sz="4" w:space="0" w:color="auto"/>
            </w:tcBorders>
            <w:textDirection w:val="btLr"/>
          </w:tcPr>
          <w:p w:rsidR="00E83521" w:rsidRPr="0058729B" w:rsidRDefault="00E83521" w:rsidP="00E83521">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Cameroon</w:t>
            </w:r>
          </w:p>
        </w:tc>
        <w:tc>
          <w:tcPr>
            <w:tcW w:w="4064" w:type="dxa"/>
            <w:tcBorders>
              <w:top w:val="single" w:sz="4" w:space="0" w:color="auto"/>
              <w:left w:val="single" w:sz="4" w:space="0" w:color="auto"/>
              <w:bottom w:val="single" w:sz="4" w:space="0" w:color="auto"/>
              <w:right w:val="nil"/>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Second line therapy</w:t>
            </w:r>
          </w:p>
        </w:tc>
        <w:tc>
          <w:tcPr>
            <w:tcW w:w="992" w:type="dxa"/>
            <w:tcBorders>
              <w:top w:val="single" w:sz="4" w:space="0" w:color="auto"/>
              <w:left w:val="nil"/>
              <w:bottom w:val="single" w:sz="4" w:space="0" w:color="auto"/>
              <w:right w:val="nil"/>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r>
      <w:tr w:rsidR="00E83521" w:rsidRPr="00370820" w:rsidTr="00923788">
        <w:trPr>
          <w:trHeight w:val="300"/>
        </w:trPr>
        <w:tc>
          <w:tcPr>
            <w:tcW w:w="326" w:type="dxa"/>
            <w:vMerge/>
            <w:textDirection w:val="btLr"/>
          </w:tcPr>
          <w:p w:rsidR="00E83521" w:rsidRPr="0058729B" w:rsidRDefault="00E83521" w:rsidP="00E83521">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tcBorders>
              <w:top w:val="single" w:sz="4" w:space="0" w:color="auto"/>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Tenofovir, emtricitabine and Lopinavir/ritonavir</w:t>
            </w:r>
          </w:p>
        </w:tc>
        <w:tc>
          <w:tcPr>
            <w:tcW w:w="992" w:type="dxa"/>
            <w:tcBorders>
              <w:top w:val="single" w:sz="4" w:space="0" w:color="auto"/>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313</w:t>
            </w:r>
          </w:p>
        </w:tc>
        <w:tc>
          <w:tcPr>
            <w:tcW w:w="1276" w:type="dxa"/>
            <w:tcBorders>
              <w:top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tcBorders>
              <w:top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257</w:t>
            </w:r>
          </w:p>
        </w:tc>
        <w:tc>
          <w:tcPr>
            <w:tcW w:w="1275" w:type="dxa"/>
            <w:tcBorders>
              <w:top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Abacavir, didanosine (250 mg) and Lopinavir/ritonavir </w:t>
            </w:r>
          </w:p>
        </w:tc>
        <w:tc>
          <w:tcPr>
            <w:tcW w:w="992" w:type="dxa"/>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474</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478</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Abacavir, didanosine (400 mg) and Lopinavir/ritonavir </w:t>
            </w:r>
          </w:p>
        </w:tc>
        <w:tc>
          <w:tcPr>
            <w:tcW w:w="992" w:type="dxa"/>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625</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548</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Borders>
              <w:bottom w:val="single" w:sz="4" w:space="0" w:color="auto"/>
            </w:tcBorders>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tcBorders>
              <w:bottom w:val="single" w:sz="4" w:space="0" w:color="auto"/>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Abacavir, didanosine (250 mg), Lopinavir/ritonavir and Lamivudine</w:t>
            </w:r>
          </w:p>
        </w:tc>
        <w:tc>
          <w:tcPr>
            <w:tcW w:w="992" w:type="dxa"/>
            <w:tcBorders>
              <w:bottom w:val="single" w:sz="4" w:space="0" w:color="auto"/>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485</w:t>
            </w:r>
          </w:p>
        </w:tc>
        <w:tc>
          <w:tcPr>
            <w:tcW w:w="1276"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489</w:t>
            </w:r>
          </w:p>
        </w:tc>
        <w:tc>
          <w:tcPr>
            <w:tcW w:w="1275" w:type="dxa"/>
            <w:tcBorders>
              <w:bottom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Abacavir, didanosine (400 mg), Lopinavir/ritonavir and Lamivudine</w:t>
            </w:r>
          </w:p>
        </w:tc>
        <w:tc>
          <w:tcPr>
            <w:tcW w:w="992" w:type="dxa"/>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636</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558</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p>
        </w:tc>
        <w:tc>
          <w:tcPr>
            <w:tcW w:w="4064" w:type="dxa"/>
            <w:tcBorders>
              <w:bottom w:val="single" w:sz="4" w:space="0" w:color="auto"/>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Tenofovir, emtricitabine, darunavir and ritonavir </w:t>
            </w:r>
          </w:p>
        </w:tc>
        <w:tc>
          <w:tcPr>
            <w:tcW w:w="992" w:type="dxa"/>
            <w:tcBorders>
              <w:bottom w:val="single" w:sz="4" w:space="0" w:color="auto"/>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567</w:t>
            </w:r>
          </w:p>
        </w:tc>
        <w:tc>
          <w:tcPr>
            <w:tcW w:w="1276"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w:t>
            </w:r>
          </w:p>
        </w:tc>
        <w:tc>
          <w:tcPr>
            <w:tcW w:w="76"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507</w:t>
            </w:r>
          </w:p>
        </w:tc>
        <w:tc>
          <w:tcPr>
            <w:tcW w:w="1275" w:type="dxa"/>
            <w:tcBorders>
              <w:bottom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Borders>
              <w:right w:val="single" w:sz="4" w:space="0" w:color="auto"/>
            </w:tcBorders>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left w:val="single" w:sz="4" w:space="0" w:color="auto"/>
              <w:bottom w:val="single" w:sz="4" w:space="0" w:color="auto"/>
              <w:right w:val="nil"/>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Third line therapy</w:t>
            </w:r>
          </w:p>
        </w:tc>
        <w:tc>
          <w:tcPr>
            <w:tcW w:w="992" w:type="dxa"/>
            <w:tcBorders>
              <w:top w:val="single" w:sz="4" w:space="0" w:color="auto"/>
              <w:left w:val="nil"/>
              <w:bottom w:val="single" w:sz="4" w:space="0" w:color="auto"/>
              <w:right w:val="nil"/>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r>
      <w:tr w:rsidR="00E83521" w:rsidRPr="00370820" w:rsidTr="00EF2395">
        <w:trPr>
          <w:trHeight w:val="300"/>
        </w:trPr>
        <w:tc>
          <w:tcPr>
            <w:tcW w:w="326" w:type="dxa"/>
            <w:vMerge/>
            <w:tcBorders>
              <w:bottom w:val="single" w:sz="4" w:space="0" w:color="auto"/>
            </w:tcBorders>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bottom w:val="single" w:sz="4" w:space="0" w:color="auto"/>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Etravirine, darunavir and ritonavir </w:t>
            </w:r>
          </w:p>
        </w:tc>
        <w:tc>
          <w:tcPr>
            <w:tcW w:w="992" w:type="dxa"/>
            <w:tcBorders>
              <w:top w:val="single" w:sz="4" w:space="0" w:color="auto"/>
              <w:bottom w:val="single" w:sz="4" w:space="0" w:color="auto"/>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918</w:t>
            </w:r>
          </w:p>
        </w:tc>
        <w:tc>
          <w:tcPr>
            <w:tcW w:w="1276" w:type="dxa"/>
            <w:tcBorders>
              <w:top w:val="single" w:sz="4" w:space="0" w:color="auto"/>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w:t>
            </w:r>
          </w:p>
        </w:tc>
        <w:tc>
          <w:tcPr>
            <w:tcW w:w="76" w:type="dxa"/>
            <w:tcBorders>
              <w:top w:val="single" w:sz="4" w:space="0" w:color="auto"/>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881</w:t>
            </w:r>
          </w:p>
        </w:tc>
        <w:tc>
          <w:tcPr>
            <w:tcW w:w="1275" w:type="dxa"/>
            <w:tcBorders>
              <w:top w:val="single" w:sz="4" w:space="0" w:color="auto"/>
              <w:bottom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F1432A" w:rsidRPr="00370820" w:rsidTr="00F1432A">
        <w:trPr>
          <w:trHeight w:val="300"/>
        </w:trPr>
        <w:tc>
          <w:tcPr>
            <w:tcW w:w="9067" w:type="dxa"/>
            <w:gridSpan w:val="7"/>
            <w:tcBorders>
              <w:right w:val="single" w:sz="4" w:space="0" w:color="auto"/>
            </w:tcBorders>
            <w:vAlign w:val="center"/>
          </w:tcPr>
          <w:p w:rsidR="00F1432A" w:rsidRPr="0058729B" w:rsidRDefault="00F1432A" w:rsidP="00F1432A">
            <w:pPr>
              <w:spacing w:after="0" w:line="240" w:lineRule="auto"/>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lastRenderedPageBreak/>
              <w:t>Table 1 (continued)</w:t>
            </w:r>
          </w:p>
        </w:tc>
      </w:tr>
      <w:tr w:rsidR="007B03BC" w:rsidRPr="00370820" w:rsidTr="006D21FD">
        <w:trPr>
          <w:trHeight w:val="529"/>
        </w:trPr>
        <w:tc>
          <w:tcPr>
            <w:tcW w:w="326" w:type="dxa"/>
            <w:tcBorders>
              <w:top w:val="single" w:sz="4" w:space="0" w:color="auto"/>
              <w:left w:val="single" w:sz="4" w:space="0" w:color="auto"/>
              <w:bottom w:val="single" w:sz="4" w:space="0" w:color="auto"/>
              <w:right w:val="nil"/>
            </w:tcBorders>
            <w:textDirection w:val="btLr"/>
          </w:tcPr>
          <w:p w:rsidR="007B03BC" w:rsidRPr="0058729B" w:rsidRDefault="007B03BC" w:rsidP="00E83521">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tcBorders>
              <w:top w:val="single" w:sz="4" w:space="0" w:color="auto"/>
              <w:left w:val="nil"/>
              <w:bottom w:val="single" w:sz="4" w:space="0" w:color="auto"/>
              <w:right w:val="single" w:sz="4" w:space="0" w:color="auto"/>
            </w:tcBorders>
            <w:noWrap/>
            <w:vAlign w:val="center"/>
          </w:tcPr>
          <w:p w:rsidR="007B03BC" w:rsidRPr="0058729B" w:rsidRDefault="007B03BC" w:rsidP="00E83521">
            <w:pPr>
              <w:spacing w:after="0" w:line="240" w:lineRule="auto"/>
              <w:rPr>
                <w:rFonts w:ascii="Times New Roman" w:eastAsia="Times New Roman" w:hAnsi="Times New Roman" w:cs="Times New Roman"/>
                <w:b/>
                <w:color w:val="000000"/>
                <w:sz w:val="18"/>
                <w:szCs w:val="18"/>
                <w:lang w:val="en-GB" w:eastAsia="fr-FR"/>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7B03BC" w:rsidRPr="0058729B" w:rsidRDefault="007B03BC"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Base case analysis</w:t>
            </w:r>
          </w:p>
        </w:tc>
        <w:tc>
          <w:tcPr>
            <w:tcW w:w="76" w:type="dxa"/>
            <w:tcBorders>
              <w:top w:val="single" w:sz="4" w:space="0" w:color="auto"/>
              <w:left w:val="single" w:sz="4" w:space="0" w:color="auto"/>
              <w:bottom w:val="single" w:sz="4" w:space="0" w:color="auto"/>
              <w:right w:val="single" w:sz="4" w:space="0" w:color="auto"/>
            </w:tcBorders>
            <w:vAlign w:val="center"/>
          </w:tcPr>
          <w:p w:rsidR="007B03BC" w:rsidRPr="0058729B" w:rsidRDefault="007B03BC"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2333" w:type="dxa"/>
            <w:gridSpan w:val="2"/>
            <w:tcBorders>
              <w:top w:val="single" w:sz="4" w:space="0" w:color="auto"/>
              <w:left w:val="single" w:sz="4" w:space="0" w:color="auto"/>
              <w:bottom w:val="single" w:sz="4" w:space="0" w:color="auto"/>
              <w:right w:val="single" w:sz="4" w:space="0" w:color="auto"/>
            </w:tcBorders>
            <w:vAlign w:val="center"/>
          </w:tcPr>
          <w:p w:rsidR="007B03BC" w:rsidRPr="0058729B" w:rsidRDefault="007B03BC"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b/>
                <w:color w:val="000000"/>
                <w:sz w:val="18"/>
                <w:szCs w:val="18"/>
                <w:lang w:val="en-GB" w:eastAsia="fr-FR"/>
              </w:rPr>
              <w:t>One way sensitivity analysis</w:t>
            </w:r>
          </w:p>
        </w:tc>
      </w:tr>
      <w:tr w:rsidR="00EF2395" w:rsidRPr="00370820" w:rsidTr="006D21FD">
        <w:trPr>
          <w:trHeight w:val="70"/>
        </w:trPr>
        <w:tc>
          <w:tcPr>
            <w:tcW w:w="326" w:type="dxa"/>
            <w:tcBorders>
              <w:top w:val="single" w:sz="4" w:space="0" w:color="auto"/>
              <w:left w:val="single" w:sz="4" w:space="0" w:color="auto"/>
              <w:bottom w:val="single" w:sz="4" w:space="0" w:color="auto"/>
              <w:right w:val="nil"/>
            </w:tcBorders>
            <w:textDirection w:val="btLr"/>
          </w:tcPr>
          <w:p w:rsidR="00EF2395" w:rsidRPr="00EF2395" w:rsidRDefault="00EF2395" w:rsidP="00E83521">
            <w:pPr>
              <w:tabs>
                <w:tab w:val="left" w:pos="709"/>
              </w:tabs>
              <w:suppressAutoHyphens/>
              <w:spacing w:after="0" w:line="240" w:lineRule="auto"/>
              <w:ind w:left="113" w:right="113"/>
              <w:jc w:val="center"/>
              <w:rPr>
                <w:rFonts w:ascii="Times New Roman" w:eastAsia="Times New Roman" w:hAnsi="Times New Roman" w:cs="Times New Roman"/>
                <w:color w:val="000000"/>
                <w:sz w:val="4"/>
                <w:szCs w:val="4"/>
                <w:lang w:val="en-GB" w:eastAsia="fr-FR"/>
              </w:rPr>
            </w:pPr>
          </w:p>
        </w:tc>
        <w:tc>
          <w:tcPr>
            <w:tcW w:w="4064" w:type="dxa"/>
            <w:tcBorders>
              <w:top w:val="single" w:sz="4" w:space="0" w:color="auto"/>
              <w:left w:val="nil"/>
              <w:bottom w:val="single" w:sz="4" w:space="0" w:color="auto"/>
              <w:right w:val="single" w:sz="4" w:space="0" w:color="auto"/>
            </w:tcBorders>
            <w:noWrap/>
            <w:vAlign w:val="center"/>
          </w:tcPr>
          <w:p w:rsidR="00EF2395" w:rsidRPr="00EF2395" w:rsidRDefault="00EF2395" w:rsidP="00E83521">
            <w:pPr>
              <w:spacing w:after="0" w:line="240" w:lineRule="auto"/>
              <w:rPr>
                <w:rFonts w:ascii="Times New Roman" w:eastAsia="Times New Roman" w:hAnsi="Times New Roman" w:cs="Times New Roman"/>
                <w:b/>
                <w:color w:val="000000"/>
                <w:sz w:val="4"/>
                <w:szCs w:val="4"/>
                <w:lang w:val="en-GB" w:eastAsia="fr-FR"/>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EF2395" w:rsidRPr="00EF2395" w:rsidRDefault="00EF2395" w:rsidP="00E83521">
            <w:pPr>
              <w:spacing w:after="0" w:line="240" w:lineRule="auto"/>
              <w:jc w:val="center"/>
              <w:rPr>
                <w:rFonts w:ascii="Times New Roman" w:eastAsia="Times New Roman" w:hAnsi="Times New Roman" w:cs="Times New Roman"/>
                <w:b/>
                <w:color w:val="000000"/>
                <w:sz w:val="4"/>
                <w:szCs w:val="4"/>
                <w:lang w:val="en-GB" w:eastAsia="fr-FR"/>
              </w:rPr>
            </w:pPr>
          </w:p>
        </w:tc>
        <w:tc>
          <w:tcPr>
            <w:tcW w:w="76" w:type="dxa"/>
            <w:tcBorders>
              <w:top w:val="single" w:sz="4" w:space="0" w:color="auto"/>
              <w:left w:val="single" w:sz="4" w:space="0" w:color="auto"/>
              <w:bottom w:val="single" w:sz="4" w:space="0" w:color="auto"/>
              <w:right w:val="single" w:sz="4" w:space="0" w:color="auto"/>
            </w:tcBorders>
            <w:vAlign w:val="center"/>
          </w:tcPr>
          <w:p w:rsidR="00EF2395" w:rsidRPr="00EF2395" w:rsidRDefault="00EF2395" w:rsidP="00E83521">
            <w:pPr>
              <w:spacing w:after="0" w:line="240" w:lineRule="auto"/>
              <w:jc w:val="center"/>
              <w:rPr>
                <w:rFonts w:ascii="Times New Roman" w:eastAsia="Times New Roman" w:hAnsi="Times New Roman" w:cs="Times New Roman"/>
                <w:color w:val="000000"/>
                <w:sz w:val="4"/>
                <w:szCs w:val="4"/>
                <w:lang w:val="en-GB" w:eastAsia="fr-FR"/>
              </w:rPr>
            </w:pPr>
          </w:p>
        </w:tc>
        <w:tc>
          <w:tcPr>
            <w:tcW w:w="2333" w:type="dxa"/>
            <w:gridSpan w:val="2"/>
            <w:tcBorders>
              <w:top w:val="single" w:sz="4" w:space="0" w:color="auto"/>
              <w:left w:val="single" w:sz="4" w:space="0" w:color="auto"/>
              <w:bottom w:val="single" w:sz="4" w:space="0" w:color="auto"/>
              <w:right w:val="single" w:sz="4" w:space="0" w:color="auto"/>
            </w:tcBorders>
            <w:vAlign w:val="center"/>
          </w:tcPr>
          <w:p w:rsidR="00EF2395" w:rsidRPr="00EF2395" w:rsidRDefault="00EF2395" w:rsidP="00E83521">
            <w:pPr>
              <w:spacing w:after="0" w:line="240" w:lineRule="auto"/>
              <w:jc w:val="center"/>
              <w:rPr>
                <w:rFonts w:ascii="Times New Roman" w:eastAsia="Times New Roman" w:hAnsi="Times New Roman" w:cs="Times New Roman"/>
                <w:b/>
                <w:color w:val="000000"/>
                <w:sz w:val="4"/>
                <w:szCs w:val="4"/>
                <w:lang w:val="en-GB" w:eastAsia="fr-FR"/>
              </w:rPr>
            </w:pPr>
          </w:p>
        </w:tc>
      </w:tr>
      <w:tr w:rsidR="006F6F75" w:rsidRPr="00370820" w:rsidTr="00EF2395">
        <w:trPr>
          <w:trHeight w:val="300"/>
        </w:trPr>
        <w:tc>
          <w:tcPr>
            <w:tcW w:w="326" w:type="dxa"/>
            <w:tcBorders>
              <w:top w:val="single" w:sz="4" w:space="0" w:color="auto"/>
              <w:left w:val="single" w:sz="4" w:space="0" w:color="auto"/>
              <w:bottom w:val="nil"/>
              <w:right w:val="nil"/>
            </w:tcBorders>
            <w:textDirection w:val="btLr"/>
          </w:tcPr>
          <w:p w:rsidR="006F6F75" w:rsidRPr="0058729B" w:rsidRDefault="006F6F75" w:rsidP="00E83521">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tcBorders>
              <w:top w:val="single" w:sz="4" w:space="0" w:color="auto"/>
              <w:left w:val="nil"/>
              <w:bottom w:val="nil"/>
              <w:right w:val="single" w:sz="4" w:space="0" w:color="auto"/>
            </w:tcBorders>
            <w:noWrap/>
            <w:vAlign w:val="center"/>
          </w:tcPr>
          <w:p w:rsidR="006F6F75" w:rsidRPr="0058729B" w:rsidRDefault="006F6F75" w:rsidP="00E83521">
            <w:pPr>
              <w:spacing w:after="0" w:line="240" w:lineRule="auto"/>
              <w:rPr>
                <w:rFonts w:ascii="Times New Roman" w:eastAsia="Times New Roman" w:hAnsi="Times New Roman" w:cs="Times New Roman"/>
                <w:b/>
                <w:color w:val="000000"/>
                <w:sz w:val="18"/>
                <w:szCs w:val="18"/>
                <w:lang w:val="en-GB" w:eastAsia="fr-FR"/>
              </w:rPr>
            </w:pPr>
          </w:p>
        </w:tc>
        <w:tc>
          <w:tcPr>
            <w:tcW w:w="992" w:type="dxa"/>
            <w:tcBorders>
              <w:top w:val="single" w:sz="4" w:space="0" w:color="auto"/>
              <w:left w:val="single" w:sz="4" w:space="0" w:color="auto"/>
              <w:bottom w:val="nil"/>
              <w:right w:val="single" w:sz="4" w:space="0" w:color="auto"/>
            </w:tcBorders>
            <w:noWrap/>
            <w:vAlign w:val="center"/>
          </w:tcPr>
          <w:p w:rsidR="006F6F75" w:rsidRPr="0058729B" w:rsidRDefault="009E17B6" w:rsidP="009E17B6">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Costs (US$, 2016)</w:t>
            </w:r>
          </w:p>
        </w:tc>
        <w:tc>
          <w:tcPr>
            <w:tcW w:w="1276" w:type="dxa"/>
            <w:tcBorders>
              <w:top w:val="single" w:sz="4" w:space="0" w:color="auto"/>
              <w:left w:val="single" w:sz="4" w:space="0" w:color="auto"/>
              <w:bottom w:val="nil"/>
              <w:right w:val="single" w:sz="4" w:space="0" w:color="auto"/>
            </w:tcBorders>
            <w:vAlign w:val="center"/>
          </w:tcPr>
          <w:p w:rsidR="006F6F75" w:rsidRPr="0058729B" w:rsidRDefault="009E17B6"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Sources</w:t>
            </w:r>
          </w:p>
        </w:tc>
        <w:tc>
          <w:tcPr>
            <w:tcW w:w="76" w:type="dxa"/>
            <w:tcBorders>
              <w:top w:val="single" w:sz="4" w:space="0" w:color="auto"/>
              <w:left w:val="single" w:sz="4" w:space="0" w:color="auto"/>
              <w:bottom w:val="nil"/>
              <w:right w:val="single" w:sz="4" w:space="0" w:color="auto"/>
            </w:tcBorders>
            <w:vAlign w:val="center"/>
          </w:tcPr>
          <w:p w:rsidR="006F6F75" w:rsidRPr="0058729B" w:rsidRDefault="006F6F75"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single" w:sz="4" w:space="0" w:color="auto"/>
              <w:bottom w:val="nil"/>
              <w:right w:val="single" w:sz="4" w:space="0" w:color="auto"/>
            </w:tcBorders>
            <w:vAlign w:val="center"/>
          </w:tcPr>
          <w:p w:rsidR="006F6F75" w:rsidRPr="0058729B" w:rsidRDefault="009E17B6" w:rsidP="00E83521">
            <w:pPr>
              <w:spacing w:after="0" w:line="240" w:lineRule="auto"/>
              <w:jc w:val="center"/>
              <w:rPr>
                <w:rFonts w:ascii="Times New Roman" w:eastAsia="Times New Roman" w:hAnsi="Times New Roman" w:cs="Times New Roman"/>
                <w:color w:val="000000"/>
                <w:sz w:val="18"/>
                <w:szCs w:val="18"/>
                <w:lang w:val="en-GB" w:eastAsia="fr-FR"/>
              </w:rPr>
            </w:pPr>
            <w:r w:rsidRPr="009E17B6">
              <w:rPr>
                <w:rFonts w:ascii="Times New Roman" w:eastAsia="Times New Roman" w:hAnsi="Times New Roman" w:cs="Times New Roman"/>
                <w:color w:val="000000"/>
                <w:sz w:val="18"/>
                <w:szCs w:val="18"/>
                <w:lang w:val="en-GB" w:eastAsia="fr-FR"/>
              </w:rPr>
              <w:t>Costs (US$, 2016)</w:t>
            </w:r>
          </w:p>
        </w:tc>
        <w:tc>
          <w:tcPr>
            <w:tcW w:w="1275" w:type="dxa"/>
            <w:tcBorders>
              <w:top w:val="single" w:sz="4" w:space="0" w:color="auto"/>
              <w:left w:val="single" w:sz="4" w:space="0" w:color="auto"/>
              <w:bottom w:val="nil"/>
              <w:right w:val="single" w:sz="4" w:space="0" w:color="auto"/>
            </w:tcBorders>
            <w:vAlign w:val="center"/>
          </w:tcPr>
          <w:p w:rsidR="006F6F75" w:rsidRPr="0058729B" w:rsidRDefault="009E17B6" w:rsidP="009E17B6">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Sources</w:t>
            </w:r>
          </w:p>
        </w:tc>
      </w:tr>
      <w:tr w:rsidR="009E17B6" w:rsidRPr="00370820" w:rsidTr="00EF2395">
        <w:trPr>
          <w:trHeight w:val="300"/>
        </w:trPr>
        <w:tc>
          <w:tcPr>
            <w:tcW w:w="326" w:type="dxa"/>
            <w:tcBorders>
              <w:top w:val="nil"/>
              <w:bottom w:val="single" w:sz="4" w:space="0" w:color="auto"/>
              <w:right w:val="nil"/>
            </w:tcBorders>
            <w:textDirection w:val="btLr"/>
          </w:tcPr>
          <w:p w:rsidR="009E17B6" w:rsidRPr="0058729B" w:rsidRDefault="009E17B6" w:rsidP="00E83521">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tcBorders>
              <w:top w:val="nil"/>
              <w:left w:val="nil"/>
              <w:bottom w:val="single" w:sz="4" w:space="0" w:color="auto"/>
              <w:right w:val="single" w:sz="4" w:space="0" w:color="auto"/>
            </w:tcBorders>
            <w:noWrap/>
            <w:vAlign w:val="center"/>
          </w:tcPr>
          <w:p w:rsidR="009E17B6" w:rsidRPr="0058729B" w:rsidRDefault="009E17B6" w:rsidP="00E83521">
            <w:pPr>
              <w:spacing w:after="0" w:line="240" w:lineRule="auto"/>
              <w:rPr>
                <w:rFonts w:ascii="Times New Roman" w:eastAsia="Times New Roman" w:hAnsi="Times New Roman" w:cs="Times New Roman"/>
                <w:b/>
                <w:color w:val="000000"/>
                <w:sz w:val="18"/>
                <w:szCs w:val="18"/>
                <w:lang w:val="en-GB" w:eastAsia="fr-FR"/>
              </w:rPr>
            </w:pPr>
          </w:p>
        </w:tc>
        <w:tc>
          <w:tcPr>
            <w:tcW w:w="992" w:type="dxa"/>
            <w:tcBorders>
              <w:top w:val="nil"/>
              <w:left w:val="single" w:sz="4" w:space="0" w:color="auto"/>
              <w:bottom w:val="single" w:sz="4" w:space="0" w:color="auto"/>
              <w:right w:val="single" w:sz="4" w:space="0" w:color="auto"/>
            </w:tcBorders>
            <w:noWrap/>
            <w:vAlign w:val="center"/>
          </w:tcPr>
          <w:p w:rsidR="009E17B6" w:rsidRPr="009E17B6" w:rsidRDefault="009E17B6" w:rsidP="009E17B6">
            <w:pPr>
              <w:spacing w:after="0" w:line="240" w:lineRule="auto"/>
              <w:jc w:val="center"/>
              <w:rPr>
                <w:rFonts w:ascii="Times New Roman" w:eastAsia="Times New Roman" w:hAnsi="Times New Roman" w:cs="Times New Roman"/>
                <w:color w:val="000000"/>
                <w:sz w:val="18"/>
                <w:szCs w:val="18"/>
                <w:lang w:val="en-GB" w:eastAsia="fr-FR"/>
              </w:rPr>
            </w:pPr>
            <w:r w:rsidRPr="009E17B6">
              <w:rPr>
                <w:rFonts w:ascii="Times New Roman" w:eastAsia="Times New Roman" w:hAnsi="Times New Roman" w:cs="Times New Roman"/>
                <w:color w:val="000000"/>
                <w:sz w:val="18"/>
                <w:szCs w:val="18"/>
                <w:lang w:val="en-GB" w:eastAsia="fr-FR"/>
              </w:rPr>
              <w:t>(</w:t>
            </w:r>
            <w:r w:rsidR="00EF2395">
              <w:rPr>
                <w:rFonts w:ascii="Times New Roman" w:eastAsia="Times New Roman" w:hAnsi="Times New Roman" w:cs="Times New Roman"/>
                <w:color w:val="000000"/>
                <w:sz w:val="18"/>
                <w:szCs w:val="18"/>
                <w:lang w:val="en-GB" w:eastAsia="fr-FR"/>
              </w:rPr>
              <w:t>2015-</w:t>
            </w:r>
            <w:r w:rsidRPr="009E17B6">
              <w:rPr>
                <w:rFonts w:ascii="Times New Roman" w:eastAsia="Times New Roman" w:hAnsi="Times New Roman" w:cs="Times New Roman"/>
                <w:color w:val="000000"/>
                <w:sz w:val="18"/>
                <w:szCs w:val="18"/>
                <w:lang w:val="en-GB" w:eastAsia="fr-FR"/>
              </w:rPr>
              <w:t>2016)</w:t>
            </w:r>
          </w:p>
        </w:tc>
        <w:tc>
          <w:tcPr>
            <w:tcW w:w="1276" w:type="dxa"/>
            <w:tcBorders>
              <w:top w:val="nil"/>
              <w:left w:val="single" w:sz="4" w:space="0" w:color="auto"/>
              <w:bottom w:val="single" w:sz="4" w:space="0" w:color="auto"/>
              <w:right w:val="single" w:sz="4" w:space="0" w:color="auto"/>
            </w:tcBorders>
            <w:vAlign w:val="center"/>
          </w:tcPr>
          <w:p w:rsidR="009E17B6" w:rsidRPr="0058729B" w:rsidRDefault="009E17B6"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nil"/>
              <w:left w:val="single" w:sz="4" w:space="0" w:color="auto"/>
              <w:bottom w:val="single" w:sz="4" w:space="0" w:color="auto"/>
              <w:right w:val="single" w:sz="4" w:space="0" w:color="auto"/>
            </w:tcBorders>
            <w:vAlign w:val="center"/>
          </w:tcPr>
          <w:p w:rsidR="009E17B6" w:rsidRPr="0058729B" w:rsidRDefault="009E17B6"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nil"/>
              <w:left w:val="single" w:sz="4" w:space="0" w:color="auto"/>
              <w:bottom w:val="single" w:sz="4" w:space="0" w:color="auto"/>
              <w:right w:val="single" w:sz="4" w:space="0" w:color="auto"/>
            </w:tcBorders>
            <w:vAlign w:val="center"/>
          </w:tcPr>
          <w:p w:rsidR="009E17B6" w:rsidRPr="0058729B" w:rsidRDefault="007B03BC"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t>
            </w:r>
            <w:r>
              <w:rPr>
                <w:rFonts w:ascii="Times New Roman" w:eastAsia="Times New Roman" w:hAnsi="Times New Roman" w:cs="Times New Roman"/>
                <w:color w:val="000000"/>
                <w:sz w:val="18"/>
                <w:szCs w:val="18"/>
                <w:lang w:val="en-GB" w:eastAsia="fr-FR"/>
              </w:rPr>
              <w:t>2018</w:t>
            </w:r>
            <w:r w:rsidRPr="0058729B">
              <w:rPr>
                <w:rFonts w:ascii="Times New Roman" w:eastAsia="Times New Roman" w:hAnsi="Times New Roman" w:cs="Times New Roman"/>
                <w:color w:val="000000"/>
                <w:sz w:val="18"/>
                <w:szCs w:val="18"/>
                <w:lang w:val="en-GB" w:eastAsia="fr-FR"/>
              </w:rPr>
              <w:t>)</w:t>
            </w:r>
          </w:p>
        </w:tc>
        <w:tc>
          <w:tcPr>
            <w:tcW w:w="1275" w:type="dxa"/>
            <w:tcBorders>
              <w:top w:val="nil"/>
              <w:left w:val="single" w:sz="4" w:space="0" w:color="auto"/>
              <w:bottom w:val="single" w:sz="4" w:space="0" w:color="auto"/>
              <w:right w:val="single" w:sz="4" w:space="0" w:color="auto"/>
            </w:tcBorders>
          </w:tcPr>
          <w:p w:rsidR="009E17B6" w:rsidRPr="0058729B" w:rsidRDefault="009E17B6" w:rsidP="00E83521">
            <w:pPr>
              <w:spacing w:after="0" w:line="240" w:lineRule="auto"/>
              <w:jc w:val="center"/>
              <w:rPr>
                <w:rFonts w:ascii="Times New Roman" w:eastAsia="Times New Roman" w:hAnsi="Times New Roman" w:cs="Times New Roman"/>
                <w:color w:val="000000"/>
                <w:sz w:val="18"/>
                <w:szCs w:val="18"/>
                <w:lang w:val="en-GB" w:eastAsia="fr-FR"/>
              </w:rPr>
            </w:pPr>
          </w:p>
        </w:tc>
      </w:tr>
      <w:tr w:rsidR="009E17B6" w:rsidRPr="00F32415" w:rsidTr="009E17B6">
        <w:trPr>
          <w:trHeight w:val="300"/>
        </w:trPr>
        <w:tc>
          <w:tcPr>
            <w:tcW w:w="9067" w:type="dxa"/>
            <w:gridSpan w:val="7"/>
            <w:tcBorders>
              <w:right w:val="single" w:sz="4" w:space="0" w:color="auto"/>
            </w:tcBorders>
            <w:vAlign w:val="center"/>
          </w:tcPr>
          <w:p w:rsidR="009E17B6" w:rsidRPr="0058729B" w:rsidRDefault="009E17B6" w:rsidP="009E17B6">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ARV (unit cost per patient per year)</w:t>
            </w:r>
          </w:p>
        </w:tc>
      </w:tr>
      <w:tr w:rsidR="00E83521" w:rsidRPr="00370820" w:rsidTr="00EF2395">
        <w:trPr>
          <w:trHeight w:val="295"/>
        </w:trPr>
        <w:tc>
          <w:tcPr>
            <w:tcW w:w="326" w:type="dxa"/>
            <w:vMerge w:val="restart"/>
            <w:tcBorders>
              <w:right w:val="single" w:sz="4" w:space="0" w:color="auto"/>
            </w:tcBorders>
            <w:textDirection w:val="btLr"/>
          </w:tcPr>
          <w:p w:rsidR="00E83521" w:rsidRPr="0058729B" w:rsidRDefault="00E83521" w:rsidP="00E83521">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Senegal</w:t>
            </w:r>
          </w:p>
        </w:tc>
        <w:tc>
          <w:tcPr>
            <w:tcW w:w="4064" w:type="dxa"/>
            <w:tcBorders>
              <w:top w:val="single" w:sz="4" w:space="0" w:color="auto"/>
              <w:left w:val="single" w:sz="4" w:space="0" w:color="auto"/>
              <w:bottom w:val="single" w:sz="4" w:space="0" w:color="auto"/>
              <w:right w:val="nil"/>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Second line therapy</w:t>
            </w:r>
          </w:p>
        </w:tc>
        <w:tc>
          <w:tcPr>
            <w:tcW w:w="992" w:type="dxa"/>
            <w:tcBorders>
              <w:top w:val="single" w:sz="4" w:space="0" w:color="auto"/>
              <w:left w:val="nil"/>
              <w:bottom w:val="single" w:sz="4" w:space="0" w:color="auto"/>
              <w:right w:val="nil"/>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r>
      <w:tr w:rsidR="00E83521" w:rsidRPr="00370820" w:rsidTr="00923788">
        <w:trPr>
          <w:trHeight w:val="300"/>
        </w:trPr>
        <w:tc>
          <w:tcPr>
            <w:tcW w:w="326" w:type="dxa"/>
            <w:vMerge/>
            <w:textDirection w:val="btLr"/>
          </w:tcPr>
          <w:p w:rsidR="00E83521" w:rsidRPr="0058729B" w:rsidRDefault="00E83521" w:rsidP="00E83521">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tcBorders>
              <w:top w:val="single" w:sz="4" w:space="0" w:color="auto"/>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Tenofovir, emtricitabine and Lopinavir/ritonavir</w:t>
            </w:r>
          </w:p>
        </w:tc>
        <w:tc>
          <w:tcPr>
            <w:tcW w:w="992" w:type="dxa"/>
            <w:tcBorders>
              <w:top w:val="single" w:sz="4" w:space="0" w:color="auto"/>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290</w:t>
            </w:r>
          </w:p>
        </w:tc>
        <w:tc>
          <w:tcPr>
            <w:tcW w:w="1276" w:type="dxa"/>
            <w:tcBorders>
              <w:top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tcBorders>
              <w:top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257</w:t>
            </w:r>
          </w:p>
        </w:tc>
        <w:tc>
          <w:tcPr>
            <w:tcW w:w="1275" w:type="dxa"/>
            <w:tcBorders>
              <w:top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26"/>
        </w:trPr>
        <w:tc>
          <w:tcPr>
            <w:tcW w:w="326" w:type="dxa"/>
            <w:vMerge/>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Abacavir, didanosine (250 mg) and Lopinavir/ritonavir </w:t>
            </w:r>
          </w:p>
        </w:tc>
        <w:tc>
          <w:tcPr>
            <w:tcW w:w="992" w:type="dxa"/>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508</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478</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Abacavir, didanosine (400 mg) and Lopinavir/ritonavir </w:t>
            </w:r>
          </w:p>
        </w:tc>
        <w:tc>
          <w:tcPr>
            <w:tcW w:w="992" w:type="dxa"/>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686</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548</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Abacavir, didanosine (250 mg), Lopinavir/ritonavir and Lamivudine</w:t>
            </w:r>
          </w:p>
        </w:tc>
        <w:tc>
          <w:tcPr>
            <w:tcW w:w="992" w:type="dxa"/>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523</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489</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Pr>
          <w:p w:rsidR="00E83521" w:rsidRPr="0058729B" w:rsidRDefault="00E83521" w:rsidP="00E83521">
            <w:pPr>
              <w:tabs>
                <w:tab w:val="left" w:pos="709"/>
              </w:tabs>
              <w:suppressAutoHyphens/>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Abacavir, didanosine (400 mg), Lopinavir/ritonavir and Lamivudine</w:t>
            </w:r>
          </w:p>
        </w:tc>
        <w:tc>
          <w:tcPr>
            <w:tcW w:w="992" w:type="dxa"/>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701</w:t>
            </w:r>
          </w:p>
        </w:tc>
        <w:tc>
          <w:tcPr>
            <w:tcW w:w="12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a</w:t>
            </w:r>
          </w:p>
        </w:tc>
        <w:tc>
          <w:tcPr>
            <w:tcW w:w="76"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558</w:t>
            </w:r>
          </w:p>
        </w:tc>
        <w:tc>
          <w:tcPr>
            <w:tcW w:w="1275" w:type="dxa"/>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p>
        </w:tc>
        <w:tc>
          <w:tcPr>
            <w:tcW w:w="4064" w:type="dxa"/>
            <w:tcBorders>
              <w:bottom w:val="single" w:sz="4" w:space="0" w:color="auto"/>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Tenofovir, emtricitabine, darunavir and ritonavir </w:t>
            </w:r>
          </w:p>
        </w:tc>
        <w:tc>
          <w:tcPr>
            <w:tcW w:w="992" w:type="dxa"/>
            <w:tcBorders>
              <w:bottom w:val="single" w:sz="4" w:space="0" w:color="auto"/>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629</w:t>
            </w:r>
          </w:p>
        </w:tc>
        <w:tc>
          <w:tcPr>
            <w:tcW w:w="1276"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w:t>
            </w:r>
          </w:p>
        </w:tc>
        <w:tc>
          <w:tcPr>
            <w:tcW w:w="76"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507</w:t>
            </w:r>
          </w:p>
        </w:tc>
        <w:tc>
          <w:tcPr>
            <w:tcW w:w="1275" w:type="dxa"/>
            <w:tcBorders>
              <w:bottom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E83521" w:rsidRPr="00370820" w:rsidTr="00923788">
        <w:trPr>
          <w:trHeight w:val="300"/>
        </w:trPr>
        <w:tc>
          <w:tcPr>
            <w:tcW w:w="326" w:type="dxa"/>
            <w:vMerge/>
            <w:tcBorders>
              <w:right w:val="single" w:sz="4" w:space="0" w:color="auto"/>
            </w:tcBorders>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left w:val="single" w:sz="4" w:space="0" w:color="auto"/>
              <w:bottom w:val="single" w:sz="4" w:space="0" w:color="auto"/>
              <w:right w:val="nil"/>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Third line therapy</w:t>
            </w:r>
          </w:p>
        </w:tc>
        <w:tc>
          <w:tcPr>
            <w:tcW w:w="992" w:type="dxa"/>
            <w:tcBorders>
              <w:top w:val="single" w:sz="4" w:space="0" w:color="auto"/>
              <w:left w:val="nil"/>
              <w:bottom w:val="single" w:sz="4" w:space="0" w:color="auto"/>
              <w:right w:val="nil"/>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r>
      <w:tr w:rsidR="00E83521" w:rsidRPr="005A28B2" w:rsidTr="00923788">
        <w:trPr>
          <w:trHeight w:val="328"/>
        </w:trPr>
        <w:tc>
          <w:tcPr>
            <w:tcW w:w="326" w:type="dxa"/>
            <w:vMerge/>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bottom w:val="single" w:sz="4" w:space="0" w:color="auto"/>
            </w:tcBorders>
            <w:noWrap/>
            <w:vAlign w:val="center"/>
          </w:tcPr>
          <w:p w:rsidR="00E83521" w:rsidRPr="0058729B" w:rsidRDefault="00E83521" w:rsidP="00E83521">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Etravirine, darunavir and ritonavir </w:t>
            </w:r>
          </w:p>
        </w:tc>
        <w:tc>
          <w:tcPr>
            <w:tcW w:w="992" w:type="dxa"/>
            <w:tcBorders>
              <w:top w:val="single" w:sz="4" w:space="0" w:color="auto"/>
              <w:bottom w:val="single" w:sz="4" w:space="0" w:color="auto"/>
            </w:tcBorders>
            <w:noWrap/>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918</w:t>
            </w:r>
          </w:p>
        </w:tc>
        <w:tc>
          <w:tcPr>
            <w:tcW w:w="1276" w:type="dxa"/>
            <w:tcBorders>
              <w:top w:val="single" w:sz="4" w:space="0" w:color="auto"/>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WHO database</w:t>
            </w:r>
            <w:r w:rsidRPr="0058729B">
              <w:rPr>
                <w:rFonts w:ascii="Times New Roman" w:eastAsia="Times New Roman" w:hAnsi="Times New Roman" w:cs="Times New Roman"/>
                <w:color w:val="000000"/>
                <w:sz w:val="18"/>
                <w:szCs w:val="18"/>
                <w:vertAlign w:val="superscript"/>
                <w:lang w:val="en-GB" w:eastAsia="fr-FR"/>
              </w:rPr>
              <w:t>#</w:t>
            </w:r>
          </w:p>
        </w:tc>
        <w:tc>
          <w:tcPr>
            <w:tcW w:w="76" w:type="dxa"/>
            <w:tcBorders>
              <w:top w:val="single" w:sz="4" w:space="0" w:color="auto"/>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bottom w:val="single" w:sz="4" w:space="0" w:color="auto"/>
            </w:tcBorders>
            <w:vAlign w:val="center"/>
          </w:tcPr>
          <w:p w:rsidR="00E83521" w:rsidRPr="0058729B"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881</w:t>
            </w:r>
          </w:p>
        </w:tc>
        <w:tc>
          <w:tcPr>
            <w:tcW w:w="1275" w:type="dxa"/>
            <w:tcBorders>
              <w:top w:val="single" w:sz="4" w:space="0" w:color="auto"/>
              <w:bottom w:val="single" w:sz="4" w:space="0" w:color="auto"/>
            </w:tcBorders>
          </w:tcPr>
          <w:p w:rsidR="00E83521" w:rsidRPr="005A28B2" w:rsidRDefault="00E83521" w:rsidP="00E83521">
            <w:pPr>
              <w:spacing w:after="0" w:line="240" w:lineRule="auto"/>
              <w:jc w:val="center"/>
              <w:rPr>
                <w:rFonts w:ascii="Times New Roman" w:eastAsia="Times New Roman" w:hAnsi="Times New Roman" w:cs="Times New Roman"/>
                <w:color w:val="000000"/>
                <w:sz w:val="18"/>
                <w:szCs w:val="18"/>
                <w:lang w:val="en-GB" w:eastAsia="fr-FR"/>
              </w:rPr>
            </w:pPr>
            <w:r w:rsidRPr="00AF1A62">
              <w:rPr>
                <w:rFonts w:ascii="Times New Roman" w:eastAsia="Times New Roman" w:hAnsi="Times New Roman" w:cs="Times New Roman"/>
                <w:color w:val="000000"/>
                <w:sz w:val="18"/>
                <w:szCs w:val="18"/>
                <w:lang w:val="en-GB" w:eastAsia="fr-FR"/>
              </w:rPr>
              <w:t>MSF UNTW</w:t>
            </w:r>
          </w:p>
        </w:tc>
      </w:tr>
      <w:tr w:rsidR="0099568B" w:rsidRPr="00370820" w:rsidTr="00BB6697">
        <w:trPr>
          <w:trHeight w:val="417"/>
        </w:trPr>
        <w:tc>
          <w:tcPr>
            <w:tcW w:w="326" w:type="dxa"/>
            <w:vMerge w:val="restart"/>
            <w:tcBorders>
              <w:right w:val="single" w:sz="4" w:space="0" w:color="auto"/>
            </w:tcBorders>
            <w:textDirection w:val="btLr"/>
          </w:tcPr>
          <w:p w:rsidR="0099568B" w:rsidRPr="0058729B" w:rsidRDefault="00EF2395" w:rsidP="0099568B">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Burkina Faso</w:t>
            </w:r>
          </w:p>
        </w:tc>
        <w:tc>
          <w:tcPr>
            <w:tcW w:w="4064" w:type="dxa"/>
            <w:tcBorders>
              <w:top w:val="single" w:sz="4" w:space="0" w:color="auto"/>
              <w:left w:val="single" w:sz="4" w:space="0" w:color="auto"/>
              <w:bottom w:val="single" w:sz="4" w:space="0" w:color="auto"/>
              <w:right w:val="nil"/>
            </w:tcBorders>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Biological tests (unit cost)</w:t>
            </w:r>
          </w:p>
        </w:tc>
        <w:tc>
          <w:tcPr>
            <w:tcW w:w="992" w:type="dxa"/>
            <w:tcBorders>
              <w:top w:val="single" w:sz="4" w:space="0" w:color="auto"/>
              <w:left w:val="nil"/>
              <w:bottom w:val="single" w:sz="4" w:space="0" w:color="auto"/>
              <w:right w:val="nil"/>
            </w:tcBorders>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vertAlign w:val="superscript"/>
                <w:lang w:val="en-GB" w:eastAsia="fr-FR"/>
              </w:rPr>
            </w:pPr>
          </w:p>
        </w:tc>
        <w:tc>
          <w:tcPr>
            <w:tcW w:w="1275" w:type="dxa"/>
            <w:tcBorders>
              <w:top w:val="single" w:sz="4" w:space="0" w:color="auto"/>
              <w:left w:val="nil"/>
              <w:bottom w:val="single" w:sz="4" w:space="0" w:color="auto"/>
              <w:right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vertAlign w:val="superscript"/>
                <w:lang w:val="en-GB" w:eastAsia="fr-FR"/>
              </w:rPr>
            </w:pPr>
          </w:p>
        </w:tc>
      </w:tr>
      <w:tr w:rsidR="0099568B" w:rsidRPr="00370820" w:rsidTr="00BB6697">
        <w:trPr>
          <w:trHeight w:val="367"/>
        </w:trPr>
        <w:tc>
          <w:tcPr>
            <w:tcW w:w="326" w:type="dxa"/>
            <w:vMerge/>
            <w:textDirection w:val="btLr"/>
          </w:tcPr>
          <w:p w:rsidR="0099568B" w:rsidRPr="0058729B" w:rsidRDefault="0099568B" w:rsidP="0099568B">
            <w:pPr>
              <w:spacing w:after="0" w:line="240" w:lineRule="auto"/>
              <w:ind w:left="113" w:right="113"/>
              <w:rPr>
                <w:rFonts w:ascii="Times New Roman" w:eastAsia="Times New Roman" w:hAnsi="Times New Roman" w:cs="Times New Roman"/>
                <w:color w:val="000000"/>
                <w:sz w:val="18"/>
                <w:szCs w:val="18"/>
                <w:lang w:val="en-GB" w:eastAsia="fr-FR"/>
              </w:rPr>
            </w:pPr>
          </w:p>
        </w:tc>
        <w:tc>
          <w:tcPr>
            <w:tcW w:w="4064" w:type="dxa"/>
            <w:tcBorders>
              <w:top w:val="single" w:sz="4" w:space="0" w:color="auto"/>
            </w:tcBorders>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HIV-1 viral load</w:t>
            </w:r>
          </w:p>
        </w:tc>
        <w:tc>
          <w:tcPr>
            <w:tcW w:w="992" w:type="dxa"/>
            <w:tcBorders>
              <w:top w:val="single" w:sz="4" w:space="0" w:color="auto"/>
            </w:tcBorders>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17</w:t>
            </w:r>
          </w:p>
        </w:tc>
        <w:tc>
          <w:tcPr>
            <w:tcW w:w="1276" w:type="dxa"/>
            <w:tcBorders>
              <w:top w:val="single" w:sz="4" w:space="0" w:color="auto"/>
            </w:tcBorders>
            <w:vAlign w:val="center"/>
          </w:tcPr>
          <w:p w:rsidR="0099568B" w:rsidRPr="0058729B" w:rsidRDefault="004D5FA8"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CHUYO</w:t>
            </w:r>
          </w:p>
        </w:tc>
        <w:tc>
          <w:tcPr>
            <w:tcW w:w="76"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vertAlign w:val="superscript"/>
                <w:lang w:val="en-GB" w:eastAsia="fr-FR"/>
              </w:rPr>
            </w:pPr>
          </w:p>
        </w:tc>
        <w:tc>
          <w:tcPr>
            <w:tcW w:w="1275"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vertAlign w:val="superscript"/>
                <w:lang w:val="en-GB" w:eastAsia="fr-FR"/>
              </w:rPr>
            </w:pPr>
          </w:p>
        </w:tc>
      </w:tr>
      <w:tr w:rsidR="0099568B" w:rsidRPr="00370820" w:rsidTr="00495A06">
        <w:trPr>
          <w:trHeight w:val="282"/>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CD4 cell count</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8</w:t>
            </w:r>
          </w:p>
        </w:tc>
        <w:tc>
          <w:tcPr>
            <w:tcW w:w="1276" w:type="dxa"/>
            <w:vAlign w:val="center"/>
          </w:tcPr>
          <w:p w:rsidR="0099568B" w:rsidRPr="0058729B" w:rsidRDefault="004D5FA8"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CHUYO</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vertAlign w:val="superscript"/>
                <w:lang w:val="en-GB" w:eastAsia="fr-FR"/>
              </w:rPr>
            </w:pPr>
          </w:p>
        </w:tc>
      </w:tr>
      <w:tr w:rsidR="0099568B" w:rsidRPr="00370820" w:rsidTr="008E02CF">
        <w:trPr>
          <w:trHeight w:val="282"/>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Transaminases</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w:t>
            </w:r>
          </w:p>
        </w:tc>
        <w:tc>
          <w:tcPr>
            <w:tcW w:w="1276" w:type="dxa"/>
            <w:vAlign w:val="center"/>
          </w:tcPr>
          <w:p w:rsidR="0099568B" w:rsidRPr="0058729B" w:rsidRDefault="004D5FA8"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CHUYO</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vertAlign w:val="superscript"/>
                <w:lang w:val="en-GB" w:eastAsia="fr-FR"/>
              </w:rPr>
            </w:pPr>
          </w:p>
        </w:tc>
      </w:tr>
      <w:tr w:rsidR="0099568B" w:rsidRPr="00370820" w:rsidTr="00BB6697">
        <w:trPr>
          <w:trHeight w:val="272"/>
        </w:trPr>
        <w:tc>
          <w:tcPr>
            <w:tcW w:w="326" w:type="dxa"/>
            <w:vMerge/>
            <w:tcBorders>
              <w:bottom w:val="single" w:sz="4" w:space="0" w:color="auto"/>
            </w:tcBorders>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bottom w:val="single" w:sz="4" w:space="0" w:color="auto"/>
            </w:tcBorders>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Creatinine</w:t>
            </w:r>
          </w:p>
        </w:tc>
        <w:tc>
          <w:tcPr>
            <w:tcW w:w="992" w:type="dxa"/>
            <w:tcBorders>
              <w:bottom w:val="single" w:sz="4" w:space="0" w:color="auto"/>
            </w:tcBorders>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tcBorders>
              <w:bottom w:val="single" w:sz="4" w:space="0" w:color="auto"/>
            </w:tcBorders>
            <w:vAlign w:val="center"/>
          </w:tcPr>
          <w:p w:rsidR="0099568B" w:rsidRPr="0058729B" w:rsidRDefault="004D5FA8"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CHUYO</w:t>
            </w:r>
          </w:p>
        </w:tc>
        <w:tc>
          <w:tcPr>
            <w:tcW w:w="76" w:type="dxa"/>
            <w:tcBorders>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BB6697">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tcBorders>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Amylase</w:t>
            </w:r>
          </w:p>
        </w:tc>
        <w:tc>
          <w:tcPr>
            <w:tcW w:w="992" w:type="dxa"/>
            <w:tcBorders>
              <w:top w:val="single" w:sz="4" w:space="0" w:color="auto"/>
            </w:tcBorders>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7</w:t>
            </w:r>
          </w:p>
        </w:tc>
        <w:tc>
          <w:tcPr>
            <w:tcW w:w="1276"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58729B">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Prothrombin Rate</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8</w:t>
            </w:r>
          </w:p>
        </w:tc>
        <w:tc>
          <w:tcPr>
            <w:tcW w:w="12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58729B">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Glycemia</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58729B">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Total cholesterol</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58729B">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HDL cholesterol</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w:t>
            </w:r>
          </w:p>
        </w:tc>
        <w:tc>
          <w:tcPr>
            <w:tcW w:w="12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58729B">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Triglycerides</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58729B">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Phosphoremia</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58729B">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Urine test strip</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w:t>
            </w:r>
          </w:p>
        </w:tc>
        <w:tc>
          <w:tcPr>
            <w:tcW w:w="12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58729B">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CBC with patelet</w:t>
            </w:r>
          </w:p>
        </w:tc>
        <w:tc>
          <w:tcPr>
            <w:tcW w:w="992" w:type="dxa"/>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6</w:t>
            </w:r>
          </w:p>
        </w:tc>
        <w:tc>
          <w:tcPr>
            <w:tcW w:w="1276" w:type="dxa"/>
            <w:vAlign w:val="center"/>
          </w:tcPr>
          <w:p w:rsidR="0099568B" w:rsidRPr="0058729B" w:rsidRDefault="004D5FA8"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CHUYO</w:t>
            </w:r>
          </w:p>
        </w:tc>
        <w:tc>
          <w:tcPr>
            <w:tcW w:w="76"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370820" w:rsidTr="00BB6697">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bottom w:val="single" w:sz="4" w:space="0" w:color="auto"/>
            </w:tcBorders>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Pregnancy test</w:t>
            </w:r>
          </w:p>
        </w:tc>
        <w:tc>
          <w:tcPr>
            <w:tcW w:w="992" w:type="dxa"/>
            <w:tcBorders>
              <w:bottom w:val="single" w:sz="4" w:space="0" w:color="auto"/>
            </w:tcBorders>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w:t>
            </w:r>
          </w:p>
        </w:tc>
        <w:tc>
          <w:tcPr>
            <w:tcW w:w="1276" w:type="dxa"/>
            <w:tcBorders>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tcBorders>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F32415" w:rsidTr="00BB6697">
        <w:trPr>
          <w:trHeight w:val="300"/>
        </w:trPr>
        <w:tc>
          <w:tcPr>
            <w:tcW w:w="326" w:type="dxa"/>
            <w:vMerge/>
            <w:tcBorders>
              <w:right w:val="single" w:sz="4" w:space="0" w:color="auto"/>
            </w:tcBorders>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left w:val="single" w:sz="4" w:space="0" w:color="auto"/>
              <w:bottom w:val="single" w:sz="4" w:space="0" w:color="auto"/>
              <w:right w:val="nil"/>
            </w:tcBorders>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Follow-up and clinical consultation costs (unit cost)</w:t>
            </w:r>
          </w:p>
        </w:tc>
        <w:tc>
          <w:tcPr>
            <w:tcW w:w="992" w:type="dxa"/>
            <w:tcBorders>
              <w:top w:val="single" w:sz="4" w:space="0" w:color="auto"/>
              <w:left w:val="nil"/>
              <w:bottom w:val="single" w:sz="4" w:space="0" w:color="auto"/>
              <w:right w:val="nil"/>
            </w:tcBorders>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AE04DF" w:rsidTr="00BB6697">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bottom w:val="single" w:sz="4" w:space="0" w:color="auto"/>
            </w:tcBorders>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Physician</w:t>
            </w:r>
          </w:p>
        </w:tc>
        <w:tc>
          <w:tcPr>
            <w:tcW w:w="992" w:type="dxa"/>
            <w:tcBorders>
              <w:top w:val="single" w:sz="4" w:space="0" w:color="auto"/>
              <w:bottom w:val="single" w:sz="4" w:space="0" w:color="auto"/>
            </w:tcBorders>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13</w:t>
            </w:r>
          </w:p>
        </w:tc>
        <w:tc>
          <w:tcPr>
            <w:tcW w:w="1276" w:type="dxa"/>
            <w:tcBorders>
              <w:top w:val="single" w:sz="4" w:space="0" w:color="auto"/>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tcBorders>
              <w:top w:val="single" w:sz="4" w:space="0" w:color="auto"/>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bottom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AE04DF" w:rsidTr="00EF2395">
        <w:trPr>
          <w:trHeight w:val="136"/>
        </w:trPr>
        <w:tc>
          <w:tcPr>
            <w:tcW w:w="326" w:type="dxa"/>
            <w:vMerge/>
            <w:tcBorders>
              <w:right w:val="single" w:sz="4" w:space="0" w:color="auto"/>
            </w:tcBorders>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left w:val="single" w:sz="4" w:space="0" w:color="auto"/>
              <w:bottom w:val="single" w:sz="4" w:space="0" w:color="auto"/>
              <w:right w:val="nil"/>
            </w:tcBorders>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Hospitalization costs</w:t>
            </w:r>
          </w:p>
        </w:tc>
        <w:tc>
          <w:tcPr>
            <w:tcW w:w="992" w:type="dxa"/>
            <w:tcBorders>
              <w:top w:val="single" w:sz="4" w:space="0" w:color="auto"/>
              <w:left w:val="nil"/>
              <w:bottom w:val="single" w:sz="4" w:space="0" w:color="auto"/>
              <w:right w:val="nil"/>
            </w:tcBorders>
            <w:noWrap/>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AE04DF" w:rsidTr="00BB6697">
        <w:trPr>
          <w:trHeight w:val="300"/>
        </w:trPr>
        <w:tc>
          <w:tcPr>
            <w:tcW w:w="326" w:type="dxa"/>
            <w:vMerge/>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tcBorders>
            <w:noWrap/>
            <w:vAlign w:val="center"/>
          </w:tcPr>
          <w:p w:rsidR="0099568B" w:rsidRPr="0058729B" w:rsidRDefault="0099568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Inpatient stay</w:t>
            </w:r>
          </w:p>
        </w:tc>
        <w:tc>
          <w:tcPr>
            <w:tcW w:w="992" w:type="dxa"/>
            <w:tcBorders>
              <w:top w:val="single" w:sz="4" w:space="0" w:color="auto"/>
            </w:tcBorders>
            <w:noWrap/>
            <w:vAlign w:val="center"/>
          </w:tcPr>
          <w:p w:rsidR="0099568B" w:rsidRPr="000D7BDF" w:rsidRDefault="000D74B9" w:rsidP="0099568B">
            <w:pPr>
              <w:spacing w:after="0" w:line="240" w:lineRule="auto"/>
              <w:jc w:val="center"/>
              <w:rPr>
                <w:rFonts w:ascii="Times New Roman" w:eastAsia="Times New Roman" w:hAnsi="Times New Roman" w:cs="Times New Roman"/>
                <w:color w:val="000000"/>
                <w:sz w:val="18"/>
                <w:szCs w:val="18"/>
                <w:highlight w:val="yellow"/>
                <w:lang w:val="en-GB" w:eastAsia="fr-FR"/>
              </w:rPr>
            </w:pPr>
            <w:r w:rsidRPr="000D74B9">
              <w:rPr>
                <w:rFonts w:ascii="Times New Roman" w:eastAsia="Times New Roman" w:hAnsi="Times New Roman" w:cs="Times New Roman"/>
                <w:color w:val="000000"/>
                <w:sz w:val="18"/>
                <w:szCs w:val="18"/>
                <w:lang w:val="en-GB" w:eastAsia="fr-FR"/>
              </w:rPr>
              <w:t>19</w:t>
            </w:r>
          </w:p>
        </w:tc>
        <w:tc>
          <w:tcPr>
            <w:tcW w:w="1276"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tcBorders>
            <w:vAlign w:val="center"/>
          </w:tcPr>
          <w:p w:rsidR="0099568B" w:rsidRPr="0058729B" w:rsidRDefault="0099568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22BCB" w:rsidRPr="00370820" w:rsidTr="0058729B">
        <w:trPr>
          <w:trHeight w:val="300"/>
        </w:trPr>
        <w:tc>
          <w:tcPr>
            <w:tcW w:w="326" w:type="dxa"/>
            <w:vMerge w:val="restart"/>
            <w:textDirection w:val="btLr"/>
          </w:tcPr>
          <w:p w:rsidR="00922BCB" w:rsidRPr="0058729B" w:rsidRDefault="00922BCB" w:rsidP="0099568B">
            <w:pPr>
              <w:tabs>
                <w:tab w:val="left" w:pos="709"/>
              </w:tabs>
              <w:suppressAutoHyphens/>
              <w:spacing w:after="0" w:line="240" w:lineRule="auto"/>
              <w:ind w:left="113" w:right="113"/>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Cameroun</w:t>
            </w:r>
          </w:p>
        </w:tc>
        <w:tc>
          <w:tcPr>
            <w:tcW w:w="8741" w:type="dxa"/>
            <w:gridSpan w:val="6"/>
            <w:noWrap/>
            <w:vAlign w:val="center"/>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Biological tests (unit cost)</w:t>
            </w:r>
          </w:p>
        </w:tc>
      </w:tr>
      <w:tr w:rsidR="00922BCB" w:rsidRPr="00370820" w:rsidTr="006D21FD">
        <w:trPr>
          <w:trHeight w:val="300"/>
        </w:trPr>
        <w:tc>
          <w:tcPr>
            <w:tcW w:w="326" w:type="dxa"/>
            <w:vMerge/>
            <w:textDirection w:val="btLr"/>
          </w:tcPr>
          <w:p w:rsidR="00922BCB" w:rsidRPr="0058729B" w:rsidRDefault="00922BCB" w:rsidP="0099568B">
            <w:pPr>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noWrap/>
            <w:vAlign w:val="center"/>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HIV-1 viral load</w:t>
            </w:r>
          </w:p>
        </w:tc>
        <w:tc>
          <w:tcPr>
            <w:tcW w:w="992" w:type="dxa"/>
            <w:noWrap/>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26</w:t>
            </w:r>
          </w:p>
        </w:tc>
        <w:tc>
          <w:tcPr>
            <w:tcW w:w="1276" w:type="dxa"/>
            <w:vAlign w:val="center"/>
          </w:tcPr>
          <w:p w:rsidR="00922BCB" w:rsidRPr="0058729B" w:rsidRDefault="00922BCB"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CPY</w:t>
            </w:r>
          </w:p>
        </w:tc>
        <w:tc>
          <w:tcPr>
            <w:tcW w:w="76"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22BCB" w:rsidRPr="00370820" w:rsidTr="006D21FD">
        <w:trPr>
          <w:trHeight w:val="300"/>
        </w:trPr>
        <w:tc>
          <w:tcPr>
            <w:tcW w:w="326" w:type="dxa"/>
            <w:vMerge/>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CD4 cell count</w:t>
            </w:r>
          </w:p>
        </w:tc>
        <w:tc>
          <w:tcPr>
            <w:tcW w:w="992" w:type="dxa"/>
            <w:noWrap/>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21</w:t>
            </w:r>
          </w:p>
        </w:tc>
        <w:tc>
          <w:tcPr>
            <w:tcW w:w="1276" w:type="dxa"/>
            <w:vAlign w:val="center"/>
          </w:tcPr>
          <w:p w:rsidR="00922BCB" w:rsidRPr="0058729B" w:rsidRDefault="00922BCB"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CPY</w:t>
            </w:r>
          </w:p>
        </w:tc>
        <w:tc>
          <w:tcPr>
            <w:tcW w:w="76"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22BCB" w:rsidRPr="00370820" w:rsidTr="006D21FD">
        <w:trPr>
          <w:trHeight w:val="300"/>
        </w:trPr>
        <w:tc>
          <w:tcPr>
            <w:tcW w:w="326" w:type="dxa"/>
            <w:vMerge/>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bottom w:val="single" w:sz="4" w:space="0" w:color="auto"/>
            </w:tcBorders>
            <w:noWrap/>
            <w:vAlign w:val="center"/>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Transaminases</w:t>
            </w:r>
          </w:p>
        </w:tc>
        <w:tc>
          <w:tcPr>
            <w:tcW w:w="992" w:type="dxa"/>
            <w:noWrap/>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8</w:t>
            </w:r>
          </w:p>
        </w:tc>
        <w:tc>
          <w:tcPr>
            <w:tcW w:w="1276" w:type="dxa"/>
            <w:vAlign w:val="center"/>
          </w:tcPr>
          <w:p w:rsidR="00922BCB" w:rsidRPr="0058729B" w:rsidRDefault="00922BCB"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HCY</w:t>
            </w:r>
          </w:p>
        </w:tc>
        <w:tc>
          <w:tcPr>
            <w:tcW w:w="76"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22BCB" w:rsidRPr="00370820" w:rsidTr="006D21FD">
        <w:trPr>
          <w:trHeight w:val="219"/>
        </w:trPr>
        <w:tc>
          <w:tcPr>
            <w:tcW w:w="326" w:type="dxa"/>
            <w:vMerge/>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22BCB" w:rsidRPr="0058729B" w:rsidRDefault="00922BCB"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Creatinine</w:t>
            </w:r>
          </w:p>
        </w:tc>
        <w:tc>
          <w:tcPr>
            <w:tcW w:w="992" w:type="dxa"/>
            <w:noWrap/>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w:t>
            </w:r>
          </w:p>
        </w:tc>
        <w:tc>
          <w:tcPr>
            <w:tcW w:w="1276" w:type="dxa"/>
            <w:vAlign w:val="center"/>
          </w:tcPr>
          <w:p w:rsidR="00922BCB" w:rsidRPr="0058729B" w:rsidRDefault="00922BCB"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HCY</w:t>
            </w:r>
          </w:p>
        </w:tc>
        <w:tc>
          <w:tcPr>
            <w:tcW w:w="76"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22BCB" w:rsidRPr="00370820" w:rsidTr="006D21FD">
        <w:trPr>
          <w:trHeight w:val="136"/>
        </w:trPr>
        <w:tc>
          <w:tcPr>
            <w:tcW w:w="326" w:type="dxa"/>
            <w:vMerge/>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22BCB" w:rsidRPr="0058729B" w:rsidRDefault="00922BCB"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Amylase</w:t>
            </w:r>
          </w:p>
        </w:tc>
        <w:tc>
          <w:tcPr>
            <w:tcW w:w="992" w:type="dxa"/>
            <w:noWrap/>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6</w:t>
            </w:r>
          </w:p>
        </w:tc>
        <w:tc>
          <w:tcPr>
            <w:tcW w:w="1276" w:type="dxa"/>
            <w:vAlign w:val="center"/>
          </w:tcPr>
          <w:p w:rsidR="00922BCB" w:rsidRPr="0058729B" w:rsidRDefault="00922BCB"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HCY</w:t>
            </w:r>
          </w:p>
        </w:tc>
        <w:tc>
          <w:tcPr>
            <w:tcW w:w="76"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22BCB" w:rsidRPr="00370820" w:rsidTr="006D21FD">
        <w:trPr>
          <w:trHeight w:val="210"/>
        </w:trPr>
        <w:tc>
          <w:tcPr>
            <w:tcW w:w="326" w:type="dxa"/>
            <w:vMerge/>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22BCB" w:rsidRPr="0058729B" w:rsidRDefault="00922BCB"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Prothrombin Rate</w:t>
            </w:r>
          </w:p>
        </w:tc>
        <w:tc>
          <w:tcPr>
            <w:tcW w:w="992" w:type="dxa"/>
            <w:noWrap/>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w:t>
            </w:r>
          </w:p>
        </w:tc>
        <w:tc>
          <w:tcPr>
            <w:tcW w:w="1276" w:type="dxa"/>
            <w:vAlign w:val="center"/>
          </w:tcPr>
          <w:p w:rsidR="00922BCB" w:rsidRPr="0058729B" w:rsidRDefault="00922BCB" w:rsidP="006D21FD">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CPY</w:t>
            </w:r>
          </w:p>
        </w:tc>
        <w:tc>
          <w:tcPr>
            <w:tcW w:w="76"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22BCB" w:rsidRPr="00370820" w:rsidTr="006D21FD">
        <w:trPr>
          <w:trHeight w:val="128"/>
        </w:trPr>
        <w:tc>
          <w:tcPr>
            <w:tcW w:w="326" w:type="dxa"/>
            <w:vMerge/>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22BCB" w:rsidRPr="0058729B" w:rsidRDefault="00922BCB"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Glycemia</w:t>
            </w:r>
          </w:p>
        </w:tc>
        <w:tc>
          <w:tcPr>
            <w:tcW w:w="992" w:type="dxa"/>
            <w:noWrap/>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w:t>
            </w:r>
          </w:p>
        </w:tc>
        <w:tc>
          <w:tcPr>
            <w:tcW w:w="1276" w:type="dxa"/>
            <w:vAlign w:val="center"/>
          </w:tcPr>
          <w:p w:rsidR="00922BCB" w:rsidRPr="0058729B" w:rsidRDefault="00922BCB"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HCY</w:t>
            </w:r>
          </w:p>
        </w:tc>
        <w:tc>
          <w:tcPr>
            <w:tcW w:w="76"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22BCB" w:rsidRPr="00370820" w:rsidTr="006D21FD">
        <w:trPr>
          <w:trHeight w:val="300"/>
        </w:trPr>
        <w:tc>
          <w:tcPr>
            <w:tcW w:w="326" w:type="dxa"/>
            <w:vMerge/>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22BCB" w:rsidRPr="0058729B" w:rsidRDefault="00922BCB"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Total cholesterol</w:t>
            </w:r>
          </w:p>
        </w:tc>
        <w:tc>
          <w:tcPr>
            <w:tcW w:w="992" w:type="dxa"/>
            <w:noWrap/>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6</w:t>
            </w:r>
          </w:p>
        </w:tc>
        <w:tc>
          <w:tcPr>
            <w:tcW w:w="1276" w:type="dxa"/>
            <w:vAlign w:val="center"/>
          </w:tcPr>
          <w:p w:rsidR="00922BCB" w:rsidRPr="0058729B" w:rsidRDefault="00922BCB"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HCY</w:t>
            </w:r>
          </w:p>
        </w:tc>
        <w:tc>
          <w:tcPr>
            <w:tcW w:w="76"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22BCB" w:rsidRPr="00370820" w:rsidTr="006D21FD">
        <w:trPr>
          <w:trHeight w:val="300"/>
        </w:trPr>
        <w:tc>
          <w:tcPr>
            <w:tcW w:w="326" w:type="dxa"/>
            <w:vMerge/>
          </w:tcPr>
          <w:p w:rsidR="00922BCB" w:rsidRPr="0058729B" w:rsidRDefault="00922BCB"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922BCB" w:rsidRPr="0058729B" w:rsidRDefault="00922BCB"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HDL cholesterol</w:t>
            </w:r>
          </w:p>
        </w:tc>
        <w:tc>
          <w:tcPr>
            <w:tcW w:w="992" w:type="dxa"/>
            <w:noWrap/>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6</w:t>
            </w:r>
          </w:p>
        </w:tc>
        <w:tc>
          <w:tcPr>
            <w:tcW w:w="1276" w:type="dxa"/>
            <w:vAlign w:val="center"/>
          </w:tcPr>
          <w:p w:rsidR="00922BCB" w:rsidRPr="0058729B" w:rsidRDefault="00922BCB"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HCY</w:t>
            </w:r>
          </w:p>
        </w:tc>
        <w:tc>
          <w:tcPr>
            <w:tcW w:w="76"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922BCB" w:rsidRPr="0058729B" w:rsidRDefault="00922BCB"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EF2395">
        <w:trPr>
          <w:trHeight w:val="300"/>
        </w:trPr>
        <w:tc>
          <w:tcPr>
            <w:tcW w:w="9067" w:type="dxa"/>
            <w:gridSpan w:val="7"/>
            <w:tcBorders>
              <w:bottom w:val="single" w:sz="4" w:space="0" w:color="auto"/>
            </w:tcBorders>
            <w:vAlign w:val="center"/>
          </w:tcPr>
          <w:p w:rsidR="00F1432A" w:rsidRPr="0058729B" w:rsidRDefault="00F1432A" w:rsidP="00F1432A">
            <w:pPr>
              <w:spacing w:after="0" w:line="240" w:lineRule="auto"/>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lastRenderedPageBreak/>
              <w:t>Table 1 (continued)</w:t>
            </w:r>
          </w:p>
        </w:tc>
      </w:tr>
      <w:tr w:rsidR="00F1432A" w:rsidRPr="00370820" w:rsidTr="006D21FD">
        <w:trPr>
          <w:trHeight w:val="671"/>
        </w:trPr>
        <w:tc>
          <w:tcPr>
            <w:tcW w:w="326" w:type="dxa"/>
            <w:tcBorders>
              <w:top w:val="single" w:sz="4" w:space="0" w:color="auto"/>
              <w:left w:val="single" w:sz="4" w:space="0" w:color="auto"/>
              <w:bottom w:val="single" w:sz="4" w:space="0" w:color="auto"/>
              <w:right w:val="nil"/>
            </w:tcBorders>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left w:val="nil"/>
              <w:bottom w:val="single" w:sz="4" w:space="0" w:color="auto"/>
              <w:right w:val="single" w:sz="4" w:space="0" w:color="auto"/>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2268" w:type="dxa"/>
            <w:gridSpan w:val="2"/>
            <w:tcBorders>
              <w:top w:val="single" w:sz="4" w:space="0" w:color="auto"/>
              <w:left w:val="single" w:sz="4" w:space="0" w:color="auto"/>
              <w:bottom w:val="single" w:sz="4" w:space="0" w:color="auto"/>
            </w:tcBorders>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b/>
                <w:color w:val="000000"/>
                <w:sz w:val="18"/>
                <w:szCs w:val="18"/>
                <w:lang w:val="en-GB" w:eastAsia="fr-FR"/>
              </w:rPr>
              <w:t>Base case analysis</w:t>
            </w:r>
          </w:p>
        </w:tc>
        <w:tc>
          <w:tcPr>
            <w:tcW w:w="76" w:type="dxa"/>
            <w:tcBorders>
              <w:top w:val="single" w:sz="4" w:space="0" w:color="auto"/>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2333" w:type="dxa"/>
            <w:gridSpan w:val="2"/>
            <w:tcBorders>
              <w:top w:val="single" w:sz="4" w:space="0" w:color="auto"/>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b/>
                <w:color w:val="000000"/>
                <w:sz w:val="18"/>
                <w:szCs w:val="18"/>
                <w:lang w:val="en-GB" w:eastAsia="fr-FR"/>
              </w:rPr>
              <w:t>One way sensitivity analysis</w:t>
            </w:r>
          </w:p>
        </w:tc>
      </w:tr>
      <w:tr w:rsidR="00EF2395" w:rsidRPr="00370820" w:rsidTr="006D21FD">
        <w:trPr>
          <w:trHeight w:val="70"/>
        </w:trPr>
        <w:tc>
          <w:tcPr>
            <w:tcW w:w="326" w:type="dxa"/>
            <w:tcBorders>
              <w:top w:val="single" w:sz="4" w:space="0" w:color="auto"/>
              <w:left w:val="single" w:sz="4" w:space="0" w:color="auto"/>
              <w:bottom w:val="single" w:sz="4" w:space="0" w:color="auto"/>
              <w:right w:val="nil"/>
            </w:tcBorders>
          </w:tcPr>
          <w:p w:rsidR="00EF2395" w:rsidRPr="006D21FD" w:rsidRDefault="00EF2395" w:rsidP="0099568B">
            <w:pPr>
              <w:spacing w:after="0" w:line="240" w:lineRule="auto"/>
              <w:rPr>
                <w:rFonts w:ascii="Times New Roman" w:eastAsia="Times New Roman" w:hAnsi="Times New Roman" w:cs="Times New Roman"/>
                <w:color w:val="000000"/>
                <w:sz w:val="4"/>
                <w:szCs w:val="4"/>
                <w:lang w:val="en-GB" w:eastAsia="fr-FR"/>
              </w:rPr>
            </w:pPr>
          </w:p>
        </w:tc>
        <w:tc>
          <w:tcPr>
            <w:tcW w:w="4064" w:type="dxa"/>
            <w:tcBorders>
              <w:top w:val="single" w:sz="4" w:space="0" w:color="auto"/>
              <w:left w:val="nil"/>
              <w:bottom w:val="single" w:sz="4" w:space="0" w:color="auto"/>
              <w:right w:val="single" w:sz="4" w:space="0" w:color="auto"/>
            </w:tcBorders>
            <w:noWrap/>
            <w:vAlign w:val="center"/>
          </w:tcPr>
          <w:p w:rsidR="00EF2395" w:rsidRPr="006D21FD" w:rsidRDefault="00EF2395" w:rsidP="0099568B">
            <w:pPr>
              <w:spacing w:after="0" w:line="240" w:lineRule="auto"/>
              <w:rPr>
                <w:rFonts w:ascii="Times New Roman" w:eastAsia="Times New Roman" w:hAnsi="Times New Roman" w:cs="Times New Roman"/>
                <w:color w:val="000000"/>
                <w:sz w:val="4"/>
                <w:szCs w:val="4"/>
                <w:lang w:val="en-GB" w:eastAsia="fr-FR"/>
              </w:rPr>
            </w:pPr>
          </w:p>
        </w:tc>
        <w:tc>
          <w:tcPr>
            <w:tcW w:w="2268" w:type="dxa"/>
            <w:gridSpan w:val="2"/>
            <w:tcBorders>
              <w:top w:val="single" w:sz="4" w:space="0" w:color="auto"/>
              <w:left w:val="single" w:sz="4" w:space="0" w:color="auto"/>
              <w:bottom w:val="single" w:sz="4" w:space="0" w:color="auto"/>
            </w:tcBorders>
            <w:noWrap/>
            <w:vAlign w:val="center"/>
          </w:tcPr>
          <w:p w:rsidR="00EF2395" w:rsidRPr="006D21FD" w:rsidRDefault="00EF2395" w:rsidP="0099568B">
            <w:pPr>
              <w:spacing w:after="0" w:line="240" w:lineRule="auto"/>
              <w:jc w:val="center"/>
              <w:rPr>
                <w:rFonts w:ascii="Times New Roman" w:eastAsia="Times New Roman" w:hAnsi="Times New Roman" w:cs="Times New Roman"/>
                <w:b/>
                <w:color w:val="000000"/>
                <w:sz w:val="4"/>
                <w:szCs w:val="4"/>
                <w:lang w:val="en-GB" w:eastAsia="fr-FR"/>
              </w:rPr>
            </w:pPr>
          </w:p>
        </w:tc>
        <w:tc>
          <w:tcPr>
            <w:tcW w:w="76" w:type="dxa"/>
            <w:tcBorders>
              <w:top w:val="single" w:sz="4" w:space="0" w:color="auto"/>
              <w:bottom w:val="single" w:sz="4" w:space="0" w:color="auto"/>
            </w:tcBorders>
            <w:vAlign w:val="center"/>
          </w:tcPr>
          <w:p w:rsidR="00EF2395" w:rsidRPr="006D21FD" w:rsidRDefault="00EF2395" w:rsidP="0099568B">
            <w:pPr>
              <w:spacing w:after="0" w:line="240" w:lineRule="auto"/>
              <w:jc w:val="center"/>
              <w:rPr>
                <w:rFonts w:ascii="Times New Roman" w:eastAsia="Times New Roman" w:hAnsi="Times New Roman" w:cs="Times New Roman"/>
                <w:color w:val="000000"/>
                <w:sz w:val="4"/>
                <w:szCs w:val="4"/>
                <w:lang w:val="en-GB" w:eastAsia="fr-FR"/>
              </w:rPr>
            </w:pPr>
          </w:p>
        </w:tc>
        <w:tc>
          <w:tcPr>
            <w:tcW w:w="2333" w:type="dxa"/>
            <w:gridSpan w:val="2"/>
            <w:tcBorders>
              <w:top w:val="single" w:sz="4" w:space="0" w:color="auto"/>
              <w:bottom w:val="single" w:sz="4" w:space="0" w:color="auto"/>
            </w:tcBorders>
            <w:vAlign w:val="center"/>
          </w:tcPr>
          <w:p w:rsidR="00EF2395" w:rsidRPr="006D21FD" w:rsidRDefault="00EF2395" w:rsidP="0099568B">
            <w:pPr>
              <w:spacing w:after="0" w:line="240" w:lineRule="auto"/>
              <w:jc w:val="center"/>
              <w:rPr>
                <w:rFonts w:ascii="Times New Roman" w:eastAsia="Times New Roman" w:hAnsi="Times New Roman" w:cs="Times New Roman"/>
                <w:b/>
                <w:color w:val="000000"/>
                <w:sz w:val="4"/>
                <w:szCs w:val="4"/>
                <w:lang w:val="en-GB" w:eastAsia="fr-FR"/>
              </w:rPr>
            </w:pPr>
          </w:p>
        </w:tc>
      </w:tr>
      <w:tr w:rsidR="00F1432A" w:rsidRPr="00370820" w:rsidTr="00EF2395">
        <w:trPr>
          <w:trHeight w:val="300"/>
        </w:trPr>
        <w:tc>
          <w:tcPr>
            <w:tcW w:w="326" w:type="dxa"/>
            <w:tcBorders>
              <w:top w:val="single" w:sz="4" w:space="0" w:color="auto"/>
              <w:left w:val="single" w:sz="4" w:space="0" w:color="auto"/>
              <w:bottom w:val="nil"/>
              <w:right w:val="nil"/>
            </w:tcBorders>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left w:val="nil"/>
              <w:bottom w:val="nil"/>
              <w:right w:val="single" w:sz="4" w:space="0" w:color="auto"/>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992" w:type="dxa"/>
            <w:tcBorders>
              <w:top w:val="single" w:sz="4" w:space="0" w:color="auto"/>
              <w:left w:val="single" w:sz="4" w:space="0" w:color="auto"/>
              <w:bottom w:val="nil"/>
            </w:tcBorders>
            <w:noWrap/>
            <w:vAlign w:val="center"/>
          </w:tcPr>
          <w:p w:rsidR="00F1432A"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Costs (US$, </w:t>
            </w:r>
            <w:r>
              <w:rPr>
                <w:rFonts w:ascii="Times New Roman" w:eastAsia="Times New Roman" w:hAnsi="Times New Roman" w:cs="Times New Roman"/>
                <w:color w:val="000000"/>
                <w:sz w:val="18"/>
                <w:szCs w:val="18"/>
                <w:lang w:val="en-GB" w:eastAsia="fr-FR"/>
              </w:rPr>
              <w:t>2016</w:t>
            </w:r>
            <w:r w:rsidRPr="0058729B">
              <w:rPr>
                <w:rFonts w:ascii="Times New Roman" w:eastAsia="Times New Roman" w:hAnsi="Times New Roman" w:cs="Times New Roman"/>
                <w:color w:val="000000"/>
                <w:sz w:val="18"/>
                <w:szCs w:val="18"/>
                <w:lang w:val="en-GB" w:eastAsia="fr-FR"/>
              </w:rPr>
              <w:t>)</w:t>
            </w:r>
          </w:p>
        </w:tc>
        <w:tc>
          <w:tcPr>
            <w:tcW w:w="1276" w:type="dxa"/>
            <w:tcBorders>
              <w:top w:val="single" w:sz="4" w:space="0" w:color="auto"/>
              <w:bottom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Sources</w:t>
            </w:r>
          </w:p>
        </w:tc>
        <w:tc>
          <w:tcPr>
            <w:tcW w:w="76" w:type="dxa"/>
            <w:tcBorders>
              <w:top w:val="single" w:sz="4" w:space="0" w:color="auto"/>
              <w:bottom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bottom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 xml:space="preserve">Costs (US$, </w:t>
            </w:r>
            <w:r>
              <w:rPr>
                <w:rFonts w:ascii="Times New Roman" w:eastAsia="Times New Roman" w:hAnsi="Times New Roman" w:cs="Times New Roman"/>
                <w:color w:val="000000"/>
                <w:sz w:val="18"/>
                <w:szCs w:val="18"/>
                <w:lang w:val="en-GB" w:eastAsia="fr-FR"/>
              </w:rPr>
              <w:t>2016</w:t>
            </w:r>
            <w:r w:rsidRPr="0058729B">
              <w:rPr>
                <w:rFonts w:ascii="Times New Roman" w:eastAsia="Times New Roman" w:hAnsi="Times New Roman" w:cs="Times New Roman"/>
                <w:color w:val="000000"/>
                <w:sz w:val="18"/>
                <w:szCs w:val="18"/>
                <w:lang w:val="en-GB" w:eastAsia="fr-FR"/>
              </w:rPr>
              <w:t>)</w:t>
            </w:r>
          </w:p>
        </w:tc>
        <w:tc>
          <w:tcPr>
            <w:tcW w:w="1275" w:type="dxa"/>
            <w:tcBorders>
              <w:top w:val="single" w:sz="4" w:space="0" w:color="auto"/>
              <w:bottom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Sources</w:t>
            </w:r>
          </w:p>
        </w:tc>
      </w:tr>
      <w:tr w:rsidR="00F1432A" w:rsidRPr="00370820" w:rsidTr="00EF2395">
        <w:trPr>
          <w:trHeight w:val="300"/>
        </w:trPr>
        <w:tc>
          <w:tcPr>
            <w:tcW w:w="326" w:type="dxa"/>
            <w:tcBorders>
              <w:top w:val="nil"/>
              <w:left w:val="single" w:sz="4" w:space="0" w:color="auto"/>
              <w:bottom w:val="single" w:sz="4" w:space="0" w:color="auto"/>
              <w:right w:val="nil"/>
            </w:tcBorders>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nil"/>
              <w:left w:val="nil"/>
              <w:bottom w:val="single" w:sz="4" w:space="0" w:color="auto"/>
              <w:right w:val="single" w:sz="4" w:space="0" w:color="auto"/>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992" w:type="dxa"/>
            <w:tcBorders>
              <w:top w:val="nil"/>
              <w:left w:val="single" w:sz="4" w:space="0" w:color="auto"/>
              <w:bottom w:val="single" w:sz="4" w:space="0" w:color="auto"/>
            </w:tcBorders>
            <w:noWrap/>
            <w:vAlign w:val="center"/>
          </w:tcPr>
          <w:p w:rsidR="00F1432A"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w:t>
            </w:r>
            <w:r w:rsidR="00EF2395">
              <w:rPr>
                <w:rFonts w:ascii="Times New Roman" w:eastAsia="Times New Roman" w:hAnsi="Times New Roman" w:cs="Times New Roman"/>
                <w:color w:val="000000"/>
                <w:sz w:val="18"/>
                <w:szCs w:val="18"/>
                <w:lang w:val="en-GB" w:eastAsia="fr-FR"/>
              </w:rPr>
              <w:t>2015-</w:t>
            </w:r>
            <w:r>
              <w:rPr>
                <w:rFonts w:ascii="Times New Roman" w:eastAsia="Times New Roman" w:hAnsi="Times New Roman" w:cs="Times New Roman"/>
                <w:color w:val="000000"/>
                <w:sz w:val="18"/>
                <w:szCs w:val="18"/>
                <w:lang w:val="en-GB" w:eastAsia="fr-FR"/>
              </w:rPr>
              <w:t>2016</w:t>
            </w:r>
            <w:r w:rsidRPr="0058729B">
              <w:rPr>
                <w:rFonts w:ascii="Times New Roman" w:eastAsia="Times New Roman" w:hAnsi="Times New Roman" w:cs="Times New Roman"/>
                <w:color w:val="000000"/>
                <w:sz w:val="18"/>
                <w:szCs w:val="18"/>
                <w:lang w:val="en-GB" w:eastAsia="fr-FR"/>
              </w:rPr>
              <w:t>)</w:t>
            </w:r>
          </w:p>
        </w:tc>
        <w:tc>
          <w:tcPr>
            <w:tcW w:w="1276" w:type="dxa"/>
            <w:tcBorders>
              <w:top w:val="nil"/>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nil"/>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nil"/>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(2018</w:t>
            </w:r>
            <w:r w:rsidRPr="0058729B">
              <w:rPr>
                <w:rFonts w:ascii="Times New Roman" w:eastAsia="Times New Roman" w:hAnsi="Times New Roman" w:cs="Times New Roman"/>
                <w:color w:val="000000"/>
                <w:sz w:val="18"/>
                <w:szCs w:val="18"/>
                <w:lang w:val="en-GB" w:eastAsia="fr-FR"/>
              </w:rPr>
              <w:t>)</w:t>
            </w:r>
          </w:p>
        </w:tc>
        <w:tc>
          <w:tcPr>
            <w:tcW w:w="1275" w:type="dxa"/>
            <w:tcBorders>
              <w:top w:val="nil"/>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EF2395">
        <w:trPr>
          <w:cantSplit/>
          <w:trHeight w:val="344"/>
        </w:trPr>
        <w:tc>
          <w:tcPr>
            <w:tcW w:w="326" w:type="dxa"/>
            <w:vMerge w:val="restart"/>
            <w:tcBorders>
              <w:top w:val="single" w:sz="4" w:space="0" w:color="auto"/>
            </w:tcBorders>
            <w:textDirection w:val="btLr"/>
            <w:vAlign w:val="center"/>
          </w:tcPr>
          <w:p w:rsidR="00F1432A" w:rsidRPr="0058729B" w:rsidRDefault="00F1432A" w:rsidP="00F1432A">
            <w:pPr>
              <w:spacing w:after="0" w:line="240" w:lineRule="auto"/>
              <w:ind w:left="113" w:right="113"/>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Cameroun</w:t>
            </w:r>
          </w:p>
        </w:tc>
        <w:tc>
          <w:tcPr>
            <w:tcW w:w="4064" w:type="dxa"/>
            <w:tcBorders>
              <w:top w:val="single" w:sz="4" w:space="0" w:color="auto"/>
              <w:right w:val="nil"/>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Biological tests (unit cost)</w:t>
            </w:r>
          </w:p>
        </w:tc>
        <w:tc>
          <w:tcPr>
            <w:tcW w:w="992" w:type="dxa"/>
            <w:tcBorders>
              <w:top w:val="single" w:sz="4" w:space="0" w:color="auto"/>
              <w:left w:val="nil"/>
              <w:right w:val="nil"/>
            </w:tcBorders>
            <w:noWrap/>
            <w:vAlign w:val="center"/>
          </w:tcPr>
          <w:p w:rsidR="00F1432A"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righ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righ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righ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922BCB">
        <w:trPr>
          <w:trHeight w:val="300"/>
        </w:trPr>
        <w:tc>
          <w:tcPr>
            <w:tcW w:w="326" w:type="dxa"/>
            <w:vMerge/>
            <w:textDirection w:val="btLr"/>
          </w:tcPr>
          <w:p w:rsidR="00F1432A" w:rsidRPr="0058729B" w:rsidRDefault="00F1432A" w:rsidP="00922BCB">
            <w:pPr>
              <w:spacing w:after="0" w:line="240" w:lineRule="auto"/>
              <w:ind w:left="113" w:right="113"/>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Triglycerides</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w:t>
            </w:r>
          </w:p>
        </w:tc>
        <w:tc>
          <w:tcPr>
            <w:tcW w:w="12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CPY</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8E02CF">
        <w:trPr>
          <w:trHeight w:val="178"/>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Phosphoremia</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CPY</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58729B">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Urine test strip</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13</w:t>
            </w:r>
          </w:p>
        </w:tc>
        <w:tc>
          <w:tcPr>
            <w:tcW w:w="12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CPY</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8E02CF">
        <w:trPr>
          <w:trHeight w:val="259"/>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CBC with patelet</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7</w:t>
            </w:r>
          </w:p>
        </w:tc>
        <w:tc>
          <w:tcPr>
            <w:tcW w:w="12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CPY</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58729B">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b/>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Pregnancy test</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HCY</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F32415" w:rsidTr="00676156">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8741" w:type="dxa"/>
            <w:gridSpan w:val="6"/>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Follow-up and clinical consultation costs (unit cost)</w:t>
            </w:r>
          </w:p>
        </w:tc>
      </w:tr>
      <w:tr w:rsidR="00F1432A" w:rsidRPr="00370820" w:rsidTr="0058729B">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Physician</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w:t>
            </w:r>
          </w:p>
        </w:tc>
        <w:tc>
          <w:tcPr>
            <w:tcW w:w="12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76156">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8741" w:type="dxa"/>
            <w:gridSpan w:val="6"/>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Hospitalization costs</w:t>
            </w:r>
          </w:p>
        </w:tc>
      </w:tr>
      <w:tr w:rsidR="00F1432A" w:rsidRPr="00370820" w:rsidTr="0058729B">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Inpatient stay</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56</w:t>
            </w:r>
          </w:p>
        </w:tc>
        <w:tc>
          <w:tcPr>
            <w:tcW w:w="12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58729B">
        <w:trPr>
          <w:trHeight w:val="300"/>
        </w:trPr>
        <w:tc>
          <w:tcPr>
            <w:tcW w:w="326" w:type="dxa"/>
            <w:vMerge w:val="restart"/>
            <w:textDirection w:val="btLr"/>
          </w:tcPr>
          <w:p w:rsidR="00F1432A" w:rsidRPr="0058729B" w:rsidRDefault="00F1432A" w:rsidP="0099568B">
            <w:pPr>
              <w:spacing w:after="0" w:line="240" w:lineRule="auto"/>
              <w:ind w:left="113" w:right="113"/>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Senegal</w:t>
            </w:r>
          </w:p>
        </w:tc>
        <w:tc>
          <w:tcPr>
            <w:tcW w:w="8741" w:type="dxa"/>
            <w:gridSpan w:val="6"/>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Biological tests (unit cost)</w:t>
            </w:r>
          </w:p>
        </w:tc>
      </w:tr>
      <w:tr w:rsidR="00F1432A" w:rsidRPr="00370820" w:rsidTr="006D21FD">
        <w:trPr>
          <w:trHeight w:val="300"/>
        </w:trPr>
        <w:tc>
          <w:tcPr>
            <w:tcW w:w="326" w:type="dxa"/>
            <w:vMerge/>
            <w:textDirection w:val="btLr"/>
          </w:tcPr>
          <w:p w:rsidR="00F1432A" w:rsidRPr="0058729B" w:rsidRDefault="00F1432A" w:rsidP="0099568B">
            <w:pPr>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HIV-1 viral load</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30</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IP</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CD4 cell count</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54</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IP</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Transaminases</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CTA</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Creatinine</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HF</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Amylase</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7</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ind w:left="113" w:right="113"/>
              <w:jc w:val="center"/>
              <w:rPr>
                <w:rFonts w:ascii="Times New Roman" w:eastAsia="Times New Roman" w:hAnsi="Times New Roman" w:cs="Times New Roman"/>
                <w:color w:val="000000"/>
                <w:sz w:val="18"/>
                <w:szCs w:val="18"/>
                <w:lang w:val="en-GB" w:eastAsia="fr-FR"/>
              </w:rPr>
            </w:pPr>
          </w:p>
        </w:tc>
        <w:tc>
          <w:tcPr>
            <w:tcW w:w="4064" w:type="dxa"/>
            <w:tcBorders>
              <w:bottom w:val="single" w:sz="4" w:space="0" w:color="auto"/>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Prothrombin Rate</w:t>
            </w:r>
          </w:p>
        </w:tc>
        <w:tc>
          <w:tcPr>
            <w:tcW w:w="992" w:type="dxa"/>
            <w:tcBorders>
              <w:bottom w:val="single" w:sz="4" w:space="0" w:color="auto"/>
            </w:tcBorders>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8</w:t>
            </w:r>
          </w:p>
        </w:tc>
        <w:tc>
          <w:tcPr>
            <w:tcW w:w="1276" w:type="dxa"/>
            <w:tcBorders>
              <w:bottom w:val="single" w:sz="4" w:space="0" w:color="auto"/>
            </w:tcBorders>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tcBorders>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Glycemia</w:t>
            </w:r>
          </w:p>
        </w:tc>
        <w:tc>
          <w:tcPr>
            <w:tcW w:w="992" w:type="dxa"/>
            <w:tcBorders>
              <w:top w:val="single" w:sz="4" w:space="0" w:color="auto"/>
            </w:tcBorders>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w:t>
            </w:r>
          </w:p>
        </w:tc>
        <w:tc>
          <w:tcPr>
            <w:tcW w:w="1276" w:type="dxa"/>
            <w:tcBorders>
              <w:top w:val="single" w:sz="4" w:space="0" w:color="auto"/>
            </w:tcBorders>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CTA</w:t>
            </w:r>
          </w:p>
        </w:tc>
        <w:tc>
          <w:tcPr>
            <w:tcW w:w="76" w:type="dxa"/>
            <w:tcBorders>
              <w:top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Total cholesterol</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CMIA</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HDL cholesterol</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4</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CMIA</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Triglycerides</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Phosphoremia</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3</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Urine test strip</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CBC with patelet</w:t>
            </w:r>
          </w:p>
        </w:tc>
        <w:tc>
          <w:tcPr>
            <w:tcW w:w="992" w:type="dxa"/>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7</w:t>
            </w:r>
          </w:p>
        </w:tc>
        <w:tc>
          <w:tcPr>
            <w:tcW w:w="1276" w:type="dxa"/>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CTA</w:t>
            </w:r>
          </w:p>
        </w:tc>
        <w:tc>
          <w:tcPr>
            <w:tcW w:w="76"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6D21FD">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bottom w:val="single" w:sz="4" w:space="0" w:color="auto"/>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Pregnancy test</w:t>
            </w:r>
          </w:p>
        </w:tc>
        <w:tc>
          <w:tcPr>
            <w:tcW w:w="992" w:type="dxa"/>
            <w:tcBorders>
              <w:bottom w:val="single" w:sz="4" w:space="0" w:color="auto"/>
            </w:tcBorders>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2</w:t>
            </w:r>
          </w:p>
        </w:tc>
        <w:tc>
          <w:tcPr>
            <w:tcW w:w="1276" w:type="dxa"/>
            <w:tcBorders>
              <w:bottom w:val="single" w:sz="4" w:space="0" w:color="auto"/>
            </w:tcBorders>
            <w:vAlign w:val="center"/>
          </w:tcPr>
          <w:p w:rsidR="00F1432A" w:rsidRPr="0058729B" w:rsidRDefault="00F1432A" w:rsidP="006D21FD">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tcBorders>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F32415" w:rsidTr="00F42DB5">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bottom w:val="single" w:sz="4" w:space="0" w:color="auto"/>
              <w:right w:val="nil"/>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Follow-up and clinical consultation costs (unit cost)</w:t>
            </w:r>
          </w:p>
        </w:tc>
        <w:tc>
          <w:tcPr>
            <w:tcW w:w="992" w:type="dxa"/>
            <w:tcBorders>
              <w:top w:val="single" w:sz="4" w:space="0" w:color="auto"/>
              <w:left w:val="nil"/>
              <w:bottom w:val="single" w:sz="4" w:space="0" w:color="auto"/>
              <w:right w:val="nil"/>
            </w:tcBorders>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BB6697">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bottom w:val="single" w:sz="4" w:space="0" w:color="auto"/>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Physician</w:t>
            </w:r>
          </w:p>
        </w:tc>
        <w:tc>
          <w:tcPr>
            <w:tcW w:w="992" w:type="dxa"/>
            <w:tcBorders>
              <w:top w:val="single" w:sz="4" w:space="0" w:color="auto"/>
              <w:bottom w:val="single" w:sz="4" w:space="0" w:color="auto"/>
            </w:tcBorders>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8</w:t>
            </w:r>
          </w:p>
        </w:tc>
        <w:tc>
          <w:tcPr>
            <w:tcW w:w="1276" w:type="dxa"/>
            <w:tcBorders>
              <w:top w:val="single" w:sz="4" w:space="0" w:color="auto"/>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tcBorders>
              <w:top w:val="single" w:sz="4" w:space="0" w:color="auto"/>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bottom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F42DB5">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bottom w:val="single" w:sz="4" w:space="0" w:color="auto"/>
              <w:right w:val="nil"/>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b/>
                <w:color w:val="000000"/>
                <w:sz w:val="18"/>
                <w:szCs w:val="18"/>
                <w:lang w:val="en-GB" w:eastAsia="fr-FR"/>
              </w:rPr>
              <w:t>Hospitalization costs</w:t>
            </w:r>
          </w:p>
        </w:tc>
        <w:tc>
          <w:tcPr>
            <w:tcW w:w="992" w:type="dxa"/>
            <w:tcBorders>
              <w:top w:val="single" w:sz="4" w:space="0" w:color="auto"/>
              <w:left w:val="nil"/>
              <w:bottom w:val="single" w:sz="4" w:space="0" w:color="auto"/>
              <w:right w:val="nil"/>
            </w:tcBorders>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6" w:type="dxa"/>
            <w:tcBorders>
              <w:top w:val="single" w:sz="4" w:space="0" w:color="auto"/>
              <w:left w:val="nil"/>
              <w:bottom w:val="single" w:sz="4" w:space="0" w:color="auto"/>
              <w:righ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76" w:type="dxa"/>
            <w:tcBorders>
              <w:top w:val="single" w:sz="4" w:space="0" w:color="auto"/>
              <w:left w:val="nil"/>
              <w:bottom w:val="single" w:sz="4" w:space="0" w:color="auto"/>
              <w:righ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left w:val="nil"/>
              <w:bottom w:val="single" w:sz="4" w:space="0" w:color="auto"/>
              <w:right w:val="nil"/>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left w:val="nil"/>
              <w:bottom w:val="single" w:sz="4" w:space="0" w:color="auto"/>
              <w:right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F1432A" w:rsidRPr="00370820" w:rsidTr="00BB6697">
        <w:trPr>
          <w:trHeight w:val="300"/>
        </w:trPr>
        <w:tc>
          <w:tcPr>
            <w:tcW w:w="326" w:type="dxa"/>
            <w:vMerge/>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p>
        </w:tc>
        <w:tc>
          <w:tcPr>
            <w:tcW w:w="4064" w:type="dxa"/>
            <w:tcBorders>
              <w:top w:val="single" w:sz="4" w:space="0" w:color="auto"/>
            </w:tcBorders>
            <w:noWrap/>
            <w:vAlign w:val="center"/>
          </w:tcPr>
          <w:p w:rsidR="00F1432A" w:rsidRPr="0058729B" w:rsidRDefault="00F1432A" w:rsidP="0099568B">
            <w:pPr>
              <w:spacing w:after="0" w:line="240" w:lineRule="auto"/>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Inpatient stay</w:t>
            </w:r>
          </w:p>
        </w:tc>
        <w:tc>
          <w:tcPr>
            <w:tcW w:w="992" w:type="dxa"/>
            <w:tcBorders>
              <w:top w:val="single" w:sz="4" w:space="0" w:color="auto"/>
            </w:tcBorders>
            <w:noWrap/>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60</w:t>
            </w:r>
          </w:p>
        </w:tc>
        <w:tc>
          <w:tcPr>
            <w:tcW w:w="1276" w:type="dxa"/>
            <w:tcBorders>
              <w:top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r w:rsidRPr="0058729B">
              <w:rPr>
                <w:rFonts w:ascii="Times New Roman" w:eastAsia="Times New Roman" w:hAnsi="Times New Roman" w:cs="Times New Roman"/>
                <w:color w:val="000000"/>
                <w:sz w:val="18"/>
                <w:szCs w:val="18"/>
                <w:lang w:val="en-GB" w:eastAsia="fr-FR"/>
              </w:rPr>
              <w:t>Study sites</w:t>
            </w:r>
          </w:p>
        </w:tc>
        <w:tc>
          <w:tcPr>
            <w:tcW w:w="76" w:type="dxa"/>
            <w:tcBorders>
              <w:top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058" w:type="dxa"/>
            <w:tcBorders>
              <w:top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c>
          <w:tcPr>
            <w:tcW w:w="1275" w:type="dxa"/>
            <w:tcBorders>
              <w:top w:val="single" w:sz="4" w:space="0" w:color="auto"/>
            </w:tcBorders>
            <w:vAlign w:val="center"/>
          </w:tcPr>
          <w:p w:rsidR="00F1432A" w:rsidRPr="0058729B" w:rsidRDefault="00F1432A" w:rsidP="0099568B">
            <w:pPr>
              <w:spacing w:after="0" w:line="240" w:lineRule="auto"/>
              <w:jc w:val="center"/>
              <w:rPr>
                <w:rFonts w:ascii="Times New Roman" w:eastAsia="Times New Roman" w:hAnsi="Times New Roman" w:cs="Times New Roman"/>
                <w:color w:val="000000"/>
                <w:sz w:val="18"/>
                <w:szCs w:val="18"/>
                <w:lang w:val="en-GB" w:eastAsia="fr-FR"/>
              </w:rPr>
            </w:pPr>
          </w:p>
        </w:tc>
      </w:tr>
      <w:tr w:rsidR="0099568B" w:rsidRPr="00F32415" w:rsidTr="0058729B">
        <w:trPr>
          <w:trHeight w:val="300"/>
        </w:trPr>
        <w:tc>
          <w:tcPr>
            <w:tcW w:w="9067" w:type="dxa"/>
            <w:gridSpan w:val="7"/>
          </w:tcPr>
          <w:p w:rsidR="0099568B" w:rsidRPr="0058729B" w:rsidRDefault="0099568B" w:rsidP="0099568B">
            <w:pPr>
              <w:spacing w:after="0" w:line="240" w:lineRule="auto"/>
              <w:rPr>
                <w:rFonts w:ascii="Times New Roman" w:eastAsia="Times New Roman" w:hAnsi="Times New Roman" w:cs="Times New Roman"/>
                <w:iCs/>
                <w:sz w:val="20"/>
                <w:szCs w:val="20"/>
                <w:lang w:eastAsia="fr-FR"/>
              </w:rPr>
            </w:pPr>
            <w:r w:rsidRPr="00181CDD">
              <w:rPr>
                <w:rFonts w:ascii="Times New Roman" w:eastAsia="Times New Roman" w:hAnsi="Times New Roman" w:cs="Times New Roman"/>
                <w:iCs/>
                <w:color w:val="000000"/>
                <w:sz w:val="20"/>
                <w:szCs w:val="20"/>
                <w:lang w:eastAsia="fr-FR"/>
              </w:rPr>
              <w:t xml:space="preserve">Abbreviations: </w:t>
            </w:r>
            <w:r w:rsidR="006C47CF">
              <w:rPr>
                <w:rFonts w:ascii="Times New Roman" w:eastAsia="Times New Roman" w:hAnsi="Times New Roman" w:cs="Times New Roman"/>
                <w:iCs/>
                <w:color w:val="000000"/>
                <w:sz w:val="20"/>
                <w:szCs w:val="20"/>
                <w:lang w:eastAsia="fr-FR"/>
              </w:rPr>
              <w:t>ARV: Antiretroviral drugs</w:t>
            </w:r>
            <w:r>
              <w:rPr>
                <w:rFonts w:ascii="Times New Roman" w:eastAsia="Times New Roman" w:hAnsi="Times New Roman" w:cs="Times New Roman"/>
                <w:iCs/>
                <w:color w:val="000000"/>
                <w:sz w:val="20"/>
                <w:szCs w:val="20"/>
                <w:lang w:eastAsia="fr-FR"/>
              </w:rPr>
              <w:t xml:space="preserve">; </w:t>
            </w:r>
            <w:r w:rsidRPr="00181CDD">
              <w:rPr>
                <w:rFonts w:ascii="Times New Roman" w:eastAsia="Times New Roman" w:hAnsi="Times New Roman" w:cs="Times New Roman"/>
                <w:sz w:val="20"/>
                <w:szCs w:val="20"/>
              </w:rPr>
              <w:t>WHO</w:t>
            </w:r>
            <w:r>
              <w:rPr>
                <w:rFonts w:ascii="Times New Roman" w:eastAsia="Times New Roman" w:hAnsi="Times New Roman" w:cs="Times New Roman"/>
                <w:sz w:val="20"/>
                <w:szCs w:val="20"/>
              </w:rPr>
              <w:t>:</w:t>
            </w:r>
            <w:r w:rsidRPr="00181CDD">
              <w:rPr>
                <w:rFonts w:ascii="Times New Roman" w:eastAsia="Times New Roman" w:hAnsi="Times New Roman" w:cs="Times New Roman"/>
                <w:sz w:val="20"/>
                <w:szCs w:val="20"/>
              </w:rPr>
              <w:t xml:space="preserve"> World Health Organization; </w:t>
            </w:r>
            <w:r w:rsidRPr="00181CDD">
              <w:rPr>
                <w:rFonts w:ascii="Times New Roman" w:eastAsia="Times New Roman" w:hAnsi="Times New Roman" w:cs="Times New Roman"/>
                <w:iCs/>
                <w:color w:val="000000"/>
                <w:sz w:val="20"/>
                <w:szCs w:val="20"/>
                <w:lang w:eastAsia="fr-FR"/>
              </w:rPr>
              <w:t>MSF</w:t>
            </w:r>
            <w:r>
              <w:rPr>
                <w:rFonts w:ascii="Times New Roman" w:eastAsia="Times New Roman" w:hAnsi="Times New Roman" w:cs="Times New Roman"/>
                <w:iCs/>
                <w:color w:val="000000"/>
                <w:sz w:val="20"/>
                <w:szCs w:val="20"/>
                <w:lang w:eastAsia="fr-FR"/>
              </w:rPr>
              <w:t>:</w:t>
            </w:r>
            <w:r w:rsidRPr="00181CDD">
              <w:rPr>
                <w:rFonts w:ascii="Times New Roman" w:eastAsia="Times New Roman" w:hAnsi="Times New Roman" w:cs="Times New Roman"/>
                <w:iCs/>
                <w:color w:val="000000"/>
                <w:sz w:val="20"/>
                <w:szCs w:val="20"/>
                <w:lang w:eastAsia="fr-FR"/>
              </w:rPr>
              <w:t xml:space="preserve"> M</w:t>
            </w:r>
            <w:r>
              <w:rPr>
                <w:rFonts w:ascii="Times New Roman" w:eastAsia="Times New Roman" w:hAnsi="Times New Roman" w:cs="Times New Roman"/>
                <w:iCs/>
                <w:color w:val="000000"/>
                <w:sz w:val="20"/>
                <w:szCs w:val="20"/>
                <w:lang w:eastAsia="fr-FR"/>
              </w:rPr>
              <w:t xml:space="preserve">édecins Sans Frontières; </w:t>
            </w:r>
            <w:r w:rsidR="006C47CF">
              <w:rPr>
                <w:rFonts w:ascii="Times New Roman" w:eastAsia="Times New Roman" w:hAnsi="Times New Roman" w:cs="Times New Roman"/>
                <w:color w:val="000000"/>
                <w:sz w:val="20"/>
                <w:szCs w:val="20"/>
                <w:lang w:eastAsia="fr-FR"/>
              </w:rPr>
              <w:t xml:space="preserve">UNTW: </w:t>
            </w:r>
            <w:r w:rsidR="006C47CF" w:rsidRPr="00E83521">
              <w:rPr>
                <w:rFonts w:ascii="Times New Roman" w:eastAsia="Times New Roman" w:hAnsi="Times New Roman" w:cs="Times New Roman"/>
                <w:sz w:val="20"/>
                <w:szCs w:val="20"/>
              </w:rPr>
              <w:t>Untangling the Web of Antiretroviral Price Reductions</w:t>
            </w:r>
            <w:r w:rsidR="006C47CF">
              <w:rPr>
                <w:rFonts w:ascii="Times New Roman" w:eastAsia="Times New Roman" w:hAnsi="Times New Roman" w:cs="Times New Roman"/>
                <w:sz w:val="20"/>
                <w:szCs w:val="20"/>
              </w:rPr>
              <w:t xml:space="preserve"> (MSF report available at </w:t>
            </w:r>
            <w:hyperlink r:id="rId9" w:history="1">
              <w:r w:rsidR="006C47CF" w:rsidRPr="006C47CF">
                <w:rPr>
                  <w:rFonts w:ascii="Times New Roman" w:eastAsia="Times New Roman" w:hAnsi="Times New Roman" w:cs="Times New Roman"/>
                  <w:color w:val="0000FF"/>
                  <w:sz w:val="20"/>
                  <w:szCs w:val="20"/>
                  <w:u w:val="single"/>
                  <w:lang w:eastAsia="fr-FR"/>
                </w:rPr>
                <w:t>http://utw.msfaccess.org/downloads</w:t>
              </w:r>
            </w:hyperlink>
            <w:r w:rsidR="006C47CF" w:rsidRPr="006C47CF">
              <w:rPr>
                <w:rFonts w:ascii="Times New Roman" w:eastAsia="Times New Roman" w:hAnsi="Times New Roman" w:cs="Times New Roman"/>
                <w:color w:val="0000FF"/>
                <w:sz w:val="20"/>
                <w:szCs w:val="20"/>
                <w:u w:val="single"/>
                <w:lang w:eastAsia="fr-FR"/>
              </w:rPr>
              <w:t xml:space="preserve">); </w:t>
            </w:r>
            <w:r w:rsidR="00B25DCB">
              <w:rPr>
                <w:rFonts w:ascii="Times New Roman" w:eastAsia="Times New Roman" w:hAnsi="Times New Roman" w:cs="Times New Roman"/>
                <w:iCs/>
                <w:color w:val="000000"/>
                <w:sz w:val="20"/>
                <w:szCs w:val="20"/>
                <w:lang w:eastAsia="fr-FR"/>
              </w:rPr>
              <w:t>CMIA: Centre médical Interarmées</w:t>
            </w:r>
            <w:r w:rsidRPr="00181CDD">
              <w:rPr>
                <w:rFonts w:ascii="Times New Roman" w:eastAsia="Times New Roman" w:hAnsi="Times New Roman" w:cs="Times New Roman"/>
                <w:iCs/>
                <w:sz w:val="20"/>
                <w:szCs w:val="20"/>
                <w:lang w:eastAsia="fr-FR"/>
              </w:rPr>
              <w:t xml:space="preserve">; </w:t>
            </w:r>
            <w:r w:rsidRPr="00181CDD">
              <w:rPr>
                <w:rFonts w:ascii="Times New Roman" w:eastAsia="Times New Roman" w:hAnsi="Times New Roman" w:cs="Times New Roman"/>
                <w:color w:val="000000"/>
                <w:sz w:val="20"/>
                <w:szCs w:val="20"/>
                <w:lang w:eastAsia="fr-FR"/>
              </w:rPr>
              <w:t xml:space="preserve">CPY: </w:t>
            </w:r>
            <w:r>
              <w:rPr>
                <w:rFonts w:ascii="Times New Roman" w:eastAsia="Times New Roman" w:hAnsi="Times New Roman" w:cs="Times New Roman"/>
                <w:color w:val="000000"/>
                <w:sz w:val="20"/>
                <w:szCs w:val="20"/>
                <w:lang w:eastAsia="fr-FR"/>
              </w:rPr>
              <w:t>Centre Pasteur de Yaoundé</w:t>
            </w:r>
            <w:r w:rsidRPr="00181CDD">
              <w:rPr>
                <w:rFonts w:ascii="Times New Roman" w:eastAsia="Times New Roman" w:hAnsi="Times New Roman" w:cs="Times New Roman"/>
                <w:color w:val="000000"/>
                <w:sz w:val="20"/>
                <w:szCs w:val="20"/>
                <w:lang w:eastAsia="fr-FR"/>
              </w:rPr>
              <w:t>;</w:t>
            </w:r>
            <w:r w:rsidR="004D5FA8">
              <w:rPr>
                <w:rFonts w:ascii="Times New Roman" w:eastAsia="Times New Roman" w:hAnsi="Times New Roman" w:cs="Times New Roman"/>
                <w:color w:val="000000"/>
                <w:sz w:val="20"/>
                <w:szCs w:val="20"/>
                <w:lang w:eastAsia="fr-FR"/>
              </w:rPr>
              <w:t xml:space="preserve"> </w:t>
            </w:r>
            <w:r w:rsidR="004D5FA8" w:rsidRPr="00B25DCB">
              <w:rPr>
                <w:rFonts w:ascii="Times New Roman" w:eastAsia="Times New Roman" w:hAnsi="Times New Roman" w:cs="Times New Roman"/>
                <w:color w:val="000000"/>
                <w:sz w:val="20"/>
                <w:szCs w:val="20"/>
                <w:lang w:eastAsia="fr-FR"/>
              </w:rPr>
              <w:t xml:space="preserve">CTA: </w:t>
            </w:r>
            <w:r w:rsidR="00B25DCB" w:rsidRPr="00B25DCB">
              <w:rPr>
                <w:rFonts w:ascii="Times New Roman" w:eastAsia="Times New Roman" w:hAnsi="Times New Roman" w:cs="Times New Roman"/>
                <w:color w:val="000000"/>
                <w:sz w:val="20"/>
                <w:szCs w:val="20"/>
                <w:lang w:eastAsia="fr-FR"/>
              </w:rPr>
              <w:t>Centre de Traitement Ambulatoire</w:t>
            </w:r>
            <w:r w:rsidR="004D5FA8" w:rsidRPr="00B25DCB">
              <w:rPr>
                <w:rFonts w:ascii="Times New Roman" w:eastAsia="Times New Roman" w:hAnsi="Times New Roman" w:cs="Times New Roman"/>
                <w:color w:val="000000"/>
                <w:sz w:val="20"/>
                <w:szCs w:val="20"/>
                <w:lang w:eastAsia="fr-FR"/>
              </w:rPr>
              <w:t>, CHUYO:</w:t>
            </w:r>
            <w:r w:rsidR="00B25DCB">
              <w:rPr>
                <w:rFonts w:ascii="Times New Roman" w:eastAsia="Times New Roman" w:hAnsi="Times New Roman" w:cs="Times New Roman"/>
                <w:color w:val="000000"/>
                <w:sz w:val="20"/>
                <w:szCs w:val="20"/>
                <w:lang w:eastAsia="fr-FR"/>
              </w:rPr>
              <w:t xml:space="preserve"> Centre Hospitalier Universitaire Yalgado Ouédraogo</w:t>
            </w:r>
            <w:r w:rsidR="004D5FA8" w:rsidRPr="00B25DCB">
              <w:rPr>
                <w:rFonts w:ascii="Times New Roman" w:eastAsia="Times New Roman" w:hAnsi="Times New Roman" w:cs="Times New Roman"/>
                <w:color w:val="000000"/>
                <w:sz w:val="20"/>
                <w:szCs w:val="20"/>
                <w:lang w:eastAsia="fr-FR"/>
              </w:rPr>
              <w:t>;</w:t>
            </w:r>
            <w:r w:rsidR="00B25DCB">
              <w:rPr>
                <w:rFonts w:ascii="Times New Roman" w:eastAsia="Times New Roman" w:hAnsi="Times New Roman" w:cs="Times New Roman"/>
                <w:color w:val="000000"/>
                <w:sz w:val="20"/>
                <w:szCs w:val="20"/>
                <w:lang w:eastAsia="fr-FR"/>
              </w:rPr>
              <w:t xml:space="preserve"> HCY: Hôpital Central de Yaoundé,</w:t>
            </w:r>
            <w:r w:rsidR="00194F51">
              <w:rPr>
                <w:rFonts w:ascii="Times New Roman" w:eastAsia="Times New Roman" w:hAnsi="Times New Roman" w:cs="Times New Roman"/>
                <w:color w:val="000000"/>
                <w:sz w:val="20"/>
                <w:szCs w:val="20"/>
                <w:lang w:eastAsia="fr-FR"/>
              </w:rPr>
              <w:t xml:space="preserve"> HF</w:t>
            </w:r>
            <w:r w:rsidR="00B25DCB" w:rsidRPr="00B25DCB">
              <w:rPr>
                <w:rFonts w:ascii="Times New Roman" w:eastAsia="Times New Roman" w:hAnsi="Times New Roman" w:cs="Times New Roman"/>
                <w:color w:val="000000"/>
                <w:sz w:val="20"/>
                <w:szCs w:val="20"/>
                <w:lang w:eastAsia="fr-FR"/>
              </w:rPr>
              <w:t>: Hôpital de Fann</w:t>
            </w:r>
            <w:r w:rsidR="006C47CF">
              <w:rPr>
                <w:rFonts w:ascii="Times New Roman" w:eastAsia="Times New Roman" w:hAnsi="Times New Roman" w:cs="Times New Roman"/>
                <w:color w:val="000000"/>
                <w:sz w:val="20"/>
                <w:szCs w:val="20"/>
                <w:lang w:eastAsia="fr-FR"/>
              </w:rPr>
              <w:t>; IP</w:t>
            </w:r>
            <w:r w:rsidR="00B25DCB" w:rsidRPr="00B25DCB">
              <w:rPr>
                <w:rFonts w:ascii="Times New Roman" w:eastAsia="Times New Roman" w:hAnsi="Times New Roman" w:cs="Times New Roman"/>
                <w:color w:val="000000"/>
                <w:sz w:val="20"/>
                <w:szCs w:val="20"/>
                <w:lang w:eastAsia="fr-FR"/>
              </w:rPr>
              <w:t xml:space="preserve">: Institut Pasteur </w:t>
            </w:r>
            <w:r w:rsidR="006C47CF">
              <w:rPr>
                <w:rFonts w:ascii="Times New Roman" w:eastAsia="Times New Roman" w:hAnsi="Times New Roman" w:cs="Times New Roman"/>
                <w:color w:val="000000"/>
                <w:sz w:val="20"/>
                <w:szCs w:val="20"/>
                <w:lang w:eastAsia="fr-FR"/>
              </w:rPr>
              <w:t>de Dakar.</w:t>
            </w:r>
          </w:p>
          <w:p w:rsidR="0099568B" w:rsidRPr="0058729B" w:rsidRDefault="0099568B" w:rsidP="0099568B">
            <w:pPr>
              <w:spacing w:after="0" w:line="240" w:lineRule="auto"/>
              <w:rPr>
                <w:rFonts w:ascii="Times New Roman" w:eastAsia="Times New Roman" w:hAnsi="Times New Roman" w:cs="Times New Roman"/>
                <w:sz w:val="20"/>
                <w:szCs w:val="20"/>
                <w:lang w:val="en-GB"/>
              </w:rPr>
            </w:pPr>
            <w:r w:rsidRPr="0058729B">
              <w:rPr>
                <w:rFonts w:ascii="Times New Roman" w:eastAsia="Times New Roman" w:hAnsi="Times New Roman" w:cs="Times New Roman"/>
                <w:iCs/>
                <w:sz w:val="20"/>
                <w:szCs w:val="20"/>
                <w:vertAlign w:val="superscript"/>
                <w:lang w:val="en-GB" w:eastAsia="fr-FR"/>
              </w:rPr>
              <w:t xml:space="preserve">a </w:t>
            </w:r>
            <w:r w:rsidRPr="0058729B">
              <w:rPr>
                <w:rFonts w:ascii="Times New Roman" w:eastAsia="Times New Roman" w:hAnsi="Times New Roman" w:cs="Times New Roman"/>
                <w:iCs/>
                <w:sz w:val="20"/>
                <w:szCs w:val="20"/>
                <w:lang w:val="en-GB" w:eastAsia="fr-FR"/>
              </w:rPr>
              <w:t xml:space="preserve">Unit prices of antiretroviral drugs obtained from the WHO </w:t>
            </w:r>
            <w:r w:rsidRPr="0058729B">
              <w:rPr>
                <w:rFonts w:ascii="Times New Roman" w:hAnsi="Times New Roman" w:cs="Times New Roman"/>
                <w:sz w:val="20"/>
                <w:szCs w:val="20"/>
                <w:lang w:val="en-GB"/>
              </w:rPr>
              <w:t>Global Price Reporting Mechanism</w:t>
            </w:r>
            <w:r w:rsidRPr="0058729B">
              <w:rPr>
                <w:rFonts w:ascii="Times New Roman" w:eastAsia="Times New Roman" w:hAnsi="Times New Roman" w:cs="Times New Roman"/>
                <w:iCs/>
                <w:sz w:val="20"/>
                <w:szCs w:val="20"/>
                <w:lang w:val="en-GB" w:eastAsia="fr-FR"/>
              </w:rPr>
              <w:t xml:space="preserve"> databa</w:t>
            </w:r>
            <w:r w:rsidRPr="0083324A">
              <w:rPr>
                <w:rFonts w:ascii="Times New Roman" w:eastAsia="Times New Roman" w:hAnsi="Times New Roman" w:cs="Times New Roman"/>
                <w:iCs/>
                <w:sz w:val="20"/>
                <w:szCs w:val="20"/>
                <w:lang w:val="en-GB" w:eastAsia="fr-FR"/>
              </w:rPr>
              <w:t xml:space="preserve">se </w:t>
            </w:r>
            <w:r w:rsidRPr="0083324A">
              <w:rPr>
                <w:rFonts w:ascii="Times New Roman" w:hAnsi="Times New Roman" w:cs="Times New Roman"/>
                <w:sz w:val="20"/>
                <w:szCs w:val="20"/>
                <w:lang w:val="en-GB"/>
              </w:rPr>
              <w:t xml:space="preserve">which provides information on prices and quantities of donor-funded antiretroviral drugs purchased by HIV/AIDS programs in </w:t>
            </w:r>
            <w:r>
              <w:rPr>
                <w:rFonts w:ascii="Times New Roman" w:hAnsi="Times New Roman" w:cs="Times New Roman"/>
                <w:sz w:val="20"/>
                <w:szCs w:val="20"/>
                <w:lang w:val="en-GB"/>
              </w:rPr>
              <w:t>low and middle-income countries</w:t>
            </w:r>
            <w:r w:rsidRPr="0083324A">
              <w:rPr>
                <w:rFonts w:ascii="Times New Roman" w:eastAsia="Times New Roman" w:hAnsi="Times New Roman" w:cs="Times New Roman"/>
                <w:iCs/>
                <w:sz w:val="20"/>
                <w:szCs w:val="20"/>
                <w:lang w:val="en-GB" w:eastAsia="fr-FR"/>
              </w:rPr>
              <w:t xml:space="preserve">. </w:t>
            </w:r>
            <w:r w:rsidRPr="0058729B">
              <w:rPr>
                <w:rFonts w:ascii="Times New Roman" w:eastAsia="Times New Roman" w:hAnsi="Times New Roman" w:cs="Times New Roman"/>
                <w:sz w:val="20"/>
                <w:szCs w:val="20"/>
                <w:lang w:val="en-GB"/>
              </w:rPr>
              <w:t xml:space="preserve">Mean price of one year of antiretroviral drugs treatment were calculated for the year </w:t>
            </w:r>
            <w:r>
              <w:rPr>
                <w:rFonts w:ascii="Times New Roman" w:eastAsia="Times New Roman" w:hAnsi="Times New Roman" w:cs="Times New Roman"/>
                <w:sz w:val="20"/>
                <w:szCs w:val="20"/>
                <w:lang w:val="en-GB"/>
              </w:rPr>
              <w:t>2016</w:t>
            </w:r>
            <w:r w:rsidRPr="0058729B">
              <w:rPr>
                <w:rFonts w:ascii="Times New Roman" w:eastAsia="Times New Roman" w:hAnsi="Times New Roman" w:cs="Times New Roman"/>
                <w:sz w:val="20"/>
                <w:szCs w:val="20"/>
                <w:lang w:val="en-GB"/>
              </w:rPr>
              <w:t xml:space="preserve"> for each of the second and third lines regimens prescribed in the 2LADY trial. </w:t>
            </w:r>
          </w:p>
          <w:p w:rsidR="0099568B" w:rsidRPr="0058729B" w:rsidRDefault="0099568B" w:rsidP="006C47CF">
            <w:pPr>
              <w:spacing w:after="0" w:line="240" w:lineRule="auto"/>
              <w:rPr>
                <w:rFonts w:ascii="Times New Roman" w:eastAsia="Times New Roman" w:hAnsi="Times New Roman" w:cs="Times New Roman"/>
                <w:sz w:val="18"/>
                <w:szCs w:val="18"/>
                <w:lang w:val="en-GB"/>
              </w:rPr>
            </w:pPr>
            <w:r w:rsidRPr="0058729B">
              <w:rPr>
                <w:rFonts w:ascii="Times New Roman" w:eastAsia="Times New Roman" w:hAnsi="Times New Roman" w:cs="Times New Roman"/>
                <w:sz w:val="20"/>
                <w:szCs w:val="20"/>
                <w:vertAlign w:val="superscript"/>
                <w:lang w:val="en-GB"/>
              </w:rPr>
              <w:t xml:space="preserve"># </w:t>
            </w:r>
            <w:r w:rsidRPr="005A28B2">
              <w:rPr>
                <w:rFonts w:ascii="Times New Roman" w:eastAsia="Times New Roman" w:hAnsi="Times New Roman" w:cs="Times New Roman"/>
                <w:sz w:val="20"/>
                <w:szCs w:val="20"/>
                <w:lang w:val="en-GB"/>
              </w:rPr>
              <w:t>ARV</w:t>
            </w:r>
            <w:r w:rsidRPr="0083324A">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p</w:t>
            </w:r>
            <w:r w:rsidRPr="0058729B">
              <w:rPr>
                <w:rFonts w:ascii="Times New Roman" w:eastAsia="Times New Roman" w:hAnsi="Times New Roman" w:cs="Times New Roman"/>
                <w:sz w:val="20"/>
                <w:szCs w:val="20"/>
                <w:lang w:val="en-GB"/>
              </w:rPr>
              <w:t xml:space="preserve">rices that were not available in the WHO </w:t>
            </w:r>
            <w:r w:rsidRPr="005A28B2">
              <w:rPr>
                <w:rFonts w:ascii="Times New Roman" w:eastAsia="Times New Roman" w:hAnsi="Times New Roman" w:cs="Times New Roman"/>
                <w:sz w:val="20"/>
                <w:szCs w:val="20"/>
                <w:lang w:val="en-GB"/>
              </w:rPr>
              <w:t xml:space="preserve">database were complemented using the MSF report </w:t>
            </w:r>
            <w:r>
              <w:rPr>
                <w:rFonts w:ascii="Times New Roman" w:eastAsia="Times New Roman" w:hAnsi="Times New Roman" w:cs="Times New Roman"/>
                <w:sz w:val="20"/>
                <w:szCs w:val="20"/>
                <w:lang w:val="en-GB"/>
              </w:rPr>
              <w:t>“</w:t>
            </w:r>
            <w:r w:rsidRPr="0058729B">
              <w:rPr>
                <w:rFonts w:ascii="Times New Roman" w:eastAsia="Times New Roman" w:hAnsi="Times New Roman" w:cs="Times New Roman"/>
                <w:sz w:val="20"/>
                <w:szCs w:val="20"/>
                <w:lang w:val="en-GB"/>
              </w:rPr>
              <w:t>Untangling the Web of Antiretroviral Price Reductions</w:t>
            </w:r>
            <w:r w:rsidR="006C47CF">
              <w:rPr>
                <w:rFonts w:ascii="Times New Roman" w:eastAsia="Times New Roman" w:hAnsi="Times New Roman" w:cs="Times New Roman"/>
                <w:sz w:val="20"/>
                <w:szCs w:val="20"/>
                <w:lang w:val="en-GB"/>
              </w:rPr>
              <w:t>”</w:t>
            </w:r>
          </w:p>
        </w:tc>
      </w:tr>
    </w:tbl>
    <w:p w:rsidR="00AC3538" w:rsidRPr="00370820" w:rsidRDefault="00AC3538">
      <w:pPr>
        <w:rPr>
          <w:rFonts w:ascii="Times New Roman" w:eastAsia="Times New Roman" w:hAnsi="Times New Roman"/>
          <w:b/>
          <w:lang w:val="en-GB"/>
        </w:rPr>
      </w:pPr>
    </w:p>
    <w:p w:rsidR="00AC3538" w:rsidRPr="00370820" w:rsidRDefault="00AC3538">
      <w:pPr>
        <w:rPr>
          <w:rFonts w:ascii="Times New Roman" w:eastAsia="Times New Roman" w:hAnsi="Times New Roman"/>
          <w:b/>
          <w:lang w:val="en-GB"/>
        </w:rPr>
        <w:sectPr w:rsidR="00AC3538" w:rsidRPr="00370820">
          <w:footerReference w:type="default" r:id="rId10"/>
          <w:pgSz w:w="11906" w:h="16838"/>
          <w:pgMar w:top="1417" w:right="1417" w:bottom="1417" w:left="1417" w:header="0" w:footer="708" w:gutter="0"/>
          <w:cols w:space="720"/>
          <w:formProt w:val="0"/>
          <w:docGrid w:linePitch="360" w:charSpace="4096"/>
        </w:sectPr>
      </w:pPr>
    </w:p>
    <w:p w:rsidR="00B545AE" w:rsidRDefault="005315F1">
      <w:pPr>
        <w:spacing w:after="0" w:line="240" w:lineRule="auto"/>
        <w:rPr>
          <w:rFonts w:ascii="Times New Roman" w:eastAsia="Times New Roman" w:hAnsi="Times New Roman"/>
          <w:b/>
          <w:lang w:val="en-GB"/>
        </w:rPr>
      </w:pPr>
      <w:r w:rsidRPr="005315F1">
        <w:rPr>
          <w:rFonts w:ascii="Times New Roman" w:eastAsia="Times New Roman" w:hAnsi="Times New Roman"/>
          <w:b/>
          <w:noProof/>
          <w:lang w:eastAsia="fr-FR"/>
        </w:rPr>
        <w:lastRenderedPageBreak/>
        <w:drawing>
          <wp:inline distT="0" distB="0" distL="0" distR="0">
            <wp:extent cx="5760720" cy="3591245"/>
            <wp:effectExtent l="0" t="0" r="0" b="9525"/>
            <wp:docPr id="1" name="Image 1" descr="C:\Users\marie.libere\Documents\2LADY\Soumission\Markov Mode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e.libere\Documents\2LADY\Soumission\Markov Model.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591245"/>
                    </a:xfrm>
                    <a:prstGeom prst="rect">
                      <a:avLst/>
                    </a:prstGeom>
                    <a:noFill/>
                    <a:ln>
                      <a:noFill/>
                    </a:ln>
                  </pic:spPr>
                </pic:pic>
              </a:graphicData>
            </a:graphic>
          </wp:inline>
        </w:drawing>
      </w:r>
    </w:p>
    <w:p w:rsidR="00B545AE" w:rsidRDefault="00B545AE">
      <w:pPr>
        <w:spacing w:after="0" w:line="240" w:lineRule="auto"/>
        <w:rPr>
          <w:rFonts w:ascii="Times New Roman" w:eastAsia="Times New Roman" w:hAnsi="Times New Roman"/>
          <w:b/>
          <w:lang w:val="en-GB"/>
        </w:rPr>
      </w:pPr>
      <w:r>
        <w:rPr>
          <w:rFonts w:ascii="Times New Roman" w:eastAsia="Times New Roman" w:hAnsi="Times New Roman"/>
          <w:b/>
          <w:lang w:val="en-GB"/>
        </w:rPr>
        <w:br w:type="page"/>
      </w:r>
    </w:p>
    <w:p w:rsidR="002E7D4A" w:rsidRPr="00370820" w:rsidRDefault="00D90074">
      <w:pPr>
        <w:rPr>
          <w:rFonts w:ascii="Times New Roman" w:eastAsia="Times New Roman" w:hAnsi="Times New Roman"/>
          <w:b/>
          <w:lang w:val="en-GB"/>
        </w:rPr>
      </w:pPr>
      <w:r w:rsidRPr="00370820">
        <w:rPr>
          <w:rFonts w:ascii="Times New Roman" w:eastAsia="Times New Roman" w:hAnsi="Times New Roman"/>
          <w:b/>
          <w:lang w:val="en-GB"/>
        </w:rPr>
        <w:lastRenderedPageBreak/>
        <w:t xml:space="preserve">Appendix </w:t>
      </w:r>
      <w:r w:rsidR="0097158E" w:rsidRPr="00370820">
        <w:rPr>
          <w:rFonts w:ascii="Times New Roman" w:eastAsia="Times New Roman" w:hAnsi="Times New Roman"/>
          <w:b/>
          <w:lang w:val="en-GB"/>
        </w:rPr>
        <w:t>2</w:t>
      </w:r>
      <w:r w:rsidRPr="00370820">
        <w:rPr>
          <w:rFonts w:ascii="Times New Roman" w:eastAsia="Times New Roman" w:hAnsi="Times New Roman"/>
          <w:b/>
          <w:lang w:val="en-GB"/>
        </w:rPr>
        <w:t>: Proportional Hazards (PH) model selection</w:t>
      </w:r>
      <w:r w:rsidR="00573F6D">
        <w:rPr>
          <w:rFonts w:ascii="Times New Roman" w:eastAsia="Times New Roman" w:hAnsi="Times New Roman"/>
          <w:b/>
          <w:lang w:val="en-GB"/>
        </w:rPr>
        <w:t xml:space="preserve"> </w:t>
      </w:r>
    </w:p>
    <w:p w:rsidR="004C630F" w:rsidRPr="00370820" w:rsidRDefault="00D90074">
      <w:pPr>
        <w:spacing w:after="120" w:line="360" w:lineRule="auto"/>
        <w:jc w:val="both"/>
        <w:rPr>
          <w:rFonts w:ascii="Times New Roman" w:hAnsi="Times New Roman" w:cs="Times New Roman"/>
          <w:lang w:val="en-GB"/>
        </w:rPr>
      </w:pPr>
      <w:r w:rsidRPr="00370820">
        <w:rPr>
          <w:rFonts w:ascii="Times New Roman" w:eastAsia="Times New Roman" w:hAnsi="Times New Roman"/>
          <w:lang w:val="en-GB"/>
        </w:rPr>
        <w:t xml:space="preserve">The following covariates were considered </w:t>
      </w:r>
      <w:r w:rsidR="0042786A" w:rsidRPr="00370820">
        <w:rPr>
          <w:rFonts w:ascii="Times New Roman" w:eastAsia="Times New Roman" w:hAnsi="Times New Roman"/>
          <w:lang w:val="en-GB"/>
        </w:rPr>
        <w:t xml:space="preserve">for inclusion </w:t>
      </w:r>
      <w:r w:rsidRPr="00370820">
        <w:rPr>
          <w:rFonts w:ascii="Times New Roman" w:eastAsia="Times New Roman" w:hAnsi="Times New Roman"/>
          <w:lang w:val="en-GB"/>
        </w:rPr>
        <w:t>in the model: gender, age at time t, treatment arm, HIV-hepatitis B coinfection at baseline, WHO clinical stage at baseline (stages 1 and 2 corresponding to asymptomatic HIV infection or minor AIDS-defining events versus stages 3 and 4 corresponding to major AIDS-defining events), CD4 cells/mm</w:t>
      </w:r>
      <w:r w:rsidRPr="00370820">
        <w:rPr>
          <w:rFonts w:ascii="Times New Roman" w:eastAsia="Times New Roman" w:hAnsi="Times New Roman"/>
          <w:vertAlign w:val="superscript"/>
          <w:lang w:val="en-GB"/>
        </w:rPr>
        <w:t>3</w:t>
      </w:r>
      <w:r w:rsidRPr="00370820">
        <w:rPr>
          <w:rFonts w:ascii="Times New Roman" w:eastAsia="Times New Roman" w:hAnsi="Times New Roman"/>
          <w:lang w:val="en-GB"/>
        </w:rPr>
        <w:t xml:space="preserve"> count at ART initiation (&lt;200 CD4/mm</w:t>
      </w:r>
      <w:r w:rsidRPr="00370820">
        <w:rPr>
          <w:rFonts w:ascii="Times New Roman" w:eastAsia="Times New Roman" w:hAnsi="Times New Roman"/>
          <w:vertAlign w:val="superscript"/>
          <w:lang w:val="en-GB"/>
        </w:rPr>
        <w:t>3</w:t>
      </w:r>
      <w:r w:rsidRPr="00370820">
        <w:rPr>
          <w:rFonts w:ascii="Times New Roman" w:eastAsia="Times New Roman" w:hAnsi="Times New Roman"/>
          <w:lang w:val="en-GB"/>
        </w:rPr>
        <w:t>, ≥200 CD4/mm</w:t>
      </w:r>
      <w:r w:rsidRPr="00370820">
        <w:rPr>
          <w:rFonts w:ascii="Times New Roman" w:eastAsia="Times New Roman" w:hAnsi="Times New Roman"/>
          <w:vertAlign w:val="superscript"/>
          <w:lang w:val="en-GB"/>
        </w:rPr>
        <w:t>3</w:t>
      </w:r>
      <w:r w:rsidRPr="00370820">
        <w:rPr>
          <w:rFonts w:ascii="Times New Roman" w:eastAsia="Times New Roman" w:hAnsi="Times New Roman"/>
          <w:lang w:val="en-GB"/>
        </w:rPr>
        <w:t>), number of years on first-line ART (&lt;3 years, [3-5[ years, ≥5 years), ART regimen received in first-line</w:t>
      </w:r>
      <w:r w:rsidR="0042786A" w:rsidRPr="00370820">
        <w:rPr>
          <w:rFonts w:ascii="Times New Roman" w:eastAsia="Times New Roman" w:hAnsi="Times New Roman"/>
          <w:lang w:val="en-GB"/>
        </w:rPr>
        <w:t xml:space="preserve"> treatment </w:t>
      </w:r>
      <w:r w:rsidRPr="00370820">
        <w:rPr>
          <w:rFonts w:ascii="Times New Roman" w:eastAsia="Times New Roman" w:hAnsi="Times New Roman"/>
          <w:lang w:val="en-GB"/>
        </w:rPr>
        <w:t xml:space="preserve">(AZT+3TC+NVP, AZT+3TC+EFV, D4T+3TC+NVP, D4T+3TC+NVP, D4T+3TC+EFV), baseline VL (&lt;100,000 copies/ml versus ≥100,000 copies/ml), VL at time t, number of WHO HIV-related events at time t, experience of virological failure after switching to second-line ART (dummy variable taking </w:t>
      </w:r>
      <w:r w:rsidR="0042786A" w:rsidRPr="00370820">
        <w:rPr>
          <w:rFonts w:ascii="Times New Roman" w:eastAsia="Times New Roman" w:hAnsi="Times New Roman"/>
          <w:lang w:val="en-GB"/>
        </w:rPr>
        <w:t xml:space="preserve">the </w:t>
      </w:r>
      <w:r w:rsidRPr="00370820">
        <w:rPr>
          <w:rFonts w:ascii="Times New Roman" w:eastAsia="Times New Roman" w:hAnsi="Times New Roman"/>
          <w:lang w:val="en-GB"/>
        </w:rPr>
        <w:t xml:space="preserve">value 1 from the time the participant experienced a virological failure) and country of residence. The final model </w:t>
      </w:r>
      <w:r w:rsidR="0042786A" w:rsidRPr="00370820">
        <w:rPr>
          <w:rFonts w:ascii="Times New Roman" w:eastAsia="Times New Roman" w:hAnsi="Times New Roman"/>
          <w:lang w:val="en-GB"/>
        </w:rPr>
        <w:t xml:space="preserve">was </w:t>
      </w:r>
      <w:r w:rsidRPr="00370820">
        <w:rPr>
          <w:rFonts w:ascii="Times New Roman" w:eastAsia="Times New Roman" w:hAnsi="Times New Roman"/>
          <w:lang w:val="en-GB"/>
        </w:rPr>
        <w:t>selected using a stepwise forward method</w:t>
      </w:r>
      <w:r w:rsidR="00A85939" w:rsidRPr="00370820">
        <w:rPr>
          <w:rFonts w:ascii="Times New Roman" w:eastAsia="Times New Roman" w:hAnsi="Times New Roman"/>
          <w:lang w:val="en-GB"/>
        </w:rPr>
        <w:t xml:space="preserve"> where only variables significant at the 5% level were kept. </w:t>
      </w:r>
      <w:r w:rsidRPr="00370820">
        <w:rPr>
          <w:rFonts w:ascii="Times New Roman" w:eastAsia="Times New Roman" w:hAnsi="Times New Roman"/>
          <w:lang w:val="en-GB"/>
        </w:rPr>
        <w:t xml:space="preserve">It included the following covariates: </w:t>
      </w:r>
      <w:r w:rsidR="00A85939" w:rsidRPr="00370820">
        <w:rPr>
          <w:rFonts w:ascii="Times New Roman" w:hAnsi="Times New Roman" w:cs="Times New Roman"/>
          <w:lang w:val="en-GB"/>
        </w:rPr>
        <w:t>gender, CD4 cells/mm</w:t>
      </w:r>
      <w:r w:rsidR="00A85939" w:rsidRPr="00370820">
        <w:rPr>
          <w:rFonts w:ascii="Times New Roman" w:hAnsi="Times New Roman" w:cs="Times New Roman"/>
          <w:vertAlign w:val="superscript"/>
          <w:lang w:val="en-GB"/>
        </w:rPr>
        <w:t>3</w:t>
      </w:r>
      <w:r w:rsidR="00A85939" w:rsidRPr="00370820">
        <w:rPr>
          <w:rFonts w:ascii="Times New Roman" w:hAnsi="Times New Roman" w:cs="Times New Roman"/>
          <w:lang w:val="en-GB"/>
        </w:rPr>
        <w:t xml:space="preserve"> at ART initiation, treatment arm and country of residence (all time</w:t>
      </w:r>
      <w:r w:rsidR="0042786A" w:rsidRPr="00370820">
        <w:rPr>
          <w:rFonts w:ascii="Times New Roman" w:hAnsi="Times New Roman" w:cs="Times New Roman"/>
          <w:lang w:val="en-GB"/>
        </w:rPr>
        <w:t xml:space="preserve"> </w:t>
      </w:r>
      <w:r w:rsidR="00A85939" w:rsidRPr="00370820">
        <w:rPr>
          <w:rFonts w:ascii="Times New Roman" w:hAnsi="Times New Roman" w:cs="Times New Roman"/>
          <w:lang w:val="en-GB"/>
        </w:rPr>
        <w:t>constant); having experienced virological failure after switching to second-line ART and age (both time</w:t>
      </w:r>
      <w:r w:rsidR="0042786A" w:rsidRPr="00370820">
        <w:rPr>
          <w:rFonts w:ascii="Times New Roman" w:hAnsi="Times New Roman" w:cs="Times New Roman"/>
          <w:lang w:val="en-GB"/>
        </w:rPr>
        <w:t xml:space="preserve"> </w:t>
      </w:r>
      <w:r w:rsidR="00A85939" w:rsidRPr="00370820">
        <w:rPr>
          <w:rFonts w:ascii="Times New Roman" w:hAnsi="Times New Roman" w:cs="Times New Roman"/>
          <w:lang w:val="en-GB"/>
        </w:rPr>
        <w:t>varying).</w:t>
      </w:r>
      <w:r w:rsidR="004C630F" w:rsidRPr="00370820">
        <w:rPr>
          <w:rFonts w:ascii="Times New Roman" w:hAnsi="Times New Roman" w:cs="Times New Roman"/>
          <w:lang w:val="en-GB"/>
        </w:rPr>
        <w:t xml:space="preserve"> Estimates of the hazard ratios (mean, 95% CI) obtained in the final model are presented in </w:t>
      </w:r>
      <w:r w:rsidR="00573F6D">
        <w:rPr>
          <w:rFonts w:ascii="Times New Roman" w:hAnsi="Times New Roman" w:cs="Times New Roman"/>
          <w:lang w:val="en-GB"/>
        </w:rPr>
        <w:t xml:space="preserve">the Supplemental </w:t>
      </w:r>
      <w:r w:rsidR="0042786A" w:rsidRPr="003C42F9">
        <w:rPr>
          <w:rFonts w:ascii="Times New Roman" w:hAnsi="Times New Roman" w:cs="Times New Roman"/>
          <w:lang w:val="en-GB"/>
        </w:rPr>
        <w:t>T</w:t>
      </w:r>
      <w:r w:rsidR="004C630F" w:rsidRPr="003C42F9">
        <w:rPr>
          <w:rFonts w:ascii="Times New Roman" w:hAnsi="Times New Roman" w:cs="Times New Roman"/>
          <w:lang w:val="en-GB"/>
        </w:rPr>
        <w:t xml:space="preserve">able </w:t>
      </w:r>
      <w:r w:rsidR="00573F6D">
        <w:rPr>
          <w:rFonts w:ascii="Times New Roman" w:hAnsi="Times New Roman" w:cs="Times New Roman"/>
          <w:lang w:val="en-GB"/>
        </w:rPr>
        <w:t>2</w:t>
      </w:r>
      <w:r w:rsidR="004C630F" w:rsidRPr="00370820">
        <w:rPr>
          <w:rFonts w:ascii="Times New Roman" w:hAnsi="Times New Roman" w:cs="Times New Roman"/>
          <w:lang w:val="en-GB"/>
        </w:rPr>
        <w:t xml:space="preserve"> below. </w:t>
      </w:r>
    </w:p>
    <w:p w:rsidR="00AC2571" w:rsidRPr="00370820" w:rsidRDefault="00AC2571">
      <w:pPr>
        <w:spacing w:after="120" w:line="360" w:lineRule="auto"/>
        <w:jc w:val="both"/>
        <w:rPr>
          <w:rFonts w:ascii="Times New Roman" w:eastAsia="Times New Roman" w:hAnsi="Times New Roman"/>
          <w:lang w:val="en-GB"/>
        </w:rPr>
      </w:pPr>
    </w:p>
    <w:p w:rsidR="00AC2571" w:rsidRPr="00370820" w:rsidRDefault="00AC2571">
      <w:pPr>
        <w:spacing w:after="120" w:line="360" w:lineRule="auto"/>
        <w:jc w:val="both"/>
        <w:rPr>
          <w:rFonts w:ascii="Times New Roman" w:eastAsia="Times New Roman" w:hAnsi="Times New Roman"/>
          <w:lang w:val="en-GB"/>
        </w:rPr>
        <w:sectPr w:rsidR="00AC2571" w:rsidRPr="00370820">
          <w:pgSz w:w="11906" w:h="16838"/>
          <w:pgMar w:top="1417" w:right="1417" w:bottom="1417" w:left="1417" w:header="0" w:footer="708" w:gutter="0"/>
          <w:cols w:space="720"/>
          <w:formProt w:val="0"/>
          <w:docGrid w:linePitch="360" w:charSpace="4096"/>
        </w:sectPr>
      </w:pPr>
    </w:p>
    <w:p w:rsidR="004C630F" w:rsidRPr="00370820" w:rsidRDefault="00573F6D" w:rsidP="004C630F">
      <w:pPr>
        <w:rPr>
          <w:rFonts w:ascii="Times New Roman" w:hAnsi="Times New Roman" w:cs="Times New Roman"/>
          <w:b/>
          <w:lang w:val="en-GB"/>
        </w:rPr>
      </w:pPr>
      <w:r w:rsidRPr="000F1A56">
        <w:rPr>
          <w:rFonts w:ascii="Times New Roman" w:hAnsi="Times New Roman" w:cs="Times New Roman"/>
          <w:b/>
          <w:lang w:val="en-GB"/>
        </w:rPr>
        <w:lastRenderedPageBreak/>
        <w:t xml:space="preserve">Supplemental Table </w:t>
      </w:r>
      <w:r>
        <w:rPr>
          <w:rFonts w:ascii="Times New Roman" w:hAnsi="Times New Roman" w:cs="Times New Roman"/>
          <w:b/>
          <w:lang w:val="en-GB"/>
        </w:rPr>
        <w:t>2</w:t>
      </w:r>
      <w:r w:rsidR="004C630F" w:rsidRPr="003C42F9">
        <w:rPr>
          <w:rFonts w:ascii="Times New Roman" w:hAnsi="Times New Roman" w:cs="Times New Roman"/>
          <w:b/>
          <w:lang w:val="en-GB"/>
        </w:rPr>
        <w:t>:</w:t>
      </w:r>
      <w:r w:rsidR="004C630F" w:rsidRPr="00370820">
        <w:rPr>
          <w:rFonts w:ascii="Times New Roman" w:hAnsi="Times New Roman" w:cs="Times New Roman"/>
          <w:b/>
          <w:lang w:val="en-GB"/>
        </w:rPr>
        <w:t xml:space="preserve"> Estimates of hazard ratios (mean, 95% CI) </w:t>
      </w:r>
      <w:r>
        <w:rPr>
          <w:rFonts w:ascii="Times New Roman" w:hAnsi="Times New Roman" w:cs="Times New Roman"/>
          <w:b/>
          <w:lang w:val="en-GB"/>
        </w:rPr>
        <w:t xml:space="preserve">obtained </w:t>
      </w:r>
      <w:r w:rsidR="004C630F" w:rsidRPr="00370820">
        <w:rPr>
          <w:rFonts w:ascii="Times New Roman" w:hAnsi="Times New Roman" w:cs="Times New Roman"/>
          <w:b/>
          <w:lang w:val="en-GB"/>
        </w:rPr>
        <w:t>from the multiv</w:t>
      </w:r>
      <w:r>
        <w:rPr>
          <w:rFonts w:ascii="Times New Roman" w:hAnsi="Times New Roman" w:cs="Times New Roman"/>
          <w:b/>
          <w:lang w:val="en-GB"/>
        </w:rPr>
        <w:t>ariate proportional hazards</w:t>
      </w:r>
      <w:r w:rsidR="004C630F" w:rsidRPr="00370820">
        <w:rPr>
          <w:rFonts w:ascii="Times New Roman" w:hAnsi="Times New Roman" w:cs="Times New Roman"/>
          <w:b/>
          <w:lang w:val="en-GB"/>
        </w:rPr>
        <w:t xml:space="preserve"> model</w:t>
      </w:r>
      <w:r>
        <w:rPr>
          <w:rFonts w:ascii="Times New Roman" w:hAnsi="Times New Roman" w:cs="Times New Roman"/>
          <w:b/>
          <w:lang w:val="en-GB"/>
        </w:rPr>
        <w:t xml:space="preserve"> </w:t>
      </w:r>
    </w:p>
    <w:tbl>
      <w:tblPr>
        <w:tblStyle w:val="Grilledutableau"/>
        <w:tblW w:w="5459" w:type="pct"/>
        <w:tblInd w:w="-542" w:type="dxa"/>
        <w:tblLook w:val="04A0" w:firstRow="1" w:lastRow="0" w:firstColumn="1" w:lastColumn="0" w:noHBand="0" w:noVBand="1"/>
      </w:tblPr>
      <w:tblGrid>
        <w:gridCol w:w="1169"/>
        <w:gridCol w:w="1058"/>
        <w:gridCol w:w="1219"/>
        <w:gridCol w:w="1319"/>
        <w:gridCol w:w="1219"/>
        <w:gridCol w:w="1219"/>
        <w:gridCol w:w="1553"/>
        <w:gridCol w:w="1182"/>
        <w:gridCol w:w="1134"/>
        <w:gridCol w:w="1656"/>
        <w:gridCol w:w="1134"/>
        <w:gridCol w:w="1663"/>
      </w:tblGrid>
      <w:tr w:rsidR="00AC2571" w:rsidRPr="00370820" w:rsidTr="00172858">
        <w:trPr>
          <w:trHeight w:val="403"/>
        </w:trPr>
        <w:tc>
          <w:tcPr>
            <w:tcW w:w="2191" w:type="dxa"/>
            <w:gridSpan w:val="2"/>
            <w:vMerge w:val="restart"/>
            <w:shd w:val="clear" w:color="auto" w:fill="auto"/>
            <w:tcMar>
              <w:left w:w="108" w:type="dxa"/>
            </w:tcMar>
          </w:tcPr>
          <w:p w:rsidR="004C630F" w:rsidRPr="00370820" w:rsidRDefault="004C630F" w:rsidP="00481B47">
            <w:pPr>
              <w:spacing w:after="0" w:line="240" w:lineRule="auto"/>
              <w:rPr>
                <w:rFonts w:ascii="Calibri" w:eastAsia="Calibri" w:hAnsi="Calibri" w:cs="Times New Roman"/>
                <w:lang w:val="en-GB"/>
              </w:rPr>
            </w:pPr>
          </w:p>
        </w:tc>
        <w:tc>
          <w:tcPr>
            <w:tcW w:w="2498" w:type="dxa"/>
            <w:gridSpan w:val="2"/>
            <w:shd w:val="clear" w:color="auto" w:fill="auto"/>
            <w:tcMar>
              <w:left w:w="108" w:type="dxa"/>
            </w:tcMar>
            <w:vAlign w:val="center"/>
          </w:tcPr>
          <w:p w:rsidR="004C630F" w:rsidRPr="00370820" w:rsidRDefault="004C630F" w:rsidP="00601799">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From </w:t>
            </w:r>
            <w:r w:rsidR="00601799" w:rsidRPr="00370820">
              <w:rPr>
                <w:rFonts w:ascii="Times New Roman" w:eastAsia="Times New Roman" w:hAnsi="Times New Roman" w:cs="Times New Roman"/>
                <w:b/>
                <w:sz w:val="18"/>
                <w:szCs w:val="18"/>
                <w:lang w:val="en-GB"/>
              </w:rPr>
              <w:t>HS</w:t>
            </w:r>
            <w:r w:rsidRPr="00370820">
              <w:rPr>
                <w:rFonts w:ascii="Times New Roman" w:eastAsia="Times New Roman" w:hAnsi="Times New Roman" w:cs="Times New Roman"/>
                <w:b/>
                <w:sz w:val="18"/>
                <w:szCs w:val="18"/>
                <w:lang w:val="en-GB"/>
              </w:rPr>
              <w:t xml:space="preserve"> 1 to:</w:t>
            </w:r>
          </w:p>
        </w:tc>
        <w:tc>
          <w:tcPr>
            <w:tcW w:w="3928" w:type="dxa"/>
            <w:gridSpan w:val="3"/>
            <w:shd w:val="clear" w:color="auto" w:fill="auto"/>
            <w:tcMar>
              <w:left w:w="108" w:type="dxa"/>
            </w:tcMar>
            <w:vAlign w:val="center"/>
          </w:tcPr>
          <w:p w:rsidR="004C630F" w:rsidRPr="00370820" w:rsidRDefault="004C630F" w:rsidP="00601799">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From </w:t>
            </w:r>
            <w:r w:rsidR="00601799" w:rsidRPr="00370820">
              <w:rPr>
                <w:rFonts w:ascii="Times New Roman" w:eastAsia="Times New Roman" w:hAnsi="Times New Roman" w:cs="Times New Roman"/>
                <w:b/>
                <w:sz w:val="18"/>
                <w:szCs w:val="18"/>
                <w:lang w:val="en-GB"/>
              </w:rPr>
              <w:t>HS</w:t>
            </w:r>
            <w:r w:rsidRPr="00370820">
              <w:rPr>
                <w:rFonts w:ascii="Times New Roman" w:eastAsia="Times New Roman" w:hAnsi="Times New Roman" w:cs="Times New Roman"/>
                <w:b/>
                <w:sz w:val="18"/>
                <w:szCs w:val="18"/>
                <w:lang w:val="en-GB"/>
              </w:rPr>
              <w:t xml:space="preserve"> 2 to:</w:t>
            </w:r>
          </w:p>
        </w:tc>
        <w:tc>
          <w:tcPr>
            <w:tcW w:w="3909" w:type="dxa"/>
            <w:gridSpan w:val="3"/>
            <w:shd w:val="clear" w:color="auto" w:fill="auto"/>
            <w:tcMar>
              <w:left w:w="108" w:type="dxa"/>
            </w:tcMar>
            <w:vAlign w:val="center"/>
          </w:tcPr>
          <w:p w:rsidR="004C630F" w:rsidRPr="00370820" w:rsidRDefault="004C630F" w:rsidP="00601799">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From </w:t>
            </w:r>
            <w:r w:rsidR="00601799" w:rsidRPr="00370820">
              <w:rPr>
                <w:rFonts w:ascii="Times New Roman" w:eastAsia="Times New Roman" w:hAnsi="Times New Roman" w:cs="Times New Roman"/>
                <w:b/>
                <w:sz w:val="18"/>
                <w:szCs w:val="18"/>
                <w:lang w:val="en-GB"/>
              </w:rPr>
              <w:t>HS</w:t>
            </w:r>
            <w:r w:rsidRPr="00370820">
              <w:rPr>
                <w:rFonts w:ascii="Times New Roman" w:eastAsia="Times New Roman" w:hAnsi="Times New Roman" w:cs="Times New Roman"/>
                <w:b/>
                <w:sz w:val="18"/>
                <w:szCs w:val="18"/>
                <w:lang w:val="en-GB"/>
              </w:rPr>
              <w:t xml:space="preserve"> 3 to:</w:t>
            </w:r>
          </w:p>
        </w:tc>
        <w:tc>
          <w:tcPr>
            <w:tcW w:w="2753" w:type="dxa"/>
            <w:gridSpan w:val="2"/>
            <w:shd w:val="clear" w:color="auto" w:fill="auto"/>
            <w:tcMar>
              <w:left w:w="108" w:type="dxa"/>
            </w:tcMar>
            <w:vAlign w:val="center"/>
          </w:tcPr>
          <w:p w:rsidR="004C630F" w:rsidRPr="00370820" w:rsidRDefault="004C630F" w:rsidP="00601799">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From </w:t>
            </w:r>
            <w:r w:rsidR="00601799" w:rsidRPr="00370820">
              <w:rPr>
                <w:rFonts w:ascii="Times New Roman" w:eastAsia="Times New Roman" w:hAnsi="Times New Roman" w:cs="Times New Roman"/>
                <w:b/>
                <w:sz w:val="18"/>
                <w:szCs w:val="18"/>
                <w:lang w:val="en-GB"/>
              </w:rPr>
              <w:t>HS</w:t>
            </w:r>
            <w:r w:rsidRPr="00370820">
              <w:rPr>
                <w:rFonts w:ascii="Times New Roman" w:eastAsia="Times New Roman" w:hAnsi="Times New Roman" w:cs="Times New Roman"/>
                <w:b/>
                <w:sz w:val="18"/>
                <w:szCs w:val="18"/>
                <w:lang w:val="en-GB"/>
              </w:rPr>
              <w:t xml:space="preserve"> 4 to:</w:t>
            </w:r>
          </w:p>
        </w:tc>
      </w:tr>
      <w:tr w:rsidR="00AC2571" w:rsidRPr="00370820" w:rsidTr="00172858">
        <w:trPr>
          <w:trHeight w:val="281"/>
        </w:trPr>
        <w:tc>
          <w:tcPr>
            <w:tcW w:w="2191" w:type="dxa"/>
            <w:gridSpan w:val="2"/>
            <w:vMerge/>
            <w:shd w:val="clear" w:color="auto" w:fill="auto"/>
            <w:tcMar>
              <w:left w:w="108" w:type="dxa"/>
            </w:tcMar>
          </w:tcPr>
          <w:p w:rsidR="004C630F" w:rsidRPr="00370820" w:rsidRDefault="004C630F" w:rsidP="00481B47">
            <w:pPr>
              <w:spacing w:after="0" w:line="240" w:lineRule="auto"/>
              <w:rPr>
                <w:rFonts w:ascii="Calibri" w:eastAsia="Calibri" w:hAnsi="Calibri" w:cs="Times New Roman"/>
                <w:lang w:val="en-GB"/>
              </w:rPr>
            </w:pPr>
          </w:p>
        </w:tc>
        <w:tc>
          <w:tcPr>
            <w:tcW w:w="1200"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2</w:t>
            </w:r>
          </w:p>
        </w:tc>
        <w:tc>
          <w:tcPr>
            <w:tcW w:w="1298"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5</w:t>
            </w:r>
          </w:p>
        </w:tc>
        <w:tc>
          <w:tcPr>
            <w:tcW w:w="1200"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1</w:t>
            </w:r>
          </w:p>
        </w:tc>
        <w:tc>
          <w:tcPr>
            <w:tcW w:w="1200"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3</w:t>
            </w:r>
          </w:p>
        </w:tc>
        <w:tc>
          <w:tcPr>
            <w:tcW w:w="1528"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5</w:t>
            </w:r>
          </w:p>
        </w:tc>
        <w:tc>
          <w:tcPr>
            <w:tcW w:w="1163"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2</w:t>
            </w:r>
          </w:p>
        </w:tc>
        <w:tc>
          <w:tcPr>
            <w:tcW w:w="1116"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4</w:t>
            </w:r>
          </w:p>
        </w:tc>
        <w:tc>
          <w:tcPr>
            <w:tcW w:w="1630"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5</w:t>
            </w:r>
          </w:p>
        </w:tc>
        <w:tc>
          <w:tcPr>
            <w:tcW w:w="1116"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3</w:t>
            </w:r>
          </w:p>
        </w:tc>
        <w:tc>
          <w:tcPr>
            <w:tcW w:w="1637" w:type="dxa"/>
            <w:shd w:val="clear" w:color="auto" w:fill="auto"/>
            <w:tcMar>
              <w:left w:w="108" w:type="dxa"/>
            </w:tcMar>
            <w:vAlign w:val="center"/>
          </w:tcPr>
          <w:p w:rsidR="004C630F" w:rsidRPr="00370820" w:rsidRDefault="00601799"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HS</w:t>
            </w:r>
            <w:r w:rsidR="004C630F" w:rsidRPr="00370820">
              <w:rPr>
                <w:rFonts w:ascii="Times New Roman" w:eastAsia="Times New Roman" w:hAnsi="Times New Roman" w:cs="Times New Roman"/>
                <w:b/>
                <w:sz w:val="18"/>
                <w:szCs w:val="18"/>
                <w:lang w:val="en-GB"/>
              </w:rPr>
              <w:t xml:space="preserve"> 5</w:t>
            </w:r>
          </w:p>
        </w:tc>
      </w:tr>
      <w:tr w:rsidR="00AC2571" w:rsidRPr="00370820" w:rsidTr="00172858">
        <w:trPr>
          <w:trHeight w:val="522"/>
        </w:trPr>
        <w:tc>
          <w:tcPr>
            <w:tcW w:w="1150" w:type="dxa"/>
            <w:vMerge w:val="restart"/>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Arm</w:t>
            </w:r>
            <w:r w:rsidRPr="00370820">
              <w:rPr>
                <w:rFonts w:ascii="Times New Roman" w:eastAsia="Times New Roman" w:hAnsi="Times New Roman" w:cs="Times New Roman"/>
                <w:b/>
                <w:sz w:val="18"/>
                <w:szCs w:val="18"/>
                <w:vertAlign w:val="superscript"/>
                <w:lang w:val="en-GB"/>
              </w:rPr>
              <w:t>#</w:t>
            </w: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TDF/FTC LPV/r</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r>
      <w:tr w:rsidR="00AC2571" w:rsidRPr="00370820" w:rsidTr="00172858">
        <w:trPr>
          <w:trHeight w:val="565"/>
        </w:trPr>
        <w:tc>
          <w:tcPr>
            <w:tcW w:w="1150" w:type="dxa"/>
            <w:vMerge/>
            <w:shd w:val="clear" w:color="auto" w:fill="auto"/>
            <w:tcMar>
              <w:left w:w="108" w:type="dxa"/>
            </w:tcMar>
            <w:vAlign w:val="center"/>
          </w:tcPr>
          <w:p w:rsidR="004C630F" w:rsidRPr="00370820" w:rsidRDefault="004C630F" w:rsidP="00481B47">
            <w:pPr>
              <w:spacing w:after="0" w:line="240" w:lineRule="auto"/>
              <w:jc w:val="center"/>
              <w:rPr>
                <w:rFonts w:ascii="Calibri" w:eastAsia="Calibri" w:hAnsi="Calibri" w:cs="Times New Roman"/>
                <w:b/>
                <w:lang w:val="en-GB"/>
              </w:rPr>
            </w:pP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ABC/ddI LPV/r</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1.22 </w:t>
            </w:r>
            <w:r w:rsidRPr="00370820">
              <w:rPr>
                <w:rFonts w:ascii="Times New Roman" w:eastAsia="Times New Roman" w:hAnsi="Times New Roman" w:cs="Times New Roman"/>
                <w:sz w:val="18"/>
                <w:szCs w:val="18"/>
                <w:lang w:val="en-GB"/>
              </w:rPr>
              <w:br/>
              <w:t>(0.89; 1.67)</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7.42</w:t>
            </w:r>
            <w:r w:rsidRPr="00370820">
              <w:rPr>
                <w:rFonts w:ascii="Times New Roman" w:eastAsia="Times New Roman" w:hAnsi="Times New Roman" w:cs="Times New Roman"/>
                <w:sz w:val="18"/>
                <w:szCs w:val="18"/>
                <w:lang w:val="en-GB"/>
              </w:rPr>
              <w:br/>
              <w:t>(0.79; 69.60)</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1.35 </w:t>
            </w:r>
            <w:r w:rsidRPr="00370820">
              <w:rPr>
                <w:rFonts w:ascii="Times New Roman" w:eastAsia="Times New Roman" w:hAnsi="Times New Roman" w:cs="Times New Roman"/>
                <w:sz w:val="18"/>
                <w:szCs w:val="18"/>
                <w:lang w:val="en-GB"/>
              </w:rPr>
              <w:br/>
              <w:t>(0.76;2.38)</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1.68 </w:t>
            </w:r>
            <w:r w:rsidRPr="00370820">
              <w:rPr>
                <w:rFonts w:ascii="Times New Roman" w:eastAsia="Times New Roman" w:hAnsi="Times New Roman" w:cs="Times New Roman"/>
                <w:b/>
                <w:sz w:val="18"/>
                <w:szCs w:val="18"/>
                <w:lang w:val="en-GB"/>
              </w:rPr>
              <w:br/>
              <w:t>(1.29;2.19)*</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0.01 </w:t>
            </w:r>
            <w:r w:rsidRPr="00370820">
              <w:rPr>
                <w:rFonts w:ascii="Times New Roman" w:eastAsia="Times New Roman" w:hAnsi="Times New Roman" w:cs="Times New Roman"/>
                <w:sz w:val="18"/>
                <w:szCs w:val="18"/>
                <w:lang w:val="en-GB"/>
              </w:rPr>
              <w:br/>
              <w:t>(3.9e-08;1746.71)</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1.92</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b/>
                <w:sz w:val="18"/>
                <w:szCs w:val="18"/>
                <w:lang w:val="en-GB"/>
              </w:rPr>
              <w:t>(1.25; 2.93)*</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1.08</w:t>
            </w:r>
            <w:r w:rsidRPr="00370820">
              <w:rPr>
                <w:rFonts w:ascii="Times New Roman" w:eastAsia="Times New Roman" w:hAnsi="Times New Roman" w:cs="Times New Roman"/>
                <w:sz w:val="18"/>
                <w:szCs w:val="18"/>
                <w:lang w:val="en-GB"/>
              </w:rPr>
              <w:br/>
              <w:t>(0.81;1.46)</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2.09</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(3.8e-12;1.1e+12)</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0.89 </w:t>
            </w:r>
            <w:r w:rsidRPr="00370820">
              <w:rPr>
                <w:rFonts w:ascii="Times New Roman" w:eastAsia="Times New Roman" w:hAnsi="Times New Roman" w:cs="Times New Roman"/>
                <w:sz w:val="18"/>
                <w:szCs w:val="18"/>
                <w:lang w:val="en-GB"/>
              </w:rPr>
              <w:br/>
              <w:t>(0.57; 1.38)</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127.34</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(1.9e-05;8.8e+08)</w:t>
            </w:r>
          </w:p>
        </w:tc>
      </w:tr>
      <w:tr w:rsidR="00AC2571" w:rsidRPr="00370820" w:rsidTr="00172858">
        <w:trPr>
          <w:trHeight w:val="551"/>
        </w:trPr>
        <w:tc>
          <w:tcPr>
            <w:tcW w:w="1150" w:type="dxa"/>
            <w:vMerge/>
            <w:shd w:val="clear" w:color="auto" w:fill="auto"/>
            <w:tcMar>
              <w:left w:w="108" w:type="dxa"/>
            </w:tcMar>
          </w:tcPr>
          <w:p w:rsidR="004C630F" w:rsidRPr="00370820" w:rsidRDefault="004C630F" w:rsidP="00481B47">
            <w:pPr>
              <w:spacing w:after="0" w:line="240" w:lineRule="auto"/>
              <w:jc w:val="center"/>
              <w:rPr>
                <w:rFonts w:ascii="Calibri" w:eastAsia="Calibri" w:hAnsi="Calibri" w:cs="Times New Roman"/>
                <w:b/>
                <w:lang w:val="en-GB"/>
              </w:rPr>
            </w:pP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TDF/FTC DRV/r</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1.18 </w:t>
            </w:r>
            <w:r w:rsidRPr="00370820">
              <w:rPr>
                <w:rFonts w:ascii="Times New Roman" w:eastAsia="Times New Roman" w:hAnsi="Times New Roman" w:cs="Times New Roman"/>
                <w:sz w:val="18"/>
                <w:szCs w:val="18"/>
                <w:lang w:val="en-GB"/>
              </w:rPr>
              <w:br/>
              <w:t>(0.88; 1.59)</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8.55</w:t>
            </w:r>
            <w:r w:rsidRPr="00370820">
              <w:rPr>
                <w:rFonts w:ascii="Times New Roman" w:eastAsia="Times New Roman" w:hAnsi="Times New Roman" w:cs="Times New Roman"/>
                <w:sz w:val="18"/>
                <w:szCs w:val="18"/>
                <w:lang w:val="en-GB"/>
              </w:rPr>
              <w:br/>
              <w:t>(0.92; 79.14)</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1.54 </w:t>
            </w:r>
            <w:r w:rsidRPr="00370820">
              <w:rPr>
                <w:rFonts w:ascii="Times New Roman" w:eastAsia="Times New Roman" w:hAnsi="Times New Roman" w:cs="Times New Roman"/>
                <w:sz w:val="18"/>
                <w:szCs w:val="18"/>
                <w:lang w:val="en-GB"/>
              </w:rPr>
              <w:br/>
              <w:t>(0.89;2.64)</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0.94</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(0.72;1.22)</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0.01</w:t>
            </w:r>
            <w:r w:rsidRPr="00370820">
              <w:rPr>
                <w:rFonts w:ascii="Times New Roman" w:eastAsia="Times New Roman" w:hAnsi="Times New Roman" w:cs="Times New Roman"/>
                <w:sz w:val="18"/>
                <w:szCs w:val="18"/>
                <w:lang w:val="en-GB"/>
              </w:rPr>
              <w:br/>
              <w:t>(3.3e-08;2343.64)</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1.30 </w:t>
            </w:r>
            <w:r w:rsidRPr="00370820">
              <w:rPr>
                <w:rFonts w:ascii="Times New Roman" w:eastAsia="Times New Roman" w:hAnsi="Times New Roman" w:cs="Times New Roman"/>
                <w:sz w:val="18"/>
                <w:szCs w:val="18"/>
                <w:lang w:val="en-GB"/>
              </w:rPr>
              <w:br/>
              <w:t>(0.86;1.97)</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0.94</w:t>
            </w:r>
            <w:r w:rsidRPr="00370820">
              <w:rPr>
                <w:rFonts w:ascii="Times New Roman" w:eastAsia="Times New Roman" w:hAnsi="Times New Roman" w:cs="Times New Roman"/>
                <w:sz w:val="18"/>
                <w:szCs w:val="18"/>
                <w:lang w:val="en-GB"/>
              </w:rPr>
              <w:br/>
              <w:t>(0.69;1.29)</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240.92</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(2.3e-04;2.5e+08)</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1.53 </w:t>
            </w:r>
            <w:r w:rsidRPr="00370820">
              <w:rPr>
                <w:rFonts w:ascii="Times New Roman" w:eastAsia="Times New Roman" w:hAnsi="Times New Roman" w:cs="Times New Roman"/>
                <w:sz w:val="18"/>
                <w:szCs w:val="18"/>
                <w:lang w:val="en-GB"/>
              </w:rPr>
              <w:br/>
              <w:t>(0.99; 2.36)</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0.79 </w:t>
            </w:r>
            <w:r w:rsidRPr="00370820">
              <w:rPr>
                <w:rFonts w:ascii="Times New Roman" w:eastAsia="Times New Roman" w:hAnsi="Times New Roman" w:cs="Times New Roman"/>
                <w:sz w:val="18"/>
                <w:szCs w:val="18"/>
                <w:lang w:val="en-GB"/>
              </w:rPr>
              <w:br/>
              <w:t>(2.7e-12;2.3e+11)</w:t>
            </w:r>
          </w:p>
        </w:tc>
      </w:tr>
      <w:tr w:rsidR="00AC2571" w:rsidRPr="00370820" w:rsidTr="00172858">
        <w:trPr>
          <w:trHeight w:val="325"/>
        </w:trPr>
        <w:tc>
          <w:tcPr>
            <w:tcW w:w="1150" w:type="dxa"/>
            <w:vMerge w:val="restart"/>
            <w:shd w:val="clear" w:color="auto" w:fill="auto"/>
            <w:tcMar>
              <w:left w:w="108" w:type="dxa"/>
            </w:tcMar>
          </w:tcPr>
          <w:p w:rsidR="004C630F" w:rsidRPr="00370820" w:rsidRDefault="00172858"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Gender</w:t>
            </w:r>
            <w:r w:rsidR="004C630F" w:rsidRPr="00370820">
              <w:rPr>
                <w:rFonts w:ascii="Times New Roman" w:eastAsia="Times New Roman" w:hAnsi="Times New Roman" w:cs="Times New Roman"/>
                <w:b/>
                <w:sz w:val="18"/>
                <w:szCs w:val="18"/>
                <w:vertAlign w:val="superscript"/>
                <w:lang w:val="en-GB"/>
              </w:rPr>
              <w:t>Ϯ</w:t>
            </w: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Female</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r>
      <w:tr w:rsidR="00AC2571" w:rsidRPr="00370820" w:rsidTr="00172858">
        <w:trPr>
          <w:trHeight w:val="325"/>
        </w:trPr>
        <w:tc>
          <w:tcPr>
            <w:tcW w:w="1150" w:type="dxa"/>
            <w:vMerge/>
            <w:shd w:val="clear" w:color="auto" w:fill="auto"/>
            <w:tcMar>
              <w:left w:w="108" w:type="dxa"/>
            </w:tcMar>
          </w:tcPr>
          <w:p w:rsidR="004C630F" w:rsidRPr="00370820" w:rsidRDefault="004C630F" w:rsidP="00481B47">
            <w:pPr>
              <w:spacing w:after="0" w:line="240" w:lineRule="auto"/>
              <w:jc w:val="center"/>
              <w:rPr>
                <w:rFonts w:ascii="Calibri" w:eastAsia="Calibri" w:hAnsi="Calibri" w:cs="Times New Roman"/>
                <w:b/>
                <w:lang w:val="en-GB"/>
              </w:rPr>
            </w:pP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Male</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0.63</w:t>
            </w:r>
            <w:r w:rsidRPr="00370820">
              <w:rPr>
                <w:rFonts w:ascii="Times New Roman" w:eastAsia="Times New Roman" w:hAnsi="Times New Roman" w:cs="Times New Roman"/>
                <w:b/>
                <w:sz w:val="18"/>
                <w:szCs w:val="18"/>
                <w:lang w:val="en-GB"/>
              </w:rPr>
              <w:br/>
              <w:t>(0.48; 0.83)*</w:t>
            </w:r>
          </w:p>
        </w:tc>
        <w:tc>
          <w:tcPr>
            <w:tcW w:w="1298" w:type="dxa"/>
            <w:shd w:val="clear" w:color="auto" w:fill="auto"/>
            <w:tcMar>
              <w:left w:w="108" w:type="dxa"/>
            </w:tcMar>
            <w:vAlign w:val="center"/>
          </w:tcPr>
          <w:p w:rsidR="004C630F" w:rsidRPr="00370820" w:rsidRDefault="0080498D"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0.91 </w:t>
            </w:r>
            <w:r w:rsidRPr="00370820">
              <w:rPr>
                <w:rFonts w:ascii="Times New Roman" w:eastAsia="Times New Roman" w:hAnsi="Times New Roman" w:cs="Times New Roman"/>
                <w:sz w:val="18"/>
                <w:szCs w:val="18"/>
                <w:lang w:val="en-GB"/>
              </w:rPr>
              <w:br/>
              <w:t>( 0.26 ;</w:t>
            </w:r>
            <w:r w:rsidR="004C630F" w:rsidRPr="00370820">
              <w:rPr>
                <w:rFonts w:ascii="Times New Roman" w:eastAsia="Times New Roman" w:hAnsi="Times New Roman" w:cs="Times New Roman"/>
                <w:sz w:val="18"/>
                <w:szCs w:val="18"/>
                <w:lang w:val="en-GB"/>
              </w:rPr>
              <w:t xml:space="preserve"> 3.17)</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1.20</w:t>
            </w:r>
            <w:r w:rsidRPr="00370820">
              <w:rPr>
                <w:rFonts w:ascii="Times New Roman" w:eastAsia="Times New Roman" w:hAnsi="Times New Roman" w:cs="Times New Roman"/>
                <w:sz w:val="18"/>
                <w:szCs w:val="18"/>
                <w:lang w:val="en-GB"/>
              </w:rPr>
              <w:br/>
              <w:t>(0.74;1.96)</w:t>
            </w:r>
          </w:p>
        </w:tc>
        <w:tc>
          <w:tcPr>
            <w:tcW w:w="1200" w:type="dxa"/>
            <w:shd w:val="clear" w:color="auto" w:fill="auto"/>
            <w:tcMar>
              <w:left w:w="108" w:type="dxa"/>
            </w:tcMar>
            <w:vAlign w:val="center"/>
          </w:tcPr>
          <w:p w:rsidR="004C630F" w:rsidRPr="00370820" w:rsidRDefault="004C630F" w:rsidP="00481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0.54 </w:t>
            </w:r>
            <w:r w:rsidRPr="00370820">
              <w:rPr>
                <w:rFonts w:ascii="Times New Roman" w:eastAsia="Times New Roman" w:hAnsi="Times New Roman" w:cs="Times New Roman"/>
                <w:b/>
                <w:sz w:val="18"/>
                <w:szCs w:val="18"/>
                <w:lang w:val="en-GB"/>
              </w:rPr>
              <w:br/>
              <w:t>(0.41;0.70)*</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85.64 </w:t>
            </w:r>
            <w:r w:rsidRPr="00370820">
              <w:rPr>
                <w:rFonts w:ascii="Times New Roman" w:eastAsia="Times New Roman" w:hAnsi="Times New Roman" w:cs="Times New Roman"/>
                <w:sz w:val="18"/>
                <w:szCs w:val="18"/>
                <w:lang w:val="en-GB"/>
              </w:rPr>
              <w:br/>
              <w:t>(0.00;2.4e+06)</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0.64</w:t>
            </w:r>
            <w:r w:rsidRPr="00370820">
              <w:rPr>
                <w:rFonts w:ascii="Times New Roman" w:eastAsia="Times New Roman" w:hAnsi="Times New Roman" w:cs="Times New Roman"/>
                <w:b/>
                <w:sz w:val="18"/>
                <w:szCs w:val="18"/>
                <w:lang w:val="en-GB"/>
              </w:rPr>
              <w:br/>
              <w:t>(0.42; 0.99)*</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1.07 </w:t>
            </w:r>
            <w:r w:rsidRPr="00370820">
              <w:rPr>
                <w:rFonts w:ascii="Times New Roman" w:eastAsia="Times New Roman" w:hAnsi="Times New Roman" w:cs="Times New Roman"/>
                <w:sz w:val="18"/>
                <w:szCs w:val="18"/>
                <w:lang w:val="en-GB"/>
              </w:rPr>
              <w:br/>
              <w:t>(0.77 ;1.49)</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91.79 (0.002;4.1e+06)</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1.66</w:t>
            </w:r>
            <w:r w:rsidRPr="00370820">
              <w:rPr>
                <w:rFonts w:ascii="Times New Roman" w:eastAsia="Times New Roman" w:hAnsi="Times New Roman" w:cs="Times New Roman"/>
                <w:b/>
                <w:sz w:val="18"/>
                <w:szCs w:val="18"/>
                <w:lang w:val="en-GB"/>
              </w:rPr>
              <w:br/>
              <w:t>(1.09;2.53)*</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0.03 </w:t>
            </w:r>
            <w:r w:rsidRPr="00370820">
              <w:rPr>
                <w:rFonts w:ascii="Times New Roman" w:eastAsia="Times New Roman" w:hAnsi="Times New Roman" w:cs="Times New Roman"/>
                <w:sz w:val="18"/>
                <w:szCs w:val="18"/>
                <w:lang w:val="en-GB"/>
              </w:rPr>
              <w:br/>
              <w:t>(2.1e-08;4.7e+04)</w:t>
            </w:r>
          </w:p>
        </w:tc>
      </w:tr>
      <w:tr w:rsidR="00AC2571" w:rsidRPr="00370820" w:rsidTr="00172858">
        <w:trPr>
          <w:trHeight w:val="296"/>
        </w:trPr>
        <w:tc>
          <w:tcPr>
            <w:tcW w:w="1150" w:type="dxa"/>
            <w:shd w:val="clear" w:color="auto" w:fill="auto"/>
            <w:tcMar>
              <w:left w:w="108" w:type="dxa"/>
            </w:tcMa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Age</w:t>
            </w:r>
            <w:r w:rsidRPr="00370820">
              <w:rPr>
                <w:rFonts w:ascii="Times New Roman" w:eastAsia="Times New Roman" w:hAnsi="Times New Roman" w:cs="Times New Roman"/>
                <w:b/>
                <w:sz w:val="18"/>
                <w:szCs w:val="18"/>
                <w:vertAlign w:val="superscript"/>
                <w:lang w:val="en-GB"/>
              </w:rPr>
              <w:t>ǂ</w:t>
            </w: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In years</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0.99 </w:t>
            </w:r>
            <w:r w:rsidRPr="00370820">
              <w:rPr>
                <w:rFonts w:ascii="Times New Roman" w:eastAsia="Times New Roman" w:hAnsi="Times New Roman" w:cs="Times New Roman"/>
                <w:sz w:val="18"/>
                <w:szCs w:val="18"/>
                <w:lang w:val="en-GB"/>
              </w:rPr>
              <w:br/>
              <w:t>(0.98 ; 1.01)</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1.07</w:t>
            </w:r>
            <w:r w:rsidRPr="00370820">
              <w:rPr>
                <w:rFonts w:ascii="Times New Roman" w:eastAsia="Times New Roman" w:hAnsi="Times New Roman" w:cs="Times New Roman"/>
                <w:b/>
                <w:sz w:val="18"/>
                <w:szCs w:val="18"/>
                <w:lang w:val="en-GB"/>
              </w:rPr>
              <w:br/>
              <w:t>(1.01; 1.13)*</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0.99 </w:t>
            </w:r>
            <w:r w:rsidRPr="00370820">
              <w:rPr>
                <w:rFonts w:ascii="Times New Roman" w:eastAsia="Times New Roman" w:hAnsi="Times New Roman" w:cs="Times New Roman"/>
                <w:sz w:val="18"/>
                <w:szCs w:val="18"/>
                <w:lang w:val="en-GB"/>
              </w:rPr>
              <w:br/>
              <w:t>(0.96;1.01)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1.01</w:t>
            </w:r>
            <w:r w:rsidRPr="00370820">
              <w:rPr>
                <w:rFonts w:ascii="Times New Roman" w:eastAsia="Times New Roman" w:hAnsi="Times New Roman" w:cs="Times New Roman"/>
                <w:sz w:val="18"/>
                <w:szCs w:val="18"/>
                <w:lang w:val="en-GB"/>
              </w:rPr>
              <w:br/>
              <w:t>(0.99;1.02)</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1.14 </w:t>
            </w:r>
            <w:r w:rsidRPr="00370820">
              <w:rPr>
                <w:rFonts w:ascii="Times New Roman" w:eastAsia="Times New Roman" w:hAnsi="Times New Roman" w:cs="Times New Roman"/>
                <w:sz w:val="18"/>
                <w:szCs w:val="18"/>
                <w:lang w:val="en-GB"/>
              </w:rPr>
              <w:br/>
              <w:t>(0.96;1.37)</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1.01</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(0.99 ;1.03)</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0.996 </w:t>
            </w:r>
            <w:r w:rsidRPr="00370820">
              <w:rPr>
                <w:rFonts w:ascii="Times New Roman" w:eastAsia="Times New Roman" w:hAnsi="Times New Roman" w:cs="Times New Roman"/>
                <w:sz w:val="18"/>
                <w:szCs w:val="18"/>
                <w:lang w:val="en-GB"/>
              </w:rPr>
              <w:br/>
              <w:t>(0.98;1.01)</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1.08 </w:t>
            </w:r>
            <w:r w:rsidRPr="00370820">
              <w:rPr>
                <w:rFonts w:ascii="Times New Roman" w:eastAsia="Times New Roman" w:hAnsi="Times New Roman" w:cs="Times New Roman"/>
                <w:sz w:val="18"/>
                <w:szCs w:val="18"/>
                <w:lang w:val="en-GB"/>
              </w:rPr>
              <w:br/>
              <w:t>(0.82;1.43)</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1.00 </w:t>
            </w:r>
            <w:r w:rsidRPr="00370820">
              <w:rPr>
                <w:rFonts w:ascii="Times New Roman" w:eastAsia="Times New Roman" w:hAnsi="Times New Roman" w:cs="Times New Roman"/>
                <w:sz w:val="18"/>
                <w:szCs w:val="18"/>
                <w:lang w:val="en-GB"/>
              </w:rPr>
              <w:br/>
              <w:t>(0.98;1.02)</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0.97 </w:t>
            </w:r>
            <w:r w:rsidRPr="00370820">
              <w:rPr>
                <w:rFonts w:ascii="Times New Roman" w:eastAsia="Times New Roman" w:hAnsi="Times New Roman" w:cs="Times New Roman"/>
                <w:sz w:val="18"/>
                <w:szCs w:val="18"/>
                <w:lang w:val="en-GB"/>
              </w:rPr>
              <w:br/>
              <w:t>(0.83;1.14)</w:t>
            </w:r>
          </w:p>
        </w:tc>
      </w:tr>
      <w:tr w:rsidR="00AC2571" w:rsidRPr="00370820" w:rsidTr="00172858">
        <w:trPr>
          <w:trHeight w:val="296"/>
        </w:trPr>
        <w:tc>
          <w:tcPr>
            <w:tcW w:w="1150" w:type="dxa"/>
            <w:vMerge w:val="restart"/>
            <w:shd w:val="clear" w:color="auto" w:fill="auto"/>
            <w:tcMar>
              <w:left w:w="108" w:type="dxa"/>
            </w:tcMar>
            <w:vAlign w:val="center"/>
          </w:tcPr>
          <w:p w:rsidR="004C630F" w:rsidRPr="00370820" w:rsidRDefault="00991EAC"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Country</w:t>
            </w:r>
            <w:r w:rsidR="004C630F" w:rsidRPr="00370820">
              <w:rPr>
                <w:rFonts w:ascii="Times New Roman" w:eastAsia="Times New Roman" w:hAnsi="Times New Roman" w:cs="Times New Roman"/>
                <w:b/>
                <w:sz w:val="18"/>
                <w:szCs w:val="18"/>
                <w:vertAlign w:val="superscript"/>
                <w:lang w:val="en-GB"/>
              </w:rPr>
              <w:t>ǁ</w:t>
            </w: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Cameroon</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r>
      <w:tr w:rsidR="00AC2571" w:rsidRPr="00370820" w:rsidTr="00172858">
        <w:trPr>
          <w:trHeight w:val="296"/>
        </w:trPr>
        <w:tc>
          <w:tcPr>
            <w:tcW w:w="1150" w:type="dxa"/>
            <w:vMerge/>
            <w:shd w:val="clear" w:color="auto" w:fill="auto"/>
            <w:tcMar>
              <w:left w:w="108" w:type="dxa"/>
            </w:tcMar>
            <w:vAlign w:val="center"/>
          </w:tcPr>
          <w:p w:rsidR="004C630F" w:rsidRPr="00370820" w:rsidRDefault="004C630F" w:rsidP="00481B47">
            <w:pPr>
              <w:spacing w:after="0" w:line="240" w:lineRule="auto"/>
              <w:jc w:val="center"/>
              <w:rPr>
                <w:rFonts w:ascii="Calibri" w:eastAsia="Calibri" w:hAnsi="Calibri" w:cs="Times New Roman"/>
                <w:b/>
                <w:lang w:val="en-GB"/>
              </w:rPr>
            </w:pP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Burkina Faso</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1.49 </w:t>
            </w:r>
            <w:r w:rsidRPr="00370820">
              <w:rPr>
                <w:rFonts w:ascii="Times New Roman" w:eastAsia="Times New Roman" w:hAnsi="Times New Roman" w:cs="Times New Roman"/>
                <w:b/>
                <w:sz w:val="18"/>
                <w:szCs w:val="18"/>
                <w:lang w:val="en-GB"/>
              </w:rPr>
              <w:br/>
              <w:t>(1.07;2.09)*</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0.01</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(2.1e-10;2.6e+05)</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0.90 </w:t>
            </w:r>
            <w:r w:rsidRPr="00370820">
              <w:rPr>
                <w:rFonts w:ascii="Times New Roman" w:eastAsia="Times New Roman" w:hAnsi="Times New Roman" w:cs="Times New Roman"/>
                <w:sz w:val="18"/>
                <w:szCs w:val="18"/>
                <w:lang w:val="en-GB"/>
              </w:rPr>
              <w:br/>
              <w:t>(0.49;1.63)</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1.51</w:t>
            </w:r>
            <w:r w:rsidRPr="00370820">
              <w:rPr>
                <w:rFonts w:ascii="Times New Roman" w:eastAsia="Times New Roman" w:hAnsi="Times New Roman" w:cs="Times New Roman"/>
                <w:b/>
                <w:sz w:val="18"/>
                <w:szCs w:val="18"/>
                <w:lang w:val="en-GB"/>
              </w:rPr>
              <w:br/>
              <w:t>(1.16;1.98)*</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0.04 </w:t>
            </w:r>
            <w:r w:rsidRPr="00370820">
              <w:rPr>
                <w:rFonts w:ascii="Times New Roman" w:eastAsia="Times New Roman" w:hAnsi="Times New Roman" w:cs="Times New Roman"/>
                <w:sz w:val="18"/>
                <w:szCs w:val="18"/>
                <w:lang w:val="en-GB"/>
              </w:rPr>
              <w:br/>
              <w:t>(3.1e-08;4.2e+04)</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1.47 </w:t>
            </w:r>
            <w:r w:rsidRPr="00370820">
              <w:rPr>
                <w:rFonts w:ascii="Times New Roman" w:eastAsia="Times New Roman" w:hAnsi="Times New Roman" w:cs="Times New Roman"/>
                <w:sz w:val="18"/>
                <w:szCs w:val="18"/>
                <w:lang w:val="en-GB"/>
              </w:rPr>
              <w:br/>
              <w:t>(0.98;2.20)</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1.48</w:t>
            </w:r>
            <w:r w:rsidRPr="00370820">
              <w:rPr>
                <w:rFonts w:ascii="Times New Roman" w:eastAsia="Times New Roman" w:hAnsi="Times New Roman" w:cs="Times New Roman"/>
                <w:b/>
                <w:sz w:val="18"/>
                <w:szCs w:val="18"/>
                <w:lang w:val="en-GB"/>
              </w:rPr>
              <w:br/>
              <w:t>(1.08;2.04)*</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0.03 </w:t>
            </w:r>
            <w:r w:rsidRPr="00370820">
              <w:rPr>
                <w:rFonts w:ascii="Times New Roman" w:eastAsia="Times New Roman" w:hAnsi="Times New Roman" w:cs="Times New Roman"/>
                <w:sz w:val="18"/>
                <w:szCs w:val="18"/>
                <w:lang w:val="en-GB"/>
              </w:rPr>
              <w:br/>
              <w:t>(3.2e-08; 2.9e+04)</w:t>
            </w:r>
          </w:p>
        </w:tc>
        <w:tc>
          <w:tcPr>
            <w:tcW w:w="1116" w:type="dxa"/>
            <w:shd w:val="clear" w:color="auto" w:fill="auto"/>
            <w:tcMar>
              <w:left w:w="108" w:type="dxa"/>
            </w:tcMar>
            <w:vAlign w:val="center"/>
          </w:tcPr>
          <w:p w:rsidR="004C630F" w:rsidRPr="00370820" w:rsidRDefault="004C630F" w:rsidP="00481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1.46</w:t>
            </w:r>
            <w:r w:rsidRPr="00370820">
              <w:rPr>
                <w:rFonts w:ascii="Times New Roman" w:eastAsia="Times New Roman" w:hAnsi="Times New Roman" w:cs="Times New Roman"/>
                <w:sz w:val="18"/>
                <w:szCs w:val="18"/>
                <w:lang w:val="en-GB"/>
              </w:rPr>
              <w:br/>
              <w:t>(0.97;2.21)</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3.20 </w:t>
            </w:r>
            <w:r w:rsidRPr="00370820">
              <w:rPr>
                <w:rFonts w:ascii="Times New Roman" w:eastAsia="Times New Roman" w:hAnsi="Times New Roman" w:cs="Times New Roman"/>
                <w:sz w:val="18"/>
                <w:szCs w:val="18"/>
                <w:lang w:val="en-GB"/>
              </w:rPr>
              <w:br/>
              <w:t>(0.18;56.81)</w:t>
            </w:r>
          </w:p>
        </w:tc>
      </w:tr>
      <w:tr w:rsidR="00AC2571" w:rsidRPr="00370820" w:rsidTr="00172858">
        <w:trPr>
          <w:trHeight w:val="310"/>
        </w:trPr>
        <w:tc>
          <w:tcPr>
            <w:tcW w:w="1150" w:type="dxa"/>
            <w:vMerge/>
            <w:shd w:val="clear" w:color="auto" w:fill="auto"/>
            <w:tcMar>
              <w:left w:w="108" w:type="dxa"/>
            </w:tcMar>
          </w:tcPr>
          <w:p w:rsidR="004C630F" w:rsidRPr="00370820" w:rsidRDefault="004C630F" w:rsidP="00481B47">
            <w:pPr>
              <w:spacing w:after="0" w:line="240" w:lineRule="auto"/>
              <w:jc w:val="center"/>
              <w:rPr>
                <w:rFonts w:ascii="Calibri" w:eastAsia="Calibri" w:hAnsi="Calibri" w:cs="Times New Roman"/>
                <w:b/>
                <w:lang w:val="en-GB"/>
              </w:rPr>
            </w:pP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Senegal</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0.84 </w:t>
            </w:r>
            <w:r w:rsidRPr="00370820">
              <w:rPr>
                <w:rFonts w:ascii="Times New Roman" w:eastAsia="Times New Roman" w:hAnsi="Times New Roman" w:cs="Times New Roman"/>
                <w:sz w:val="18"/>
                <w:szCs w:val="18"/>
                <w:lang w:val="en-GB"/>
              </w:rPr>
              <w:br/>
              <w:t>(0.56 ; 1.25)</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2.33 </w:t>
            </w:r>
            <w:r w:rsidRPr="00370820">
              <w:rPr>
                <w:rFonts w:ascii="Times New Roman" w:eastAsia="Times New Roman" w:hAnsi="Times New Roman" w:cs="Times New Roman"/>
                <w:sz w:val="18"/>
                <w:szCs w:val="18"/>
                <w:lang w:val="en-GB"/>
              </w:rPr>
              <w:br/>
              <w:t>(0.45 ; 12.13)</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1.21</w:t>
            </w:r>
            <w:r w:rsidRPr="00370820">
              <w:rPr>
                <w:rFonts w:ascii="Times New Roman" w:eastAsia="Times New Roman" w:hAnsi="Times New Roman" w:cs="Times New Roman"/>
                <w:sz w:val="18"/>
                <w:szCs w:val="18"/>
                <w:lang w:val="en-GB"/>
              </w:rPr>
              <w:br/>
              <w:t>(0.61;2.38)</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1.12</w:t>
            </w:r>
            <w:r w:rsidRPr="00370820">
              <w:rPr>
                <w:rFonts w:ascii="Times New Roman" w:eastAsia="Times New Roman" w:hAnsi="Times New Roman" w:cs="Times New Roman"/>
                <w:sz w:val="18"/>
                <w:szCs w:val="18"/>
                <w:lang w:val="en-GB"/>
              </w:rPr>
              <w:br/>
              <w:t>(0.80;1.58)</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0.03 </w:t>
            </w:r>
            <w:r w:rsidRPr="00370820">
              <w:rPr>
                <w:rFonts w:ascii="Times New Roman" w:eastAsia="Times New Roman" w:hAnsi="Times New Roman" w:cs="Times New Roman"/>
                <w:sz w:val="18"/>
                <w:szCs w:val="18"/>
                <w:lang w:val="en-GB"/>
              </w:rPr>
              <w:br/>
              <w:t>(2.1e-08; 4.7e+04)</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0.96</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(0.56;1.66)</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1.10</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(0.77;1.58)</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18.33</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(0.50;670.97)</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0.68 (0.39;1.20)</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0.10</w:t>
            </w:r>
          </w:p>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(6.2e-08; 1.7e+05)</w:t>
            </w:r>
          </w:p>
        </w:tc>
      </w:tr>
      <w:tr w:rsidR="00AC2571" w:rsidRPr="00370820" w:rsidTr="00172858">
        <w:trPr>
          <w:trHeight w:val="248"/>
        </w:trPr>
        <w:tc>
          <w:tcPr>
            <w:tcW w:w="1150" w:type="dxa"/>
            <w:vMerge w:val="restart"/>
            <w:shd w:val="clear" w:color="auto" w:fill="auto"/>
            <w:tcMar>
              <w:left w:w="108" w:type="dxa"/>
            </w:tcMar>
            <w:vAlign w:val="center"/>
          </w:tcPr>
          <w:p w:rsidR="004C630F" w:rsidRPr="00370820" w:rsidRDefault="00172858"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CD4 cells/mm</w:t>
            </w:r>
            <w:r w:rsidRPr="00370820">
              <w:rPr>
                <w:rFonts w:ascii="Times New Roman" w:eastAsia="Times New Roman" w:hAnsi="Times New Roman" w:cs="Times New Roman"/>
                <w:b/>
                <w:sz w:val="18"/>
                <w:szCs w:val="18"/>
                <w:vertAlign w:val="superscript"/>
                <w:lang w:val="en-GB"/>
              </w:rPr>
              <w:t>3</w:t>
            </w:r>
            <w:r w:rsidRPr="00370820">
              <w:rPr>
                <w:rFonts w:ascii="Times New Roman" w:eastAsia="Times New Roman" w:hAnsi="Times New Roman" w:cs="Times New Roman"/>
                <w:b/>
                <w:sz w:val="18"/>
                <w:szCs w:val="18"/>
                <w:lang w:val="en-GB"/>
              </w:rPr>
              <w:t xml:space="preserve"> </w:t>
            </w:r>
            <w:r w:rsidR="004C630F" w:rsidRPr="00370820">
              <w:rPr>
                <w:rFonts w:ascii="Times New Roman" w:eastAsia="Times New Roman" w:hAnsi="Times New Roman" w:cs="Times New Roman"/>
                <w:b/>
                <w:sz w:val="18"/>
                <w:szCs w:val="18"/>
                <w:lang w:val="en-GB"/>
              </w:rPr>
              <w:t>count at ART initiation</w:t>
            </w:r>
            <w:r w:rsidR="004C630F" w:rsidRPr="00370820">
              <w:rPr>
                <w:rFonts w:ascii="Times New Roman" w:eastAsia="Times New Roman" w:hAnsi="Times New Roman" w:cs="Times New Roman"/>
                <w:b/>
                <w:sz w:val="18"/>
                <w:szCs w:val="18"/>
                <w:vertAlign w:val="superscript"/>
                <w:lang w:val="en-GB"/>
              </w:rPr>
              <w:t>¶</w:t>
            </w:r>
          </w:p>
        </w:tc>
        <w:tc>
          <w:tcPr>
            <w:tcW w:w="1041" w:type="dxa"/>
            <w:shd w:val="clear" w:color="auto" w:fill="auto"/>
            <w:tcMar>
              <w:left w:w="108" w:type="dxa"/>
            </w:tcMar>
            <w:vAlign w:val="center"/>
          </w:tcPr>
          <w:p w:rsidR="004C630F" w:rsidRPr="00370820" w:rsidRDefault="004C630F" w:rsidP="00172858">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&lt;200 </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7" w:type="dxa"/>
            <w:shd w:val="clear" w:color="auto" w:fill="auto"/>
            <w:tcMar>
              <w:left w:w="108" w:type="dxa"/>
            </w:tcMar>
            <w:vAlign w:val="center"/>
          </w:tcPr>
          <w:p w:rsidR="004C630F" w:rsidRPr="00370820" w:rsidRDefault="004C630F" w:rsidP="00481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r>
      <w:tr w:rsidR="00AC2571" w:rsidRPr="00370820" w:rsidTr="00172858">
        <w:trPr>
          <w:trHeight w:val="667"/>
        </w:trPr>
        <w:tc>
          <w:tcPr>
            <w:tcW w:w="1150" w:type="dxa"/>
            <w:vMerge/>
            <w:shd w:val="clear" w:color="auto" w:fill="auto"/>
            <w:tcMar>
              <w:left w:w="108" w:type="dxa"/>
            </w:tcMar>
          </w:tcPr>
          <w:p w:rsidR="004C630F" w:rsidRPr="00370820" w:rsidRDefault="004C630F" w:rsidP="00481B47">
            <w:pPr>
              <w:spacing w:after="0" w:line="240" w:lineRule="auto"/>
              <w:jc w:val="center"/>
              <w:rPr>
                <w:rFonts w:ascii="Calibri" w:eastAsia="Calibri" w:hAnsi="Calibri" w:cs="Times New Roman"/>
                <w:lang w:val="en-GB"/>
              </w:rPr>
            </w:pPr>
          </w:p>
        </w:tc>
        <w:tc>
          <w:tcPr>
            <w:tcW w:w="1041" w:type="dxa"/>
            <w:shd w:val="clear" w:color="auto" w:fill="auto"/>
            <w:tcMar>
              <w:left w:w="108" w:type="dxa"/>
            </w:tcMar>
            <w:vAlign w:val="center"/>
          </w:tcPr>
          <w:p w:rsidR="004C630F" w:rsidRPr="00370820" w:rsidRDefault="004C630F" w:rsidP="00172858">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≥200 </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1.57 (0.96 ;2.56)</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2.79 </w:t>
            </w:r>
            <w:r w:rsidRPr="00370820">
              <w:rPr>
                <w:rFonts w:ascii="Times New Roman" w:eastAsia="Times New Roman" w:hAnsi="Times New Roman" w:cs="Times New Roman"/>
                <w:sz w:val="18"/>
                <w:szCs w:val="18"/>
                <w:lang w:val="en-GB"/>
              </w:rPr>
              <w:br/>
              <w:t>(0.51 ; 15.18)</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1.03 </w:t>
            </w:r>
            <w:r w:rsidRPr="00370820">
              <w:rPr>
                <w:rFonts w:ascii="Times New Roman" w:eastAsia="Times New Roman" w:hAnsi="Times New Roman" w:cs="Times New Roman"/>
                <w:sz w:val="18"/>
                <w:szCs w:val="18"/>
                <w:lang w:val="en-GB"/>
              </w:rPr>
              <w:br/>
              <w:t>(0.47;2.28)</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2.04 </w:t>
            </w:r>
            <w:r w:rsidRPr="00370820">
              <w:rPr>
                <w:rFonts w:ascii="Times New Roman" w:eastAsia="Times New Roman" w:hAnsi="Times New Roman" w:cs="Times New Roman"/>
                <w:b/>
                <w:sz w:val="18"/>
                <w:szCs w:val="18"/>
                <w:lang w:val="en-GB"/>
              </w:rPr>
              <w:br/>
              <w:t>(1.50;2.78)*</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0.02 </w:t>
            </w:r>
            <w:r w:rsidRPr="00370820">
              <w:rPr>
                <w:rFonts w:ascii="Times New Roman" w:eastAsia="Times New Roman" w:hAnsi="Times New Roman" w:cs="Times New Roman"/>
                <w:sz w:val="18"/>
                <w:szCs w:val="18"/>
                <w:lang w:val="en-GB"/>
              </w:rPr>
              <w:br/>
              <w:t>(8.4e-09;4.4e+04)</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1.05 </w:t>
            </w:r>
            <w:r w:rsidRPr="00370820">
              <w:rPr>
                <w:rFonts w:ascii="Times New Roman" w:eastAsia="Times New Roman" w:hAnsi="Times New Roman" w:cs="Times New Roman"/>
                <w:sz w:val="18"/>
                <w:szCs w:val="18"/>
                <w:lang w:val="en-GB"/>
              </w:rPr>
              <w:br/>
              <w:t>(0.66;1.67)</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1.96 </w:t>
            </w:r>
            <w:r w:rsidRPr="00370820">
              <w:rPr>
                <w:rFonts w:ascii="Times New Roman" w:eastAsia="Times New Roman" w:hAnsi="Times New Roman" w:cs="Times New Roman"/>
                <w:b/>
                <w:sz w:val="18"/>
                <w:szCs w:val="18"/>
                <w:lang w:val="en-GB"/>
              </w:rPr>
              <w:br/>
              <w:t>(1.47;2.63)*</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0.08 </w:t>
            </w:r>
            <w:r w:rsidRPr="00370820">
              <w:rPr>
                <w:rFonts w:ascii="Times New Roman" w:eastAsia="Times New Roman" w:hAnsi="Times New Roman" w:cs="Times New Roman"/>
                <w:sz w:val="18"/>
                <w:szCs w:val="18"/>
                <w:lang w:val="en-GB"/>
              </w:rPr>
              <w:br/>
              <w:t>(1.5e-11; 3.8e+08)</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1.03 </w:t>
            </w:r>
            <w:r w:rsidRPr="00370820">
              <w:rPr>
                <w:rFonts w:ascii="Times New Roman" w:eastAsia="Times New Roman" w:hAnsi="Times New Roman" w:cs="Times New Roman"/>
                <w:sz w:val="18"/>
                <w:szCs w:val="18"/>
                <w:lang w:val="en-GB"/>
              </w:rPr>
              <w:br/>
              <w:t>(0.69;1.55)</w:t>
            </w:r>
          </w:p>
        </w:tc>
        <w:tc>
          <w:tcPr>
            <w:tcW w:w="1637" w:type="dxa"/>
            <w:shd w:val="clear" w:color="auto" w:fill="auto"/>
            <w:tcMar>
              <w:left w:w="108" w:type="dxa"/>
            </w:tcMar>
            <w:vAlign w:val="center"/>
          </w:tcPr>
          <w:p w:rsidR="004C630F" w:rsidRPr="00370820" w:rsidRDefault="004C630F" w:rsidP="00481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0.02 </w:t>
            </w:r>
            <w:r w:rsidRPr="00370820">
              <w:rPr>
                <w:rFonts w:ascii="Times New Roman" w:eastAsia="Times New Roman" w:hAnsi="Times New Roman" w:cs="Times New Roman"/>
                <w:sz w:val="18"/>
                <w:szCs w:val="18"/>
                <w:lang w:val="en-GB"/>
              </w:rPr>
              <w:br/>
              <w:t>(3.9e-09;1.1e+05)</w:t>
            </w:r>
          </w:p>
        </w:tc>
      </w:tr>
      <w:tr w:rsidR="00AC2571" w:rsidRPr="00370820" w:rsidTr="00172858">
        <w:trPr>
          <w:trHeight w:val="296"/>
        </w:trPr>
        <w:tc>
          <w:tcPr>
            <w:tcW w:w="1150" w:type="dxa"/>
            <w:vMerge w:val="restart"/>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Virological failure</w:t>
            </w:r>
            <w:r w:rsidRPr="00370820">
              <w:rPr>
                <w:rFonts w:ascii="Times New Roman" w:eastAsia="Times New Roman" w:hAnsi="Times New Roman" w:cs="Times New Roman"/>
                <w:b/>
                <w:sz w:val="18"/>
                <w:szCs w:val="18"/>
                <w:vertAlign w:val="superscript"/>
                <w:lang w:val="en-GB"/>
              </w:rPr>
              <w:t>§</w:t>
            </w: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No</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1</w:t>
            </w:r>
          </w:p>
        </w:tc>
      </w:tr>
      <w:tr w:rsidR="00AC2571" w:rsidRPr="00370820" w:rsidTr="00172858">
        <w:trPr>
          <w:trHeight w:val="296"/>
        </w:trPr>
        <w:tc>
          <w:tcPr>
            <w:tcW w:w="1150" w:type="dxa"/>
            <w:vMerge/>
            <w:shd w:val="clear" w:color="auto" w:fill="auto"/>
            <w:tcMar>
              <w:left w:w="108" w:type="dxa"/>
            </w:tcMar>
          </w:tcPr>
          <w:p w:rsidR="004C630F" w:rsidRPr="00370820" w:rsidRDefault="004C630F" w:rsidP="00481B47">
            <w:pPr>
              <w:spacing w:after="0" w:line="240" w:lineRule="auto"/>
              <w:jc w:val="center"/>
              <w:rPr>
                <w:rFonts w:ascii="Calibri" w:eastAsia="Calibri" w:hAnsi="Calibri" w:cs="Times New Roman"/>
                <w:b/>
                <w:lang w:val="en-GB"/>
              </w:rPr>
            </w:pPr>
          </w:p>
        </w:tc>
        <w:tc>
          <w:tcPr>
            <w:tcW w:w="1041"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Yes</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0.47</w:t>
            </w:r>
          </w:p>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(0.27;0.82)*</w:t>
            </w:r>
          </w:p>
        </w:tc>
        <w:tc>
          <w:tcPr>
            <w:tcW w:w="129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8.96</w:t>
            </w:r>
            <w:r w:rsidRPr="00370820">
              <w:rPr>
                <w:rFonts w:ascii="Times New Roman" w:eastAsia="Times New Roman" w:hAnsi="Times New Roman" w:cs="Times New Roman"/>
                <w:b/>
                <w:sz w:val="18"/>
                <w:szCs w:val="18"/>
                <w:lang w:val="en-GB"/>
              </w:rPr>
              <w:br/>
              <w:t>(2.01;39.92)*</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2.05 </w:t>
            </w:r>
            <w:r w:rsidRPr="00370820">
              <w:rPr>
                <w:rFonts w:ascii="Times New Roman" w:eastAsia="Times New Roman" w:hAnsi="Times New Roman" w:cs="Times New Roman"/>
                <w:b/>
                <w:sz w:val="18"/>
                <w:szCs w:val="18"/>
                <w:lang w:val="en-GB"/>
              </w:rPr>
              <w:br/>
              <w:t>(1.03;4.09)*</w:t>
            </w:r>
          </w:p>
        </w:tc>
        <w:tc>
          <w:tcPr>
            <w:tcW w:w="120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b/>
                <w:sz w:val="18"/>
                <w:szCs w:val="18"/>
                <w:lang w:val="en-GB"/>
              </w:rPr>
            </w:pPr>
            <w:r w:rsidRPr="00370820">
              <w:rPr>
                <w:rFonts w:ascii="Times New Roman" w:eastAsia="Times New Roman" w:hAnsi="Times New Roman" w:cs="Times New Roman"/>
                <w:b/>
                <w:sz w:val="18"/>
                <w:szCs w:val="18"/>
                <w:lang w:val="en-GB"/>
              </w:rPr>
              <w:t xml:space="preserve">0.41 </w:t>
            </w:r>
            <w:r w:rsidRPr="00370820">
              <w:rPr>
                <w:rFonts w:ascii="Times New Roman" w:eastAsia="Times New Roman" w:hAnsi="Times New Roman" w:cs="Times New Roman"/>
                <w:b/>
                <w:sz w:val="18"/>
                <w:szCs w:val="18"/>
                <w:lang w:val="en-GB"/>
              </w:rPr>
              <w:br/>
              <w:t>(0.24;0.73)*</w:t>
            </w:r>
          </w:p>
        </w:tc>
        <w:tc>
          <w:tcPr>
            <w:tcW w:w="1528"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0.18 </w:t>
            </w:r>
            <w:r w:rsidRPr="00370820">
              <w:rPr>
                <w:rFonts w:ascii="Times New Roman" w:eastAsia="Times New Roman" w:hAnsi="Times New Roman" w:cs="Times New Roman"/>
                <w:sz w:val="18"/>
                <w:szCs w:val="18"/>
                <w:lang w:val="en-GB"/>
              </w:rPr>
              <w:br/>
              <w:t>(1.1e-14;3.0e+12)</w:t>
            </w:r>
          </w:p>
        </w:tc>
        <w:tc>
          <w:tcPr>
            <w:tcW w:w="1163"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0.87 </w:t>
            </w:r>
            <w:r w:rsidRPr="00370820">
              <w:rPr>
                <w:rFonts w:ascii="Times New Roman" w:eastAsia="Times New Roman" w:hAnsi="Times New Roman" w:cs="Times New Roman"/>
                <w:sz w:val="18"/>
                <w:szCs w:val="18"/>
                <w:lang w:val="en-GB"/>
              </w:rPr>
              <w:br/>
              <w:t>(0.41;1.81)</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0.51 </w:t>
            </w:r>
            <w:r w:rsidRPr="00370820">
              <w:rPr>
                <w:rFonts w:ascii="Times New Roman" w:eastAsia="Times New Roman" w:hAnsi="Times New Roman" w:cs="Times New Roman"/>
                <w:sz w:val="18"/>
                <w:szCs w:val="18"/>
                <w:lang w:val="en-GB"/>
              </w:rPr>
              <w:br/>
              <w:t>(0.25;1.04)</w:t>
            </w:r>
          </w:p>
        </w:tc>
        <w:tc>
          <w:tcPr>
            <w:tcW w:w="1630"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0.13 </w:t>
            </w:r>
            <w:r w:rsidRPr="00370820">
              <w:rPr>
                <w:rFonts w:ascii="Times New Roman" w:eastAsia="Times New Roman" w:hAnsi="Times New Roman" w:cs="Times New Roman"/>
                <w:sz w:val="18"/>
                <w:szCs w:val="18"/>
                <w:lang w:val="en-GB"/>
              </w:rPr>
              <w:br/>
              <w:t>(4.0e-08; 4.1e+05)</w:t>
            </w:r>
          </w:p>
        </w:tc>
        <w:tc>
          <w:tcPr>
            <w:tcW w:w="1116"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0.65</w:t>
            </w:r>
            <w:r w:rsidRPr="00370820">
              <w:rPr>
                <w:rFonts w:ascii="Times New Roman" w:eastAsia="Times New Roman" w:hAnsi="Times New Roman" w:cs="Times New Roman"/>
                <w:sz w:val="18"/>
                <w:szCs w:val="18"/>
                <w:lang w:val="en-GB"/>
              </w:rPr>
              <w:br/>
              <w:t>(0.25;1.69)</w:t>
            </w:r>
          </w:p>
        </w:tc>
        <w:tc>
          <w:tcPr>
            <w:tcW w:w="1637" w:type="dxa"/>
            <w:shd w:val="clear" w:color="auto" w:fill="auto"/>
            <w:tcMar>
              <w:left w:w="108" w:type="dxa"/>
            </w:tcMar>
            <w:vAlign w:val="center"/>
          </w:tcPr>
          <w:p w:rsidR="004C630F" w:rsidRPr="00370820" w:rsidRDefault="004C630F" w:rsidP="00481B47">
            <w:pPr>
              <w:spacing w:after="0" w:line="240" w:lineRule="auto"/>
              <w:jc w:val="center"/>
              <w:rPr>
                <w:rFonts w:ascii="Times New Roman" w:eastAsia="Times New Roman" w:hAnsi="Times New Roman"/>
                <w:sz w:val="18"/>
                <w:szCs w:val="18"/>
                <w:lang w:val="en-GB"/>
              </w:rPr>
            </w:pPr>
            <w:r w:rsidRPr="00370820">
              <w:rPr>
                <w:rFonts w:ascii="Times New Roman" w:eastAsia="Times New Roman" w:hAnsi="Times New Roman" w:cs="Times New Roman"/>
                <w:sz w:val="18"/>
                <w:szCs w:val="18"/>
                <w:lang w:val="en-GB"/>
              </w:rPr>
              <w:t xml:space="preserve">0.14 </w:t>
            </w:r>
            <w:r w:rsidRPr="00370820">
              <w:rPr>
                <w:rFonts w:ascii="Times New Roman" w:eastAsia="Times New Roman" w:hAnsi="Times New Roman" w:cs="Times New Roman"/>
                <w:sz w:val="18"/>
                <w:szCs w:val="18"/>
                <w:lang w:val="en-GB"/>
              </w:rPr>
              <w:br/>
              <w:t>(7.8e-09;2.4e+06)</w:t>
            </w:r>
          </w:p>
        </w:tc>
      </w:tr>
      <w:tr w:rsidR="004C630F" w:rsidRPr="00F32415" w:rsidTr="00AC2571">
        <w:trPr>
          <w:trHeight w:val="296"/>
        </w:trPr>
        <w:tc>
          <w:tcPr>
            <w:tcW w:w="15279" w:type="dxa"/>
            <w:gridSpan w:val="12"/>
            <w:shd w:val="clear" w:color="auto" w:fill="auto"/>
            <w:tcMar>
              <w:left w:w="108" w:type="dxa"/>
            </w:tcMar>
          </w:tcPr>
          <w:p w:rsidR="004C630F" w:rsidRPr="00606C3B" w:rsidRDefault="004C630F" w:rsidP="00481B47">
            <w:pPr>
              <w:spacing w:after="0" w:line="240" w:lineRule="auto"/>
              <w:rPr>
                <w:rFonts w:ascii="Times New Roman" w:eastAsia="Times New Roman" w:hAnsi="Times New Roman"/>
                <w:sz w:val="18"/>
                <w:szCs w:val="18"/>
              </w:rPr>
            </w:pPr>
            <w:r w:rsidRPr="00606C3B">
              <w:rPr>
                <w:rFonts w:ascii="Times New Roman" w:eastAsia="Times New Roman" w:hAnsi="Times New Roman" w:cs="Times New Roman"/>
                <w:sz w:val="18"/>
                <w:szCs w:val="18"/>
              </w:rPr>
              <w:t>Abbreviations: CI: confidence interval; TDF/FTC LPV/r: tenofovir/emtricitabine+lopinavir/ritonavir; ABC ddI LPV/r : abacavir</w:t>
            </w:r>
            <w:r w:rsidR="00A94179" w:rsidRPr="00606C3B">
              <w:rPr>
                <w:rFonts w:ascii="Times New Roman" w:eastAsia="Times New Roman" w:hAnsi="Times New Roman" w:cs="Times New Roman"/>
                <w:sz w:val="18"/>
                <w:szCs w:val="18"/>
              </w:rPr>
              <w:t>+</w:t>
            </w:r>
            <w:r w:rsidRPr="00606C3B">
              <w:rPr>
                <w:rFonts w:ascii="Times New Roman" w:eastAsia="Times New Roman" w:hAnsi="Times New Roman" w:cs="Times New Roman"/>
                <w:sz w:val="18"/>
                <w:szCs w:val="18"/>
              </w:rPr>
              <w:t>didanosine+lopinavir/ritonavir; TDF/FTC DRV/r: tenofovir/emtricitabine+darunavir/ritonavir</w:t>
            </w:r>
            <w:r w:rsidR="00B2673A" w:rsidRPr="00606C3B">
              <w:rPr>
                <w:rFonts w:ascii="Times New Roman" w:eastAsia="Times New Roman" w:hAnsi="Times New Roman" w:cs="Times New Roman"/>
                <w:sz w:val="18"/>
                <w:szCs w:val="18"/>
              </w:rPr>
              <w:t>; ART: antiretroviral treatment ; HS : Health State</w:t>
            </w:r>
          </w:p>
          <w:p w:rsidR="004C630F" w:rsidRPr="00370820" w:rsidRDefault="004C630F" w:rsidP="0042786A">
            <w:pPr>
              <w:spacing w:after="0" w:line="240" w:lineRule="auto"/>
              <w:rPr>
                <w:rFonts w:ascii="Times New Roman" w:eastAsia="Times New Roman" w:hAnsi="Times New Roman"/>
                <w:sz w:val="18"/>
                <w:szCs w:val="18"/>
                <w:lang w:val="en-GB"/>
              </w:rPr>
            </w:pPr>
            <w:r w:rsidRPr="00370820">
              <w:rPr>
                <w:rFonts w:ascii="Times New Roman" w:eastAsia="Times New Roman" w:hAnsi="Times New Roman" w:cs="Times New Roman"/>
                <w:b/>
                <w:sz w:val="18"/>
                <w:szCs w:val="18"/>
                <w:vertAlign w:val="superscript"/>
                <w:lang w:val="en-GB"/>
              </w:rPr>
              <w:t>#</w:t>
            </w:r>
            <w:r w:rsidRPr="00370820">
              <w:rPr>
                <w:rFonts w:ascii="Times New Roman" w:eastAsia="Times New Roman" w:hAnsi="Times New Roman" w:cs="Times New Roman"/>
                <w:sz w:val="18"/>
                <w:szCs w:val="18"/>
                <w:lang w:val="en-GB"/>
              </w:rPr>
              <w:t xml:space="preserve">Reference category : TDF/FTC LPV/r arm; </w:t>
            </w:r>
            <w:r w:rsidRPr="00370820">
              <w:rPr>
                <w:rFonts w:ascii="Times New Roman" w:eastAsia="Times New Roman" w:hAnsi="Times New Roman" w:cs="Times New Roman"/>
                <w:b/>
                <w:sz w:val="18"/>
                <w:szCs w:val="18"/>
                <w:vertAlign w:val="superscript"/>
                <w:lang w:val="en-GB"/>
              </w:rPr>
              <w:t>Ϯ</w:t>
            </w:r>
            <w:r w:rsidRPr="00370820">
              <w:rPr>
                <w:rFonts w:ascii="Times New Roman" w:eastAsia="Times New Roman" w:hAnsi="Times New Roman" w:cs="Times New Roman"/>
                <w:sz w:val="18"/>
                <w:szCs w:val="18"/>
                <w:lang w:val="en-GB"/>
              </w:rPr>
              <w:t xml:space="preserve">Reference category: Female; </w:t>
            </w:r>
            <w:r w:rsidRPr="00370820">
              <w:rPr>
                <w:rFonts w:ascii="Times New Roman" w:eastAsia="Times New Roman" w:hAnsi="Times New Roman" w:cs="Times New Roman"/>
                <w:b/>
                <w:sz w:val="18"/>
                <w:szCs w:val="18"/>
                <w:vertAlign w:val="superscript"/>
                <w:lang w:val="en-GB"/>
              </w:rPr>
              <w:t>ǂ</w:t>
            </w:r>
            <w:r w:rsidRPr="00370820">
              <w:rPr>
                <w:rFonts w:ascii="Times New Roman" w:eastAsia="Times New Roman" w:hAnsi="Times New Roman" w:cs="Times New Roman"/>
                <w:sz w:val="18"/>
                <w:szCs w:val="18"/>
                <w:lang w:val="en-GB"/>
              </w:rPr>
              <w:t xml:space="preserve">Reference category: age; </w:t>
            </w:r>
            <w:r w:rsidRPr="00370820">
              <w:rPr>
                <w:rFonts w:ascii="Times New Roman" w:eastAsia="Times New Roman" w:hAnsi="Times New Roman" w:cs="Times New Roman"/>
                <w:b/>
                <w:sz w:val="18"/>
                <w:szCs w:val="18"/>
                <w:vertAlign w:val="superscript"/>
                <w:lang w:val="en-GB"/>
              </w:rPr>
              <w:t>ǁ</w:t>
            </w:r>
            <w:r w:rsidRPr="00370820">
              <w:rPr>
                <w:rFonts w:ascii="Times New Roman" w:eastAsia="Times New Roman" w:hAnsi="Times New Roman" w:cs="Times New Roman"/>
                <w:sz w:val="18"/>
                <w:szCs w:val="18"/>
                <w:lang w:val="en-GB"/>
              </w:rPr>
              <w:t xml:space="preserve">Reference category: Cameroon; </w:t>
            </w:r>
            <w:r w:rsidRPr="00370820">
              <w:rPr>
                <w:rFonts w:ascii="Times New Roman" w:eastAsia="Times New Roman" w:hAnsi="Times New Roman" w:cs="Times New Roman"/>
                <w:b/>
                <w:sz w:val="18"/>
                <w:szCs w:val="18"/>
                <w:vertAlign w:val="superscript"/>
                <w:lang w:val="en-GB"/>
              </w:rPr>
              <w:t>¶</w:t>
            </w:r>
            <w:r w:rsidRPr="00370820">
              <w:rPr>
                <w:rFonts w:ascii="Times New Roman" w:eastAsia="Times New Roman" w:hAnsi="Times New Roman" w:cs="Times New Roman"/>
                <w:sz w:val="18"/>
                <w:szCs w:val="18"/>
                <w:lang w:val="en-GB"/>
              </w:rPr>
              <w:t xml:space="preserve">Reference category: Having </w:t>
            </w:r>
            <w:r w:rsidR="0042786A" w:rsidRPr="00370820">
              <w:rPr>
                <w:rFonts w:ascii="Times New Roman" w:eastAsia="Times New Roman" w:hAnsi="Times New Roman" w:cs="Times New Roman"/>
                <w:sz w:val="18"/>
                <w:szCs w:val="18"/>
                <w:lang w:val="en-GB"/>
              </w:rPr>
              <w:t xml:space="preserve">fewer </w:t>
            </w:r>
            <w:r w:rsidRPr="00370820">
              <w:rPr>
                <w:rFonts w:ascii="Times New Roman" w:eastAsia="Times New Roman" w:hAnsi="Times New Roman" w:cs="Times New Roman"/>
                <w:sz w:val="18"/>
                <w:szCs w:val="18"/>
                <w:lang w:val="en-GB"/>
              </w:rPr>
              <w:t xml:space="preserve">than 200 CD4 cells/ml at ART initiation; </w:t>
            </w:r>
            <w:r w:rsidRPr="00370820">
              <w:rPr>
                <w:rFonts w:ascii="Times New Roman" w:eastAsia="Times New Roman" w:hAnsi="Times New Roman" w:cs="Times New Roman"/>
                <w:b/>
                <w:sz w:val="18"/>
                <w:szCs w:val="18"/>
                <w:vertAlign w:val="superscript"/>
                <w:lang w:val="en-GB"/>
              </w:rPr>
              <w:t>§</w:t>
            </w:r>
            <w:r w:rsidRPr="00370820">
              <w:rPr>
                <w:rFonts w:ascii="Times New Roman" w:eastAsia="Times New Roman" w:hAnsi="Times New Roman" w:cs="Times New Roman"/>
                <w:sz w:val="18"/>
                <w:szCs w:val="18"/>
                <w:lang w:val="en-GB"/>
              </w:rPr>
              <w:t>Reference category: Virological failure; *Significant.</w:t>
            </w:r>
            <w:r w:rsidRPr="00370820">
              <w:rPr>
                <w:rFonts w:ascii="Times New Roman" w:eastAsia="Times New Roman" w:hAnsi="Times New Roman" w:cs="Times New Roman"/>
                <w:sz w:val="18"/>
                <w:szCs w:val="18"/>
                <w:lang w:val="en-GB"/>
              </w:rPr>
              <w:br/>
            </w:r>
            <w:r w:rsidR="00EB0189" w:rsidRPr="00370820">
              <w:rPr>
                <w:rFonts w:ascii="Times New Roman" w:eastAsia="Times New Roman" w:hAnsi="Times New Roman" w:cs="Times New Roman"/>
                <w:sz w:val="18"/>
                <w:szCs w:val="18"/>
                <w:lang w:val="en-GB"/>
              </w:rPr>
              <w:t>HS 1</w:t>
            </w:r>
            <w:r w:rsidRPr="00370820">
              <w:rPr>
                <w:rFonts w:ascii="Times New Roman" w:eastAsia="Times New Roman" w:hAnsi="Times New Roman" w:cs="Times New Roman"/>
                <w:sz w:val="18"/>
                <w:szCs w:val="18"/>
                <w:lang w:val="en-GB"/>
              </w:rPr>
              <w:t>:&lt;200 cells/mm</w:t>
            </w:r>
            <w:r w:rsidRPr="00370820">
              <w:rPr>
                <w:rFonts w:ascii="Times New Roman" w:eastAsia="Times New Roman" w:hAnsi="Times New Roman" w:cs="Times New Roman"/>
                <w:sz w:val="18"/>
                <w:szCs w:val="18"/>
                <w:vertAlign w:val="superscript"/>
                <w:lang w:val="en-GB"/>
              </w:rPr>
              <w:t>3</w:t>
            </w:r>
            <w:r w:rsidRPr="00370820">
              <w:rPr>
                <w:rFonts w:ascii="Times New Roman" w:eastAsia="Times New Roman" w:hAnsi="Times New Roman" w:cs="Times New Roman"/>
                <w:sz w:val="18"/>
                <w:szCs w:val="18"/>
                <w:lang w:val="en-GB"/>
              </w:rPr>
              <w:t xml:space="preserve"> ; </w:t>
            </w:r>
            <w:r w:rsidR="00EB0189" w:rsidRPr="00370820">
              <w:rPr>
                <w:rFonts w:ascii="Times New Roman" w:eastAsia="Times New Roman" w:hAnsi="Times New Roman" w:cs="Times New Roman"/>
                <w:sz w:val="18"/>
                <w:szCs w:val="18"/>
                <w:lang w:val="en-GB"/>
              </w:rPr>
              <w:t>HS</w:t>
            </w:r>
            <w:r w:rsidRPr="00370820">
              <w:rPr>
                <w:rFonts w:ascii="Times New Roman" w:eastAsia="Times New Roman" w:hAnsi="Times New Roman" w:cs="Times New Roman"/>
                <w:sz w:val="18"/>
                <w:szCs w:val="18"/>
                <w:lang w:val="en-GB"/>
              </w:rPr>
              <w:t xml:space="preserve"> 2: [200-350[ cells/mm</w:t>
            </w:r>
            <w:r w:rsidRPr="00370820">
              <w:rPr>
                <w:rFonts w:ascii="Times New Roman" w:eastAsia="Times New Roman" w:hAnsi="Times New Roman" w:cs="Times New Roman"/>
                <w:sz w:val="18"/>
                <w:szCs w:val="18"/>
                <w:vertAlign w:val="superscript"/>
                <w:lang w:val="en-GB"/>
              </w:rPr>
              <w:t xml:space="preserve">3 </w:t>
            </w:r>
            <w:r w:rsidRPr="00370820">
              <w:rPr>
                <w:rFonts w:ascii="Times New Roman" w:eastAsia="Times New Roman" w:hAnsi="Times New Roman" w:cs="Times New Roman"/>
                <w:sz w:val="18"/>
                <w:szCs w:val="18"/>
                <w:lang w:val="en-GB"/>
              </w:rPr>
              <w:t xml:space="preserve">; </w:t>
            </w:r>
            <w:r w:rsidR="00EB0189" w:rsidRPr="00370820">
              <w:rPr>
                <w:rFonts w:ascii="Times New Roman" w:eastAsia="Times New Roman" w:hAnsi="Times New Roman" w:cs="Times New Roman"/>
                <w:sz w:val="18"/>
                <w:szCs w:val="18"/>
                <w:lang w:val="en-GB"/>
              </w:rPr>
              <w:t>HS</w:t>
            </w:r>
            <w:r w:rsidRPr="00370820">
              <w:rPr>
                <w:rFonts w:ascii="Times New Roman" w:eastAsia="Times New Roman" w:hAnsi="Times New Roman" w:cs="Times New Roman"/>
                <w:sz w:val="18"/>
                <w:szCs w:val="18"/>
                <w:lang w:val="en-GB"/>
              </w:rPr>
              <w:t xml:space="preserve"> 3: [350-500[ cells/mm</w:t>
            </w:r>
            <w:r w:rsidRPr="00370820">
              <w:rPr>
                <w:rFonts w:ascii="Times New Roman" w:eastAsia="Times New Roman" w:hAnsi="Times New Roman" w:cs="Times New Roman"/>
                <w:sz w:val="18"/>
                <w:szCs w:val="18"/>
                <w:vertAlign w:val="superscript"/>
                <w:lang w:val="en-GB"/>
              </w:rPr>
              <w:t>3</w:t>
            </w:r>
            <w:r w:rsidRPr="00370820">
              <w:rPr>
                <w:rFonts w:ascii="Times New Roman" w:eastAsia="Times New Roman" w:hAnsi="Times New Roman" w:cs="Times New Roman"/>
                <w:sz w:val="18"/>
                <w:szCs w:val="18"/>
                <w:lang w:val="en-GB"/>
              </w:rPr>
              <w:t xml:space="preserve">; </w:t>
            </w:r>
            <w:r w:rsidR="00EB0189" w:rsidRPr="00370820">
              <w:rPr>
                <w:rFonts w:ascii="Times New Roman" w:eastAsia="Times New Roman" w:hAnsi="Times New Roman" w:cs="Times New Roman"/>
                <w:sz w:val="18"/>
                <w:szCs w:val="18"/>
                <w:lang w:val="en-GB"/>
              </w:rPr>
              <w:t>HS</w:t>
            </w:r>
            <w:r w:rsidRPr="00370820">
              <w:rPr>
                <w:rFonts w:ascii="Times New Roman" w:eastAsia="Times New Roman" w:hAnsi="Times New Roman" w:cs="Times New Roman"/>
                <w:sz w:val="18"/>
                <w:szCs w:val="18"/>
                <w:lang w:val="en-GB"/>
              </w:rPr>
              <w:t xml:space="preserve"> 4 : ≥500 cells/mm</w:t>
            </w:r>
            <w:r w:rsidRPr="00370820">
              <w:rPr>
                <w:rFonts w:ascii="Times New Roman" w:eastAsia="Times New Roman" w:hAnsi="Times New Roman" w:cs="Times New Roman"/>
                <w:sz w:val="18"/>
                <w:szCs w:val="18"/>
                <w:vertAlign w:val="superscript"/>
                <w:lang w:val="en-GB"/>
              </w:rPr>
              <w:t>3</w:t>
            </w:r>
            <w:r w:rsidRPr="00370820">
              <w:rPr>
                <w:rFonts w:ascii="Times New Roman" w:eastAsia="Times New Roman" w:hAnsi="Times New Roman" w:cs="Times New Roman"/>
                <w:sz w:val="18"/>
                <w:szCs w:val="18"/>
                <w:lang w:val="en-GB"/>
              </w:rPr>
              <w:t xml:space="preserve">; </w:t>
            </w:r>
            <w:r w:rsidR="00EB0189" w:rsidRPr="00370820">
              <w:rPr>
                <w:rFonts w:ascii="Times New Roman" w:eastAsia="Times New Roman" w:hAnsi="Times New Roman" w:cs="Times New Roman"/>
                <w:sz w:val="18"/>
                <w:szCs w:val="18"/>
                <w:lang w:val="en-GB"/>
              </w:rPr>
              <w:t>HS</w:t>
            </w:r>
            <w:r w:rsidRPr="00370820">
              <w:rPr>
                <w:rFonts w:ascii="Times New Roman" w:eastAsia="Times New Roman" w:hAnsi="Times New Roman" w:cs="Times New Roman"/>
                <w:sz w:val="18"/>
                <w:szCs w:val="18"/>
                <w:lang w:val="en-GB"/>
              </w:rPr>
              <w:t xml:space="preserve"> 5: death state</w:t>
            </w:r>
          </w:p>
        </w:tc>
      </w:tr>
    </w:tbl>
    <w:p w:rsidR="00AC2571" w:rsidRPr="00370820" w:rsidRDefault="00AC2571" w:rsidP="00AC2571">
      <w:pPr>
        <w:spacing w:after="120" w:line="360" w:lineRule="auto"/>
        <w:jc w:val="both"/>
        <w:rPr>
          <w:rFonts w:ascii="Times New Roman" w:eastAsia="Times New Roman" w:hAnsi="Times New Roman"/>
          <w:lang w:val="en-GB"/>
        </w:rPr>
      </w:pPr>
    </w:p>
    <w:p w:rsidR="00AC2571" w:rsidRPr="00370820" w:rsidRDefault="00AC2571" w:rsidP="00AC2571">
      <w:pPr>
        <w:spacing w:after="120" w:line="360" w:lineRule="auto"/>
        <w:jc w:val="both"/>
        <w:rPr>
          <w:rFonts w:ascii="Times New Roman" w:eastAsia="Times New Roman" w:hAnsi="Times New Roman"/>
          <w:lang w:val="en-GB"/>
        </w:rPr>
        <w:sectPr w:rsidR="00AC2571" w:rsidRPr="00370820" w:rsidSect="00AC2571">
          <w:footerReference w:type="default" r:id="rId12"/>
          <w:pgSz w:w="16838" w:h="11906" w:orient="landscape"/>
          <w:pgMar w:top="1417" w:right="1417" w:bottom="1417" w:left="1417" w:header="0" w:footer="708" w:gutter="0"/>
          <w:cols w:space="720"/>
          <w:formProt w:val="0"/>
          <w:docGrid w:linePitch="360" w:charSpace="4096"/>
        </w:sectPr>
      </w:pPr>
    </w:p>
    <w:p w:rsidR="002E7D4A" w:rsidRPr="00370820" w:rsidRDefault="00D90074">
      <w:pPr>
        <w:jc w:val="both"/>
        <w:rPr>
          <w:rFonts w:ascii="Times New Roman" w:hAnsi="Times New Roman"/>
          <w:b/>
          <w:lang w:val="en-GB"/>
        </w:rPr>
      </w:pPr>
      <w:r w:rsidRPr="00370820">
        <w:rPr>
          <w:rFonts w:ascii="Times New Roman" w:eastAsia="Times New Roman" w:hAnsi="Times New Roman"/>
          <w:b/>
          <w:lang w:val="en-GB"/>
        </w:rPr>
        <w:lastRenderedPageBreak/>
        <w:t xml:space="preserve">Appendix </w:t>
      </w:r>
      <w:r w:rsidR="0097158E" w:rsidRPr="00370820">
        <w:rPr>
          <w:rFonts w:ascii="Times New Roman" w:eastAsia="Times New Roman" w:hAnsi="Times New Roman"/>
          <w:b/>
          <w:lang w:val="en-GB"/>
        </w:rPr>
        <w:t>3</w:t>
      </w:r>
      <w:r w:rsidRPr="00370820">
        <w:rPr>
          <w:rFonts w:ascii="Times New Roman" w:hAnsi="Times New Roman"/>
          <w:b/>
          <w:lang w:val="en-GB"/>
        </w:rPr>
        <w:t xml:space="preserve">: Estimations of healthcare costs </w:t>
      </w:r>
      <w:r w:rsidR="00133B0C">
        <w:rPr>
          <w:rFonts w:ascii="Times New Roman" w:hAnsi="Times New Roman"/>
          <w:b/>
          <w:lang w:val="en-GB"/>
        </w:rPr>
        <w:t xml:space="preserve">(US dollars, </w:t>
      </w:r>
      <w:r w:rsidR="00D16344">
        <w:rPr>
          <w:rFonts w:ascii="Times New Roman" w:hAnsi="Times New Roman"/>
          <w:b/>
          <w:lang w:val="en-GB"/>
        </w:rPr>
        <w:t>2016</w:t>
      </w:r>
      <w:r w:rsidR="00133B0C">
        <w:rPr>
          <w:rFonts w:ascii="Times New Roman" w:hAnsi="Times New Roman"/>
          <w:b/>
          <w:lang w:val="en-GB"/>
        </w:rPr>
        <w:t xml:space="preserve">) </w:t>
      </w:r>
      <w:r w:rsidRPr="00370820">
        <w:rPr>
          <w:rFonts w:ascii="Times New Roman" w:hAnsi="Times New Roman"/>
          <w:b/>
          <w:lang w:val="en-GB"/>
        </w:rPr>
        <w:t>per 3</w:t>
      </w:r>
      <w:r w:rsidR="0042786A" w:rsidRPr="00370820">
        <w:rPr>
          <w:rFonts w:ascii="Times New Roman" w:hAnsi="Times New Roman"/>
          <w:b/>
          <w:lang w:val="en-GB"/>
        </w:rPr>
        <w:t>-</w:t>
      </w:r>
      <w:r w:rsidRPr="00370820">
        <w:rPr>
          <w:rFonts w:ascii="Times New Roman" w:hAnsi="Times New Roman"/>
          <w:b/>
          <w:lang w:val="en-GB"/>
        </w:rPr>
        <w:t>month</w:t>
      </w:r>
      <w:r w:rsidR="0042786A" w:rsidRPr="00370820">
        <w:rPr>
          <w:rFonts w:ascii="Times New Roman" w:hAnsi="Times New Roman"/>
          <w:b/>
          <w:lang w:val="en-GB"/>
        </w:rPr>
        <w:t xml:space="preserve"> cycle</w:t>
      </w:r>
      <w:r w:rsidRPr="00370820">
        <w:rPr>
          <w:rFonts w:ascii="Times New Roman" w:hAnsi="Times New Roman"/>
          <w:b/>
          <w:lang w:val="en-GB"/>
        </w:rPr>
        <w:t xml:space="preserve"> according to health states and arms</w:t>
      </w:r>
    </w:p>
    <w:p w:rsidR="002E7D4A" w:rsidRPr="00370820" w:rsidRDefault="00D90074">
      <w:pPr>
        <w:spacing w:line="360" w:lineRule="auto"/>
        <w:jc w:val="both"/>
        <w:rPr>
          <w:rFonts w:ascii="Times New Roman" w:hAnsi="Times New Roman"/>
          <w:lang w:val="en-GB"/>
        </w:rPr>
      </w:pPr>
      <w:r w:rsidRPr="00370820">
        <w:rPr>
          <w:rFonts w:ascii="Times New Roman" w:hAnsi="Times New Roman" w:cs="Times New Roman"/>
          <w:lang w:val="en-GB"/>
        </w:rPr>
        <w:t>For each arm, a mean cost per 3-month cycle was assig</w:t>
      </w:r>
      <w:r w:rsidR="0080498D" w:rsidRPr="00370820">
        <w:rPr>
          <w:rFonts w:ascii="Times New Roman" w:hAnsi="Times New Roman" w:cs="Times New Roman"/>
          <w:lang w:val="en-GB"/>
        </w:rPr>
        <w:t xml:space="preserve">ned to each health state. </w:t>
      </w:r>
      <w:r w:rsidR="0042786A" w:rsidRPr="00370820">
        <w:rPr>
          <w:rFonts w:ascii="Times New Roman" w:hAnsi="Times New Roman" w:cs="Times New Roman"/>
          <w:lang w:val="en-GB"/>
        </w:rPr>
        <w:t xml:space="preserve">These costs </w:t>
      </w:r>
      <w:r w:rsidR="0080498D" w:rsidRPr="00370820">
        <w:rPr>
          <w:rFonts w:ascii="Times New Roman" w:hAnsi="Times New Roman" w:cs="Times New Roman"/>
          <w:lang w:val="en-GB"/>
        </w:rPr>
        <w:t>were</w:t>
      </w:r>
      <w:r w:rsidRPr="00370820">
        <w:rPr>
          <w:rFonts w:ascii="Times New Roman" w:hAnsi="Times New Roman" w:cs="Times New Roman"/>
          <w:lang w:val="en-GB"/>
        </w:rPr>
        <w:t xml:space="preserve"> estimated using the individual data observed over the first two years (corresponding to 4 cycles of 3 months </w:t>
      </w:r>
      <w:r w:rsidR="0042786A" w:rsidRPr="00370820">
        <w:rPr>
          <w:rFonts w:ascii="Times New Roman" w:hAnsi="Times New Roman" w:cs="Times New Roman"/>
          <w:lang w:val="en-GB"/>
        </w:rPr>
        <w:t xml:space="preserve">in </w:t>
      </w:r>
      <w:r w:rsidRPr="00370820">
        <w:rPr>
          <w:rFonts w:ascii="Times New Roman" w:hAnsi="Times New Roman" w:cs="Times New Roman"/>
          <w:lang w:val="en-GB"/>
        </w:rPr>
        <w:t>the first year and 2 cycles of 6 m</w:t>
      </w:r>
      <w:r w:rsidR="0080498D" w:rsidRPr="00370820">
        <w:rPr>
          <w:rFonts w:ascii="Times New Roman" w:hAnsi="Times New Roman" w:cs="Times New Roman"/>
          <w:lang w:val="en-GB"/>
        </w:rPr>
        <w:t xml:space="preserve">onths </w:t>
      </w:r>
      <w:r w:rsidR="0042786A" w:rsidRPr="00370820">
        <w:rPr>
          <w:rFonts w:ascii="Times New Roman" w:hAnsi="Times New Roman" w:cs="Times New Roman"/>
          <w:lang w:val="en-GB"/>
        </w:rPr>
        <w:t xml:space="preserve">in </w:t>
      </w:r>
      <w:r w:rsidR="0080498D" w:rsidRPr="00370820">
        <w:rPr>
          <w:rFonts w:ascii="Times New Roman" w:hAnsi="Times New Roman" w:cs="Times New Roman"/>
          <w:lang w:val="en-GB"/>
        </w:rPr>
        <w:t xml:space="preserve">the second year). </w:t>
      </w:r>
      <w:r w:rsidR="0042786A" w:rsidRPr="00370820">
        <w:rPr>
          <w:rFonts w:ascii="Times New Roman" w:hAnsi="Times New Roman" w:cs="Times New Roman"/>
          <w:lang w:val="en-GB"/>
        </w:rPr>
        <w:t>C</w:t>
      </w:r>
      <w:r w:rsidRPr="00370820">
        <w:rPr>
          <w:rFonts w:ascii="Times New Roman" w:hAnsi="Times New Roman" w:cs="Times New Roman"/>
          <w:lang w:val="en-GB"/>
        </w:rPr>
        <w:t xml:space="preserve">osts incurred </w:t>
      </w:r>
      <w:r w:rsidR="0042786A" w:rsidRPr="00370820">
        <w:rPr>
          <w:rFonts w:ascii="Times New Roman" w:hAnsi="Times New Roman" w:cs="Times New Roman"/>
          <w:lang w:val="en-GB"/>
        </w:rPr>
        <w:t xml:space="preserve">by participants </w:t>
      </w:r>
      <w:r w:rsidR="00B545AE">
        <w:rPr>
          <w:rFonts w:ascii="Times New Roman" w:hAnsi="Times New Roman" w:cs="Times New Roman"/>
          <w:lang w:val="en-GB"/>
        </w:rPr>
        <w:t xml:space="preserve">during a given cycle were </w:t>
      </w:r>
      <w:r w:rsidRPr="00370820">
        <w:rPr>
          <w:rFonts w:ascii="Times New Roman" w:hAnsi="Times New Roman" w:cs="Times New Roman"/>
          <w:lang w:val="en-GB"/>
        </w:rPr>
        <w:t>assigned to the corresponding patient’s health state</w:t>
      </w:r>
      <w:r w:rsidR="0042786A" w:rsidRPr="00370820">
        <w:rPr>
          <w:rFonts w:ascii="Times New Roman" w:hAnsi="Times New Roman" w:cs="Times New Roman"/>
          <w:lang w:val="en-GB"/>
        </w:rPr>
        <w:t>. The</w:t>
      </w:r>
      <w:r w:rsidRPr="00370820">
        <w:rPr>
          <w:rFonts w:ascii="Times New Roman" w:hAnsi="Times New Roman" w:cs="Times New Roman"/>
          <w:lang w:val="en-GB"/>
        </w:rPr>
        <w:t xml:space="preserve"> costs of care associated a given health state were </w:t>
      </w:r>
      <w:r w:rsidR="0042786A" w:rsidRPr="00370820">
        <w:rPr>
          <w:rFonts w:ascii="Times New Roman" w:hAnsi="Times New Roman" w:cs="Times New Roman"/>
          <w:lang w:val="en-GB"/>
        </w:rPr>
        <w:t xml:space="preserve">then </w:t>
      </w:r>
      <w:r w:rsidRPr="00370820">
        <w:rPr>
          <w:rFonts w:ascii="Times New Roman" w:hAnsi="Times New Roman" w:cs="Times New Roman"/>
          <w:lang w:val="en-GB"/>
        </w:rPr>
        <w:t xml:space="preserve">summed over all cycles to obtain the total cost incurred per health state over 2 years. Finally, the mean cost per health state and per arm was computed by dividing this total cost by the time spent in each of the corresponding health states over the whole period. </w:t>
      </w:r>
      <w:r w:rsidRPr="003C42F9">
        <w:rPr>
          <w:rFonts w:ascii="Times New Roman" w:hAnsi="Times New Roman" w:cs="Times New Roman"/>
          <w:lang w:val="en-GB"/>
        </w:rPr>
        <w:t>Table</w:t>
      </w:r>
      <w:r w:rsidR="00C566E9" w:rsidRPr="003C42F9">
        <w:rPr>
          <w:rFonts w:ascii="Times New Roman" w:hAnsi="Times New Roman" w:cs="Times New Roman"/>
          <w:lang w:val="en-GB"/>
        </w:rPr>
        <w:t> </w:t>
      </w:r>
      <w:r w:rsidR="00BB6697">
        <w:rPr>
          <w:rFonts w:ascii="Times New Roman" w:hAnsi="Times New Roman" w:cs="Times New Roman"/>
          <w:lang w:val="en-GB"/>
        </w:rPr>
        <w:t>3</w:t>
      </w:r>
      <w:r w:rsidR="0080498D" w:rsidRPr="00370820">
        <w:rPr>
          <w:rFonts w:ascii="Times New Roman" w:hAnsi="Times New Roman" w:cs="Times New Roman"/>
          <w:lang w:val="en-GB"/>
        </w:rPr>
        <w:t xml:space="preserve"> </w:t>
      </w:r>
      <w:r w:rsidRPr="00370820">
        <w:rPr>
          <w:rFonts w:ascii="Times New Roman" w:hAnsi="Times New Roman" w:cs="Times New Roman"/>
          <w:lang w:val="en-GB"/>
        </w:rPr>
        <w:t>below presents the estimations obtained for the h</w:t>
      </w:r>
      <w:r w:rsidRPr="00370820">
        <w:rPr>
          <w:rFonts w:ascii="Times New Roman" w:hAnsi="Times New Roman"/>
          <w:lang w:val="en-GB"/>
        </w:rPr>
        <w:t xml:space="preserve">ealthcare costs per cycle (3 months) according to health state and arm.  </w:t>
      </w:r>
    </w:p>
    <w:p w:rsidR="0097158E" w:rsidRPr="00370820" w:rsidRDefault="0097158E">
      <w:pPr>
        <w:spacing w:line="360" w:lineRule="auto"/>
        <w:jc w:val="both"/>
        <w:rPr>
          <w:rFonts w:ascii="Times New Roman" w:hAnsi="Times New Roman"/>
          <w:lang w:val="en-GB"/>
        </w:rPr>
      </w:pPr>
    </w:p>
    <w:p w:rsidR="006C55E9" w:rsidRPr="00370820" w:rsidRDefault="00573F6D">
      <w:pPr>
        <w:spacing w:line="360" w:lineRule="auto"/>
        <w:jc w:val="both"/>
        <w:rPr>
          <w:rFonts w:ascii="Times New Roman" w:hAnsi="Times New Roman"/>
          <w:b/>
          <w:lang w:val="en-GB"/>
        </w:rPr>
      </w:pPr>
      <w:r w:rsidRPr="000F1A56">
        <w:rPr>
          <w:rFonts w:ascii="Times New Roman" w:hAnsi="Times New Roman" w:cs="Times New Roman"/>
          <w:b/>
          <w:lang w:val="en-GB"/>
        </w:rPr>
        <w:t xml:space="preserve">Supplemental Table </w:t>
      </w:r>
      <w:r>
        <w:rPr>
          <w:rFonts w:ascii="Times New Roman" w:hAnsi="Times New Roman" w:cs="Times New Roman"/>
          <w:b/>
          <w:lang w:val="en-GB"/>
        </w:rPr>
        <w:t>3</w:t>
      </w:r>
      <w:r w:rsidR="0080498D" w:rsidRPr="003C42F9">
        <w:rPr>
          <w:rFonts w:ascii="Times New Roman" w:hAnsi="Times New Roman"/>
          <w:b/>
          <w:lang w:val="en-GB"/>
        </w:rPr>
        <w:t>:</w:t>
      </w:r>
      <w:r w:rsidR="0080498D" w:rsidRPr="00370820">
        <w:rPr>
          <w:rFonts w:ascii="Times New Roman" w:hAnsi="Times New Roman"/>
          <w:b/>
          <w:lang w:val="en-GB"/>
        </w:rPr>
        <w:t xml:space="preserve"> </w:t>
      </w:r>
      <w:r w:rsidR="0080498D" w:rsidRPr="00370820">
        <w:rPr>
          <w:rFonts w:ascii="Times New Roman" w:hAnsi="Times New Roman" w:cs="Times New Roman"/>
          <w:b/>
          <w:lang w:val="en-GB"/>
        </w:rPr>
        <w:t>H</w:t>
      </w:r>
      <w:r w:rsidR="0080498D" w:rsidRPr="00370820">
        <w:rPr>
          <w:rFonts w:ascii="Times New Roman" w:hAnsi="Times New Roman"/>
          <w:b/>
          <w:lang w:val="en-GB"/>
        </w:rPr>
        <w:t xml:space="preserve">ealthcare costs </w:t>
      </w:r>
      <w:r w:rsidR="00133B0C">
        <w:rPr>
          <w:rFonts w:ascii="Times New Roman" w:hAnsi="Times New Roman"/>
          <w:b/>
          <w:lang w:val="en-GB"/>
        </w:rPr>
        <w:t xml:space="preserve">(US dollars, </w:t>
      </w:r>
      <w:r w:rsidR="00D16344">
        <w:rPr>
          <w:rFonts w:ascii="Times New Roman" w:hAnsi="Times New Roman"/>
          <w:b/>
          <w:lang w:val="en-GB"/>
        </w:rPr>
        <w:t>2016</w:t>
      </w:r>
      <w:r w:rsidR="00133B0C">
        <w:rPr>
          <w:rFonts w:ascii="Times New Roman" w:hAnsi="Times New Roman"/>
          <w:b/>
          <w:lang w:val="en-GB"/>
        </w:rPr>
        <w:t xml:space="preserve">) </w:t>
      </w:r>
      <w:r w:rsidR="0080498D" w:rsidRPr="00370820">
        <w:rPr>
          <w:rFonts w:ascii="Times New Roman" w:hAnsi="Times New Roman"/>
          <w:b/>
          <w:lang w:val="en-GB"/>
        </w:rPr>
        <w:t xml:space="preserve">per </w:t>
      </w:r>
      <w:r w:rsidR="00133B0C" w:rsidRPr="00370820">
        <w:rPr>
          <w:rFonts w:ascii="Times New Roman" w:hAnsi="Times New Roman"/>
          <w:b/>
          <w:lang w:val="en-GB"/>
        </w:rPr>
        <w:t xml:space="preserve">3-month </w:t>
      </w:r>
      <w:r w:rsidR="0080498D" w:rsidRPr="00370820">
        <w:rPr>
          <w:rFonts w:ascii="Times New Roman" w:hAnsi="Times New Roman"/>
          <w:b/>
          <w:lang w:val="en-GB"/>
        </w:rPr>
        <w:t>cycle according to health state and arm</w:t>
      </w:r>
      <w:r w:rsidR="006C55E9" w:rsidRPr="00370820">
        <w:rPr>
          <w:rFonts w:ascii="Times New Roman" w:hAnsi="Times New Roman"/>
          <w:b/>
          <w:lang w:val="en-GB"/>
        </w:rPr>
        <w:t xml:space="preserve"> </w:t>
      </w:r>
    </w:p>
    <w:tbl>
      <w:tblPr>
        <w:tblStyle w:val="Grilledutableau"/>
        <w:tblpPr w:leftFromText="141" w:rightFromText="141" w:vertAnchor="text" w:horzAnchor="margin" w:tblpY="183"/>
        <w:tblW w:w="9634" w:type="dxa"/>
        <w:tblCellMar>
          <w:left w:w="103" w:type="dxa"/>
        </w:tblCellMar>
        <w:tblLook w:val="04A0" w:firstRow="1" w:lastRow="0" w:firstColumn="1" w:lastColumn="0" w:noHBand="0" w:noVBand="1"/>
      </w:tblPr>
      <w:tblGrid>
        <w:gridCol w:w="1130"/>
        <w:gridCol w:w="2998"/>
        <w:gridCol w:w="1255"/>
        <w:gridCol w:w="1559"/>
        <w:gridCol w:w="1559"/>
        <w:gridCol w:w="1133"/>
      </w:tblGrid>
      <w:tr w:rsidR="00A419AD" w:rsidRPr="00370820" w:rsidTr="008E51D2">
        <w:trPr>
          <w:trHeight w:val="324"/>
        </w:trPr>
        <w:tc>
          <w:tcPr>
            <w:tcW w:w="1130" w:type="dxa"/>
            <w:shd w:val="clear" w:color="auto" w:fill="auto"/>
            <w:tcMar>
              <w:left w:w="103" w:type="dxa"/>
            </w:tcMar>
            <w:vAlign w:val="center"/>
          </w:tcPr>
          <w:p w:rsidR="00A419AD" w:rsidRPr="00370820" w:rsidRDefault="00A419AD" w:rsidP="000F07B9">
            <w:pPr>
              <w:spacing w:after="0" w:line="240" w:lineRule="auto"/>
              <w:jc w:val="center"/>
              <w:rPr>
                <w:rFonts w:ascii="Times New Roman" w:hAnsi="Times New Roman"/>
                <w:b/>
                <w:lang w:val="en-GB"/>
              </w:rPr>
            </w:pPr>
            <w:r w:rsidRPr="00370820">
              <w:rPr>
                <w:rFonts w:ascii="Times New Roman" w:eastAsia="Calibri" w:hAnsi="Times New Roman" w:cs="Times New Roman"/>
                <w:b/>
                <w:lang w:val="en-GB"/>
              </w:rPr>
              <w:t>Arm</w:t>
            </w:r>
          </w:p>
        </w:tc>
        <w:tc>
          <w:tcPr>
            <w:tcW w:w="2998" w:type="dxa"/>
            <w:shd w:val="clear" w:color="auto" w:fill="auto"/>
            <w:tcMar>
              <w:left w:w="103" w:type="dxa"/>
            </w:tcMar>
          </w:tcPr>
          <w:p w:rsidR="00A419AD" w:rsidRPr="00370820" w:rsidRDefault="00A419AD" w:rsidP="000F07B9">
            <w:pPr>
              <w:tabs>
                <w:tab w:val="left" w:pos="709"/>
              </w:tabs>
              <w:suppressAutoHyphens/>
              <w:spacing w:after="0" w:line="240" w:lineRule="auto"/>
              <w:jc w:val="both"/>
              <w:rPr>
                <w:rFonts w:ascii="Times New Roman" w:hAnsi="Times New Roman"/>
                <w:lang w:val="en-GB"/>
              </w:rPr>
            </w:pPr>
            <w:r w:rsidRPr="00370820">
              <w:rPr>
                <w:rFonts w:ascii="Times New Roman" w:eastAsia="Calibri" w:hAnsi="Times New Roman" w:cs="Times New Roman"/>
                <w:lang w:val="en-GB"/>
              </w:rPr>
              <w:t> </w:t>
            </w:r>
          </w:p>
        </w:tc>
        <w:tc>
          <w:tcPr>
            <w:tcW w:w="1255" w:type="dxa"/>
            <w:shd w:val="clear" w:color="auto" w:fill="auto"/>
            <w:tcMar>
              <w:left w:w="103" w:type="dxa"/>
            </w:tcMar>
            <w:vAlign w:val="center"/>
          </w:tcPr>
          <w:p w:rsidR="00A419AD" w:rsidRPr="00370820" w:rsidRDefault="00A419AD" w:rsidP="000F07B9">
            <w:pPr>
              <w:spacing w:after="0" w:line="240" w:lineRule="auto"/>
              <w:jc w:val="center"/>
              <w:rPr>
                <w:rFonts w:ascii="Times New Roman" w:hAnsi="Times New Roman"/>
                <w:b/>
                <w:lang w:val="en-GB"/>
              </w:rPr>
            </w:pPr>
            <w:r w:rsidRPr="00370820">
              <w:rPr>
                <w:rFonts w:ascii="Times New Roman" w:eastAsia="Calibri" w:hAnsi="Times New Roman" w:cs="Times New Roman"/>
                <w:b/>
                <w:lang w:val="en-GB"/>
              </w:rPr>
              <w:t xml:space="preserve">HS1 </w:t>
            </w:r>
          </w:p>
          <w:p w:rsidR="00A419AD" w:rsidRPr="00370820" w:rsidRDefault="00A419AD" w:rsidP="000F07B9">
            <w:pPr>
              <w:spacing w:after="0" w:line="240" w:lineRule="auto"/>
              <w:jc w:val="center"/>
              <w:rPr>
                <w:rFonts w:ascii="Times New Roman" w:hAnsi="Times New Roman"/>
                <w:b/>
                <w:lang w:val="en-GB"/>
              </w:rPr>
            </w:pPr>
            <w:r w:rsidRPr="00370820">
              <w:rPr>
                <w:rFonts w:ascii="Times New Roman" w:eastAsia="Calibri" w:hAnsi="Times New Roman" w:cs="Times New Roman"/>
                <w:b/>
                <w:lang w:val="en-GB"/>
              </w:rPr>
              <w:t>(cd4&lt;200)</w:t>
            </w:r>
          </w:p>
        </w:tc>
        <w:tc>
          <w:tcPr>
            <w:tcW w:w="1559" w:type="dxa"/>
            <w:shd w:val="clear" w:color="auto" w:fill="auto"/>
            <w:tcMar>
              <w:left w:w="103" w:type="dxa"/>
            </w:tcMar>
            <w:vAlign w:val="center"/>
          </w:tcPr>
          <w:p w:rsidR="00A419AD" w:rsidRPr="00370820" w:rsidRDefault="00A419AD" w:rsidP="000F07B9">
            <w:pPr>
              <w:spacing w:after="0" w:line="240" w:lineRule="auto"/>
              <w:jc w:val="center"/>
              <w:rPr>
                <w:rFonts w:ascii="Times New Roman" w:hAnsi="Times New Roman"/>
                <w:b/>
                <w:lang w:val="en-GB"/>
              </w:rPr>
            </w:pPr>
            <w:r w:rsidRPr="00370820">
              <w:rPr>
                <w:rFonts w:ascii="Times New Roman" w:eastAsia="Calibri" w:hAnsi="Times New Roman" w:cs="Times New Roman"/>
                <w:b/>
                <w:lang w:val="en-GB"/>
              </w:rPr>
              <w:t>HS2</w:t>
            </w:r>
          </w:p>
          <w:p w:rsidR="00A419AD" w:rsidRPr="00370820" w:rsidRDefault="00A419AD" w:rsidP="000F07B9">
            <w:pPr>
              <w:spacing w:after="0" w:line="240" w:lineRule="auto"/>
              <w:jc w:val="center"/>
              <w:rPr>
                <w:rFonts w:ascii="Times New Roman" w:hAnsi="Times New Roman"/>
                <w:b/>
                <w:lang w:val="en-GB"/>
              </w:rPr>
            </w:pPr>
            <w:r w:rsidRPr="00370820">
              <w:rPr>
                <w:rFonts w:ascii="Times New Roman" w:eastAsia="Calibri" w:hAnsi="Times New Roman" w:cs="Times New Roman"/>
                <w:b/>
                <w:lang w:val="en-GB"/>
              </w:rPr>
              <w:t>(cd4: 200-349)</w:t>
            </w:r>
          </w:p>
        </w:tc>
        <w:tc>
          <w:tcPr>
            <w:tcW w:w="1559" w:type="dxa"/>
            <w:shd w:val="clear" w:color="auto" w:fill="auto"/>
            <w:tcMar>
              <w:left w:w="103" w:type="dxa"/>
            </w:tcMar>
            <w:vAlign w:val="center"/>
          </w:tcPr>
          <w:p w:rsidR="00A419AD" w:rsidRPr="00370820" w:rsidRDefault="00A419AD" w:rsidP="000F07B9">
            <w:pPr>
              <w:spacing w:after="0" w:line="240" w:lineRule="auto"/>
              <w:jc w:val="center"/>
              <w:rPr>
                <w:rFonts w:ascii="Times New Roman" w:hAnsi="Times New Roman"/>
                <w:b/>
                <w:lang w:val="en-GB"/>
              </w:rPr>
            </w:pPr>
            <w:r w:rsidRPr="00370820">
              <w:rPr>
                <w:rFonts w:ascii="Times New Roman" w:eastAsia="Calibri" w:hAnsi="Times New Roman" w:cs="Times New Roman"/>
                <w:b/>
                <w:lang w:val="en-GB"/>
              </w:rPr>
              <w:t>HS3</w:t>
            </w:r>
          </w:p>
          <w:p w:rsidR="00A419AD" w:rsidRPr="00370820" w:rsidRDefault="00A419AD" w:rsidP="000F07B9">
            <w:pPr>
              <w:spacing w:after="0" w:line="240" w:lineRule="auto"/>
              <w:jc w:val="center"/>
              <w:rPr>
                <w:rFonts w:ascii="Times New Roman" w:hAnsi="Times New Roman"/>
                <w:b/>
                <w:lang w:val="en-GB"/>
              </w:rPr>
            </w:pPr>
            <w:r w:rsidRPr="00370820">
              <w:rPr>
                <w:rFonts w:ascii="Times New Roman" w:eastAsia="Calibri" w:hAnsi="Times New Roman" w:cs="Times New Roman"/>
                <w:b/>
                <w:lang w:val="en-GB"/>
              </w:rPr>
              <w:t>(cd4: 350-499)</w:t>
            </w:r>
          </w:p>
        </w:tc>
        <w:tc>
          <w:tcPr>
            <w:tcW w:w="1133" w:type="dxa"/>
            <w:shd w:val="clear" w:color="auto" w:fill="auto"/>
            <w:tcMar>
              <w:left w:w="103" w:type="dxa"/>
            </w:tcMar>
            <w:vAlign w:val="center"/>
          </w:tcPr>
          <w:p w:rsidR="00A419AD" w:rsidRPr="00370820" w:rsidRDefault="00A419AD" w:rsidP="000F07B9">
            <w:pPr>
              <w:spacing w:after="0" w:line="240" w:lineRule="auto"/>
              <w:jc w:val="center"/>
              <w:rPr>
                <w:rFonts w:ascii="Times New Roman" w:hAnsi="Times New Roman"/>
                <w:b/>
                <w:lang w:val="en-GB"/>
              </w:rPr>
            </w:pPr>
            <w:r w:rsidRPr="00370820">
              <w:rPr>
                <w:rFonts w:ascii="Times New Roman" w:eastAsia="Calibri" w:hAnsi="Times New Roman" w:cs="Times New Roman"/>
                <w:b/>
                <w:lang w:val="en-GB"/>
              </w:rPr>
              <w:t xml:space="preserve">HS4 </w:t>
            </w:r>
          </w:p>
          <w:p w:rsidR="00A419AD" w:rsidRPr="00370820" w:rsidRDefault="00A419AD" w:rsidP="000F07B9">
            <w:pPr>
              <w:spacing w:after="0" w:line="240" w:lineRule="auto"/>
              <w:jc w:val="center"/>
              <w:rPr>
                <w:rFonts w:ascii="Times New Roman" w:hAnsi="Times New Roman"/>
                <w:b/>
                <w:lang w:val="en-GB"/>
              </w:rPr>
            </w:pPr>
            <w:r w:rsidRPr="00370820">
              <w:rPr>
                <w:rFonts w:ascii="Times New Roman" w:eastAsia="Calibri" w:hAnsi="Times New Roman" w:cs="Times New Roman"/>
                <w:b/>
                <w:lang w:val="en-GB"/>
              </w:rPr>
              <w:t>(cd4≥500)</w:t>
            </w:r>
          </w:p>
        </w:tc>
      </w:tr>
      <w:tr w:rsidR="00A419AD" w:rsidRPr="00370820" w:rsidTr="008E51D2">
        <w:trPr>
          <w:trHeight w:val="324"/>
        </w:trPr>
        <w:tc>
          <w:tcPr>
            <w:tcW w:w="1130" w:type="dxa"/>
            <w:vMerge w:val="restart"/>
            <w:shd w:val="clear" w:color="auto" w:fill="auto"/>
            <w:tcMar>
              <w:left w:w="98" w:type="dxa"/>
            </w:tcMar>
            <w:vAlign w:val="center"/>
          </w:tcPr>
          <w:p w:rsidR="00A419AD" w:rsidRPr="00370820" w:rsidRDefault="00A419AD" w:rsidP="000F07B9">
            <w:pPr>
              <w:spacing w:after="0" w:line="240" w:lineRule="auto"/>
              <w:jc w:val="center"/>
              <w:rPr>
                <w:rFonts w:ascii="Times New Roman" w:hAnsi="Times New Roman"/>
                <w:lang w:val="en-GB"/>
              </w:rPr>
            </w:pPr>
            <w:r w:rsidRPr="00370820">
              <w:rPr>
                <w:rFonts w:ascii="Times New Roman" w:eastAsia="Calibri" w:hAnsi="Times New Roman" w:cs="Times New Roman"/>
                <w:lang w:val="en-GB"/>
              </w:rPr>
              <w:t>TDF/FTC LPV/r (arm A)</w:t>
            </w: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ARV drugs</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sidRPr="00923788">
              <w:rPr>
                <w:rFonts w:ascii="Times New Roman" w:hAnsi="Times New Roman"/>
                <w:lang w:val="en-GB"/>
              </w:rPr>
              <w:t>81.8</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74.2</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73.1</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73.2</w:t>
            </w:r>
          </w:p>
        </w:tc>
      </w:tr>
      <w:tr w:rsidR="00A419AD" w:rsidRPr="00370820" w:rsidTr="008E51D2">
        <w:trPr>
          <w:trHeight w:val="324"/>
        </w:trPr>
        <w:tc>
          <w:tcPr>
            <w:tcW w:w="1130" w:type="dxa"/>
            <w:vMerge/>
            <w:shd w:val="clear" w:color="auto" w:fill="auto"/>
            <w:tcMar>
              <w:left w:w="98"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Drugs for opportunistic infections</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5.1</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2.4</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1.7</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1.1</w:t>
            </w:r>
          </w:p>
        </w:tc>
      </w:tr>
      <w:tr w:rsidR="00A419AD" w:rsidRPr="00370820" w:rsidTr="008E51D2">
        <w:trPr>
          <w:trHeight w:val="324"/>
        </w:trPr>
        <w:tc>
          <w:tcPr>
            <w:tcW w:w="1130" w:type="dxa"/>
            <w:vMerge/>
            <w:shd w:val="clear" w:color="auto" w:fill="auto"/>
            <w:tcMar>
              <w:left w:w="98"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Consultations</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5.6</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6.1</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6.2</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6.1</w:t>
            </w:r>
          </w:p>
        </w:tc>
      </w:tr>
      <w:tr w:rsidR="00A419AD" w:rsidRPr="00370820" w:rsidTr="008E51D2">
        <w:trPr>
          <w:trHeight w:val="324"/>
        </w:trPr>
        <w:tc>
          <w:tcPr>
            <w:tcW w:w="1130" w:type="dxa"/>
            <w:vMerge/>
            <w:shd w:val="clear" w:color="auto" w:fill="auto"/>
            <w:tcMar>
              <w:left w:w="98"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Laboratory test</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sidRPr="00923788">
              <w:rPr>
                <w:rFonts w:ascii="Times New Roman" w:hAnsi="Times New Roman"/>
                <w:lang w:val="en-GB"/>
              </w:rPr>
              <w:t>117.3</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sidRPr="00923788">
              <w:rPr>
                <w:rFonts w:ascii="Times New Roman" w:hAnsi="Times New Roman"/>
                <w:lang w:val="en-GB"/>
              </w:rPr>
              <w:t>87.1</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79.4</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68.1</w:t>
            </w:r>
          </w:p>
        </w:tc>
      </w:tr>
      <w:tr w:rsidR="00A419AD" w:rsidRPr="00370820" w:rsidTr="008E51D2">
        <w:trPr>
          <w:trHeight w:val="324"/>
        </w:trPr>
        <w:tc>
          <w:tcPr>
            <w:tcW w:w="1130" w:type="dxa"/>
            <w:vMerge/>
            <w:shd w:val="clear" w:color="auto" w:fill="auto"/>
            <w:tcMar>
              <w:left w:w="98"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 xml:space="preserve">Hospitalisations </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0.6</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1.1</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0.0</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0.0</w:t>
            </w:r>
          </w:p>
        </w:tc>
      </w:tr>
      <w:tr w:rsidR="00A419AD" w:rsidRPr="00370820" w:rsidTr="008E51D2">
        <w:trPr>
          <w:trHeight w:val="324"/>
        </w:trPr>
        <w:tc>
          <w:tcPr>
            <w:tcW w:w="1130" w:type="dxa"/>
            <w:vMerge w:val="restart"/>
            <w:shd w:val="clear" w:color="auto" w:fill="auto"/>
            <w:tcMar>
              <w:left w:w="103" w:type="dxa"/>
            </w:tcMar>
            <w:vAlign w:val="center"/>
          </w:tcPr>
          <w:p w:rsidR="00A419AD" w:rsidRPr="00370820" w:rsidRDefault="00A419AD" w:rsidP="000F07B9">
            <w:pPr>
              <w:spacing w:after="0" w:line="240" w:lineRule="auto"/>
              <w:jc w:val="center"/>
              <w:rPr>
                <w:rFonts w:ascii="Times New Roman" w:hAnsi="Times New Roman"/>
                <w:lang w:val="en-GB"/>
              </w:rPr>
            </w:pPr>
            <w:r w:rsidRPr="00370820">
              <w:rPr>
                <w:rFonts w:ascii="Times New Roman" w:eastAsia="Calibri" w:hAnsi="Times New Roman" w:cs="Times New Roman"/>
                <w:lang w:val="en-GB"/>
              </w:rPr>
              <w:t>ABC ddI LPV/r</w:t>
            </w:r>
          </w:p>
          <w:p w:rsidR="00A419AD" w:rsidRPr="00370820" w:rsidRDefault="00A419AD" w:rsidP="000F07B9">
            <w:pPr>
              <w:spacing w:after="0" w:line="240" w:lineRule="auto"/>
              <w:jc w:val="center"/>
              <w:rPr>
                <w:rFonts w:ascii="Times New Roman" w:hAnsi="Times New Roman"/>
                <w:lang w:val="en-GB"/>
              </w:rPr>
            </w:pPr>
            <w:r w:rsidRPr="00370820">
              <w:rPr>
                <w:rFonts w:ascii="Times New Roman" w:eastAsia="Calibri" w:hAnsi="Times New Roman" w:cs="Times New Roman"/>
                <w:lang w:val="en-GB"/>
              </w:rPr>
              <w:t>(arm B)</w:t>
            </w:r>
          </w:p>
        </w:tc>
        <w:tc>
          <w:tcPr>
            <w:tcW w:w="2998" w:type="dxa"/>
            <w:shd w:val="clear" w:color="auto" w:fill="auto"/>
            <w:tcMar>
              <w:left w:w="103" w:type="dxa"/>
            </w:tcMar>
          </w:tcPr>
          <w:p w:rsidR="00A419AD" w:rsidRPr="00370820" w:rsidRDefault="00A419AD" w:rsidP="000F07B9">
            <w:pPr>
              <w:spacing w:after="0" w:line="240" w:lineRule="auto"/>
              <w:rPr>
                <w:rFonts w:ascii="Times New Roman" w:hAnsi="Times New Roman"/>
                <w:lang w:val="en-GB"/>
              </w:rPr>
            </w:pPr>
            <w:r w:rsidRPr="00370820">
              <w:rPr>
                <w:rFonts w:ascii="Times New Roman" w:eastAsia="Calibri" w:hAnsi="Times New Roman" w:cs="Times New Roman"/>
                <w:lang w:val="en-GB"/>
              </w:rPr>
              <w:t>ARV drugs</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144.8</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147.4</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142.5</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145.1</w:t>
            </w:r>
          </w:p>
        </w:tc>
      </w:tr>
      <w:tr w:rsidR="00A419AD" w:rsidRPr="00370820" w:rsidTr="008E51D2">
        <w:trPr>
          <w:trHeight w:val="324"/>
        </w:trPr>
        <w:tc>
          <w:tcPr>
            <w:tcW w:w="1130" w:type="dxa"/>
            <w:vMerge/>
            <w:shd w:val="clear" w:color="auto" w:fill="auto"/>
            <w:tcMar>
              <w:left w:w="103"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Drugs for opportunistic infections</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3.7</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2.6</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1.5</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1.7</w:t>
            </w:r>
          </w:p>
        </w:tc>
      </w:tr>
      <w:tr w:rsidR="00A419AD" w:rsidRPr="00370820" w:rsidTr="008E51D2">
        <w:trPr>
          <w:trHeight w:val="324"/>
        </w:trPr>
        <w:tc>
          <w:tcPr>
            <w:tcW w:w="1130" w:type="dxa"/>
            <w:vMerge/>
            <w:shd w:val="clear" w:color="auto" w:fill="auto"/>
            <w:tcMar>
              <w:left w:w="103"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Consultations</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5.8</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5.8</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5.4</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6.9</w:t>
            </w:r>
          </w:p>
        </w:tc>
      </w:tr>
      <w:tr w:rsidR="00A419AD" w:rsidRPr="00370820" w:rsidTr="008E51D2">
        <w:trPr>
          <w:trHeight w:val="324"/>
        </w:trPr>
        <w:tc>
          <w:tcPr>
            <w:tcW w:w="1130" w:type="dxa"/>
            <w:vMerge/>
            <w:shd w:val="clear" w:color="auto" w:fill="auto"/>
            <w:tcMar>
              <w:left w:w="103"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Laboratory test</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125.3</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89.0</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73.9</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63.7</w:t>
            </w:r>
          </w:p>
        </w:tc>
      </w:tr>
      <w:tr w:rsidR="00A419AD" w:rsidRPr="00370820" w:rsidTr="008E51D2">
        <w:trPr>
          <w:trHeight w:val="324"/>
        </w:trPr>
        <w:tc>
          <w:tcPr>
            <w:tcW w:w="1130" w:type="dxa"/>
            <w:vMerge/>
            <w:shd w:val="clear" w:color="auto" w:fill="auto"/>
            <w:tcMar>
              <w:left w:w="103"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 xml:space="preserve">Hospitalisations </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1.9</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0.4</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0.0</w:t>
            </w:r>
          </w:p>
        </w:tc>
        <w:tc>
          <w:tcPr>
            <w:tcW w:w="1133" w:type="dxa"/>
            <w:shd w:val="clear" w:color="auto" w:fill="auto"/>
            <w:vAlign w:val="center"/>
          </w:tcPr>
          <w:p w:rsidR="00923788" w:rsidRPr="00923788" w:rsidRDefault="00923788" w:rsidP="00923788">
            <w:pPr>
              <w:spacing w:after="0" w:line="240" w:lineRule="auto"/>
              <w:jc w:val="center"/>
              <w:rPr>
                <w:rFonts w:ascii="Times New Roman" w:hAnsi="Times New Roman"/>
                <w:lang w:val="en-GB"/>
              </w:rPr>
            </w:pPr>
            <w:r>
              <w:rPr>
                <w:rFonts w:ascii="Times New Roman" w:hAnsi="Times New Roman"/>
                <w:lang w:val="en-GB"/>
              </w:rPr>
              <w:t>0.0</w:t>
            </w:r>
          </w:p>
        </w:tc>
      </w:tr>
      <w:tr w:rsidR="00A419AD" w:rsidRPr="00370820" w:rsidTr="008E51D2">
        <w:trPr>
          <w:trHeight w:val="324"/>
        </w:trPr>
        <w:tc>
          <w:tcPr>
            <w:tcW w:w="1130" w:type="dxa"/>
            <w:vMerge w:val="restart"/>
            <w:shd w:val="clear" w:color="auto" w:fill="auto"/>
            <w:tcMar>
              <w:left w:w="103" w:type="dxa"/>
            </w:tcMar>
            <w:vAlign w:val="center"/>
          </w:tcPr>
          <w:p w:rsidR="00A419AD" w:rsidRPr="00370820" w:rsidRDefault="00A419AD" w:rsidP="000F07B9">
            <w:pPr>
              <w:spacing w:after="0" w:line="240" w:lineRule="auto"/>
              <w:jc w:val="center"/>
              <w:rPr>
                <w:rFonts w:ascii="Times New Roman" w:hAnsi="Times New Roman"/>
                <w:lang w:val="en-GB"/>
              </w:rPr>
            </w:pPr>
            <w:r w:rsidRPr="00370820">
              <w:rPr>
                <w:rFonts w:ascii="Times New Roman" w:eastAsia="Calibri" w:hAnsi="Times New Roman" w:cs="Times New Roman"/>
                <w:lang w:val="en-GB"/>
              </w:rPr>
              <w:t>TDF/FTC DRV/r</w:t>
            </w:r>
          </w:p>
          <w:p w:rsidR="00A419AD" w:rsidRPr="00370820" w:rsidRDefault="00A419AD" w:rsidP="000F07B9">
            <w:pPr>
              <w:spacing w:after="0" w:line="240" w:lineRule="auto"/>
              <w:jc w:val="center"/>
              <w:rPr>
                <w:rFonts w:ascii="Times New Roman" w:hAnsi="Times New Roman"/>
                <w:lang w:val="en-GB"/>
              </w:rPr>
            </w:pPr>
            <w:r w:rsidRPr="00370820">
              <w:rPr>
                <w:rFonts w:ascii="Times New Roman" w:eastAsia="Calibri" w:hAnsi="Times New Roman" w:cs="Times New Roman"/>
                <w:lang w:val="en-GB"/>
              </w:rPr>
              <w:t>(arm C)</w:t>
            </w:r>
          </w:p>
        </w:tc>
        <w:tc>
          <w:tcPr>
            <w:tcW w:w="2998" w:type="dxa"/>
            <w:shd w:val="clear" w:color="auto" w:fill="auto"/>
            <w:tcMar>
              <w:left w:w="103" w:type="dxa"/>
            </w:tcMar>
          </w:tcPr>
          <w:p w:rsidR="00A419AD" w:rsidRPr="00370820" w:rsidRDefault="00A419AD" w:rsidP="000F07B9">
            <w:pPr>
              <w:spacing w:after="0" w:line="240" w:lineRule="auto"/>
              <w:rPr>
                <w:rFonts w:ascii="Times New Roman" w:hAnsi="Times New Roman"/>
                <w:lang w:val="en-GB"/>
              </w:rPr>
            </w:pPr>
            <w:r w:rsidRPr="00370820">
              <w:rPr>
                <w:rFonts w:ascii="Times New Roman" w:eastAsia="Calibri" w:hAnsi="Times New Roman" w:cs="Times New Roman"/>
                <w:lang w:val="en-GB"/>
              </w:rPr>
              <w:t>ARV drugs</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141.7</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138.4</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139.7</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138.9</w:t>
            </w:r>
          </w:p>
        </w:tc>
      </w:tr>
      <w:tr w:rsidR="00A419AD" w:rsidRPr="00370820" w:rsidTr="008E51D2">
        <w:trPr>
          <w:trHeight w:val="324"/>
        </w:trPr>
        <w:tc>
          <w:tcPr>
            <w:tcW w:w="1130" w:type="dxa"/>
            <w:vMerge/>
            <w:shd w:val="clear" w:color="auto" w:fill="auto"/>
            <w:tcMar>
              <w:left w:w="103"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Drugs for opportunistic infections</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2.6</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2.4</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1.4</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1.7</w:t>
            </w:r>
          </w:p>
        </w:tc>
      </w:tr>
      <w:tr w:rsidR="00A419AD" w:rsidRPr="00370820" w:rsidTr="008E51D2">
        <w:trPr>
          <w:trHeight w:val="324"/>
        </w:trPr>
        <w:tc>
          <w:tcPr>
            <w:tcW w:w="1130" w:type="dxa"/>
            <w:vMerge/>
            <w:shd w:val="clear" w:color="auto" w:fill="auto"/>
            <w:tcMar>
              <w:left w:w="103"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Consultations</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5.8</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5.6</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6.8</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7.8</w:t>
            </w:r>
          </w:p>
        </w:tc>
      </w:tr>
      <w:tr w:rsidR="00A419AD" w:rsidRPr="00370820" w:rsidTr="008E51D2">
        <w:trPr>
          <w:trHeight w:val="324"/>
        </w:trPr>
        <w:tc>
          <w:tcPr>
            <w:tcW w:w="1130" w:type="dxa"/>
            <w:vMerge/>
            <w:shd w:val="clear" w:color="auto" w:fill="auto"/>
            <w:tcMar>
              <w:left w:w="103"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Laboratory test</w:t>
            </w:r>
          </w:p>
        </w:tc>
        <w:tc>
          <w:tcPr>
            <w:tcW w:w="1255" w:type="dxa"/>
            <w:shd w:val="clear" w:color="auto" w:fill="auto"/>
            <w:tcMar>
              <w:left w:w="103" w:type="dxa"/>
            </w:tcMar>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117.1</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77.9</w:t>
            </w:r>
          </w:p>
        </w:tc>
        <w:tc>
          <w:tcPr>
            <w:tcW w:w="1559"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77.0</w:t>
            </w:r>
          </w:p>
        </w:tc>
        <w:tc>
          <w:tcPr>
            <w:tcW w:w="1133" w:type="dxa"/>
            <w:shd w:val="clear" w:color="auto" w:fill="auto"/>
            <w:vAlign w:val="center"/>
          </w:tcPr>
          <w:p w:rsidR="00A419AD" w:rsidRPr="00923788" w:rsidRDefault="00923788" w:rsidP="000F07B9">
            <w:pPr>
              <w:spacing w:after="0" w:line="240" w:lineRule="auto"/>
              <w:jc w:val="center"/>
              <w:rPr>
                <w:rFonts w:ascii="Times New Roman" w:hAnsi="Times New Roman"/>
                <w:lang w:val="en-GB"/>
              </w:rPr>
            </w:pPr>
            <w:r>
              <w:rPr>
                <w:rFonts w:ascii="Times New Roman" w:hAnsi="Times New Roman"/>
                <w:lang w:val="en-GB"/>
              </w:rPr>
              <w:t>64.7</w:t>
            </w:r>
          </w:p>
        </w:tc>
      </w:tr>
      <w:tr w:rsidR="00A419AD" w:rsidRPr="00370820" w:rsidTr="008E51D2">
        <w:trPr>
          <w:trHeight w:val="324"/>
        </w:trPr>
        <w:tc>
          <w:tcPr>
            <w:tcW w:w="1130" w:type="dxa"/>
            <w:vMerge/>
            <w:shd w:val="clear" w:color="auto" w:fill="auto"/>
            <w:tcMar>
              <w:left w:w="103" w:type="dxa"/>
            </w:tcMar>
          </w:tcPr>
          <w:p w:rsidR="00A419AD" w:rsidRPr="00370820" w:rsidRDefault="00A419AD" w:rsidP="000F07B9">
            <w:pPr>
              <w:spacing w:after="0" w:line="240" w:lineRule="auto"/>
              <w:rPr>
                <w:rFonts w:ascii="Calibri" w:eastAsia="Calibri" w:hAnsi="Calibri" w:cs="Times New Roman"/>
                <w:lang w:val="en-GB"/>
              </w:rPr>
            </w:pPr>
          </w:p>
        </w:tc>
        <w:tc>
          <w:tcPr>
            <w:tcW w:w="2998" w:type="dxa"/>
            <w:shd w:val="clear" w:color="auto" w:fill="auto"/>
            <w:tcMar>
              <w:left w:w="103" w:type="dxa"/>
            </w:tcMar>
          </w:tcPr>
          <w:p w:rsidR="00A419AD" w:rsidRPr="00370820" w:rsidRDefault="00A419AD" w:rsidP="000F07B9">
            <w:pPr>
              <w:spacing w:after="0" w:line="240" w:lineRule="auto"/>
              <w:jc w:val="both"/>
              <w:rPr>
                <w:rFonts w:ascii="Times New Roman" w:hAnsi="Times New Roman"/>
                <w:lang w:val="en-GB"/>
              </w:rPr>
            </w:pPr>
            <w:r w:rsidRPr="00370820">
              <w:rPr>
                <w:rFonts w:ascii="Times New Roman" w:eastAsia="Calibri" w:hAnsi="Times New Roman" w:cs="Times New Roman"/>
                <w:lang w:val="en-GB"/>
              </w:rPr>
              <w:t xml:space="preserve">Hospitalisations </w:t>
            </w:r>
          </w:p>
        </w:tc>
        <w:tc>
          <w:tcPr>
            <w:tcW w:w="1255" w:type="dxa"/>
            <w:shd w:val="clear" w:color="auto" w:fill="auto"/>
            <w:tcMar>
              <w:left w:w="103" w:type="dxa"/>
            </w:tcMar>
          </w:tcPr>
          <w:p w:rsidR="00A419AD" w:rsidRPr="00923788" w:rsidRDefault="008E51D2" w:rsidP="000F07B9">
            <w:pPr>
              <w:spacing w:after="0" w:line="240" w:lineRule="auto"/>
              <w:jc w:val="center"/>
              <w:rPr>
                <w:rFonts w:ascii="Times New Roman" w:hAnsi="Times New Roman"/>
                <w:lang w:val="en-GB"/>
              </w:rPr>
            </w:pPr>
            <w:r>
              <w:rPr>
                <w:rFonts w:ascii="Times New Roman" w:hAnsi="Times New Roman"/>
                <w:lang w:val="en-GB"/>
              </w:rPr>
              <w:t>0.6</w:t>
            </w:r>
          </w:p>
        </w:tc>
        <w:tc>
          <w:tcPr>
            <w:tcW w:w="1559" w:type="dxa"/>
            <w:shd w:val="clear" w:color="auto" w:fill="auto"/>
            <w:tcMar>
              <w:left w:w="103" w:type="dxa"/>
            </w:tcMar>
          </w:tcPr>
          <w:p w:rsidR="00A419AD" w:rsidRPr="00923788" w:rsidRDefault="008E51D2" w:rsidP="000F07B9">
            <w:pPr>
              <w:spacing w:after="0" w:line="240" w:lineRule="auto"/>
              <w:jc w:val="center"/>
              <w:rPr>
                <w:rFonts w:ascii="Times New Roman" w:hAnsi="Times New Roman"/>
                <w:lang w:val="en-GB"/>
              </w:rPr>
            </w:pPr>
            <w:r>
              <w:rPr>
                <w:rFonts w:ascii="Times New Roman" w:hAnsi="Times New Roman"/>
                <w:lang w:val="en-GB"/>
              </w:rPr>
              <w:t>0.3</w:t>
            </w:r>
          </w:p>
        </w:tc>
        <w:tc>
          <w:tcPr>
            <w:tcW w:w="1559" w:type="dxa"/>
            <w:shd w:val="clear" w:color="auto" w:fill="auto"/>
            <w:tcMar>
              <w:left w:w="103" w:type="dxa"/>
            </w:tcMar>
          </w:tcPr>
          <w:p w:rsidR="00A419AD" w:rsidRPr="00923788" w:rsidRDefault="008E51D2" w:rsidP="000F07B9">
            <w:pPr>
              <w:spacing w:after="0" w:line="240" w:lineRule="auto"/>
              <w:jc w:val="center"/>
              <w:rPr>
                <w:rFonts w:ascii="Times New Roman" w:hAnsi="Times New Roman"/>
                <w:lang w:val="en-GB"/>
              </w:rPr>
            </w:pPr>
            <w:r>
              <w:rPr>
                <w:rFonts w:ascii="Times New Roman" w:hAnsi="Times New Roman"/>
                <w:lang w:val="en-GB"/>
              </w:rPr>
              <w:t>0.1</w:t>
            </w:r>
          </w:p>
        </w:tc>
        <w:tc>
          <w:tcPr>
            <w:tcW w:w="1133" w:type="dxa"/>
            <w:shd w:val="clear" w:color="auto" w:fill="auto"/>
            <w:tcMar>
              <w:left w:w="103" w:type="dxa"/>
            </w:tcMar>
          </w:tcPr>
          <w:p w:rsidR="00A419AD" w:rsidRPr="00923788" w:rsidRDefault="008E51D2" w:rsidP="000F07B9">
            <w:pPr>
              <w:spacing w:after="0" w:line="240" w:lineRule="auto"/>
              <w:jc w:val="center"/>
              <w:rPr>
                <w:rFonts w:ascii="Times New Roman" w:hAnsi="Times New Roman"/>
                <w:lang w:val="en-GB"/>
              </w:rPr>
            </w:pPr>
            <w:r>
              <w:rPr>
                <w:rFonts w:ascii="Times New Roman" w:hAnsi="Times New Roman"/>
                <w:lang w:val="en-GB"/>
              </w:rPr>
              <w:t>0.0</w:t>
            </w:r>
          </w:p>
        </w:tc>
      </w:tr>
      <w:tr w:rsidR="00B56428" w:rsidRPr="00370820" w:rsidTr="00B545AE">
        <w:trPr>
          <w:trHeight w:val="658"/>
        </w:trPr>
        <w:tc>
          <w:tcPr>
            <w:tcW w:w="9634" w:type="dxa"/>
            <w:gridSpan w:val="6"/>
            <w:shd w:val="clear" w:color="auto" w:fill="auto"/>
            <w:tcMar>
              <w:left w:w="103" w:type="dxa"/>
            </w:tcMar>
          </w:tcPr>
          <w:p w:rsidR="00B56428" w:rsidRPr="00B56428" w:rsidRDefault="00B56428" w:rsidP="00B56428">
            <w:pPr>
              <w:spacing w:after="0" w:line="240" w:lineRule="auto"/>
              <w:rPr>
                <w:rFonts w:ascii="Times New Roman" w:hAnsi="Times New Roman"/>
              </w:rPr>
            </w:pPr>
            <w:r w:rsidRPr="00B56428">
              <w:rPr>
                <w:rFonts w:ascii="Times New Roman" w:hAnsi="Times New Roman"/>
              </w:rPr>
              <w:t>Abbreviations: HS: Health State; TDF/FTC LPV/r: tenofovir/emtricitabine+lopinavir/ritonavir; ABC ddI LPV/r : abacavir+didanosine+lopinavir/ritonavir; TDF/FTC DRV/r: tenofovir/emtricitabine + darunavir/ritonavir; ARV: antiretroviral drugs.</w:t>
            </w:r>
          </w:p>
        </w:tc>
      </w:tr>
    </w:tbl>
    <w:p w:rsidR="00877364" w:rsidRDefault="00877364">
      <w:pPr>
        <w:rPr>
          <w:rFonts w:ascii="Times New Roman" w:eastAsia="Times New Roman" w:hAnsi="Times New Roman" w:cs="Times New Roman"/>
          <w:b/>
        </w:rPr>
      </w:pPr>
      <w:r>
        <w:rPr>
          <w:rFonts w:ascii="Times New Roman" w:eastAsia="Times New Roman" w:hAnsi="Times New Roman" w:cs="Times New Roman"/>
          <w:b/>
        </w:rPr>
        <w:br w:type="page"/>
      </w:r>
    </w:p>
    <w:p w:rsidR="002E7D4A" w:rsidRPr="00370820" w:rsidRDefault="00573F6D">
      <w:pPr>
        <w:rPr>
          <w:rFonts w:ascii="Times New Roman" w:hAnsi="Times New Roman" w:cs="Times New Roman"/>
          <w:lang w:val="en-GB"/>
        </w:rPr>
      </w:pPr>
      <w:r>
        <w:rPr>
          <w:rFonts w:ascii="Times New Roman" w:eastAsia="Times New Roman" w:hAnsi="Times New Roman" w:cs="Times New Roman"/>
          <w:b/>
          <w:lang w:val="en-GB"/>
        </w:rPr>
        <w:lastRenderedPageBreak/>
        <w:t>Supplemental Table</w:t>
      </w:r>
      <w:r w:rsidR="00D90074" w:rsidRPr="003C42F9">
        <w:rPr>
          <w:rFonts w:ascii="Times New Roman" w:eastAsia="Times New Roman" w:hAnsi="Times New Roman" w:cs="Times New Roman"/>
          <w:b/>
          <w:lang w:val="en-GB"/>
        </w:rPr>
        <w:t xml:space="preserve"> </w:t>
      </w:r>
      <w:r w:rsidR="0097158E" w:rsidRPr="003C42F9">
        <w:rPr>
          <w:rFonts w:ascii="Times New Roman" w:eastAsia="Times New Roman" w:hAnsi="Times New Roman" w:cs="Times New Roman"/>
          <w:b/>
          <w:lang w:val="en-GB"/>
        </w:rPr>
        <w:t>4</w:t>
      </w:r>
      <w:r w:rsidR="00D90074" w:rsidRPr="003C42F9">
        <w:rPr>
          <w:rFonts w:ascii="Times New Roman" w:eastAsia="Times New Roman" w:hAnsi="Times New Roman" w:cs="Times New Roman"/>
          <w:b/>
          <w:lang w:val="en-GB"/>
        </w:rPr>
        <w:t>:</w:t>
      </w:r>
      <w:r w:rsidR="00D90074" w:rsidRPr="00370820">
        <w:rPr>
          <w:rFonts w:ascii="Times New Roman" w:eastAsia="Times New Roman" w:hAnsi="Times New Roman" w:cs="Times New Roman"/>
          <w:b/>
          <w:lang w:val="en-GB"/>
        </w:rPr>
        <w:t xml:space="preserve"> Estimated </w:t>
      </w:r>
      <w:r w:rsidR="00B573A5" w:rsidRPr="00370820">
        <w:rPr>
          <w:rFonts w:ascii="Times New Roman" w:eastAsia="Times New Roman" w:hAnsi="Times New Roman" w:cs="Times New Roman"/>
          <w:b/>
          <w:lang w:val="en-GB"/>
        </w:rPr>
        <w:t>3-</w:t>
      </w:r>
      <w:r w:rsidR="00D90074" w:rsidRPr="00370820">
        <w:rPr>
          <w:rFonts w:ascii="Times New Roman" w:eastAsia="Times New Roman" w:hAnsi="Times New Roman" w:cs="Times New Roman"/>
          <w:b/>
          <w:lang w:val="en-GB"/>
        </w:rPr>
        <w:t>month,</w:t>
      </w:r>
      <w:r w:rsidR="00B573A5" w:rsidRPr="00370820">
        <w:rPr>
          <w:rFonts w:ascii="Times New Roman" w:eastAsia="Times New Roman" w:hAnsi="Times New Roman" w:cs="Times New Roman"/>
          <w:b/>
          <w:lang w:val="en-GB"/>
        </w:rPr>
        <w:t xml:space="preserve"> 1-</w:t>
      </w:r>
      <w:r w:rsidR="00D90074" w:rsidRPr="00370820">
        <w:rPr>
          <w:rFonts w:ascii="Times New Roman" w:eastAsia="Times New Roman" w:hAnsi="Times New Roman" w:cs="Times New Roman"/>
          <w:b/>
          <w:lang w:val="en-GB"/>
        </w:rPr>
        <w:t xml:space="preserve">year and </w:t>
      </w:r>
      <w:r w:rsidR="00B573A5" w:rsidRPr="00370820">
        <w:rPr>
          <w:rFonts w:ascii="Times New Roman" w:eastAsia="Times New Roman" w:hAnsi="Times New Roman" w:cs="Times New Roman"/>
          <w:b/>
          <w:lang w:val="en-GB"/>
        </w:rPr>
        <w:t>5-y</w:t>
      </w:r>
      <w:r w:rsidR="00D90074" w:rsidRPr="00370820">
        <w:rPr>
          <w:rFonts w:ascii="Times New Roman" w:eastAsia="Times New Roman" w:hAnsi="Times New Roman" w:cs="Times New Roman"/>
          <w:b/>
          <w:lang w:val="en-GB"/>
        </w:rPr>
        <w:t xml:space="preserve">ear transition probabilities between health states </w:t>
      </w:r>
      <w:r w:rsidR="00D90074" w:rsidRPr="00370820">
        <w:rPr>
          <w:rFonts w:ascii="Times New Roman" w:hAnsi="Times New Roman" w:cs="Times New Roman"/>
          <w:lang w:val="en-GB"/>
        </w:rPr>
        <w:t xml:space="preserve"> </w:t>
      </w:r>
    </w:p>
    <w:tbl>
      <w:tblPr>
        <w:tblStyle w:val="Grilledutableau"/>
        <w:tblW w:w="9176" w:type="dxa"/>
        <w:jc w:val="center"/>
        <w:tblLook w:val="04A0" w:firstRow="1" w:lastRow="0" w:firstColumn="1" w:lastColumn="0" w:noHBand="0" w:noVBand="1"/>
      </w:tblPr>
      <w:tblGrid>
        <w:gridCol w:w="1555"/>
        <w:gridCol w:w="1449"/>
        <w:gridCol w:w="1514"/>
        <w:gridCol w:w="1573"/>
        <w:gridCol w:w="1425"/>
        <w:gridCol w:w="1660"/>
      </w:tblGrid>
      <w:tr w:rsidR="00421722" w:rsidRPr="00370820" w:rsidTr="00573F6D">
        <w:trPr>
          <w:trHeight w:val="369"/>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eastAsia="Calibri" w:hAnsi="Times New Roman" w:cs="Times New Roman"/>
                <w:lang w:val="en-GB"/>
              </w:rPr>
            </w:pPr>
          </w:p>
        </w:tc>
        <w:tc>
          <w:tcPr>
            <w:tcW w:w="1449"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 xml:space="preserve">HS1 </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(cd4&lt;200)</w:t>
            </w:r>
          </w:p>
        </w:tc>
        <w:tc>
          <w:tcPr>
            <w:tcW w:w="1514" w:type="dxa"/>
            <w:shd w:val="clear" w:color="auto" w:fill="auto"/>
            <w:tcMar>
              <w:left w:w="108" w:type="dxa"/>
            </w:tcMar>
            <w:vAlign w:val="cente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HS2</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(cd4: 200-349)</w:t>
            </w:r>
          </w:p>
        </w:tc>
        <w:tc>
          <w:tcPr>
            <w:tcW w:w="1573"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HS3</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(cd4: 350-499)</w:t>
            </w:r>
          </w:p>
        </w:tc>
        <w:tc>
          <w:tcPr>
            <w:tcW w:w="142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 xml:space="preserve">HS4 </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(cd4≥500)</w:t>
            </w:r>
          </w:p>
        </w:tc>
        <w:tc>
          <w:tcPr>
            <w:tcW w:w="1660" w:type="dxa"/>
            <w:shd w:val="clear" w:color="auto" w:fill="auto"/>
            <w:tcMar>
              <w:left w:w="108" w:type="dxa"/>
            </w:tcMar>
          </w:tcPr>
          <w:p w:rsidR="00421722" w:rsidRPr="00370820" w:rsidRDefault="00421722" w:rsidP="00421722">
            <w:pPr>
              <w:spacing w:after="0" w:line="240" w:lineRule="auto"/>
              <w:jc w:val="center"/>
              <w:rPr>
                <w:rFonts w:ascii="Times New Roman" w:eastAsia="Times New Roman" w:hAnsi="Times New Roman" w:cs="Times New Roman"/>
                <w:b/>
                <w:lang w:val="en-GB"/>
              </w:rPr>
            </w:pPr>
            <w:r w:rsidRPr="00370820">
              <w:rPr>
                <w:rFonts w:ascii="Times New Roman" w:hAnsi="Times New Roman" w:cs="Times New Roman"/>
                <w:b/>
                <w:lang w:val="en-GB"/>
              </w:rPr>
              <w:t>Death</w:t>
            </w:r>
          </w:p>
        </w:tc>
      </w:tr>
      <w:tr w:rsidR="00421722" w:rsidRPr="00370820" w:rsidTr="00B25BA4">
        <w:trPr>
          <w:trHeight w:val="346"/>
          <w:jc w:val="center"/>
        </w:trPr>
        <w:tc>
          <w:tcPr>
            <w:tcW w:w="9176" w:type="dxa"/>
            <w:gridSpan w:val="6"/>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b/>
                <w:lang w:val="en-GB"/>
              </w:rPr>
            </w:pPr>
            <w:r w:rsidRPr="00370820">
              <w:rPr>
                <w:rFonts w:ascii="Times New Roman" w:hAnsi="Times New Roman" w:cs="Times New Roman"/>
                <w:lang w:val="en-GB"/>
              </w:rPr>
              <w:t>3 months</w:t>
            </w:r>
          </w:p>
        </w:tc>
      </w:tr>
      <w:tr w:rsidR="00421722" w:rsidRPr="00370820" w:rsidTr="00573F6D">
        <w:trPr>
          <w:trHeight w:val="346"/>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 xml:space="preserve">HS1 </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4&lt;200)</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0.671975</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0.282373</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0.040106</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0.003473</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0.002073</w:t>
            </w:r>
          </w:p>
        </w:tc>
      </w:tr>
      <w:tr w:rsidR="00421722" w:rsidRPr="00370820" w:rsidTr="00573F6D">
        <w:trPr>
          <w:trHeight w:val="369"/>
          <w:jc w:val="center"/>
        </w:trPr>
        <w:tc>
          <w:tcPr>
            <w:tcW w:w="1555" w:type="dxa"/>
            <w:shd w:val="clear" w:color="auto" w:fill="auto"/>
            <w:tcMar>
              <w:left w:w="108" w:type="dxa"/>
            </w:tcMar>
            <w:vAlign w:val="cente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HS2</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 200-349)</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0.049776</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0.724877</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0.199130</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0.026143</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0.000073</w:t>
            </w:r>
          </w:p>
        </w:tc>
      </w:tr>
      <w:tr w:rsidR="00421722" w:rsidRPr="00370820" w:rsidTr="00573F6D">
        <w:trPr>
          <w:trHeight w:val="369"/>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HS3</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 350-499)</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0.004236</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0.119324</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0.689615</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0.186815</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0.000009</w:t>
            </w:r>
          </w:p>
        </w:tc>
      </w:tr>
      <w:tr w:rsidR="00421722" w:rsidRPr="00370820" w:rsidTr="00573F6D">
        <w:trPr>
          <w:trHeight w:val="346"/>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 xml:space="preserve">HS4 </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4≥500)</w:t>
            </w:r>
          </w:p>
        </w:tc>
        <w:tc>
          <w:tcPr>
            <w:tcW w:w="1449" w:type="dxa"/>
            <w:shd w:val="clear" w:color="auto" w:fill="auto"/>
            <w:tcMar>
              <w:left w:w="108" w:type="dxa"/>
            </w:tcMar>
            <w:vAlign w:val="center"/>
          </w:tcPr>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hAnsi="Times New Roman" w:cs="Times New Roman"/>
                <w:lang w:val="en-GB"/>
              </w:rPr>
              <w:t>0.000248</w:t>
            </w:r>
          </w:p>
        </w:tc>
        <w:tc>
          <w:tcPr>
            <w:tcW w:w="1514" w:type="dxa"/>
            <w:shd w:val="clear" w:color="auto" w:fill="auto"/>
            <w:tcMar>
              <w:left w:w="108" w:type="dxa"/>
            </w:tcMar>
            <w:vAlign w:val="center"/>
          </w:tcPr>
          <w:p w:rsidR="00421722" w:rsidRPr="00370820" w:rsidRDefault="00421722" w:rsidP="00B25BA4">
            <w:pPr>
              <w:spacing w:after="0" w:line="240" w:lineRule="auto"/>
              <w:jc w:val="center"/>
              <w:rPr>
                <w:rFonts w:ascii="Times New Roman" w:eastAsia="Times New Roman" w:hAnsi="Times New Roman" w:cs="Times New Roman"/>
                <w:lang w:val="en-GB"/>
              </w:rPr>
            </w:pPr>
            <w:r w:rsidRPr="00370820">
              <w:rPr>
                <w:rFonts w:ascii="Times New Roman" w:hAnsi="Times New Roman" w:cs="Times New Roman"/>
                <w:lang w:val="en-GB"/>
              </w:rPr>
              <w:t>0.010607</w:t>
            </w:r>
          </w:p>
        </w:tc>
        <w:tc>
          <w:tcPr>
            <w:tcW w:w="1573" w:type="dxa"/>
            <w:shd w:val="clear" w:color="auto" w:fill="auto"/>
            <w:tcMar>
              <w:left w:w="108" w:type="dxa"/>
            </w:tcMar>
            <w:vAlign w:val="center"/>
          </w:tcPr>
          <w:p w:rsidR="00421722" w:rsidRPr="00370820" w:rsidRDefault="00421722" w:rsidP="00B25BA4">
            <w:pPr>
              <w:spacing w:after="0" w:line="240" w:lineRule="auto"/>
              <w:jc w:val="center"/>
              <w:rPr>
                <w:rFonts w:ascii="Times New Roman" w:eastAsia="Times New Roman" w:hAnsi="Times New Roman" w:cs="Times New Roman"/>
                <w:lang w:val="en-GB"/>
              </w:rPr>
            </w:pPr>
            <w:r w:rsidRPr="00370820">
              <w:rPr>
                <w:rFonts w:ascii="Times New Roman" w:hAnsi="Times New Roman" w:cs="Times New Roman"/>
                <w:lang w:val="en-GB"/>
              </w:rPr>
              <w:t>0.126485</w:t>
            </w:r>
          </w:p>
        </w:tc>
        <w:tc>
          <w:tcPr>
            <w:tcW w:w="1425" w:type="dxa"/>
            <w:shd w:val="clear" w:color="auto" w:fill="auto"/>
            <w:tcMar>
              <w:left w:w="108" w:type="dxa"/>
            </w:tcMar>
            <w:vAlign w:val="center"/>
          </w:tcPr>
          <w:p w:rsidR="00421722" w:rsidRPr="00370820" w:rsidRDefault="00421722" w:rsidP="00B25BA4">
            <w:pPr>
              <w:spacing w:after="0" w:line="240" w:lineRule="auto"/>
              <w:jc w:val="center"/>
              <w:rPr>
                <w:rFonts w:ascii="Times New Roman" w:eastAsia="Times New Roman" w:hAnsi="Times New Roman" w:cs="Times New Roman"/>
                <w:lang w:val="en-GB"/>
              </w:rPr>
            </w:pPr>
            <w:r w:rsidRPr="00370820">
              <w:rPr>
                <w:rFonts w:ascii="Times New Roman" w:hAnsi="Times New Roman" w:cs="Times New Roman"/>
                <w:lang w:val="en-GB"/>
              </w:rPr>
              <w:t>0.862635</w:t>
            </w:r>
          </w:p>
        </w:tc>
        <w:tc>
          <w:tcPr>
            <w:tcW w:w="1660" w:type="dxa"/>
            <w:shd w:val="clear" w:color="auto" w:fill="auto"/>
            <w:tcMar>
              <w:left w:w="108" w:type="dxa"/>
            </w:tcMar>
            <w:vAlign w:val="center"/>
          </w:tcPr>
          <w:p w:rsidR="00421722" w:rsidRPr="00370820" w:rsidRDefault="00421722" w:rsidP="00B25BA4">
            <w:pPr>
              <w:spacing w:after="0" w:line="240" w:lineRule="auto"/>
              <w:jc w:val="center"/>
              <w:rPr>
                <w:rFonts w:ascii="Times New Roman" w:eastAsia="Times New Roman" w:hAnsi="Times New Roman" w:cs="Times New Roman"/>
                <w:lang w:val="en-GB"/>
              </w:rPr>
            </w:pPr>
            <w:r w:rsidRPr="00370820">
              <w:rPr>
                <w:rFonts w:ascii="Times New Roman" w:hAnsi="Times New Roman" w:cs="Times New Roman"/>
                <w:lang w:val="en-GB"/>
              </w:rPr>
              <w:t>0.000025</w:t>
            </w:r>
          </w:p>
        </w:tc>
      </w:tr>
      <w:tr w:rsidR="00421722" w:rsidRPr="00370820" w:rsidTr="00B25BA4">
        <w:trPr>
          <w:trHeight w:val="346"/>
          <w:jc w:val="center"/>
        </w:trPr>
        <w:tc>
          <w:tcPr>
            <w:tcW w:w="9176" w:type="dxa"/>
            <w:gridSpan w:val="6"/>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b/>
                <w:lang w:val="en-GB"/>
              </w:rPr>
            </w:pPr>
            <w:r w:rsidRPr="00370820">
              <w:rPr>
                <w:rFonts w:ascii="Times New Roman" w:hAnsi="Times New Roman" w:cs="Times New Roman"/>
                <w:lang w:val="en-GB"/>
              </w:rPr>
              <w:t>1 year</w:t>
            </w:r>
          </w:p>
        </w:tc>
      </w:tr>
      <w:tr w:rsidR="00421722" w:rsidRPr="00370820" w:rsidTr="00573F6D">
        <w:trPr>
          <w:trHeight w:val="346"/>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 xml:space="preserve">HS1 </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4&lt;200)</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0.246384</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0.430743</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0.228626</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0.089037</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0.005210</w:t>
            </w:r>
          </w:p>
        </w:tc>
      </w:tr>
      <w:tr w:rsidR="00421722" w:rsidRPr="00370820" w:rsidTr="00573F6D">
        <w:trPr>
          <w:trHeight w:val="346"/>
          <w:jc w:val="center"/>
        </w:trPr>
        <w:tc>
          <w:tcPr>
            <w:tcW w:w="1555" w:type="dxa"/>
            <w:shd w:val="clear" w:color="auto" w:fill="auto"/>
            <w:tcMar>
              <w:left w:w="108" w:type="dxa"/>
            </w:tcMar>
            <w:vAlign w:val="cente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HS2</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 200-349)</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0.075930</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0.397550</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0.335329</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0.190569</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0.000623</w:t>
            </w:r>
          </w:p>
        </w:tc>
      </w:tr>
      <w:tr w:rsidR="00421722" w:rsidRPr="00370820" w:rsidTr="00573F6D">
        <w:trPr>
          <w:trHeight w:val="346"/>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HS3</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 350-499)</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0.024150</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0.200938</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0.382492</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0.392267</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0.000153</w:t>
            </w:r>
          </w:p>
        </w:tc>
      </w:tr>
      <w:tr w:rsidR="00421722" w:rsidRPr="00370820" w:rsidTr="00573F6D">
        <w:trPr>
          <w:trHeight w:val="346"/>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 xml:space="preserve">HS4 </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4≥500)</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0.006368</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0.077316</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0.265589</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0.650620</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0.000108</w:t>
            </w:r>
          </w:p>
        </w:tc>
      </w:tr>
      <w:tr w:rsidR="00421722" w:rsidRPr="00370820" w:rsidTr="00B25BA4">
        <w:trPr>
          <w:trHeight w:val="346"/>
          <w:jc w:val="center"/>
        </w:trPr>
        <w:tc>
          <w:tcPr>
            <w:tcW w:w="9176" w:type="dxa"/>
            <w:gridSpan w:val="6"/>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b/>
                <w:lang w:val="en-GB"/>
              </w:rPr>
            </w:pPr>
            <w:r w:rsidRPr="00370820">
              <w:rPr>
                <w:rFonts w:ascii="Times New Roman" w:hAnsi="Times New Roman" w:cs="Times New Roman"/>
                <w:lang w:val="en-GB"/>
              </w:rPr>
              <w:t>5 years</w:t>
            </w:r>
          </w:p>
        </w:tc>
      </w:tr>
      <w:tr w:rsidR="00421722" w:rsidRPr="00370820" w:rsidTr="00573F6D">
        <w:trPr>
          <w:trHeight w:val="346"/>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 xml:space="preserve">HS1 </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4&lt;200)</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0.037725</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0.201498</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0.314090</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0.438071</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0.008616</w:t>
            </w:r>
          </w:p>
        </w:tc>
      </w:tr>
      <w:tr w:rsidR="00421722" w:rsidRPr="00370820" w:rsidTr="00573F6D">
        <w:trPr>
          <w:trHeight w:val="346"/>
          <w:jc w:val="center"/>
        </w:trPr>
        <w:tc>
          <w:tcPr>
            <w:tcW w:w="1555" w:type="dxa"/>
            <w:shd w:val="clear" w:color="auto" w:fill="auto"/>
            <w:tcMar>
              <w:left w:w="108" w:type="dxa"/>
            </w:tcMar>
            <w:vAlign w:val="cente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HS2</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 200-349)</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0.035519</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0.195610</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0.314856</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0.451225</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0.002791</w:t>
            </w:r>
          </w:p>
        </w:tc>
      </w:tr>
      <w:tr w:rsidR="00421722" w:rsidRPr="00370820" w:rsidTr="00573F6D">
        <w:trPr>
          <w:trHeight w:val="346"/>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HS3</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 350-499)</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0.033177</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0.188670</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0.314000</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0.462473</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0.001680</w:t>
            </w:r>
          </w:p>
        </w:tc>
      </w:tr>
      <w:tr w:rsidR="00421722" w:rsidRPr="00370820" w:rsidTr="00573F6D">
        <w:trPr>
          <w:trHeight w:val="346"/>
          <w:jc w:val="center"/>
        </w:trPr>
        <w:tc>
          <w:tcPr>
            <w:tcW w:w="1555" w:type="dxa"/>
            <w:shd w:val="clear" w:color="auto" w:fill="auto"/>
            <w:tcMar>
              <w:left w:w="108" w:type="dxa"/>
            </w:tcMar>
          </w:tcPr>
          <w:p w:rsidR="00421722" w:rsidRPr="00370820" w:rsidRDefault="00421722" w:rsidP="00421722">
            <w:pPr>
              <w:spacing w:after="0" w:line="240" w:lineRule="auto"/>
              <w:jc w:val="center"/>
              <w:rPr>
                <w:rFonts w:ascii="Times New Roman" w:hAnsi="Times New Roman" w:cs="Times New Roman"/>
                <w:b/>
                <w:lang w:val="en-GB"/>
              </w:rPr>
            </w:pPr>
            <w:r w:rsidRPr="00370820">
              <w:rPr>
                <w:rFonts w:ascii="Times New Roman" w:eastAsia="Calibri" w:hAnsi="Times New Roman" w:cs="Times New Roman"/>
                <w:b/>
                <w:lang w:val="en-GB"/>
              </w:rPr>
              <w:t xml:space="preserve">HS4 </w:t>
            </w:r>
          </w:p>
          <w:p w:rsidR="00421722" w:rsidRPr="00370820" w:rsidRDefault="00421722" w:rsidP="00421722">
            <w:pPr>
              <w:spacing w:after="0" w:line="240" w:lineRule="auto"/>
              <w:jc w:val="center"/>
              <w:rPr>
                <w:rFonts w:ascii="Times New Roman" w:eastAsia="Times New Roman" w:hAnsi="Times New Roman" w:cs="Times New Roman"/>
                <w:lang w:val="en-GB"/>
              </w:rPr>
            </w:pPr>
            <w:r w:rsidRPr="00370820">
              <w:rPr>
                <w:rFonts w:ascii="Times New Roman" w:eastAsia="Calibri" w:hAnsi="Times New Roman" w:cs="Times New Roman"/>
                <w:b/>
                <w:lang w:val="en-GB"/>
              </w:rPr>
              <w:t>(</w:t>
            </w:r>
            <w:r w:rsidR="00B573A5" w:rsidRPr="00370820">
              <w:rPr>
                <w:rFonts w:ascii="Times New Roman" w:eastAsia="Calibri" w:hAnsi="Times New Roman" w:cs="Times New Roman"/>
                <w:b/>
                <w:lang w:val="en-GB"/>
              </w:rPr>
              <w:t>CD</w:t>
            </w:r>
            <w:r w:rsidRPr="00370820">
              <w:rPr>
                <w:rFonts w:ascii="Times New Roman" w:eastAsia="Calibri" w:hAnsi="Times New Roman" w:cs="Times New Roman"/>
                <w:b/>
                <w:lang w:val="en-GB"/>
              </w:rPr>
              <w:t>4≥500)</w:t>
            </w:r>
          </w:p>
        </w:tc>
        <w:tc>
          <w:tcPr>
            <w:tcW w:w="1449" w:type="dxa"/>
            <w:shd w:val="clear" w:color="auto" w:fill="auto"/>
            <w:tcMar>
              <w:left w:w="108" w:type="dxa"/>
            </w:tcMar>
            <w:vAlign w:val="cente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0.031330</w:t>
            </w:r>
          </w:p>
        </w:tc>
        <w:tc>
          <w:tcPr>
            <w:tcW w:w="1514"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0.183068</w:t>
            </w:r>
          </w:p>
        </w:tc>
        <w:tc>
          <w:tcPr>
            <w:tcW w:w="1573"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0.313122</w:t>
            </w:r>
          </w:p>
        </w:tc>
        <w:tc>
          <w:tcPr>
            <w:tcW w:w="1425"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0.471196</w:t>
            </w:r>
          </w:p>
        </w:tc>
        <w:tc>
          <w:tcPr>
            <w:tcW w:w="1660" w:type="dxa"/>
            <w:shd w:val="clear" w:color="auto" w:fill="auto"/>
            <w:tcMar>
              <w:left w:w="108" w:type="dxa"/>
            </w:tcMar>
            <w:vAlign w:val="center"/>
          </w:tcPr>
          <w:p w:rsidR="00421722" w:rsidRPr="00370820" w:rsidRDefault="00421722" w:rsidP="00B25B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hAnsi="Times New Roman" w:cs="Times New Roman"/>
                <w:lang w:val="en-GB"/>
              </w:rPr>
              <w:t>0.001284</w:t>
            </w:r>
          </w:p>
        </w:tc>
      </w:tr>
      <w:tr w:rsidR="00421722" w:rsidRPr="00370820" w:rsidTr="00421722">
        <w:trPr>
          <w:trHeight w:val="346"/>
          <w:jc w:val="center"/>
        </w:trPr>
        <w:tc>
          <w:tcPr>
            <w:tcW w:w="9176" w:type="dxa"/>
            <w:gridSpan w:val="6"/>
            <w:shd w:val="clear" w:color="auto" w:fill="auto"/>
            <w:tcMar>
              <w:left w:w="108" w:type="dxa"/>
            </w:tcMar>
          </w:tcPr>
          <w:p w:rsidR="00421722" w:rsidRPr="00370820" w:rsidRDefault="00421722" w:rsidP="0042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jc w:val="center"/>
              <w:rPr>
                <w:rFonts w:ascii="Times New Roman" w:eastAsia="Times New Roman" w:hAnsi="Times New Roman" w:cs="Times New Roman"/>
                <w:lang w:val="en-GB"/>
              </w:rPr>
            </w:pPr>
            <w:r w:rsidRPr="00370820">
              <w:rPr>
                <w:rFonts w:ascii="Times New Roman" w:eastAsia="Times New Roman" w:hAnsi="Times New Roman" w:cs="Times New Roman"/>
                <w:lang w:val="en-GB"/>
              </w:rPr>
              <w:t xml:space="preserve">Reference category: a </w:t>
            </w:r>
            <w:r w:rsidR="00B573A5" w:rsidRPr="00370820">
              <w:rPr>
                <w:rFonts w:ascii="Times New Roman" w:eastAsia="Times New Roman" w:hAnsi="Times New Roman" w:cs="Times New Roman"/>
                <w:lang w:val="en-GB"/>
              </w:rPr>
              <w:t>38</w:t>
            </w:r>
            <w:r w:rsidRPr="00370820">
              <w:rPr>
                <w:rFonts w:ascii="Times New Roman" w:eastAsia="Times New Roman" w:hAnsi="Times New Roman" w:cs="Times New Roman"/>
                <w:lang w:val="en-GB"/>
              </w:rPr>
              <w:t>-year-old man followed in Yaoundé, randomized in the TDF/FTC LPV/r arm</w:t>
            </w:r>
            <w:r w:rsidR="00B573A5" w:rsidRPr="00370820">
              <w:rPr>
                <w:rFonts w:ascii="Times New Roman" w:eastAsia="Times New Roman" w:hAnsi="Times New Roman" w:cs="Times New Roman"/>
                <w:lang w:val="en-GB"/>
              </w:rPr>
              <w:t>, having</w:t>
            </w:r>
            <w:r w:rsidRPr="00370820">
              <w:rPr>
                <w:rFonts w:ascii="Times New Roman" w:eastAsia="Times New Roman" w:hAnsi="Times New Roman" w:cs="Times New Roman"/>
                <w:lang w:val="en-GB"/>
              </w:rPr>
              <w:t xml:space="preserve"> at least 200 CD4/ml at ART initiation and </w:t>
            </w:r>
            <w:r w:rsidR="0080498D" w:rsidRPr="00370820">
              <w:rPr>
                <w:rFonts w:ascii="Times New Roman" w:eastAsia="Times New Roman" w:hAnsi="Times New Roman" w:cs="Times New Roman"/>
                <w:lang w:val="en-GB"/>
              </w:rPr>
              <w:t>not experienc</w:t>
            </w:r>
            <w:r w:rsidR="00B573A5" w:rsidRPr="00370820">
              <w:rPr>
                <w:rFonts w:ascii="Times New Roman" w:eastAsia="Times New Roman" w:hAnsi="Times New Roman" w:cs="Times New Roman"/>
                <w:lang w:val="en-GB"/>
              </w:rPr>
              <w:t>ing</w:t>
            </w:r>
            <w:r w:rsidR="0080498D" w:rsidRPr="00370820">
              <w:rPr>
                <w:rFonts w:ascii="Times New Roman" w:eastAsia="Times New Roman" w:hAnsi="Times New Roman" w:cs="Times New Roman"/>
                <w:lang w:val="en-GB"/>
              </w:rPr>
              <w:t xml:space="preserve"> </w:t>
            </w:r>
            <w:r w:rsidRPr="00370820">
              <w:rPr>
                <w:rFonts w:ascii="Times New Roman" w:eastAsia="Times New Roman" w:hAnsi="Times New Roman" w:cs="Times New Roman"/>
                <w:lang w:val="en-GB"/>
              </w:rPr>
              <w:t>virological failure during the trial.</w:t>
            </w:r>
          </w:p>
          <w:p w:rsidR="0080498D" w:rsidRPr="00370820" w:rsidRDefault="0080498D" w:rsidP="00804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7" w:lineRule="atLeast"/>
              <w:rPr>
                <w:rFonts w:ascii="Times New Roman" w:eastAsia="Times New Roman" w:hAnsi="Times New Roman" w:cs="Times New Roman"/>
                <w:lang w:val="en-GB"/>
              </w:rPr>
            </w:pPr>
            <w:r w:rsidRPr="00370820">
              <w:rPr>
                <w:rFonts w:ascii="Times New Roman" w:hAnsi="Times New Roman" w:cs="Times New Roman"/>
                <w:lang w:val="en-GB"/>
              </w:rPr>
              <w:t>Abbreviations: HS: Health State.</w:t>
            </w:r>
          </w:p>
        </w:tc>
      </w:tr>
    </w:tbl>
    <w:p w:rsidR="00C86180" w:rsidRDefault="00C86180" w:rsidP="00AC3538">
      <w:pPr>
        <w:spacing w:after="0" w:line="240" w:lineRule="auto"/>
        <w:rPr>
          <w:lang w:val="en-GB"/>
        </w:rPr>
        <w:sectPr w:rsidR="00C86180" w:rsidSect="00725F93">
          <w:footerReference w:type="default" r:id="rId13"/>
          <w:pgSz w:w="11906" w:h="16838"/>
          <w:pgMar w:top="1417" w:right="1417" w:bottom="1417" w:left="1417" w:header="0" w:footer="708" w:gutter="0"/>
          <w:cols w:space="720"/>
          <w:formProt w:val="0"/>
          <w:docGrid w:linePitch="360" w:charSpace="4096"/>
        </w:sectPr>
      </w:pPr>
    </w:p>
    <w:p w:rsidR="00B545AE" w:rsidRDefault="00635DF6" w:rsidP="00194F51">
      <w:pPr>
        <w:spacing w:after="0" w:line="240" w:lineRule="auto"/>
        <w:jc w:val="both"/>
        <w:rPr>
          <w:rFonts w:ascii="Times New Roman" w:eastAsia="Times New Roman" w:hAnsi="Times New Roman" w:cs="Times New Roman"/>
          <w:b/>
          <w:lang w:val="en-GB"/>
        </w:rPr>
      </w:pPr>
      <w:r w:rsidRPr="00D723BB">
        <w:rPr>
          <w:rFonts w:ascii="Times New Roman" w:eastAsia="Times New Roman" w:hAnsi="Times New Roman" w:cs="Times New Roman"/>
          <w:b/>
          <w:lang w:val="en-GB"/>
        </w:rPr>
        <w:lastRenderedPageBreak/>
        <w:t>Supplemental Figure 2</w:t>
      </w:r>
      <w:r w:rsidR="00877364" w:rsidRPr="00D723BB">
        <w:rPr>
          <w:rFonts w:ascii="Times New Roman" w:eastAsia="Times New Roman" w:hAnsi="Times New Roman" w:cs="Times New Roman"/>
          <w:b/>
          <w:lang w:val="en-GB"/>
        </w:rPr>
        <w:t xml:space="preserve">: </w:t>
      </w:r>
      <w:r w:rsidR="00D14C6E" w:rsidRPr="00D723BB">
        <w:rPr>
          <w:rFonts w:ascii="Times New Roman" w:eastAsia="Times New Roman" w:hAnsi="Times New Roman" w:cs="Times New Roman"/>
          <w:b/>
          <w:lang w:val="en-GB"/>
        </w:rPr>
        <w:t xml:space="preserve">Scatter plot of estimated joint density of incremental </w:t>
      </w:r>
      <w:r w:rsidR="00194F51" w:rsidRPr="00D723BB">
        <w:rPr>
          <w:rFonts w:ascii="Times New Roman" w:eastAsia="Times New Roman" w:hAnsi="Times New Roman" w:cs="Times New Roman"/>
          <w:b/>
          <w:lang w:val="en-GB"/>
        </w:rPr>
        <w:t xml:space="preserve">costs </w:t>
      </w:r>
      <w:r w:rsidR="00D14C6E" w:rsidRPr="00D723BB">
        <w:rPr>
          <w:rFonts w:ascii="Times New Roman" w:eastAsia="Times New Roman" w:hAnsi="Times New Roman" w:cs="Times New Roman"/>
          <w:b/>
          <w:lang w:val="en-GB"/>
        </w:rPr>
        <w:t>and incremental effects of TDF/FTC+LPV/r in the ANRS 12169 2-LADY trial</w:t>
      </w:r>
    </w:p>
    <w:p w:rsidR="00D14C6E" w:rsidRPr="00877364" w:rsidRDefault="00D14C6E">
      <w:pPr>
        <w:spacing w:after="0" w:line="240" w:lineRule="auto"/>
        <w:rPr>
          <w:rFonts w:ascii="Times New Roman" w:eastAsia="Times New Roman" w:hAnsi="Times New Roman" w:cs="Times New Roman"/>
          <w:b/>
          <w:lang w:val="en-GB"/>
        </w:rPr>
      </w:pPr>
    </w:p>
    <w:p w:rsidR="00301E02" w:rsidRDefault="00117C07" w:rsidP="00AC3538">
      <w:pPr>
        <w:spacing w:after="0" w:line="240" w:lineRule="auto"/>
        <w:rPr>
          <w:lang w:val="en-GB"/>
        </w:rPr>
      </w:pPr>
      <w:r w:rsidRPr="00117C07">
        <w:rPr>
          <w:noProof/>
          <w:lang w:eastAsia="fr-FR"/>
        </w:rPr>
        <w:drawing>
          <wp:inline distT="0" distB="0" distL="0" distR="0">
            <wp:extent cx="5760720" cy="5583098"/>
            <wp:effectExtent l="0" t="0" r="0" b="0"/>
            <wp:docPr id="4" name="Image 4" descr="C:\Users\marie.libere\Documents\2LADY\Soumission\Supplemental figure 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e.libere\Documents\2LADY\Soumission\Supplemental figure 2.ti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5583098"/>
                    </a:xfrm>
                    <a:prstGeom prst="rect">
                      <a:avLst/>
                    </a:prstGeom>
                    <a:noFill/>
                    <a:ln>
                      <a:noFill/>
                    </a:ln>
                  </pic:spPr>
                </pic:pic>
              </a:graphicData>
            </a:graphic>
          </wp:inline>
        </w:drawing>
      </w:r>
    </w:p>
    <w:p w:rsidR="00F80FEC" w:rsidRDefault="00F80FEC" w:rsidP="00AC3538">
      <w:pPr>
        <w:spacing w:after="0" w:line="240" w:lineRule="auto"/>
        <w:rPr>
          <w:rFonts w:ascii="Times New Roman" w:hAnsi="Times New Roman"/>
          <w:sz w:val="20"/>
          <w:szCs w:val="20"/>
          <w:lang w:val="en-GB"/>
        </w:rPr>
      </w:pPr>
    </w:p>
    <w:p w:rsidR="00194F51" w:rsidRPr="00D723BB" w:rsidRDefault="00194F51" w:rsidP="00194F51">
      <w:pPr>
        <w:spacing w:line="360" w:lineRule="auto"/>
        <w:jc w:val="both"/>
        <w:rPr>
          <w:rFonts w:ascii="Times New Roman" w:eastAsia="Times New Roman" w:hAnsi="Times New Roman"/>
          <w:lang w:val="en-US" w:eastAsia="fr-FR"/>
        </w:rPr>
      </w:pPr>
      <w:r w:rsidRPr="00D723BB">
        <w:rPr>
          <w:rFonts w:ascii="Times New Roman" w:eastAsia="Times New Roman" w:hAnsi="Times New Roman"/>
          <w:lang w:val="en-US" w:eastAsia="fr-FR"/>
        </w:rPr>
        <w:t xml:space="preserve">The colored lines drawn from the origin indicate the cost-effectiveness thresholds of 1 times the GDP/capita in 2016 for each of the three study countries </w:t>
      </w:r>
      <w:r w:rsidRPr="00D723BB">
        <w:rPr>
          <w:rFonts w:ascii="Times New Roman" w:hAnsi="Times New Roman" w:cs="Times New Roman"/>
          <w:lang w:val="en-GB"/>
        </w:rPr>
        <w:t>(i.e., $584 in Burkina Faso, $1392 in Cameroon and $1231 in Senegal</w:t>
      </w:r>
      <w:r w:rsidRPr="00D723BB">
        <w:rPr>
          <w:rFonts w:ascii="Times New Roman" w:eastAsia="Times New Roman" w:hAnsi="Times New Roman"/>
          <w:lang w:val="en-US" w:eastAsia="fr-FR"/>
        </w:rPr>
        <w:t>).</w:t>
      </w:r>
    </w:p>
    <w:p w:rsidR="00194F51" w:rsidRPr="00D723BB" w:rsidRDefault="00194F51" w:rsidP="00AC3538">
      <w:pPr>
        <w:spacing w:after="0" w:line="240" w:lineRule="auto"/>
        <w:rPr>
          <w:rFonts w:ascii="Times New Roman" w:hAnsi="Times New Roman"/>
          <w:sz w:val="20"/>
          <w:szCs w:val="20"/>
          <w:lang w:val="en-GB"/>
        </w:rPr>
      </w:pPr>
    </w:p>
    <w:p w:rsidR="00366D46" w:rsidRPr="00D14C6E" w:rsidRDefault="00D14C6E" w:rsidP="00F80FEC">
      <w:pPr>
        <w:spacing w:after="0" w:line="240" w:lineRule="auto"/>
        <w:jc w:val="both"/>
        <w:rPr>
          <w:sz w:val="20"/>
          <w:szCs w:val="20"/>
          <w:lang w:val="en-GB"/>
        </w:rPr>
      </w:pPr>
      <w:r w:rsidRPr="00D723BB">
        <w:rPr>
          <w:rFonts w:ascii="Times New Roman" w:hAnsi="Times New Roman"/>
          <w:sz w:val="20"/>
          <w:szCs w:val="20"/>
          <w:lang w:val="en-GB"/>
        </w:rPr>
        <w:t xml:space="preserve">Abbreviations: QALYs: </w:t>
      </w:r>
      <w:r w:rsidR="00F80FEC" w:rsidRPr="00D723BB">
        <w:rPr>
          <w:rFonts w:ascii="Times New Roman" w:hAnsi="Times New Roman"/>
          <w:sz w:val="20"/>
          <w:szCs w:val="20"/>
          <w:lang w:val="en-GB"/>
        </w:rPr>
        <w:t>Quality adjusted life-</w:t>
      </w:r>
      <w:r w:rsidRPr="00D723BB">
        <w:rPr>
          <w:rFonts w:ascii="Times New Roman" w:hAnsi="Times New Roman"/>
          <w:sz w:val="20"/>
          <w:szCs w:val="20"/>
          <w:lang w:val="en-GB"/>
        </w:rPr>
        <w:t>years; TDF/FTC LPV/r: tenofovir/emtricitabine+lopinavir/ritonavir; ABC ddI LPV/r : abacavir+didanosine+lopinavir/ritonavir; TDF/FTC DRV/r: tenofovir/emtricitabine + darunavir/ritonavir</w:t>
      </w:r>
    </w:p>
    <w:sectPr w:rsidR="00366D46" w:rsidRPr="00D14C6E" w:rsidSect="00D14C6E">
      <w:pgSz w:w="11906" w:h="16838"/>
      <w:pgMar w:top="1417" w:right="1417" w:bottom="1417" w:left="1417"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5A5" w:rsidRDefault="00DB75A5">
      <w:pPr>
        <w:spacing w:after="0" w:line="240" w:lineRule="auto"/>
      </w:pPr>
      <w:r>
        <w:separator/>
      </w:r>
    </w:p>
  </w:endnote>
  <w:endnote w:type="continuationSeparator" w:id="0">
    <w:p w:rsidR="00DB75A5" w:rsidRDefault="00DB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imRomLiebert">
    <w:altName w:val="Times New Roman"/>
    <w:panose1 w:val="00000000000000000000"/>
    <w:charset w:val="00"/>
    <w:family w:val="roman"/>
    <w:notTrueType/>
    <w:pitch w:val="default"/>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400011"/>
      <w:docPartObj>
        <w:docPartGallery w:val="Page Numbers (Bottom of Page)"/>
        <w:docPartUnique/>
      </w:docPartObj>
    </w:sdtPr>
    <w:sdtEndPr/>
    <w:sdtContent>
      <w:p w:rsidR="00C8169D" w:rsidRDefault="00FA016D">
        <w:pPr>
          <w:pStyle w:val="Pieddepage"/>
          <w:jc w:val="right"/>
        </w:pPr>
        <w:r>
          <w:rPr>
            <w:rFonts w:ascii="Times New Roman" w:hAnsi="Times New Roman" w:cs="Times New Roman"/>
          </w:rPr>
          <w:fldChar w:fldCharType="begin"/>
        </w:r>
        <w:r w:rsidR="00C8169D">
          <w:instrText>PAGE</w:instrText>
        </w:r>
        <w:r>
          <w:fldChar w:fldCharType="separate"/>
        </w:r>
        <w:r w:rsidR="00D94E7E">
          <w:rPr>
            <w:noProof/>
          </w:rPr>
          <w:t>1</w:t>
        </w:r>
        <w:r>
          <w:fldChar w:fldCharType="end"/>
        </w:r>
      </w:p>
      <w:p w:rsidR="00C8169D" w:rsidRDefault="00DB75A5">
        <w:pPr>
          <w:pStyle w:val="Pieddepage"/>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300783"/>
      <w:docPartObj>
        <w:docPartGallery w:val="Page Numbers (Bottom of Page)"/>
        <w:docPartUnique/>
      </w:docPartObj>
    </w:sdtPr>
    <w:sdtEndPr/>
    <w:sdtContent>
      <w:p w:rsidR="00C8169D" w:rsidRDefault="00FA016D">
        <w:pPr>
          <w:pStyle w:val="Pieddepage"/>
          <w:jc w:val="right"/>
        </w:pPr>
        <w:r>
          <w:rPr>
            <w:rFonts w:ascii="Times New Roman" w:hAnsi="Times New Roman" w:cs="Times New Roman"/>
          </w:rPr>
          <w:fldChar w:fldCharType="begin"/>
        </w:r>
        <w:r w:rsidR="00C8169D">
          <w:instrText>PAGE</w:instrText>
        </w:r>
        <w:r>
          <w:fldChar w:fldCharType="separate"/>
        </w:r>
        <w:r w:rsidR="00D94E7E">
          <w:rPr>
            <w:noProof/>
          </w:rPr>
          <w:t>6</w:t>
        </w:r>
        <w:r>
          <w:fldChar w:fldCharType="end"/>
        </w:r>
      </w:p>
      <w:p w:rsidR="00C8169D" w:rsidRDefault="00DB75A5">
        <w:pPr>
          <w:pStyle w:val="Pieddepage"/>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111192"/>
      <w:docPartObj>
        <w:docPartGallery w:val="Page Numbers (Bottom of Page)"/>
        <w:docPartUnique/>
      </w:docPartObj>
    </w:sdtPr>
    <w:sdtEndPr/>
    <w:sdtContent>
      <w:p w:rsidR="00C8169D" w:rsidRDefault="00FA016D">
        <w:pPr>
          <w:pStyle w:val="Pieddepage"/>
          <w:jc w:val="right"/>
        </w:pPr>
        <w:r>
          <w:rPr>
            <w:rFonts w:ascii="Times New Roman" w:hAnsi="Times New Roman" w:cs="Times New Roman"/>
          </w:rPr>
          <w:fldChar w:fldCharType="begin"/>
        </w:r>
        <w:r w:rsidR="00C8169D">
          <w:instrText>PAGE</w:instrText>
        </w:r>
        <w:r>
          <w:fldChar w:fldCharType="separate"/>
        </w:r>
        <w:r w:rsidR="00D94E7E">
          <w:rPr>
            <w:noProof/>
          </w:rPr>
          <w:t>9</w:t>
        </w:r>
        <w:r>
          <w:fldChar w:fldCharType="end"/>
        </w:r>
      </w:p>
      <w:p w:rsidR="00C8169D" w:rsidRDefault="00DB75A5">
        <w:pPr>
          <w:pStyle w:val="Pieddepag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5A5" w:rsidRDefault="00DB75A5">
      <w:pPr>
        <w:spacing w:after="0" w:line="240" w:lineRule="auto"/>
      </w:pPr>
      <w:r>
        <w:separator/>
      </w:r>
    </w:p>
  </w:footnote>
  <w:footnote w:type="continuationSeparator" w:id="0">
    <w:p w:rsidR="00DB75A5" w:rsidRDefault="00DB7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2281"/>
    <w:multiLevelType w:val="multilevel"/>
    <w:tmpl w:val="D7DCD4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49A0A1D"/>
    <w:multiLevelType w:val="hybridMultilevel"/>
    <w:tmpl w:val="66BA55AC"/>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9D164F"/>
    <w:multiLevelType w:val="multilevel"/>
    <w:tmpl w:val="22E02C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CA31A45"/>
    <w:multiLevelType w:val="multilevel"/>
    <w:tmpl w:val="2026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B43F3"/>
    <w:multiLevelType w:val="multilevel"/>
    <w:tmpl w:val="2C00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DB7F5F"/>
    <w:multiLevelType w:val="hybridMultilevel"/>
    <w:tmpl w:val="CD748AF0"/>
    <w:lvl w:ilvl="0" w:tplc="0A7C999E">
      <w:start w:val="3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6C1691"/>
    <w:multiLevelType w:val="hybridMultilevel"/>
    <w:tmpl w:val="E4D8D8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7D15D1"/>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1"/>
  </w:num>
  <w:num w:numId="2">
    <w:abstractNumId w:val="4"/>
  </w:num>
  <w:num w:numId="3">
    <w:abstractNumId w:val="3"/>
  </w:num>
  <w:num w:numId="4">
    <w:abstractNumId w:val="6"/>
  </w:num>
  <w:num w:numId="5">
    <w:abstractNumId w:val="5"/>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E7D4A"/>
    <w:rsid w:val="00001DDA"/>
    <w:rsid w:val="00001E59"/>
    <w:rsid w:val="00003ACC"/>
    <w:rsid w:val="000079E0"/>
    <w:rsid w:val="00007DAA"/>
    <w:rsid w:val="00010310"/>
    <w:rsid w:val="0001297E"/>
    <w:rsid w:val="00012C5E"/>
    <w:rsid w:val="00013C71"/>
    <w:rsid w:val="00013F4B"/>
    <w:rsid w:val="00014588"/>
    <w:rsid w:val="000157C1"/>
    <w:rsid w:val="000164A6"/>
    <w:rsid w:val="00016BE7"/>
    <w:rsid w:val="00020272"/>
    <w:rsid w:val="000319EB"/>
    <w:rsid w:val="00034ED5"/>
    <w:rsid w:val="00035FBE"/>
    <w:rsid w:val="00044E88"/>
    <w:rsid w:val="00046B75"/>
    <w:rsid w:val="00050DAC"/>
    <w:rsid w:val="00051024"/>
    <w:rsid w:val="00052A5B"/>
    <w:rsid w:val="00054CBD"/>
    <w:rsid w:val="00056B54"/>
    <w:rsid w:val="0006322C"/>
    <w:rsid w:val="0006396C"/>
    <w:rsid w:val="0006591D"/>
    <w:rsid w:val="00067C4F"/>
    <w:rsid w:val="00072D2F"/>
    <w:rsid w:val="00076EC7"/>
    <w:rsid w:val="00081CB7"/>
    <w:rsid w:val="00086391"/>
    <w:rsid w:val="00087CC6"/>
    <w:rsid w:val="000909A5"/>
    <w:rsid w:val="00090C43"/>
    <w:rsid w:val="000915E3"/>
    <w:rsid w:val="00091A01"/>
    <w:rsid w:val="00092FE6"/>
    <w:rsid w:val="00095B9C"/>
    <w:rsid w:val="00096C2D"/>
    <w:rsid w:val="000A0FE7"/>
    <w:rsid w:val="000A1F0E"/>
    <w:rsid w:val="000A37D3"/>
    <w:rsid w:val="000A56BA"/>
    <w:rsid w:val="000A5AFB"/>
    <w:rsid w:val="000A5B16"/>
    <w:rsid w:val="000A7544"/>
    <w:rsid w:val="000A7B08"/>
    <w:rsid w:val="000A7C22"/>
    <w:rsid w:val="000B2AC8"/>
    <w:rsid w:val="000B2B29"/>
    <w:rsid w:val="000B4336"/>
    <w:rsid w:val="000B71B2"/>
    <w:rsid w:val="000C0742"/>
    <w:rsid w:val="000C3E4E"/>
    <w:rsid w:val="000C3F07"/>
    <w:rsid w:val="000C439F"/>
    <w:rsid w:val="000C4FA8"/>
    <w:rsid w:val="000C7850"/>
    <w:rsid w:val="000C79EB"/>
    <w:rsid w:val="000D52F0"/>
    <w:rsid w:val="000D5F79"/>
    <w:rsid w:val="000D6C0D"/>
    <w:rsid w:val="000D74B9"/>
    <w:rsid w:val="000D795E"/>
    <w:rsid w:val="000D7BDF"/>
    <w:rsid w:val="000E6BB7"/>
    <w:rsid w:val="000F07B9"/>
    <w:rsid w:val="000F1A56"/>
    <w:rsid w:val="000F2F6D"/>
    <w:rsid w:val="000F3986"/>
    <w:rsid w:val="000F6C88"/>
    <w:rsid w:val="00104FF3"/>
    <w:rsid w:val="001051B6"/>
    <w:rsid w:val="001053FA"/>
    <w:rsid w:val="001057FE"/>
    <w:rsid w:val="00106C54"/>
    <w:rsid w:val="0011158B"/>
    <w:rsid w:val="001134EA"/>
    <w:rsid w:val="001146AB"/>
    <w:rsid w:val="001146AF"/>
    <w:rsid w:val="00117C07"/>
    <w:rsid w:val="00121A1D"/>
    <w:rsid w:val="00126537"/>
    <w:rsid w:val="00127EE0"/>
    <w:rsid w:val="00131801"/>
    <w:rsid w:val="001320A6"/>
    <w:rsid w:val="00133B0C"/>
    <w:rsid w:val="00135B8E"/>
    <w:rsid w:val="00135E23"/>
    <w:rsid w:val="001407DE"/>
    <w:rsid w:val="0014360E"/>
    <w:rsid w:val="00144159"/>
    <w:rsid w:val="001457F3"/>
    <w:rsid w:val="0015181C"/>
    <w:rsid w:val="00157340"/>
    <w:rsid w:val="001623DE"/>
    <w:rsid w:val="00162860"/>
    <w:rsid w:val="0016361E"/>
    <w:rsid w:val="00166A08"/>
    <w:rsid w:val="00170307"/>
    <w:rsid w:val="00170E9A"/>
    <w:rsid w:val="00171F7F"/>
    <w:rsid w:val="001722ED"/>
    <w:rsid w:val="00172858"/>
    <w:rsid w:val="00177BCB"/>
    <w:rsid w:val="00181CDD"/>
    <w:rsid w:val="001830E8"/>
    <w:rsid w:val="00191BC3"/>
    <w:rsid w:val="00194F51"/>
    <w:rsid w:val="0019539F"/>
    <w:rsid w:val="00195843"/>
    <w:rsid w:val="001A3419"/>
    <w:rsid w:val="001A502D"/>
    <w:rsid w:val="001A573B"/>
    <w:rsid w:val="001A6F5D"/>
    <w:rsid w:val="001B2139"/>
    <w:rsid w:val="001B6291"/>
    <w:rsid w:val="001C0BF3"/>
    <w:rsid w:val="001C1AA6"/>
    <w:rsid w:val="001C6781"/>
    <w:rsid w:val="001C6C73"/>
    <w:rsid w:val="001D0A84"/>
    <w:rsid w:val="001D349F"/>
    <w:rsid w:val="001D4EB4"/>
    <w:rsid w:val="001D572A"/>
    <w:rsid w:val="001D591B"/>
    <w:rsid w:val="001D6F78"/>
    <w:rsid w:val="001E7243"/>
    <w:rsid w:val="001F22BB"/>
    <w:rsid w:val="001F5942"/>
    <w:rsid w:val="002040C7"/>
    <w:rsid w:val="00205331"/>
    <w:rsid w:val="00206DC0"/>
    <w:rsid w:val="00210159"/>
    <w:rsid w:val="00213CA8"/>
    <w:rsid w:val="00215CE6"/>
    <w:rsid w:val="0021745C"/>
    <w:rsid w:val="00217EB5"/>
    <w:rsid w:val="00227F10"/>
    <w:rsid w:val="002320FE"/>
    <w:rsid w:val="00236551"/>
    <w:rsid w:val="002375EE"/>
    <w:rsid w:val="00241B13"/>
    <w:rsid w:val="00242C14"/>
    <w:rsid w:val="00242CF0"/>
    <w:rsid w:val="00243971"/>
    <w:rsid w:val="00253ADF"/>
    <w:rsid w:val="00254604"/>
    <w:rsid w:val="00255447"/>
    <w:rsid w:val="00255CDE"/>
    <w:rsid w:val="00260BD7"/>
    <w:rsid w:val="0026155B"/>
    <w:rsid w:val="00262FCF"/>
    <w:rsid w:val="00265F2A"/>
    <w:rsid w:val="00267238"/>
    <w:rsid w:val="002707D4"/>
    <w:rsid w:val="00271D70"/>
    <w:rsid w:val="00280E26"/>
    <w:rsid w:val="002852A5"/>
    <w:rsid w:val="00292971"/>
    <w:rsid w:val="002959E5"/>
    <w:rsid w:val="00295E01"/>
    <w:rsid w:val="002A14F8"/>
    <w:rsid w:val="002A2813"/>
    <w:rsid w:val="002A2B0C"/>
    <w:rsid w:val="002A5D51"/>
    <w:rsid w:val="002A600E"/>
    <w:rsid w:val="002A75C7"/>
    <w:rsid w:val="002A7F7E"/>
    <w:rsid w:val="002B072B"/>
    <w:rsid w:val="002B22FF"/>
    <w:rsid w:val="002B2538"/>
    <w:rsid w:val="002B3E5A"/>
    <w:rsid w:val="002B41C8"/>
    <w:rsid w:val="002B423F"/>
    <w:rsid w:val="002B7D4A"/>
    <w:rsid w:val="002C292C"/>
    <w:rsid w:val="002C6B3F"/>
    <w:rsid w:val="002C74E6"/>
    <w:rsid w:val="002D1441"/>
    <w:rsid w:val="002D1BD4"/>
    <w:rsid w:val="002D37E2"/>
    <w:rsid w:val="002D57B5"/>
    <w:rsid w:val="002E1F4B"/>
    <w:rsid w:val="002E3FEA"/>
    <w:rsid w:val="002E6DC1"/>
    <w:rsid w:val="002E7D4A"/>
    <w:rsid w:val="002F08F6"/>
    <w:rsid w:val="002F0B55"/>
    <w:rsid w:val="002F377F"/>
    <w:rsid w:val="002F59E2"/>
    <w:rsid w:val="002F6329"/>
    <w:rsid w:val="00301E02"/>
    <w:rsid w:val="00302858"/>
    <w:rsid w:val="0030709D"/>
    <w:rsid w:val="00307930"/>
    <w:rsid w:val="00307ADD"/>
    <w:rsid w:val="00311D9A"/>
    <w:rsid w:val="0031335D"/>
    <w:rsid w:val="0032051F"/>
    <w:rsid w:val="00321417"/>
    <w:rsid w:val="00331D2A"/>
    <w:rsid w:val="00331D47"/>
    <w:rsid w:val="00333265"/>
    <w:rsid w:val="0033583E"/>
    <w:rsid w:val="00336CD9"/>
    <w:rsid w:val="00342F3B"/>
    <w:rsid w:val="0035071A"/>
    <w:rsid w:val="00351A3E"/>
    <w:rsid w:val="0035206D"/>
    <w:rsid w:val="003527BC"/>
    <w:rsid w:val="00354DDE"/>
    <w:rsid w:val="00360A66"/>
    <w:rsid w:val="00363B1B"/>
    <w:rsid w:val="00366D46"/>
    <w:rsid w:val="00370820"/>
    <w:rsid w:val="0037375B"/>
    <w:rsid w:val="003743F7"/>
    <w:rsid w:val="00375328"/>
    <w:rsid w:val="00376A38"/>
    <w:rsid w:val="00376D8A"/>
    <w:rsid w:val="00377B4F"/>
    <w:rsid w:val="003915B0"/>
    <w:rsid w:val="00394748"/>
    <w:rsid w:val="00394986"/>
    <w:rsid w:val="00394C2A"/>
    <w:rsid w:val="00396B4F"/>
    <w:rsid w:val="003A108E"/>
    <w:rsid w:val="003A42DD"/>
    <w:rsid w:val="003B3A57"/>
    <w:rsid w:val="003B53CA"/>
    <w:rsid w:val="003B711F"/>
    <w:rsid w:val="003C42F9"/>
    <w:rsid w:val="003C4D3C"/>
    <w:rsid w:val="003C6FDE"/>
    <w:rsid w:val="003C7223"/>
    <w:rsid w:val="003D2E77"/>
    <w:rsid w:val="003D6970"/>
    <w:rsid w:val="003E0CE5"/>
    <w:rsid w:val="003E0FE6"/>
    <w:rsid w:val="003E1E97"/>
    <w:rsid w:val="003E3196"/>
    <w:rsid w:val="003F7AB8"/>
    <w:rsid w:val="0040435B"/>
    <w:rsid w:val="004059B2"/>
    <w:rsid w:val="00406269"/>
    <w:rsid w:val="00407014"/>
    <w:rsid w:val="0041144A"/>
    <w:rsid w:val="0041189F"/>
    <w:rsid w:val="0042043E"/>
    <w:rsid w:val="004207A1"/>
    <w:rsid w:val="00420C56"/>
    <w:rsid w:val="00421722"/>
    <w:rsid w:val="0042204A"/>
    <w:rsid w:val="004229E1"/>
    <w:rsid w:val="00423E28"/>
    <w:rsid w:val="00424F18"/>
    <w:rsid w:val="00425261"/>
    <w:rsid w:val="0042786A"/>
    <w:rsid w:val="004333F9"/>
    <w:rsid w:val="00437EEC"/>
    <w:rsid w:val="00441205"/>
    <w:rsid w:val="00442A07"/>
    <w:rsid w:val="004444B8"/>
    <w:rsid w:val="00444F31"/>
    <w:rsid w:val="00446AD2"/>
    <w:rsid w:val="004569C0"/>
    <w:rsid w:val="004609D7"/>
    <w:rsid w:val="00470813"/>
    <w:rsid w:val="00471598"/>
    <w:rsid w:val="004715F3"/>
    <w:rsid w:val="004716CD"/>
    <w:rsid w:val="004716DE"/>
    <w:rsid w:val="0047489A"/>
    <w:rsid w:val="004772C6"/>
    <w:rsid w:val="0047798D"/>
    <w:rsid w:val="0048019C"/>
    <w:rsid w:val="00481B47"/>
    <w:rsid w:val="00490892"/>
    <w:rsid w:val="00491992"/>
    <w:rsid w:val="00493B77"/>
    <w:rsid w:val="00495A06"/>
    <w:rsid w:val="0049772E"/>
    <w:rsid w:val="004A028A"/>
    <w:rsid w:val="004A1495"/>
    <w:rsid w:val="004A2076"/>
    <w:rsid w:val="004A76E4"/>
    <w:rsid w:val="004B1E15"/>
    <w:rsid w:val="004B248A"/>
    <w:rsid w:val="004B6EA9"/>
    <w:rsid w:val="004C5F0D"/>
    <w:rsid w:val="004C630F"/>
    <w:rsid w:val="004C6AA9"/>
    <w:rsid w:val="004C6D6E"/>
    <w:rsid w:val="004D5FA8"/>
    <w:rsid w:val="004D6247"/>
    <w:rsid w:val="004D7498"/>
    <w:rsid w:val="004E26A5"/>
    <w:rsid w:val="004E35F9"/>
    <w:rsid w:val="004E5F02"/>
    <w:rsid w:val="004F2CB7"/>
    <w:rsid w:val="00501FDF"/>
    <w:rsid w:val="00504D6A"/>
    <w:rsid w:val="00506634"/>
    <w:rsid w:val="00506AE4"/>
    <w:rsid w:val="00514DB1"/>
    <w:rsid w:val="00516468"/>
    <w:rsid w:val="005211BE"/>
    <w:rsid w:val="00522020"/>
    <w:rsid w:val="005315F1"/>
    <w:rsid w:val="0053423A"/>
    <w:rsid w:val="0053556F"/>
    <w:rsid w:val="00536E1E"/>
    <w:rsid w:val="00543D83"/>
    <w:rsid w:val="00543FD5"/>
    <w:rsid w:val="00544AC9"/>
    <w:rsid w:val="00544B7A"/>
    <w:rsid w:val="00545E99"/>
    <w:rsid w:val="005513DF"/>
    <w:rsid w:val="00552481"/>
    <w:rsid w:val="00556769"/>
    <w:rsid w:val="00563F04"/>
    <w:rsid w:val="00564131"/>
    <w:rsid w:val="005700A2"/>
    <w:rsid w:val="005730F8"/>
    <w:rsid w:val="00573B58"/>
    <w:rsid w:val="00573F6D"/>
    <w:rsid w:val="00583A07"/>
    <w:rsid w:val="00584913"/>
    <w:rsid w:val="005852FA"/>
    <w:rsid w:val="00586BBE"/>
    <w:rsid w:val="0058729B"/>
    <w:rsid w:val="00590508"/>
    <w:rsid w:val="0059158A"/>
    <w:rsid w:val="00592E7B"/>
    <w:rsid w:val="005A194C"/>
    <w:rsid w:val="005A28B2"/>
    <w:rsid w:val="005B1FE2"/>
    <w:rsid w:val="005C4B50"/>
    <w:rsid w:val="005C4B56"/>
    <w:rsid w:val="005C65EF"/>
    <w:rsid w:val="005D293A"/>
    <w:rsid w:val="005D6227"/>
    <w:rsid w:val="005E2206"/>
    <w:rsid w:val="005E3896"/>
    <w:rsid w:val="005E38EB"/>
    <w:rsid w:val="005E636D"/>
    <w:rsid w:val="005F40F8"/>
    <w:rsid w:val="005F65A8"/>
    <w:rsid w:val="005F7B8E"/>
    <w:rsid w:val="006010E9"/>
    <w:rsid w:val="00601799"/>
    <w:rsid w:val="00601FEA"/>
    <w:rsid w:val="006046FD"/>
    <w:rsid w:val="0060576E"/>
    <w:rsid w:val="0060582C"/>
    <w:rsid w:val="00605E5E"/>
    <w:rsid w:val="00606C3B"/>
    <w:rsid w:val="0060737E"/>
    <w:rsid w:val="00607A1F"/>
    <w:rsid w:val="00611CB0"/>
    <w:rsid w:val="0061287A"/>
    <w:rsid w:val="0061527E"/>
    <w:rsid w:val="00615AA3"/>
    <w:rsid w:val="00620A2E"/>
    <w:rsid w:val="0062363F"/>
    <w:rsid w:val="00631290"/>
    <w:rsid w:val="00635DF6"/>
    <w:rsid w:val="006363E1"/>
    <w:rsid w:val="00640C44"/>
    <w:rsid w:val="0064270C"/>
    <w:rsid w:val="00642800"/>
    <w:rsid w:val="00642828"/>
    <w:rsid w:val="00644DA1"/>
    <w:rsid w:val="006478FF"/>
    <w:rsid w:val="00655B9A"/>
    <w:rsid w:val="00655E22"/>
    <w:rsid w:val="00660ECE"/>
    <w:rsid w:val="00663DBB"/>
    <w:rsid w:val="00664014"/>
    <w:rsid w:val="00666E75"/>
    <w:rsid w:val="006673AA"/>
    <w:rsid w:val="00670AED"/>
    <w:rsid w:val="00672DC3"/>
    <w:rsid w:val="00676156"/>
    <w:rsid w:val="00676EE1"/>
    <w:rsid w:val="00676FA4"/>
    <w:rsid w:val="00677558"/>
    <w:rsid w:val="0068795F"/>
    <w:rsid w:val="00693DDF"/>
    <w:rsid w:val="00694ED2"/>
    <w:rsid w:val="00696182"/>
    <w:rsid w:val="006A155A"/>
    <w:rsid w:val="006A33E2"/>
    <w:rsid w:val="006A6942"/>
    <w:rsid w:val="006A7F8D"/>
    <w:rsid w:val="006B11D1"/>
    <w:rsid w:val="006B325E"/>
    <w:rsid w:val="006B422F"/>
    <w:rsid w:val="006B570B"/>
    <w:rsid w:val="006B7A3F"/>
    <w:rsid w:val="006C126E"/>
    <w:rsid w:val="006C1881"/>
    <w:rsid w:val="006C1C73"/>
    <w:rsid w:val="006C47CF"/>
    <w:rsid w:val="006C55E9"/>
    <w:rsid w:val="006C586C"/>
    <w:rsid w:val="006C5C69"/>
    <w:rsid w:val="006C6747"/>
    <w:rsid w:val="006C6D3D"/>
    <w:rsid w:val="006D08C2"/>
    <w:rsid w:val="006D21FD"/>
    <w:rsid w:val="006D2D52"/>
    <w:rsid w:val="006D50EC"/>
    <w:rsid w:val="006E275C"/>
    <w:rsid w:val="006E6B1D"/>
    <w:rsid w:val="006E6B76"/>
    <w:rsid w:val="006F162C"/>
    <w:rsid w:val="006F2CDF"/>
    <w:rsid w:val="006F4354"/>
    <w:rsid w:val="006F6F75"/>
    <w:rsid w:val="0070613E"/>
    <w:rsid w:val="0070676B"/>
    <w:rsid w:val="0070697A"/>
    <w:rsid w:val="007108C2"/>
    <w:rsid w:val="00711594"/>
    <w:rsid w:val="007135B3"/>
    <w:rsid w:val="00714626"/>
    <w:rsid w:val="00725F93"/>
    <w:rsid w:val="00726B16"/>
    <w:rsid w:val="00730C49"/>
    <w:rsid w:val="0073200E"/>
    <w:rsid w:val="00734112"/>
    <w:rsid w:val="0073457E"/>
    <w:rsid w:val="007378D4"/>
    <w:rsid w:val="00740B59"/>
    <w:rsid w:val="00742C4F"/>
    <w:rsid w:val="00744CA9"/>
    <w:rsid w:val="0074579F"/>
    <w:rsid w:val="0074615E"/>
    <w:rsid w:val="00746C88"/>
    <w:rsid w:val="007478F1"/>
    <w:rsid w:val="00753031"/>
    <w:rsid w:val="0075339D"/>
    <w:rsid w:val="007544DC"/>
    <w:rsid w:val="00761382"/>
    <w:rsid w:val="007627A9"/>
    <w:rsid w:val="00765B6B"/>
    <w:rsid w:val="007666F2"/>
    <w:rsid w:val="00770AEC"/>
    <w:rsid w:val="00775779"/>
    <w:rsid w:val="00776F1B"/>
    <w:rsid w:val="00776F7D"/>
    <w:rsid w:val="00777543"/>
    <w:rsid w:val="0078117B"/>
    <w:rsid w:val="007A2159"/>
    <w:rsid w:val="007A4F49"/>
    <w:rsid w:val="007B03BC"/>
    <w:rsid w:val="007B068A"/>
    <w:rsid w:val="007B2411"/>
    <w:rsid w:val="007B2797"/>
    <w:rsid w:val="007B3B2D"/>
    <w:rsid w:val="007B7F7B"/>
    <w:rsid w:val="007C73F1"/>
    <w:rsid w:val="007D1060"/>
    <w:rsid w:val="007D656E"/>
    <w:rsid w:val="007D7315"/>
    <w:rsid w:val="007E47D5"/>
    <w:rsid w:val="007E5056"/>
    <w:rsid w:val="008039FA"/>
    <w:rsid w:val="0080498D"/>
    <w:rsid w:val="00806D0F"/>
    <w:rsid w:val="00811180"/>
    <w:rsid w:val="00814125"/>
    <w:rsid w:val="00815CF4"/>
    <w:rsid w:val="008212E7"/>
    <w:rsid w:val="00821A36"/>
    <w:rsid w:val="00824752"/>
    <w:rsid w:val="00824F1A"/>
    <w:rsid w:val="00825756"/>
    <w:rsid w:val="008328E9"/>
    <w:rsid w:val="0083324A"/>
    <w:rsid w:val="00834073"/>
    <w:rsid w:val="008404D9"/>
    <w:rsid w:val="00841BBB"/>
    <w:rsid w:val="00844950"/>
    <w:rsid w:val="00845EAC"/>
    <w:rsid w:val="00847944"/>
    <w:rsid w:val="00852FE3"/>
    <w:rsid w:val="00853A1C"/>
    <w:rsid w:val="008568BA"/>
    <w:rsid w:val="00856D5E"/>
    <w:rsid w:val="008616EF"/>
    <w:rsid w:val="0086440F"/>
    <w:rsid w:val="00865C2E"/>
    <w:rsid w:val="00865F4F"/>
    <w:rsid w:val="00867603"/>
    <w:rsid w:val="008701F6"/>
    <w:rsid w:val="00873AEB"/>
    <w:rsid w:val="00875FC5"/>
    <w:rsid w:val="00876087"/>
    <w:rsid w:val="00877364"/>
    <w:rsid w:val="00883850"/>
    <w:rsid w:val="00884524"/>
    <w:rsid w:val="008858C4"/>
    <w:rsid w:val="008865FA"/>
    <w:rsid w:val="0088789B"/>
    <w:rsid w:val="00894550"/>
    <w:rsid w:val="008A0889"/>
    <w:rsid w:val="008A62F7"/>
    <w:rsid w:val="008A7CB6"/>
    <w:rsid w:val="008B0B2D"/>
    <w:rsid w:val="008B1755"/>
    <w:rsid w:val="008B480F"/>
    <w:rsid w:val="008B65C2"/>
    <w:rsid w:val="008C40FD"/>
    <w:rsid w:val="008C6B04"/>
    <w:rsid w:val="008D0E3E"/>
    <w:rsid w:val="008D1085"/>
    <w:rsid w:val="008D270A"/>
    <w:rsid w:val="008D6FFD"/>
    <w:rsid w:val="008E0120"/>
    <w:rsid w:val="008E02CF"/>
    <w:rsid w:val="008E0562"/>
    <w:rsid w:val="008E2B81"/>
    <w:rsid w:val="008E4391"/>
    <w:rsid w:val="008E51D2"/>
    <w:rsid w:val="008E6EBE"/>
    <w:rsid w:val="008F228D"/>
    <w:rsid w:val="008F3D72"/>
    <w:rsid w:val="008F72BA"/>
    <w:rsid w:val="009031C9"/>
    <w:rsid w:val="00906FB2"/>
    <w:rsid w:val="00914C50"/>
    <w:rsid w:val="00916938"/>
    <w:rsid w:val="0091705D"/>
    <w:rsid w:val="00922BCB"/>
    <w:rsid w:val="00922D2A"/>
    <w:rsid w:val="00923788"/>
    <w:rsid w:val="00924DE8"/>
    <w:rsid w:val="00926A71"/>
    <w:rsid w:val="00932600"/>
    <w:rsid w:val="00933092"/>
    <w:rsid w:val="00933674"/>
    <w:rsid w:val="009356D9"/>
    <w:rsid w:val="00937387"/>
    <w:rsid w:val="00937C61"/>
    <w:rsid w:val="00941844"/>
    <w:rsid w:val="00944CA4"/>
    <w:rsid w:val="00944D4D"/>
    <w:rsid w:val="00961016"/>
    <w:rsid w:val="00961175"/>
    <w:rsid w:val="009612A1"/>
    <w:rsid w:val="00963E3C"/>
    <w:rsid w:val="009653F7"/>
    <w:rsid w:val="00966ADA"/>
    <w:rsid w:val="0097158E"/>
    <w:rsid w:val="00972786"/>
    <w:rsid w:val="0097736E"/>
    <w:rsid w:val="00984449"/>
    <w:rsid w:val="00984B54"/>
    <w:rsid w:val="00984D50"/>
    <w:rsid w:val="00984F77"/>
    <w:rsid w:val="00991EAC"/>
    <w:rsid w:val="00992888"/>
    <w:rsid w:val="0099568B"/>
    <w:rsid w:val="009976D7"/>
    <w:rsid w:val="009A794E"/>
    <w:rsid w:val="009B1D8E"/>
    <w:rsid w:val="009B2FD3"/>
    <w:rsid w:val="009B346C"/>
    <w:rsid w:val="009B4ED3"/>
    <w:rsid w:val="009B5E0D"/>
    <w:rsid w:val="009B6553"/>
    <w:rsid w:val="009B6EBD"/>
    <w:rsid w:val="009B7D42"/>
    <w:rsid w:val="009C03ED"/>
    <w:rsid w:val="009C2BF8"/>
    <w:rsid w:val="009C6AE5"/>
    <w:rsid w:val="009D43C4"/>
    <w:rsid w:val="009D484F"/>
    <w:rsid w:val="009D58DB"/>
    <w:rsid w:val="009D70C4"/>
    <w:rsid w:val="009D7D98"/>
    <w:rsid w:val="009E17B6"/>
    <w:rsid w:val="009E1BB6"/>
    <w:rsid w:val="009E1D6D"/>
    <w:rsid w:val="009E26BC"/>
    <w:rsid w:val="009E2739"/>
    <w:rsid w:val="009E32F8"/>
    <w:rsid w:val="009E458C"/>
    <w:rsid w:val="009E4C7A"/>
    <w:rsid w:val="009E5899"/>
    <w:rsid w:val="009E6BC3"/>
    <w:rsid w:val="009E75D1"/>
    <w:rsid w:val="009F336A"/>
    <w:rsid w:val="009F7E06"/>
    <w:rsid w:val="009F7EBE"/>
    <w:rsid w:val="00A03778"/>
    <w:rsid w:val="00A048DA"/>
    <w:rsid w:val="00A04E36"/>
    <w:rsid w:val="00A07CC3"/>
    <w:rsid w:val="00A12DD8"/>
    <w:rsid w:val="00A26277"/>
    <w:rsid w:val="00A32D53"/>
    <w:rsid w:val="00A37A40"/>
    <w:rsid w:val="00A40724"/>
    <w:rsid w:val="00A419AD"/>
    <w:rsid w:val="00A4255A"/>
    <w:rsid w:val="00A43BBD"/>
    <w:rsid w:val="00A455A6"/>
    <w:rsid w:val="00A516F1"/>
    <w:rsid w:val="00A51A53"/>
    <w:rsid w:val="00A5259F"/>
    <w:rsid w:val="00A60B71"/>
    <w:rsid w:val="00A67E31"/>
    <w:rsid w:val="00A7053E"/>
    <w:rsid w:val="00A72893"/>
    <w:rsid w:val="00A75A0B"/>
    <w:rsid w:val="00A7674E"/>
    <w:rsid w:val="00A81514"/>
    <w:rsid w:val="00A84493"/>
    <w:rsid w:val="00A85939"/>
    <w:rsid w:val="00A9026D"/>
    <w:rsid w:val="00A90D91"/>
    <w:rsid w:val="00A9257D"/>
    <w:rsid w:val="00A94179"/>
    <w:rsid w:val="00AA526B"/>
    <w:rsid w:val="00AA626E"/>
    <w:rsid w:val="00AA7E9A"/>
    <w:rsid w:val="00AB3A63"/>
    <w:rsid w:val="00AB6104"/>
    <w:rsid w:val="00AB61A9"/>
    <w:rsid w:val="00AC2571"/>
    <w:rsid w:val="00AC2EAA"/>
    <w:rsid w:val="00AC31C2"/>
    <w:rsid w:val="00AC3538"/>
    <w:rsid w:val="00AC4FE8"/>
    <w:rsid w:val="00AC51A7"/>
    <w:rsid w:val="00AC6E0E"/>
    <w:rsid w:val="00AC7E04"/>
    <w:rsid w:val="00AE04DF"/>
    <w:rsid w:val="00AE070E"/>
    <w:rsid w:val="00AF0E7F"/>
    <w:rsid w:val="00AF1F20"/>
    <w:rsid w:val="00AF47E2"/>
    <w:rsid w:val="00B03535"/>
    <w:rsid w:val="00B0353D"/>
    <w:rsid w:val="00B040D1"/>
    <w:rsid w:val="00B04B36"/>
    <w:rsid w:val="00B05666"/>
    <w:rsid w:val="00B06A61"/>
    <w:rsid w:val="00B118C4"/>
    <w:rsid w:val="00B11E39"/>
    <w:rsid w:val="00B122FA"/>
    <w:rsid w:val="00B133C2"/>
    <w:rsid w:val="00B13487"/>
    <w:rsid w:val="00B16A99"/>
    <w:rsid w:val="00B22CBB"/>
    <w:rsid w:val="00B24012"/>
    <w:rsid w:val="00B25BA4"/>
    <w:rsid w:val="00B25DCB"/>
    <w:rsid w:val="00B2673A"/>
    <w:rsid w:val="00B30252"/>
    <w:rsid w:val="00B3030B"/>
    <w:rsid w:val="00B33BEC"/>
    <w:rsid w:val="00B41978"/>
    <w:rsid w:val="00B4209E"/>
    <w:rsid w:val="00B44FAC"/>
    <w:rsid w:val="00B545AE"/>
    <w:rsid w:val="00B54971"/>
    <w:rsid w:val="00B5584F"/>
    <w:rsid w:val="00B5629E"/>
    <w:rsid w:val="00B56428"/>
    <w:rsid w:val="00B573A5"/>
    <w:rsid w:val="00B57664"/>
    <w:rsid w:val="00B60608"/>
    <w:rsid w:val="00B65283"/>
    <w:rsid w:val="00B71A23"/>
    <w:rsid w:val="00B74393"/>
    <w:rsid w:val="00B75CE5"/>
    <w:rsid w:val="00B76388"/>
    <w:rsid w:val="00B77F9B"/>
    <w:rsid w:val="00B80F50"/>
    <w:rsid w:val="00B83EC1"/>
    <w:rsid w:val="00B86060"/>
    <w:rsid w:val="00B86B5C"/>
    <w:rsid w:val="00B8745A"/>
    <w:rsid w:val="00B9332B"/>
    <w:rsid w:val="00B9518A"/>
    <w:rsid w:val="00BA432C"/>
    <w:rsid w:val="00BB0334"/>
    <w:rsid w:val="00BB0421"/>
    <w:rsid w:val="00BB0CB1"/>
    <w:rsid w:val="00BB6697"/>
    <w:rsid w:val="00BB6BF6"/>
    <w:rsid w:val="00BC2125"/>
    <w:rsid w:val="00BC2AD7"/>
    <w:rsid w:val="00BD0B55"/>
    <w:rsid w:val="00BD7478"/>
    <w:rsid w:val="00BD7F07"/>
    <w:rsid w:val="00BE26D1"/>
    <w:rsid w:val="00BE5A27"/>
    <w:rsid w:val="00BE6214"/>
    <w:rsid w:val="00BE7DE4"/>
    <w:rsid w:val="00C01F11"/>
    <w:rsid w:val="00C02376"/>
    <w:rsid w:val="00C02E96"/>
    <w:rsid w:val="00C10AF1"/>
    <w:rsid w:val="00C2167E"/>
    <w:rsid w:val="00C2377A"/>
    <w:rsid w:val="00C249A3"/>
    <w:rsid w:val="00C25923"/>
    <w:rsid w:val="00C261F0"/>
    <w:rsid w:val="00C30D30"/>
    <w:rsid w:val="00C32CFB"/>
    <w:rsid w:val="00C3375A"/>
    <w:rsid w:val="00C33E8A"/>
    <w:rsid w:val="00C3656D"/>
    <w:rsid w:val="00C467EB"/>
    <w:rsid w:val="00C51B69"/>
    <w:rsid w:val="00C53271"/>
    <w:rsid w:val="00C55BA7"/>
    <w:rsid w:val="00C566E9"/>
    <w:rsid w:val="00C607A9"/>
    <w:rsid w:val="00C61711"/>
    <w:rsid w:val="00C6259D"/>
    <w:rsid w:val="00C65547"/>
    <w:rsid w:val="00C75D0B"/>
    <w:rsid w:val="00C76E51"/>
    <w:rsid w:val="00C8169D"/>
    <w:rsid w:val="00C85461"/>
    <w:rsid w:val="00C860CC"/>
    <w:rsid w:val="00C86180"/>
    <w:rsid w:val="00C93222"/>
    <w:rsid w:val="00C94B7B"/>
    <w:rsid w:val="00C95346"/>
    <w:rsid w:val="00CA300A"/>
    <w:rsid w:val="00CA38B0"/>
    <w:rsid w:val="00CA3AD1"/>
    <w:rsid w:val="00CA4115"/>
    <w:rsid w:val="00CA4BF6"/>
    <w:rsid w:val="00CA6340"/>
    <w:rsid w:val="00CB0A3F"/>
    <w:rsid w:val="00CB7879"/>
    <w:rsid w:val="00CC158F"/>
    <w:rsid w:val="00CC567F"/>
    <w:rsid w:val="00CC66B2"/>
    <w:rsid w:val="00CD1E4D"/>
    <w:rsid w:val="00CD55DB"/>
    <w:rsid w:val="00CD64D8"/>
    <w:rsid w:val="00CE151D"/>
    <w:rsid w:val="00CE557D"/>
    <w:rsid w:val="00CE58EF"/>
    <w:rsid w:val="00CE6A92"/>
    <w:rsid w:val="00CE6DF6"/>
    <w:rsid w:val="00CF2355"/>
    <w:rsid w:val="00CF4B87"/>
    <w:rsid w:val="00D03795"/>
    <w:rsid w:val="00D1020A"/>
    <w:rsid w:val="00D1472F"/>
    <w:rsid w:val="00D14C6E"/>
    <w:rsid w:val="00D15227"/>
    <w:rsid w:val="00D16344"/>
    <w:rsid w:val="00D17709"/>
    <w:rsid w:val="00D23D61"/>
    <w:rsid w:val="00D27883"/>
    <w:rsid w:val="00D32740"/>
    <w:rsid w:val="00D4238F"/>
    <w:rsid w:val="00D4479D"/>
    <w:rsid w:val="00D47EA5"/>
    <w:rsid w:val="00D5169B"/>
    <w:rsid w:val="00D52732"/>
    <w:rsid w:val="00D52976"/>
    <w:rsid w:val="00D54464"/>
    <w:rsid w:val="00D5636A"/>
    <w:rsid w:val="00D56D63"/>
    <w:rsid w:val="00D61295"/>
    <w:rsid w:val="00D620F5"/>
    <w:rsid w:val="00D62FBD"/>
    <w:rsid w:val="00D63557"/>
    <w:rsid w:val="00D6545C"/>
    <w:rsid w:val="00D71118"/>
    <w:rsid w:val="00D723BB"/>
    <w:rsid w:val="00D77C10"/>
    <w:rsid w:val="00D80A0D"/>
    <w:rsid w:val="00D80AFE"/>
    <w:rsid w:val="00D82C60"/>
    <w:rsid w:val="00D84686"/>
    <w:rsid w:val="00D86114"/>
    <w:rsid w:val="00D8721D"/>
    <w:rsid w:val="00D90074"/>
    <w:rsid w:val="00D92523"/>
    <w:rsid w:val="00D938CB"/>
    <w:rsid w:val="00D94E7E"/>
    <w:rsid w:val="00DA025F"/>
    <w:rsid w:val="00DA2209"/>
    <w:rsid w:val="00DA5C16"/>
    <w:rsid w:val="00DA7170"/>
    <w:rsid w:val="00DB0A89"/>
    <w:rsid w:val="00DB75A5"/>
    <w:rsid w:val="00DC1DAB"/>
    <w:rsid w:val="00DD09B2"/>
    <w:rsid w:val="00DD3238"/>
    <w:rsid w:val="00DD6100"/>
    <w:rsid w:val="00DD6DAF"/>
    <w:rsid w:val="00DE23B5"/>
    <w:rsid w:val="00DE3A25"/>
    <w:rsid w:val="00DE4F28"/>
    <w:rsid w:val="00DE5157"/>
    <w:rsid w:val="00DE5AF4"/>
    <w:rsid w:val="00DE61FC"/>
    <w:rsid w:val="00DF108F"/>
    <w:rsid w:val="00DF32AB"/>
    <w:rsid w:val="00DF5AAE"/>
    <w:rsid w:val="00DF7809"/>
    <w:rsid w:val="00E0113F"/>
    <w:rsid w:val="00E06789"/>
    <w:rsid w:val="00E126C3"/>
    <w:rsid w:val="00E12A70"/>
    <w:rsid w:val="00E1712D"/>
    <w:rsid w:val="00E20192"/>
    <w:rsid w:val="00E21744"/>
    <w:rsid w:val="00E248A3"/>
    <w:rsid w:val="00E2560B"/>
    <w:rsid w:val="00E25F9D"/>
    <w:rsid w:val="00E261C5"/>
    <w:rsid w:val="00E2631B"/>
    <w:rsid w:val="00E33322"/>
    <w:rsid w:val="00E33367"/>
    <w:rsid w:val="00E3418E"/>
    <w:rsid w:val="00E364CE"/>
    <w:rsid w:val="00E37C54"/>
    <w:rsid w:val="00E4351A"/>
    <w:rsid w:val="00E44A15"/>
    <w:rsid w:val="00E47A3B"/>
    <w:rsid w:val="00E50EC7"/>
    <w:rsid w:val="00E53ED1"/>
    <w:rsid w:val="00E54649"/>
    <w:rsid w:val="00E54AE5"/>
    <w:rsid w:val="00E57076"/>
    <w:rsid w:val="00E57DBF"/>
    <w:rsid w:val="00E62141"/>
    <w:rsid w:val="00E63CB8"/>
    <w:rsid w:val="00E716FE"/>
    <w:rsid w:val="00E7253A"/>
    <w:rsid w:val="00E732E2"/>
    <w:rsid w:val="00E735ED"/>
    <w:rsid w:val="00E74F89"/>
    <w:rsid w:val="00E75555"/>
    <w:rsid w:val="00E7563B"/>
    <w:rsid w:val="00E83521"/>
    <w:rsid w:val="00E90051"/>
    <w:rsid w:val="00E924B8"/>
    <w:rsid w:val="00E93889"/>
    <w:rsid w:val="00E95E03"/>
    <w:rsid w:val="00E9602A"/>
    <w:rsid w:val="00EA160D"/>
    <w:rsid w:val="00EA1613"/>
    <w:rsid w:val="00EA56E6"/>
    <w:rsid w:val="00EA77FE"/>
    <w:rsid w:val="00EB0189"/>
    <w:rsid w:val="00EB19E9"/>
    <w:rsid w:val="00EB1F0F"/>
    <w:rsid w:val="00EB372C"/>
    <w:rsid w:val="00EB44F9"/>
    <w:rsid w:val="00EB4F27"/>
    <w:rsid w:val="00EB7560"/>
    <w:rsid w:val="00EC0896"/>
    <w:rsid w:val="00EC1014"/>
    <w:rsid w:val="00EC2C4F"/>
    <w:rsid w:val="00EC39AD"/>
    <w:rsid w:val="00EC5232"/>
    <w:rsid w:val="00EC7B8F"/>
    <w:rsid w:val="00ED0E92"/>
    <w:rsid w:val="00ED786D"/>
    <w:rsid w:val="00EE13CB"/>
    <w:rsid w:val="00EE2AC1"/>
    <w:rsid w:val="00EE5C25"/>
    <w:rsid w:val="00EF2395"/>
    <w:rsid w:val="00EF33CB"/>
    <w:rsid w:val="00EF495D"/>
    <w:rsid w:val="00EF5434"/>
    <w:rsid w:val="00EF55F9"/>
    <w:rsid w:val="00EF630F"/>
    <w:rsid w:val="00EF70F6"/>
    <w:rsid w:val="00F01F25"/>
    <w:rsid w:val="00F05522"/>
    <w:rsid w:val="00F06876"/>
    <w:rsid w:val="00F0781B"/>
    <w:rsid w:val="00F10095"/>
    <w:rsid w:val="00F10CB1"/>
    <w:rsid w:val="00F1432A"/>
    <w:rsid w:val="00F16432"/>
    <w:rsid w:val="00F16DC1"/>
    <w:rsid w:val="00F32415"/>
    <w:rsid w:val="00F355C6"/>
    <w:rsid w:val="00F41467"/>
    <w:rsid w:val="00F44455"/>
    <w:rsid w:val="00F4731B"/>
    <w:rsid w:val="00F51DF9"/>
    <w:rsid w:val="00F52F44"/>
    <w:rsid w:val="00F53799"/>
    <w:rsid w:val="00F53BEC"/>
    <w:rsid w:val="00F5522B"/>
    <w:rsid w:val="00F56E3D"/>
    <w:rsid w:val="00F57F49"/>
    <w:rsid w:val="00F6073D"/>
    <w:rsid w:val="00F613C3"/>
    <w:rsid w:val="00F70528"/>
    <w:rsid w:val="00F80FEC"/>
    <w:rsid w:val="00F822D3"/>
    <w:rsid w:val="00F82630"/>
    <w:rsid w:val="00F86C8D"/>
    <w:rsid w:val="00F91D0E"/>
    <w:rsid w:val="00F92D75"/>
    <w:rsid w:val="00F95ACD"/>
    <w:rsid w:val="00F96612"/>
    <w:rsid w:val="00F9740A"/>
    <w:rsid w:val="00F97557"/>
    <w:rsid w:val="00F978C5"/>
    <w:rsid w:val="00FA016D"/>
    <w:rsid w:val="00FA5211"/>
    <w:rsid w:val="00FB1A35"/>
    <w:rsid w:val="00FB1CDF"/>
    <w:rsid w:val="00FB479A"/>
    <w:rsid w:val="00FB53B3"/>
    <w:rsid w:val="00FC2D11"/>
    <w:rsid w:val="00FC6094"/>
    <w:rsid w:val="00FC62B2"/>
    <w:rsid w:val="00FC687F"/>
    <w:rsid w:val="00FC6B98"/>
    <w:rsid w:val="00FD4940"/>
    <w:rsid w:val="00FD6B4B"/>
    <w:rsid w:val="00FE0BE3"/>
    <w:rsid w:val="00FE0FBC"/>
    <w:rsid w:val="00FE0FFD"/>
    <w:rsid w:val="00FF583A"/>
    <w:rsid w:val="00FF5F60"/>
    <w:rsid w:val="00FF6A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451A3"/>
  <w15:docId w15:val="{59E0003A-4D5C-4B06-BE70-C9BB3C0B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210"/>
    <w:pPr>
      <w:spacing w:after="160" w:line="259" w:lineRule="auto"/>
    </w:pPr>
  </w:style>
  <w:style w:type="paragraph" w:styleId="Titre1">
    <w:name w:val="heading 1"/>
    <w:basedOn w:val="Normal"/>
    <w:next w:val="Normal"/>
    <w:uiPriority w:val="9"/>
    <w:qFormat/>
    <w:rsid w:val="000A7210"/>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8616EF"/>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8616EF"/>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8616EF"/>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EA60C5"/>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8616EF"/>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8616EF"/>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8616EF"/>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616EF"/>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0"/>
    <w:uiPriority w:val="9"/>
    <w:qFormat/>
    <w:rsid w:val="000A7210"/>
    <w:rPr>
      <w:rFonts w:asciiTheme="majorHAnsi" w:eastAsiaTheme="majorEastAsia" w:hAnsiTheme="majorHAnsi" w:cstheme="majorBidi"/>
      <w:color w:val="2E74B5" w:themeColor="accent1" w:themeShade="BF"/>
      <w:sz w:val="32"/>
      <w:szCs w:val="32"/>
    </w:rPr>
  </w:style>
  <w:style w:type="character" w:styleId="Marquedecommentaire">
    <w:name w:val="annotation reference"/>
    <w:basedOn w:val="Policepardfaut"/>
    <w:uiPriority w:val="99"/>
    <w:unhideWhenUsed/>
    <w:qFormat/>
    <w:rsid w:val="000A7210"/>
    <w:rPr>
      <w:sz w:val="16"/>
      <w:szCs w:val="16"/>
    </w:rPr>
  </w:style>
  <w:style w:type="character" w:customStyle="1" w:styleId="CommentaireCar">
    <w:name w:val="Commentaire Car"/>
    <w:basedOn w:val="Policepardfaut"/>
    <w:link w:val="Commentaire"/>
    <w:uiPriority w:val="99"/>
    <w:qFormat/>
    <w:rsid w:val="000A7210"/>
    <w:rPr>
      <w:sz w:val="20"/>
      <w:szCs w:val="20"/>
    </w:rPr>
  </w:style>
  <w:style w:type="character" w:customStyle="1" w:styleId="InternetLink">
    <w:name w:val="Internet Link"/>
    <w:basedOn w:val="Policepardfaut"/>
    <w:uiPriority w:val="99"/>
    <w:unhideWhenUsed/>
    <w:rsid w:val="000A7210"/>
    <w:rPr>
      <w:color w:val="0563C1" w:themeColor="hyperlink"/>
      <w:u w:val="single"/>
    </w:rPr>
  </w:style>
  <w:style w:type="character" w:customStyle="1" w:styleId="highlight">
    <w:name w:val="highlight"/>
    <w:basedOn w:val="Policepardfaut"/>
    <w:qFormat/>
    <w:rsid w:val="000A7210"/>
  </w:style>
  <w:style w:type="character" w:customStyle="1" w:styleId="TextedebullesCar">
    <w:name w:val="Texte de bulles Car"/>
    <w:basedOn w:val="Policepardfaut"/>
    <w:link w:val="Textedebulles"/>
    <w:uiPriority w:val="99"/>
    <w:semiHidden/>
    <w:qFormat/>
    <w:rsid w:val="000A7210"/>
    <w:rPr>
      <w:rFonts w:ascii="Segoe UI" w:hAnsi="Segoe UI" w:cs="Segoe UI"/>
      <w:sz w:val="18"/>
      <w:szCs w:val="18"/>
    </w:rPr>
  </w:style>
  <w:style w:type="character" w:styleId="Textedelespacerserv">
    <w:name w:val="Placeholder Text"/>
    <w:basedOn w:val="Policepardfaut"/>
    <w:uiPriority w:val="99"/>
    <w:semiHidden/>
    <w:qFormat/>
    <w:rsid w:val="00763B05"/>
    <w:rPr>
      <w:color w:val="808080"/>
    </w:rPr>
  </w:style>
  <w:style w:type="character" w:customStyle="1" w:styleId="ObjetducommentaireCar">
    <w:name w:val="Objet du commentaire Car"/>
    <w:basedOn w:val="CommentaireCar"/>
    <w:link w:val="Objetducommentaire"/>
    <w:uiPriority w:val="99"/>
    <w:semiHidden/>
    <w:qFormat/>
    <w:rsid w:val="0062079B"/>
    <w:rPr>
      <w:b/>
      <w:bCs/>
      <w:sz w:val="20"/>
      <w:szCs w:val="20"/>
    </w:rPr>
  </w:style>
  <w:style w:type="character" w:customStyle="1" w:styleId="En-tteCar">
    <w:name w:val="En-tête Car"/>
    <w:basedOn w:val="Policepardfaut"/>
    <w:uiPriority w:val="99"/>
    <w:qFormat/>
    <w:rsid w:val="00F46FDE"/>
  </w:style>
  <w:style w:type="character" w:customStyle="1" w:styleId="PieddepageCar">
    <w:name w:val="Pied de page Car"/>
    <w:basedOn w:val="Policepardfaut"/>
    <w:link w:val="Pieddepage"/>
    <w:uiPriority w:val="99"/>
    <w:qFormat/>
    <w:rsid w:val="00F46FDE"/>
  </w:style>
  <w:style w:type="character" w:customStyle="1" w:styleId="NotedefinCar">
    <w:name w:val="Note de fin Car"/>
    <w:basedOn w:val="Policepardfaut"/>
    <w:link w:val="Notedefin"/>
    <w:qFormat/>
    <w:rsid w:val="00F0679B"/>
    <w:rPr>
      <w:rFonts w:ascii="Times New Roman" w:eastAsia="Times New Roman" w:hAnsi="Times New Roman" w:cs="Times New Roman"/>
      <w:sz w:val="20"/>
      <w:szCs w:val="20"/>
      <w:lang w:eastAsia="fr-FR"/>
    </w:rPr>
  </w:style>
  <w:style w:type="character" w:customStyle="1" w:styleId="jrnl">
    <w:name w:val="jrnl"/>
    <w:basedOn w:val="Policepardfaut"/>
    <w:qFormat/>
    <w:rsid w:val="00E81D4D"/>
  </w:style>
  <w:style w:type="character" w:customStyle="1" w:styleId="PrformatHTMLCar">
    <w:name w:val="Préformaté HTML Car"/>
    <w:basedOn w:val="Policepardfaut"/>
    <w:link w:val="PrformatHTML"/>
    <w:uiPriority w:val="99"/>
    <w:qFormat/>
    <w:rsid w:val="001B7AEE"/>
    <w:rPr>
      <w:rFonts w:ascii="Courier New" w:eastAsia="Times New Roman" w:hAnsi="Courier New" w:cs="Courier New"/>
      <w:sz w:val="20"/>
      <w:szCs w:val="20"/>
      <w:lang w:eastAsia="fr-FR"/>
    </w:rPr>
  </w:style>
  <w:style w:type="character" w:customStyle="1" w:styleId="gnkrckgcgsb">
    <w:name w:val="gnkrckgcgsb"/>
    <w:basedOn w:val="Policepardfaut"/>
    <w:qFormat/>
    <w:rsid w:val="00DD5C60"/>
  </w:style>
  <w:style w:type="character" w:customStyle="1" w:styleId="Titre5Car">
    <w:name w:val="Titre 5 Car"/>
    <w:basedOn w:val="Policepardfaut"/>
    <w:link w:val="Titre5"/>
    <w:uiPriority w:val="9"/>
    <w:qFormat/>
    <w:rsid w:val="00EA60C5"/>
    <w:rPr>
      <w:rFonts w:asciiTheme="majorHAnsi" w:eastAsiaTheme="majorEastAsia" w:hAnsiTheme="majorHAnsi" w:cstheme="majorBidi"/>
      <w:color w:val="2E74B5" w:themeColor="accent1" w:themeShade="BF"/>
    </w:rPr>
  </w:style>
  <w:style w:type="character" w:customStyle="1" w:styleId="ListLabel1">
    <w:name w:val="ListLabel 1"/>
    <w:qFormat/>
    <w:rsid w:val="00FA016D"/>
    <w:rPr>
      <w:rFonts w:eastAsia="Calibri" w:cs="Times New Roman"/>
    </w:rPr>
  </w:style>
  <w:style w:type="character" w:customStyle="1" w:styleId="ListLabel2">
    <w:name w:val="ListLabel 2"/>
    <w:qFormat/>
    <w:rsid w:val="00FA016D"/>
    <w:rPr>
      <w:rFonts w:cs="Courier New"/>
    </w:rPr>
  </w:style>
  <w:style w:type="character" w:customStyle="1" w:styleId="ListLabel3">
    <w:name w:val="ListLabel 3"/>
    <w:qFormat/>
    <w:rsid w:val="00FA016D"/>
    <w:rPr>
      <w:rFonts w:cs="Courier New"/>
    </w:rPr>
  </w:style>
  <w:style w:type="character" w:customStyle="1" w:styleId="ListLabel4">
    <w:name w:val="ListLabel 4"/>
    <w:qFormat/>
    <w:rsid w:val="00FA016D"/>
    <w:rPr>
      <w:rFonts w:cs="Courier New"/>
    </w:rPr>
  </w:style>
  <w:style w:type="character" w:customStyle="1" w:styleId="ListLabel5">
    <w:name w:val="ListLabel 5"/>
    <w:qFormat/>
    <w:rsid w:val="00FA016D"/>
    <w:rPr>
      <w:rFonts w:eastAsia="Calibri" w:cs="AdvTimRomLiebert"/>
      <w:sz w:val="20"/>
    </w:rPr>
  </w:style>
  <w:style w:type="character" w:customStyle="1" w:styleId="ListLabel6">
    <w:name w:val="ListLabel 6"/>
    <w:qFormat/>
    <w:rsid w:val="00FA016D"/>
    <w:rPr>
      <w:rFonts w:cs="Courier New"/>
    </w:rPr>
  </w:style>
  <w:style w:type="character" w:customStyle="1" w:styleId="ListLabel7">
    <w:name w:val="ListLabel 7"/>
    <w:qFormat/>
    <w:rsid w:val="00FA016D"/>
    <w:rPr>
      <w:rFonts w:cs="Courier New"/>
    </w:rPr>
  </w:style>
  <w:style w:type="character" w:customStyle="1" w:styleId="ListLabel8">
    <w:name w:val="ListLabel 8"/>
    <w:qFormat/>
    <w:rsid w:val="00FA016D"/>
    <w:rPr>
      <w:rFonts w:cs="Courier New"/>
    </w:rPr>
  </w:style>
  <w:style w:type="character" w:customStyle="1" w:styleId="ListLabel9">
    <w:name w:val="ListLabel 9"/>
    <w:qFormat/>
    <w:rsid w:val="00FA016D"/>
    <w:rPr>
      <w:rFonts w:eastAsia="Calibri" w:cs="Times New Roman"/>
    </w:rPr>
  </w:style>
  <w:style w:type="character" w:customStyle="1" w:styleId="ListLabel10">
    <w:name w:val="ListLabel 10"/>
    <w:qFormat/>
    <w:rsid w:val="00FA016D"/>
    <w:rPr>
      <w:rFonts w:cs="Courier New"/>
    </w:rPr>
  </w:style>
  <w:style w:type="character" w:customStyle="1" w:styleId="ListLabel11">
    <w:name w:val="ListLabel 11"/>
    <w:qFormat/>
    <w:rsid w:val="00FA016D"/>
    <w:rPr>
      <w:rFonts w:cs="Courier New"/>
    </w:rPr>
  </w:style>
  <w:style w:type="character" w:customStyle="1" w:styleId="ListLabel12">
    <w:name w:val="ListLabel 12"/>
    <w:qFormat/>
    <w:rsid w:val="00FA016D"/>
    <w:rPr>
      <w:rFonts w:cs="Courier New"/>
    </w:rPr>
  </w:style>
  <w:style w:type="character" w:customStyle="1" w:styleId="ListLabel13">
    <w:name w:val="ListLabel 13"/>
    <w:qFormat/>
    <w:rsid w:val="00FA016D"/>
    <w:rPr>
      <w:rFonts w:cs="Courier New"/>
    </w:rPr>
  </w:style>
  <w:style w:type="character" w:customStyle="1" w:styleId="ListLabel14">
    <w:name w:val="ListLabel 14"/>
    <w:qFormat/>
    <w:rsid w:val="00FA016D"/>
    <w:rPr>
      <w:rFonts w:cs="Courier New"/>
    </w:rPr>
  </w:style>
  <w:style w:type="character" w:customStyle="1" w:styleId="ListLabel15">
    <w:name w:val="ListLabel 15"/>
    <w:qFormat/>
    <w:rsid w:val="00FA016D"/>
    <w:rPr>
      <w:rFonts w:cs="Courier New"/>
    </w:rPr>
  </w:style>
  <w:style w:type="character" w:customStyle="1" w:styleId="ListLabel16">
    <w:name w:val="ListLabel 16"/>
    <w:qFormat/>
    <w:rsid w:val="00FA016D"/>
    <w:rPr>
      <w:rFonts w:eastAsia="Calibri" w:cs="Calibri"/>
    </w:rPr>
  </w:style>
  <w:style w:type="character" w:customStyle="1" w:styleId="ListLabel17">
    <w:name w:val="ListLabel 17"/>
    <w:qFormat/>
    <w:rsid w:val="00FA016D"/>
    <w:rPr>
      <w:rFonts w:cs="Courier New"/>
    </w:rPr>
  </w:style>
  <w:style w:type="character" w:customStyle="1" w:styleId="ListLabel18">
    <w:name w:val="ListLabel 18"/>
    <w:qFormat/>
    <w:rsid w:val="00FA016D"/>
    <w:rPr>
      <w:rFonts w:cs="Courier New"/>
    </w:rPr>
  </w:style>
  <w:style w:type="character" w:customStyle="1" w:styleId="ListLabel19">
    <w:name w:val="ListLabel 19"/>
    <w:qFormat/>
    <w:rsid w:val="00FA016D"/>
    <w:rPr>
      <w:rFonts w:cs="Courier New"/>
    </w:rPr>
  </w:style>
  <w:style w:type="character" w:customStyle="1" w:styleId="ListLabel20">
    <w:name w:val="ListLabel 20"/>
    <w:qFormat/>
    <w:rsid w:val="00FA016D"/>
    <w:rPr>
      <w:sz w:val="20"/>
    </w:rPr>
  </w:style>
  <w:style w:type="character" w:customStyle="1" w:styleId="ListLabel21">
    <w:name w:val="ListLabel 21"/>
    <w:qFormat/>
    <w:rsid w:val="00FA016D"/>
    <w:rPr>
      <w:sz w:val="20"/>
    </w:rPr>
  </w:style>
  <w:style w:type="character" w:customStyle="1" w:styleId="ListLabel22">
    <w:name w:val="ListLabel 22"/>
    <w:qFormat/>
    <w:rsid w:val="00FA016D"/>
    <w:rPr>
      <w:sz w:val="20"/>
    </w:rPr>
  </w:style>
  <w:style w:type="character" w:customStyle="1" w:styleId="ListLabel23">
    <w:name w:val="ListLabel 23"/>
    <w:qFormat/>
    <w:rsid w:val="00FA016D"/>
    <w:rPr>
      <w:sz w:val="20"/>
    </w:rPr>
  </w:style>
  <w:style w:type="character" w:customStyle="1" w:styleId="ListLabel24">
    <w:name w:val="ListLabel 24"/>
    <w:qFormat/>
    <w:rsid w:val="00FA016D"/>
    <w:rPr>
      <w:sz w:val="20"/>
    </w:rPr>
  </w:style>
  <w:style w:type="character" w:customStyle="1" w:styleId="ListLabel25">
    <w:name w:val="ListLabel 25"/>
    <w:qFormat/>
    <w:rsid w:val="00FA016D"/>
    <w:rPr>
      <w:sz w:val="20"/>
    </w:rPr>
  </w:style>
  <w:style w:type="character" w:customStyle="1" w:styleId="ListLabel26">
    <w:name w:val="ListLabel 26"/>
    <w:qFormat/>
    <w:rsid w:val="00FA016D"/>
    <w:rPr>
      <w:sz w:val="20"/>
    </w:rPr>
  </w:style>
  <w:style w:type="character" w:customStyle="1" w:styleId="ListLabel27">
    <w:name w:val="ListLabel 27"/>
    <w:qFormat/>
    <w:rsid w:val="00FA016D"/>
    <w:rPr>
      <w:sz w:val="20"/>
    </w:rPr>
  </w:style>
  <w:style w:type="character" w:customStyle="1" w:styleId="ListLabel28">
    <w:name w:val="ListLabel 28"/>
    <w:qFormat/>
    <w:rsid w:val="00FA016D"/>
    <w:rPr>
      <w:sz w:val="20"/>
    </w:rPr>
  </w:style>
  <w:style w:type="character" w:customStyle="1" w:styleId="ListLabel29">
    <w:name w:val="ListLabel 29"/>
    <w:qFormat/>
    <w:rsid w:val="00FA016D"/>
    <w:rPr>
      <w:rFonts w:eastAsia="Calibri" w:cs="Calibri"/>
    </w:rPr>
  </w:style>
  <w:style w:type="character" w:customStyle="1" w:styleId="ListLabel30">
    <w:name w:val="ListLabel 30"/>
    <w:qFormat/>
    <w:rsid w:val="00FA016D"/>
    <w:rPr>
      <w:rFonts w:cs="Courier New"/>
    </w:rPr>
  </w:style>
  <w:style w:type="character" w:customStyle="1" w:styleId="ListLabel31">
    <w:name w:val="ListLabel 31"/>
    <w:qFormat/>
    <w:rsid w:val="00FA016D"/>
    <w:rPr>
      <w:rFonts w:cs="Courier New"/>
    </w:rPr>
  </w:style>
  <w:style w:type="character" w:customStyle="1" w:styleId="ListLabel32">
    <w:name w:val="ListLabel 32"/>
    <w:qFormat/>
    <w:rsid w:val="00FA016D"/>
    <w:rPr>
      <w:rFonts w:cs="Courier New"/>
    </w:rPr>
  </w:style>
  <w:style w:type="paragraph" w:customStyle="1" w:styleId="Heading">
    <w:name w:val="Heading"/>
    <w:basedOn w:val="Normal"/>
    <w:next w:val="Corpsdetexte"/>
    <w:qFormat/>
    <w:rsid w:val="00FA016D"/>
    <w:pPr>
      <w:keepNext/>
      <w:spacing w:before="240" w:after="120"/>
    </w:pPr>
    <w:rPr>
      <w:rFonts w:ascii="Liberation Sans" w:eastAsia="Arial Unicode MS" w:hAnsi="Liberation Sans" w:cs="Arial Unicode MS"/>
      <w:sz w:val="28"/>
      <w:szCs w:val="28"/>
    </w:rPr>
  </w:style>
  <w:style w:type="paragraph" w:styleId="Corpsdetexte">
    <w:name w:val="Body Text"/>
    <w:basedOn w:val="Normal"/>
    <w:rsid w:val="00FA016D"/>
    <w:pPr>
      <w:spacing w:after="140" w:line="288" w:lineRule="auto"/>
    </w:pPr>
  </w:style>
  <w:style w:type="paragraph" w:styleId="Liste">
    <w:name w:val="List"/>
    <w:basedOn w:val="Corpsdetexte"/>
    <w:rsid w:val="00FA016D"/>
  </w:style>
  <w:style w:type="paragraph" w:styleId="Lgende">
    <w:name w:val="caption"/>
    <w:basedOn w:val="Normal"/>
    <w:next w:val="Normal"/>
    <w:uiPriority w:val="35"/>
    <w:unhideWhenUsed/>
    <w:qFormat/>
    <w:rsid w:val="00F22D99"/>
    <w:pPr>
      <w:spacing w:after="200" w:line="240" w:lineRule="auto"/>
    </w:pPr>
    <w:rPr>
      <w:i/>
      <w:iCs/>
      <w:color w:val="44546A" w:themeColor="text2"/>
      <w:sz w:val="18"/>
      <w:szCs w:val="18"/>
    </w:rPr>
  </w:style>
  <w:style w:type="paragraph" w:customStyle="1" w:styleId="Index">
    <w:name w:val="Index"/>
    <w:basedOn w:val="Normal"/>
    <w:qFormat/>
    <w:rsid w:val="00FA016D"/>
    <w:pPr>
      <w:suppressLineNumbers/>
    </w:pPr>
  </w:style>
  <w:style w:type="paragraph" w:styleId="Bibliographie">
    <w:name w:val="Bibliography"/>
    <w:basedOn w:val="Normal"/>
    <w:next w:val="Normal"/>
    <w:uiPriority w:val="37"/>
    <w:unhideWhenUsed/>
    <w:qFormat/>
    <w:rsid w:val="000A7210"/>
    <w:pPr>
      <w:spacing w:after="240" w:line="240" w:lineRule="auto"/>
    </w:pPr>
  </w:style>
  <w:style w:type="paragraph" w:styleId="Paragraphedeliste">
    <w:name w:val="List Paragraph"/>
    <w:basedOn w:val="Normal"/>
    <w:uiPriority w:val="34"/>
    <w:qFormat/>
    <w:rsid w:val="000A7210"/>
    <w:pPr>
      <w:ind w:left="720"/>
      <w:contextualSpacing/>
    </w:pPr>
  </w:style>
  <w:style w:type="paragraph" w:styleId="Commentaire">
    <w:name w:val="annotation text"/>
    <w:basedOn w:val="Normal"/>
    <w:link w:val="CommentaireCar"/>
    <w:uiPriority w:val="99"/>
    <w:unhideWhenUsed/>
    <w:qFormat/>
    <w:rsid w:val="000A7210"/>
    <w:pPr>
      <w:spacing w:line="240" w:lineRule="auto"/>
    </w:pPr>
    <w:rPr>
      <w:sz w:val="20"/>
      <w:szCs w:val="20"/>
    </w:rPr>
  </w:style>
  <w:style w:type="paragraph" w:styleId="Textedebulles">
    <w:name w:val="Balloon Text"/>
    <w:basedOn w:val="Normal"/>
    <w:link w:val="TextedebullesCar"/>
    <w:uiPriority w:val="99"/>
    <w:semiHidden/>
    <w:unhideWhenUsed/>
    <w:qFormat/>
    <w:rsid w:val="000A7210"/>
    <w:pPr>
      <w:spacing w:after="0" w:line="240" w:lineRule="auto"/>
    </w:pPr>
    <w:rPr>
      <w:rFonts w:ascii="Segoe UI" w:hAnsi="Segoe UI" w:cs="Segoe UI"/>
      <w:sz w:val="18"/>
      <w:szCs w:val="18"/>
    </w:rPr>
  </w:style>
  <w:style w:type="paragraph" w:styleId="Objetducommentaire">
    <w:name w:val="annotation subject"/>
    <w:basedOn w:val="Commentaire"/>
    <w:link w:val="ObjetducommentaireCar"/>
    <w:uiPriority w:val="99"/>
    <w:semiHidden/>
    <w:unhideWhenUsed/>
    <w:qFormat/>
    <w:rsid w:val="0062079B"/>
    <w:rPr>
      <w:b/>
      <w:bCs/>
    </w:rPr>
  </w:style>
  <w:style w:type="paragraph" w:styleId="En-tte">
    <w:name w:val="header"/>
    <w:basedOn w:val="Normal"/>
    <w:uiPriority w:val="99"/>
    <w:unhideWhenUsed/>
    <w:rsid w:val="00F46FDE"/>
    <w:pPr>
      <w:tabs>
        <w:tab w:val="center" w:pos="4536"/>
        <w:tab w:val="right" w:pos="9072"/>
      </w:tabs>
      <w:spacing w:after="0" w:line="240" w:lineRule="auto"/>
    </w:pPr>
  </w:style>
  <w:style w:type="paragraph" w:styleId="Pieddepage">
    <w:name w:val="footer"/>
    <w:basedOn w:val="Normal"/>
    <w:link w:val="PieddepageCar"/>
    <w:uiPriority w:val="99"/>
    <w:unhideWhenUsed/>
    <w:rsid w:val="00F46FDE"/>
    <w:pPr>
      <w:tabs>
        <w:tab w:val="center" w:pos="4536"/>
        <w:tab w:val="right" w:pos="9072"/>
      </w:tabs>
      <w:spacing w:after="0" w:line="240" w:lineRule="auto"/>
    </w:pPr>
  </w:style>
  <w:style w:type="paragraph" w:styleId="Notedefin">
    <w:name w:val="endnote text"/>
    <w:basedOn w:val="Normal"/>
    <w:link w:val="NotedefinCar"/>
    <w:qFormat/>
    <w:rsid w:val="00F0679B"/>
    <w:pPr>
      <w:spacing w:after="0" w:line="240" w:lineRule="auto"/>
    </w:pPr>
    <w:rPr>
      <w:rFonts w:ascii="Times New Roman" w:eastAsia="Times New Roman" w:hAnsi="Times New Roman" w:cs="Times New Roman"/>
      <w:sz w:val="20"/>
      <w:szCs w:val="20"/>
      <w:lang w:eastAsia="fr-FR"/>
    </w:rPr>
  </w:style>
  <w:style w:type="paragraph" w:customStyle="1" w:styleId="Titre10">
    <w:name w:val="Titre1"/>
    <w:basedOn w:val="Normal"/>
    <w:link w:val="Titre1Car"/>
    <w:qFormat/>
    <w:rsid w:val="00E81D4D"/>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desc">
    <w:name w:val="desc"/>
    <w:basedOn w:val="Normal"/>
    <w:qFormat/>
    <w:rsid w:val="00E81D4D"/>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details">
    <w:name w:val="details"/>
    <w:basedOn w:val="Normal"/>
    <w:qFormat/>
    <w:rsid w:val="00E81D4D"/>
    <w:pPr>
      <w:spacing w:beforeAutospacing="1" w:afterAutospacing="1" w:line="240" w:lineRule="auto"/>
    </w:pPr>
    <w:rPr>
      <w:rFonts w:ascii="Times New Roman" w:eastAsia="Times New Roman" w:hAnsi="Times New Roman" w:cs="Times New Roman"/>
      <w:sz w:val="24"/>
      <w:szCs w:val="24"/>
      <w:lang w:eastAsia="fr-FR"/>
    </w:rPr>
  </w:style>
  <w:style w:type="paragraph" w:styleId="PrformatHTML">
    <w:name w:val="HTML Preformatted"/>
    <w:basedOn w:val="Normal"/>
    <w:link w:val="PrformatHTMLCar"/>
    <w:uiPriority w:val="99"/>
    <w:unhideWhenUsed/>
    <w:qFormat/>
    <w:rsid w:val="001B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paragraph" w:styleId="NormalWeb">
    <w:name w:val="Normal (Web)"/>
    <w:basedOn w:val="Normal"/>
    <w:uiPriority w:val="99"/>
    <w:semiHidden/>
    <w:unhideWhenUsed/>
    <w:qFormat/>
    <w:rsid w:val="00654875"/>
    <w:pPr>
      <w:spacing w:beforeAutospacing="1" w:afterAutospacing="1" w:line="240" w:lineRule="auto"/>
    </w:pPr>
    <w:rPr>
      <w:rFonts w:ascii="Times New Roman" w:eastAsia="Times New Roman" w:hAnsi="Times New Roman" w:cs="Times New Roman"/>
      <w:sz w:val="24"/>
      <w:szCs w:val="24"/>
      <w:lang w:eastAsia="fr-FR"/>
    </w:rPr>
  </w:style>
  <w:style w:type="paragraph" w:styleId="Rvision">
    <w:name w:val="Revision"/>
    <w:uiPriority w:val="99"/>
    <w:semiHidden/>
    <w:qFormat/>
    <w:rsid w:val="005700E7"/>
  </w:style>
  <w:style w:type="table" w:styleId="Grilledutableau">
    <w:name w:val="Table Grid"/>
    <w:basedOn w:val="TableauNormal"/>
    <w:uiPriority w:val="39"/>
    <w:rsid w:val="00B97FBE"/>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rnalref">
    <w:name w:val="externalref"/>
    <w:basedOn w:val="Policepardfaut"/>
    <w:rsid w:val="006B570B"/>
  </w:style>
  <w:style w:type="character" w:customStyle="1" w:styleId="refsource">
    <w:name w:val="refsource"/>
    <w:basedOn w:val="Policepardfaut"/>
    <w:rsid w:val="006B570B"/>
  </w:style>
  <w:style w:type="character" w:styleId="Lienhypertexte">
    <w:name w:val="Hyperlink"/>
    <w:basedOn w:val="Policepardfaut"/>
    <w:uiPriority w:val="99"/>
    <w:unhideWhenUsed/>
    <w:rsid w:val="00E37C54"/>
    <w:rPr>
      <w:color w:val="0000FF"/>
      <w:u w:val="single"/>
    </w:rPr>
  </w:style>
  <w:style w:type="character" w:customStyle="1" w:styleId="A6">
    <w:name w:val="A6"/>
    <w:uiPriority w:val="99"/>
    <w:rsid w:val="0019539F"/>
    <w:rPr>
      <w:color w:val="000000"/>
    </w:rPr>
  </w:style>
  <w:style w:type="paragraph" w:customStyle="1" w:styleId="descript">
    <w:name w:val="descript"/>
    <w:basedOn w:val="Normal"/>
    <w:rsid w:val="00C55BA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C55BA7"/>
    <w:rPr>
      <w:i/>
      <w:iCs/>
    </w:rPr>
  </w:style>
  <w:style w:type="character" w:customStyle="1" w:styleId="refseries">
    <w:name w:val="ref__series"/>
    <w:basedOn w:val="Policepardfaut"/>
    <w:rsid w:val="007108C2"/>
  </w:style>
  <w:style w:type="character" w:customStyle="1" w:styleId="refseriesdate">
    <w:name w:val="ref__seriesdate"/>
    <w:basedOn w:val="Policepardfaut"/>
    <w:rsid w:val="007108C2"/>
  </w:style>
  <w:style w:type="character" w:customStyle="1" w:styleId="refseriesvolume">
    <w:name w:val="ref__seriesvolume"/>
    <w:basedOn w:val="Policepardfaut"/>
    <w:rsid w:val="007108C2"/>
  </w:style>
  <w:style w:type="character" w:customStyle="1" w:styleId="refseriespages">
    <w:name w:val="ref__seriespages"/>
    <w:basedOn w:val="Policepardfaut"/>
    <w:rsid w:val="007108C2"/>
  </w:style>
  <w:style w:type="paragraph" w:customStyle="1" w:styleId="Default">
    <w:name w:val="Default"/>
    <w:rsid w:val="001F5942"/>
    <w:pPr>
      <w:autoSpaceDE w:val="0"/>
      <w:autoSpaceDN w:val="0"/>
      <w:adjustRightInd w:val="0"/>
    </w:pPr>
    <w:rPr>
      <w:rFonts w:ascii="Times New Roman" w:eastAsia="Calibri" w:hAnsi="Times New Roman" w:cs="Times New Roman"/>
      <w:color w:val="000000"/>
      <w:sz w:val="24"/>
      <w:szCs w:val="24"/>
      <w:lang w:val="es-AR"/>
    </w:rPr>
  </w:style>
  <w:style w:type="paragraph" w:customStyle="1" w:styleId="prototypecorpsdetexte">
    <w:name w:val="proto type corps de texte"/>
    <w:basedOn w:val="Normal"/>
    <w:rsid w:val="001F5942"/>
    <w:pPr>
      <w:spacing w:before="60" w:after="0" w:line="240" w:lineRule="auto"/>
      <w:ind w:firstLine="567"/>
      <w:jc w:val="both"/>
    </w:pPr>
    <w:rPr>
      <w:rFonts w:ascii="Times" w:eastAsia="Times New Roman" w:hAnsi="Times" w:cs="Times New Roman"/>
      <w:lang w:eastAsia="fr-FR"/>
    </w:rPr>
  </w:style>
  <w:style w:type="character" w:customStyle="1" w:styleId="Titre2Car">
    <w:name w:val="Titre 2 Car"/>
    <w:basedOn w:val="Policepardfaut"/>
    <w:link w:val="Titre2"/>
    <w:uiPriority w:val="9"/>
    <w:rsid w:val="008616E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8616EF"/>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8616EF"/>
    <w:rPr>
      <w:rFonts w:asciiTheme="majorHAnsi" w:eastAsiaTheme="majorEastAsia" w:hAnsiTheme="majorHAnsi" w:cstheme="majorBidi"/>
      <w:i/>
      <w:iCs/>
      <w:color w:val="2E74B5" w:themeColor="accent1" w:themeShade="BF"/>
    </w:rPr>
  </w:style>
  <w:style w:type="character" w:customStyle="1" w:styleId="Titre6Car">
    <w:name w:val="Titre 6 Car"/>
    <w:basedOn w:val="Policepardfaut"/>
    <w:link w:val="Titre6"/>
    <w:uiPriority w:val="9"/>
    <w:semiHidden/>
    <w:rsid w:val="008616EF"/>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8616EF"/>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8616EF"/>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616E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68307">
      <w:bodyDiv w:val="1"/>
      <w:marLeft w:val="0"/>
      <w:marRight w:val="0"/>
      <w:marTop w:val="0"/>
      <w:marBottom w:val="0"/>
      <w:divBdr>
        <w:top w:val="none" w:sz="0" w:space="0" w:color="auto"/>
        <w:left w:val="none" w:sz="0" w:space="0" w:color="auto"/>
        <w:bottom w:val="none" w:sz="0" w:space="0" w:color="auto"/>
        <w:right w:val="none" w:sz="0" w:space="0" w:color="auto"/>
      </w:divBdr>
      <w:divsChild>
        <w:div w:id="1379476543">
          <w:marLeft w:val="0"/>
          <w:marRight w:val="0"/>
          <w:marTop w:val="0"/>
          <w:marBottom w:val="0"/>
          <w:divBdr>
            <w:top w:val="none" w:sz="0" w:space="0" w:color="auto"/>
            <w:left w:val="none" w:sz="0" w:space="0" w:color="auto"/>
            <w:bottom w:val="none" w:sz="0" w:space="0" w:color="auto"/>
            <w:right w:val="none" w:sz="0" w:space="0" w:color="auto"/>
          </w:divBdr>
        </w:div>
      </w:divsChild>
    </w:div>
    <w:div w:id="389689628">
      <w:bodyDiv w:val="1"/>
      <w:marLeft w:val="0"/>
      <w:marRight w:val="0"/>
      <w:marTop w:val="0"/>
      <w:marBottom w:val="0"/>
      <w:divBdr>
        <w:top w:val="none" w:sz="0" w:space="0" w:color="auto"/>
        <w:left w:val="none" w:sz="0" w:space="0" w:color="auto"/>
        <w:bottom w:val="none" w:sz="0" w:space="0" w:color="auto"/>
        <w:right w:val="none" w:sz="0" w:space="0" w:color="auto"/>
      </w:divBdr>
      <w:divsChild>
        <w:div w:id="1504591266">
          <w:marLeft w:val="0"/>
          <w:marRight w:val="0"/>
          <w:marTop w:val="0"/>
          <w:marBottom w:val="0"/>
          <w:divBdr>
            <w:top w:val="none" w:sz="0" w:space="0" w:color="auto"/>
            <w:left w:val="none" w:sz="0" w:space="0" w:color="auto"/>
            <w:bottom w:val="none" w:sz="0" w:space="0" w:color="auto"/>
            <w:right w:val="none" w:sz="0" w:space="0" w:color="auto"/>
          </w:divBdr>
        </w:div>
      </w:divsChild>
    </w:div>
    <w:div w:id="772016883">
      <w:bodyDiv w:val="1"/>
      <w:marLeft w:val="0"/>
      <w:marRight w:val="0"/>
      <w:marTop w:val="0"/>
      <w:marBottom w:val="0"/>
      <w:divBdr>
        <w:top w:val="none" w:sz="0" w:space="0" w:color="auto"/>
        <w:left w:val="none" w:sz="0" w:space="0" w:color="auto"/>
        <w:bottom w:val="none" w:sz="0" w:space="0" w:color="auto"/>
        <w:right w:val="none" w:sz="0" w:space="0" w:color="auto"/>
      </w:divBdr>
      <w:divsChild>
        <w:div w:id="1613510287">
          <w:marLeft w:val="547"/>
          <w:marRight w:val="0"/>
          <w:marTop w:val="96"/>
          <w:marBottom w:val="0"/>
          <w:divBdr>
            <w:top w:val="none" w:sz="0" w:space="0" w:color="auto"/>
            <w:left w:val="none" w:sz="0" w:space="0" w:color="auto"/>
            <w:bottom w:val="none" w:sz="0" w:space="0" w:color="auto"/>
            <w:right w:val="none" w:sz="0" w:space="0" w:color="auto"/>
          </w:divBdr>
        </w:div>
      </w:divsChild>
    </w:div>
    <w:div w:id="1229919447">
      <w:bodyDiv w:val="1"/>
      <w:marLeft w:val="0"/>
      <w:marRight w:val="0"/>
      <w:marTop w:val="0"/>
      <w:marBottom w:val="0"/>
      <w:divBdr>
        <w:top w:val="none" w:sz="0" w:space="0" w:color="auto"/>
        <w:left w:val="none" w:sz="0" w:space="0" w:color="auto"/>
        <w:bottom w:val="none" w:sz="0" w:space="0" w:color="auto"/>
        <w:right w:val="none" w:sz="0" w:space="0" w:color="auto"/>
      </w:divBdr>
      <w:divsChild>
        <w:div w:id="2036341670">
          <w:marLeft w:val="547"/>
          <w:marRight w:val="0"/>
          <w:marTop w:val="96"/>
          <w:marBottom w:val="0"/>
          <w:divBdr>
            <w:top w:val="none" w:sz="0" w:space="0" w:color="auto"/>
            <w:left w:val="none" w:sz="0" w:space="0" w:color="auto"/>
            <w:bottom w:val="none" w:sz="0" w:space="0" w:color="auto"/>
            <w:right w:val="none" w:sz="0" w:space="0" w:color="auto"/>
          </w:divBdr>
        </w:div>
      </w:divsChild>
    </w:div>
    <w:div w:id="1307974064">
      <w:bodyDiv w:val="1"/>
      <w:marLeft w:val="0"/>
      <w:marRight w:val="0"/>
      <w:marTop w:val="0"/>
      <w:marBottom w:val="0"/>
      <w:divBdr>
        <w:top w:val="none" w:sz="0" w:space="0" w:color="auto"/>
        <w:left w:val="none" w:sz="0" w:space="0" w:color="auto"/>
        <w:bottom w:val="none" w:sz="0" w:space="0" w:color="auto"/>
        <w:right w:val="none" w:sz="0" w:space="0" w:color="auto"/>
      </w:divBdr>
      <w:divsChild>
        <w:div w:id="2088651716">
          <w:marLeft w:val="0"/>
          <w:marRight w:val="0"/>
          <w:marTop w:val="0"/>
          <w:marBottom w:val="0"/>
          <w:divBdr>
            <w:top w:val="none" w:sz="0" w:space="0" w:color="auto"/>
            <w:left w:val="none" w:sz="0" w:space="0" w:color="auto"/>
            <w:bottom w:val="none" w:sz="0" w:space="0" w:color="auto"/>
            <w:right w:val="none" w:sz="0" w:space="0" w:color="auto"/>
          </w:divBdr>
        </w:div>
      </w:divsChild>
    </w:div>
    <w:div w:id="1426346261">
      <w:bodyDiv w:val="1"/>
      <w:marLeft w:val="0"/>
      <w:marRight w:val="0"/>
      <w:marTop w:val="0"/>
      <w:marBottom w:val="0"/>
      <w:divBdr>
        <w:top w:val="none" w:sz="0" w:space="0" w:color="auto"/>
        <w:left w:val="none" w:sz="0" w:space="0" w:color="auto"/>
        <w:bottom w:val="none" w:sz="0" w:space="0" w:color="auto"/>
        <w:right w:val="none" w:sz="0" w:space="0" w:color="auto"/>
      </w:divBdr>
      <w:divsChild>
        <w:div w:id="845440281">
          <w:marLeft w:val="0"/>
          <w:marRight w:val="0"/>
          <w:marTop w:val="0"/>
          <w:marBottom w:val="0"/>
          <w:divBdr>
            <w:top w:val="none" w:sz="0" w:space="0" w:color="auto"/>
            <w:left w:val="none" w:sz="0" w:space="0" w:color="auto"/>
            <w:bottom w:val="none" w:sz="0" w:space="0" w:color="auto"/>
            <w:right w:val="none" w:sz="0" w:space="0" w:color="auto"/>
          </w:divBdr>
        </w:div>
        <w:div w:id="553352892">
          <w:marLeft w:val="0"/>
          <w:marRight w:val="0"/>
          <w:marTop w:val="0"/>
          <w:marBottom w:val="0"/>
          <w:divBdr>
            <w:top w:val="none" w:sz="0" w:space="0" w:color="auto"/>
            <w:left w:val="none" w:sz="0" w:space="0" w:color="auto"/>
            <w:bottom w:val="none" w:sz="0" w:space="0" w:color="auto"/>
            <w:right w:val="none" w:sz="0" w:space="0" w:color="auto"/>
          </w:divBdr>
        </w:div>
        <w:div w:id="474185157">
          <w:marLeft w:val="0"/>
          <w:marRight w:val="0"/>
          <w:marTop w:val="0"/>
          <w:marBottom w:val="0"/>
          <w:divBdr>
            <w:top w:val="none" w:sz="0" w:space="0" w:color="auto"/>
            <w:left w:val="none" w:sz="0" w:space="0" w:color="auto"/>
            <w:bottom w:val="none" w:sz="0" w:space="0" w:color="auto"/>
            <w:right w:val="none" w:sz="0" w:space="0" w:color="auto"/>
          </w:divBdr>
        </w:div>
        <w:div w:id="493647694">
          <w:marLeft w:val="0"/>
          <w:marRight w:val="0"/>
          <w:marTop w:val="0"/>
          <w:marBottom w:val="0"/>
          <w:divBdr>
            <w:top w:val="none" w:sz="0" w:space="0" w:color="auto"/>
            <w:left w:val="none" w:sz="0" w:space="0" w:color="auto"/>
            <w:bottom w:val="none" w:sz="0" w:space="0" w:color="auto"/>
            <w:right w:val="none" w:sz="0" w:space="0" w:color="auto"/>
          </w:divBdr>
        </w:div>
        <w:div w:id="152910832">
          <w:marLeft w:val="0"/>
          <w:marRight w:val="0"/>
          <w:marTop w:val="0"/>
          <w:marBottom w:val="0"/>
          <w:divBdr>
            <w:top w:val="none" w:sz="0" w:space="0" w:color="auto"/>
            <w:left w:val="none" w:sz="0" w:space="0" w:color="auto"/>
            <w:bottom w:val="none" w:sz="0" w:space="0" w:color="auto"/>
            <w:right w:val="none" w:sz="0" w:space="0" w:color="auto"/>
          </w:divBdr>
        </w:div>
        <w:div w:id="241452301">
          <w:marLeft w:val="0"/>
          <w:marRight w:val="0"/>
          <w:marTop w:val="0"/>
          <w:marBottom w:val="0"/>
          <w:divBdr>
            <w:top w:val="none" w:sz="0" w:space="0" w:color="auto"/>
            <w:left w:val="none" w:sz="0" w:space="0" w:color="auto"/>
            <w:bottom w:val="none" w:sz="0" w:space="0" w:color="auto"/>
            <w:right w:val="none" w:sz="0" w:space="0" w:color="auto"/>
          </w:divBdr>
        </w:div>
        <w:div w:id="674962747">
          <w:marLeft w:val="0"/>
          <w:marRight w:val="0"/>
          <w:marTop w:val="0"/>
          <w:marBottom w:val="0"/>
          <w:divBdr>
            <w:top w:val="none" w:sz="0" w:space="0" w:color="auto"/>
            <w:left w:val="none" w:sz="0" w:space="0" w:color="auto"/>
            <w:bottom w:val="none" w:sz="0" w:space="0" w:color="auto"/>
            <w:right w:val="none" w:sz="0" w:space="0" w:color="auto"/>
          </w:divBdr>
        </w:div>
        <w:div w:id="1614747268">
          <w:marLeft w:val="0"/>
          <w:marRight w:val="0"/>
          <w:marTop w:val="0"/>
          <w:marBottom w:val="0"/>
          <w:divBdr>
            <w:top w:val="none" w:sz="0" w:space="0" w:color="auto"/>
            <w:left w:val="none" w:sz="0" w:space="0" w:color="auto"/>
            <w:bottom w:val="none" w:sz="0" w:space="0" w:color="auto"/>
            <w:right w:val="none" w:sz="0" w:space="0" w:color="auto"/>
          </w:divBdr>
        </w:div>
      </w:divsChild>
    </w:div>
    <w:div w:id="1450008977">
      <w:bodyDiv w:val="1"/>
      <w:marLeft w:val="0"/>
      <w:marRight w:val="0"/>
      <w:marTop w:val="0"/>
      <w:marBottom w:val="0"/>
      <w:divBdr>
        <w:top w:val="none" w:sz="0" w:space="0" w:color="auto"/>
        <w:left w:val="none" w:sz="0" w:space="0" w:color="auto"/>
        <w:bottom w:val="none" w:sz="0" w:space="0" w:color="auto"/>
        <w:right w:val="none" w:sz="0" w:space="0" w:color="auto"/>
      </w:divBdr>
    </w:div>
    <w:div w:id="1462265366">
      <w:bodyDiv w:val="1"/>
      <w:marLeft w:val="0"/>
      <w:marRight w:val="0"/>
      <w:marTop w:val="0"/>
      <w:marBottom w:val="0"/>
      <w:divBdr>
        <w:top w:val="none" w:sz="0" w:space="0" w:color="auto"/>
        <w:left w:val="none" w:sz="0" w:space="0" w:color="auto"/>
        <w:bottom w:val="none" w:sz="0" w:space="0" w:color="auto"/>
        <w:right w:val="none" w:sz="0" w:space="0" w:color="auto"/>
      </w:divBdr>
      <w:divsChild>
        <w:div w:id="19332782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nishimwe@inserm.f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utw.msfaccess.org/downloads" TargetMode="External"/><Relationship Id="rId14" Type="http://schemas.openxmlformats.org/officeDocument/2006/relationships/image" Target="media/image2.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744B2-235C-4509-B68D-F9DF5FC61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2234</Words>
  <Characters>12287</Characters>
  <Application>Microsoft Office Word</Application>
  <DocSecurity>0</DocSecurity>
  <Lines>102</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dc:creator>
  <cp:lastModifiedBy>Marie Nishimwe</cp:lastModifiedBy>
  <cp:revision>5</cp:revision>
  <cp:lastPrinted>2019-03-29T16:09:00Z</cp:lastPrinted>
  <dcterms:created xsi:type="dcterms:W3CDTF">2019-05-28T10:44:00Z</dcterms:created>
  <dcterms:modified xsi:type="dcterms:W3CDTF">2019-06-22T07:27:00Z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ZOTERO_PREF_1">
    <vt:lpwstr>&lt;data data-version="3" zotero-version="5.0.58"&gt;&lt;session id="dWnyyjtH"/&gt;&lt;style id="http://www.zotero.org/styles/pharmacoeconomics" hasBibliography="1" bibliographyStyleHasBeenSet="1"/&gt;&lt;prefs&gt;&lt;pref name="fieldType" value="Field"/&gt;&lt;pref name="automaticJourna</vt:lpwstr>
  </property>
  <property fmtid="{D5CDD505-2E9C-101B-9397-08002B2CF9AE}" pid="10" name="ZOTERO_PREF_2">
    <vt:lpwstr>lAbbreviations" value="true"/&gt;&lt;/prefs&gt;&lt;/data&gt;</vt:lpwstr>
  </property>
</Properties>
</file>