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FF8" w:rsidRDefault="00D96FF8" w:rsidP="00FB5D3D">
      <w:pPr>
        <w:keepNext/>
        <w:spacing w:after="240" w:line="280" w:lineRule="atLeast"/>
        <w:rPr>
          <w:rFonts w:eastAsia="Times New Roman" w:cs="Times New Roman"/>
          <w:b/>
          <w:bCs/>
          <w:szCs w:val="24"/>
        </w:rPr>
      </w:pPr>
      <w:r>
        <w:rPr>
          <w:rFonts w:eastAsia="Times New Roman" w:cs="Times New Roman"/>
          <w:b/>
          <w:bCs/>
          <w:szCs w:val="24"/>
        </w:rPr>
        <w:t xml:space="preserve">                          </w:t>
      </w:r>
      <w:r w:rsidR="00FB5D3D">
        <w:rPr>
          <w:rFonts w:eastAsia="Times New Roman" w:cs="Times New Roman"/>
          <w:b/>
          <w:bCs/>
          <w:szCs w:val="24"/>
        </w:rPr>
        <w:t xml:space="preserve">                   </w:t>
      </w:r>
      <w:r>
        <w:rPr>
          <w:rFonts w:eastAsia="Times New Roman" w:cs="Times New Roman"/>
          <w:b/>
          <w:bCs/>
          <w:szCs w:val="24"/>
        </w:rPr>
        <w:t xml:space="preserve">    Supplementary Tables and Figures</w:t>
      </w:r>
    </w:p>
    <w:p w:rsidR="00782640" w:rsidRPr="00DE2A89" w:rsidRDefault="00782640" w:rsidP="00782640">
      <w:pPr>
        <w:rPr>
          <w:rFonts w:ascii="Calibri" w:hAnsi="Calibri" w:cs="Calibri"/>
          <w:bCs/>
        </w:rPr>
      </w:pPr>
      <w:r w:rsidRPr="00DE2A89">
        <w:rPr>
          <w:rFonts w:ascii="Calibri" w:hAnsi="Calibri" w:cs="Calibri"/>
          <w:bCs/>
        </w:rPr>
        <w:t>Journal name</w:t>
      </w:r>
      <w:r>
        <w:rPr>
          <w:rFonts w:ascii="Calibri" w:hAnsi="Calibri" w:cs="Calibri"/>
          <w:bCs/>
        </w:rPr>
        <w:t>: Pharmacoeconomics Open</w:t>
      </w:r>
    </w:p>
    <w:p w:rsidR="00782640" w:rsidRPr="003204BA" w:rsidRDefault="00782640" w:rsidP="00782640">
      <w:pPr>
        <w:spacing w:after="0" w:line="480" w:lineRule="auto"/>
        <w:contextualSpacing/>
        <w:rPr>
          <w:rFonts w:ascii="Times New Roman" w:hAnsi="Times New Roman" w:cs="Times New Roman"/>
          <w:b/>
          <w:bCs/>
          <w:sz w:val="32"/>
          <w:szCs w:val="32"/>
        </w:rPr>
      </w:pPr>
      <w:r w:rsidRPr="00DE2A89">
        <w:rPr>
          <w:rFonts w:ascii="Calibri" w:hAnsi="Calibri" w:cs="Calibri"/>
          <w:bCs/>
        </w:rPr>
        <w:t>- Article title</w:t>
      </w:r>
      <w:r>
        <w:rPr>
          <w:rFonts w:ascii="Calibri" w:hAnsi="Calibri" w:cs="Calibri"/>
          <w:bCs/>
        </w:rPr>
        <w:t xml:space="preserve">: </w:t>
      </w:r>
      <w:r w:rsidRPr="00782640">
        <w:rPr>
          <w:rFonts w:ascii="Calibri" w:hAnsi="Calibri" w:cs="Calibri"/>
          <w:bCs/>
        </w:rPr>
        <w:t>Is protocolised weaning that includes early extubation onto non-invasive ventilation more cost-effective than protocolised weaning without non-invasive ventilation? Findings from the Breathe Study</w:t>
      </w:r>
    </w:p>
    <w:p w:rsidR="00782640" w:rsidRPr="00DE2A89" w:rsidRDefault="00782640" w:rsidP="00782640">
      <w:pPr>
        <w:rPr>
          <w:rFonts w:ascii="Calibri" w:hAnsi="Calibri" w:cs="Calibri"/>
          <w:bCs/>
        </w:rPr>
      </w:pPr>
      <w:r w:rsidRPr="00DE2A89">
        <w:rPr>
          <w:rFonts w:ascii="Calibri" w:hAnsi="Calibri" w:cs="Calibri"/>
          <w:bCs/>
        </w:rPr>
        <w:t>- Author names</w:t>
      </w:r>
      <w:r>
        <w:rPr>
          <w:rFonts w:ascii="Calibri" w:hAnsi="Calibri" w:cs="Calibri"/>
          <w:bCs/>
        </w:rPr>
        <w:t xml:space="preserve">:  </w:t>
      </w:r>
      <w:r w:rsidRPr="003204BA">
        <w:rPr>
          <w:rFonts w:ascii="Times New Roman" w:eastAsia="Times New Roman" w:hAnsi="Times New Roman" w:cs="Times New Roman"/>
          <w:sz w:val="24"/>
          <w:szCs w:val="24"/>
        </w:rPr>
        <w:t>Iftekhar Khan, PhD</w:t>
      </w:r>
      <w:r w:rsidRPr="003204BA">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vertAlign w:val="superscript"/>
        </w:rPr>
        <w:t>,2</w:t>
      </w:r>
      <w:r w:rsidRPr="003204BA">
        <w:rPr>
          <w:rFonts w:ascii="Times New Roman" w:eastAsia="Times New Roman" w:hAnsi="Times New Roman" w:cs="Times New Roman"/>
          <w:sz w:val="24"/>
          <w:szCs w:val="24"/>
        </w:rPr>
        <w:t xml:space="preserve">; Mandy Maredza, </w:t>
      </w:r>
      <w:r>
        <w:rPr>
          <w:rFonts w:ascii="Times New Roman" w:eastAsia="Times New Roman" w:hAnsi="Times New Roman" w:cs="Times New Roman"/>
          <w:sz w:val="24"/>
          <w:szCs w:val="24"/>
        </w:rPr>
        <w:t>PhD</w:t>
      </w:r>
      <w:r w:rsidRPr="003204BA">
        <w:rPr>
          <w:rFonts w:ascii="Times New Roman" w:eastAsia="Times New Roman" w:hAnsi="Times New Roman" w:cs="Times New Roman"/>
          <w:sz w:val="24"/>
          <w:szCs w:val="24"/>
          <w:vertAlign w:val="superscript"/>
        </w:rPr>
        <w:t>1</w:t>
      </w:r>
      <w:r w:rsidRPr="003204BA">
        <w:rPr>
          <w:rFonts w:ascii="Times New Roman" w:eastAsia="Times New Roman" w:hAnsi="Times New Roman" w:cs="Times New Roman"/>
          <w:sz w:val="24"/>
          <w:szCs w:val="24"/>
        </w:rPr>
        <w:t>; Melina Dritsaki, PhD</w:t>
      </w:r>
      <w:r w:rsidRPr="003204BA">
        <w:rPr>
          <w:rFonts w:ascii="Times New Roman" w:eastAsia="Times New Roman" w:hAnsi="Times New Roman" w:cs="Times New Roman"/>
          <w:sz w:val="24"/>
          <w:szCs w:val="24"/>
          <w:vertAlign w:val="superscript"/>
        </w:rPr>
        <w:t>2</w:t>
      </w:r>
      <w:r w:rsidRPr="003204BA">
        <w:rPr>
          <w:rFonts w:ascii="Times New Roman" w:eastAsia="Times New Roman" w:hAnsi="Times New Roman" w:cs="Times New Roman"/>
          <w:sz w:val="24"/>
          <w:szCs w:val="24"/>
        </w:rPr>
        <w:t>; Dipesh Mistry, PhD</w:t>
      </w:r>
      <w:r w:rsidRPr="003204BA">
        <w:rPr>
          <w:rFonts w:ascii="Times New Roman" w:eastAsia="Times New Roman" w:hAnsi="Times New Roman" w:cs="Times New Roman"/>
          <w:sz w:val="24"/>
          <w:szCs w:val="24"/>
          <w:vertAlign w:val="superscript"/>
        </w:rPr>
        <w:t>1</w:t>
      </w:r>
      <w:r w:rsidRPr="003204BA">
        <w:rPr>
          <w:rFonts w:ascii="Times New Roman" w:eastAsia="Times New Roman" w:hAnsi="Times New Roman" w:cs="Times New Roman"/>
          <w:sz w:val="24"/>
          <w:szCs w:val="24"/>
        </w:rPr>
        <w:t>; Ranjit Lall, PhD</w:t>
      </w:r>
      <w:r w:rsidRPr="003204BA">
        <w:rPr>
          <w:rFonts w:ascii="Times New Roman" w:eastAsia="Times New Roman" w:hAnsi="Times New Roman" w:cs="Times New Roman"/>
          <w:sz w:val="24"/>
          <w:szCs w:val="24"/>
          <w:vertAlign w:val="superscript"/>
        </w:rPr>
        <w:t>1</w:t>
      </w:r>
      <w:r w:rsidRPr="003204BA">
        <w:rPr>
          <w:rFonts w:ascii="Times New Roman" w:eastAsia="Times New Roman" w:hAnsi="Times New Roman" w:cs="Times New Roman"/>
          <w:sz w:val="24"/>
          <w:szCs w:val="24"/>
        </w:rPr>
        <w:t>; Sarah E Lamb, DPhil</w:t>
      </w:r>
      <w:r w:rsidRPr="003204BA">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vertAlign w:val="superscript"/>
        </w:rPr>
        <w:t>3</w:t>
      </w:r>
      <w:r w:rsidRPr="003204BA">
        <w:rPr>
          <w:rFonts w:ascii="Times New Roman" w:eastAsia="Times New Roman" w:hAnsi="Times New Roman" w:cs="Times New Roman"/>
          <w:sz w:val="24"/>
          <w:szCs w:val="24"/>
        </w:rPr>
        <w:t>;</w:t>
      </w:r>
      <w:r w:rsidRPr="003204BA">
        <w:rPr>
          <w:rFonts w:ascii="Times New Roman" w:eastAsia="Times New Roman" w:hAnsi="Times New Roman" w:cs="Times New Roman"/>
          <w:sz w:val="24"/>
          <w:szCs w:val="24"/>
          <w:vertAlign w:val="superscript"/>
        </w:rPr>
        <w:t xml:space="preserve"> </w:t>
      </w:r>
      <w:r w:rsidRPr="003204BA">
        <w:rPr>
          <w:rFonts w:ascii="Times New Roman" w:eastAsia="Times New Roman" w:hAnsi="Times New Roman" w:cs="Times New Roman"/>
          <w:sz w:val="24"/>
          <w:szCs w:val="24"/>
        </w:rPr>
        <w:t>Keith Couper, PhD</w:t>
      </w:r>
      <w:r w:rsidRPr="003204BA">
        <w:rPr>
          <w:rFonts w:ascii="Times New Roman" w:eastAsia="Times New Roman" w:hAnsi="Times New Roman" w:cs="Times New Roman"/>
          <w:sz w:val="24"/>
          <w:szCs w:val="24"/>
          <w:vertAlign w:val="superscript"/>
        </w:rPr>
        <w:t>1</w:t>
      </w:r>
      <w:r w:rsidRPr="003204BA">
        <w:rPr>
          <w:rFonts w:ascii="Times New Roman" w:eastAsia="Times New Roman" w:hAnsi="Times New Roman" w:cs="Times New Roman"/>
          <w:sz w:val="24"/>
          <w:szCs w:val="24"/>
        </w:rPr>
        <w:t>; Simon Gates, PhD</w:t>
      </w:r>
      <w:r w:rsidRPr="003204BA">
        <w:rPr>
          <w:rFonts w:ascii="Times New Roman" w:eastAsia="Times New Roman" w:hAnsi="Times New Roman" w:cs="Times New Roman"/>
          <w:sz w:val="24"/>
          <w:szCs w:val="24"/>
          <w:vertAlign w:val="superscript"/>
        </w:rPr>
        <w:t>1</w:t>
      </w:r>
      <w:r w:rsidRPr="003204BA">
        <w:rPr>
          <w:rFonts w:ascii="Times New Roman" w:eastAsia="Times New Roman" w:hAnsi="Times New Roman" w:cs="Times New Roman"/>
          <w:sz w:val="24"/>
          <w:szCs w:val="24"/>
        </w:rPr>
        <w:t>; Gavin D Perkins,</w:t>
      </w:r>
      <w:r w:rsidRPr="003204BA">
        <w:rPr>
          <w:rFonts w:ascii="Calibri" w:eastAsia="Calibri" w:hAnsi="Calibri" w:cs="Calibri"/>
        </w:rPr>
        <w:t xml:space="preserve"> </w:t>
      </w:r>
      <w:r w:rsidRPr="003204BA">
        <w:rPr>
          <w:rFonts w:ascii="Times New Roman" w:eastAsia="Times New Roman" w:hAnsi="Times New Roman" w:cs="Times New Roman"/>
          <w:sz w:val="24"/>
          <w:szCs w:val="24"/>
        </w:rPr>
        <w:t>M.D.</w:t>
      </w:r>
      <w:r w:rsidRPr="003204BA">
        <w:rPr>
          <w:rFonts w:ascii="Times New Roman" w:eastAsia="Times New Roman" w:hAnsi="Times New Roman" w:cs="Times New Roman"/>
          <w:sz w:val="24"/>
          <w:szCs w:val="24"/>
          <w:vertAlign w:val="superscript"/>
        </w:rPr>
        <w:t xml:space="preserve"> 1</w:t>
      </w:r>
      <w:r w:rsidRPr="003204BA">
        <w:rPr>
          <w:rFonts w:ascii="Times New Roman" w:eastAsia="Times New Roman" w:hAnsi="Times New Roman" w:cs="Times New Roman"/>
          <w:sz w:val="24"/>
          <w:szCs w:val="24"/>
        </w:rPr>
        <w:t>; Stavros Petrou, PhD</w:t>
      </w:r>
      <w:r w:rsidRPr="003204BA">
        <w:rPr>
          <w:rFonts w:ascii="Times New Roman" w:eastAsia="Times New Roman" w:hAnsi="Times New Roman" w:cs="Times New Roman"/>
          <w:sz w:val="24"/>
          <w:szCs w:val="24"/>
          <w:vertAlign w:val="superscript"/>
        </w:rPr>
        <w:t>1</w:t>
      </w:r>
    </w:p>
    <w:p w:rsidR="00782640" w:rsidRDefault="00782640" w:rsidP="00782640">
      <w:pPr>
        <w:tabs>
          <w:tab w:val="left" w:pos="2370"/>
        </w:tabs>
        <w:spacing w:line="480" w:lineRule="auto"/>
        <w:contextualSpacing/>
        <w:rPr>
          <w:rFonts w:ascii="Times New Roman" w:eastAsia="Times New Roman" w:hAnsi="Times New Roman" w:cs="Times New Roman"/>
          <w:sz w:val="24"/>
          <w:szCs w:val="24"/>
        </w:rPr>
      </w:pPr>
      <w:r>
        <w:rPr>
          <w:rFonts w:ascii="Calibri" w:hAnsi="Calibri" w:cs="Calibri"/>
          <w:bCs/>
        </w:rPr>
        <w:t xml:space="preserve">corresponding author: Iftekhar Khan, </w:t>
      </w:r>
      <w:r>
        <w:rPr>
          <w:rFonts w:ascii="Times New Roman" w:eastAsia="Times New Roman" w:hAnsi="Times New Roman" w:cs="Times New Roman"/>
          <w:sz w:val="24"/>
          <w:szCs w:val="24"/>
        </w:rPr>
        <w:t>University of Oxford,</w:t>
      </w:r>
      <w:r w:rsidRPr="00270177">
        <w:rPr>
          <w:rFonts w:ascii="Times New Roman" w:eastAsia="Times New Roman" w:hAnsi="Times New Roman" w:cs="Times New Roman"/>
          <w:sz w:val="24"/>
          <w:szCs w:val="24"/>
        </w:rPr>
        <w:t xml:space="preserve"> </w:t>
      </w:r>
      <w:r w:rsidRPr="003204BA">
        <w:rPr>
          <w:rFonts w:ascii="Times New Roman" w:eastAsia="Times New Roman" w:hAnsi="Times New Roman" w:cs="Times New Roman"/>
          <w:sz w:val="24"/>
          <w:szCs w:val="24"/>
        </w:rPr>
        <w:t>Oxford, OX3 9DU, UK</w:t>
      </w:r>
      <w:r>
        <w:rPr>
          <w:rFonts w:ascii="Times New Roman" w:eastAsia="Times New Roman" w:hAnsi="Times New Roman" w:cs="Times New Roman"/>
          <w:sz w:val="24"/>
          <w:szCs w:val="24"/>
        </w:rPr>
        <w:t xml:space="preserve">; email: </w:t>
      </w:r>
      <w:hyperlink r:id="rId8" w:history="1">
        <w:r w:rsidRPr="00CF0F32">
          <w:rPr>
            <w:rStyle w:val="Hyperlink"/>
            <w:rFonts w:ascii="Times New Roman" w:eastAsia="Times New Roman" w:hAnsi="Times New Roman" w:cs="Times New Roman"/>
            <w:sz w:val="24"/>
            <w:szCs w:val="24"/>
          </w:rPr>
          <w:t>iftekhar.khan@ndorms.ox.ac.uk</w:t>
        </w:r>
      </w:hyperlink>
    </w:p>
    <w:p w:rsidR="00782640" w:rsidRPr="003204BA" w:rsidRDefault="00782640" w:rsidP="00782640">
      <w:pPr>
        <w:tabs>
          <w:tab w:val="left" w:pos="2370"/>
        </w:tabs>
        <w:spacing w:line="480" w:lineRule="auto"/>
        <w:contextualSpacing/>
        <w:rPr>
          <w:rFonts w:ascii="Times New Roman" w:eastAsia="Times New Roman" w:hAnsi="Times New Roman" w:cs="Times New Roman"/>
          <w:sz w:val="24"/>
          <w:szCs w:val="24"/>
        </w:rPr>
      </w:pPr>
    </w:p>
    <w:p w:rsidR="00782640" w:rsidRDefault="00782640" w:rsidP="00782640">
      <w:pPr>
        <w:keepNext/>
        <w:spacing w:after="240" w:line="280" w:lineRule="atLeast"/>
        <w:rPr>
          <w:rFonts w:eastAsia="Times New Roman" w:cs="Times New Roman"/>
          <w:b/>
          <w:bCs/>
          <w:szCs w:val="24"/>
        </w:rPr>
      </w:pPr>
    </w:p>
    <w:p w:rsidR="00D96FF8" w:rsidRDefault="00D96FF8">
      <w:pPr>
        <w:spacing w:after="200" w:line="276" w:lineRule="auto"/>
        <w:rPr>
          <w:rFonts w:eastAsia="Times New Roman" w:cs="Times New Roman"/>
          <w:b/>
          <w:bCs/>
          <w:szCs w:val="24"/>
        </w:rPr>
      </w:pPr>
      <w:r>
        <w:rPr>
          <w:rFonts w:eastAsia="Times New Roman" w:cs="Times New Roman"/>
          <w:b/>
          <w:bCs/>
          <w:szCs w:val="24"/>
        </w:rPr>
        <w:br w:type="page"/>
      </w:r>
    </w:p>
    <w:p w:rsidR="00A57E94" w:rsidRDefault="00A57E94">
      <w:pPr>
        <w:spacing w:after="200" w:line="276" w:lineRule="auto"/>
        <w:rPr>
          <w:rFonts w:eastAsia="Times New Roman" w:cs="Times New Roman"/>
          <w:b/>
          <w:bCs/>
          <w:szCs w:val="24"/>
        </w:rPr>
      </w:pPr>
    </w:p>
    <w:p w:rsidR="00D96FF8" w:rsidRPr="00C07A84" w:rsidRDefault="003B1B04" w:rsidP="00C07A84">
      <w:pPr>
        <w:pStyle w:val="Caption"/>
        <w:keepNext/>
      </w:pPr>
      <w:r>
        <w:t xml:space="preserve">Web Appendix </w:t>
      </w:r>
      <w:r w:rsidR="00D96FF8" w:rsidRPr="00C07A84">
        <w:t>Table 1: Resource Use by Trial Allocation, Resource Category and Study Period for Complete Cases</w:t>
      </w:r>
    </w:p>
    <w:tbl>
      <w:tblPr>
        <w:tblW w:w="9212"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947"/>
        <w:gridCol w:w="2745"/>
        <w:gridCol w:w="2520"/>
      </w:tblGrid>
      <w:tr w:rsidR="00D96FF8" w:rsidRPr="00772DB5" w:rsidTr="000B4597">
        <w:trPr>
          <w:cantSplit/>
          <w:tblHeader/>
          <w:jc w:val="center"/>
        </w:trPr>
        <w:tc>
          <w:tcPr>
            <w:tcW w:w="3947" w:type="dxa"/>
            <w:tcBorders>
              <w:top w:val="single" w:sz="4" w:space="0" w:color="auto"/>
              <w:bottom w:val="single" w:sz="4" w:space="0" w:color="auto"/>
            </w:tcBorders>
            <w:shd w:val="clear" w:color="auto" w:fill="FFFFFF"/>
            <w:tcMar>
              <w:left w:w="67" w:type="dxa"/>
              <w:right w:w="67" w:type="dxa"/>
            </w:tcMar>
            <w:vAlign w:val="bottom"/>
          </w:tcPr>
          <w:p w:rsidR="00D96FF8" w:rsidRDefault="00225600" w:rsidP="000B4597">
            <w:pPr>
              <w:adjustRightInd w:val="0"/>
              <w:spacing w:before="67" w:after="67" w:line="240" w:lineRule="auto"/>
              <w:rPr>
                <w:rFonts w:cs="Times New Roman"/>
                <w:b/>
                <w:sz w:val="18"/>
                <w:szCs w:val="18"/>
              </w:rPr>
            </w:pPr>
            <w:r w:rsidRPr="00772DB5">
              <w:rPr>
                <w:rFonts w:cs="Times New Roman"/>
                <w:b/>
                <w:sz w:val="18"/>
                <w:szCs w:val="18"/>
              </w:rPr>
              <w:t>Randomization to Hospital Discharge</w:t>
            </w:r>
          </w:p>
          <w:p w:rsidR="00225600" w:rsidRPr="00772DB5" w:rsidRDefault="00225600" w:rsidP="000B4597">
            <w:pPr>
              <w:adjustRightInd w:val="0"/>
              <w:spacing w:before="67" w:after="67" w:line="240" w:lineRule="auto"/>
              <w:rPr>
                <w:rFonts w:cs="Times New Roman"/>
                <w:b/>
                <w:sz w:val="18"/>
                <w:szCs w:val="18"/>
              </w:rPr>
            </w:pP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Non-invasive weaning arm</w:t>
            </w:r>
          </w:p>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(N=182)</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Invasive weaning arm</w:t>
            </w:r>
          </w:p>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(N=182)</w:t>
            </w:r>
          </w:p>
        </w:tc>
      </w:tr>
      <w:tr w:rsidR="00D96FF8" w:rsidRPr="00772DB5" w:rsidTr="000B4597">
        <w:trPr>
          <w:cantSplit/>
          <w:jc w:val="center"/>
        </w:trPr>
        <w:tc>
          <w:tcPr>
            <w:tcW w:w="3947" w:type="dxa"/>
            <w:tcBorders>
              <w:top w:val="single" w:sz="4" w:space="0" w:color="auto"/>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rPr>
          <w:cantSplit/>
          <w:jc w:val="center"/>
        </w:trPr>
        <w:tc>
          <w:tcPr>
            <w:tcW w:w="3947" w:type="dxa"/>
            <w:tcBorders>
              <w:top w:val="single" w:sz="4" w:space="0" w:color="auto"/>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Number of Days in ICU</w:t>
            </w:r>
          </w:p>
        </w:tc>
        <w:tc>
          <w:tcPr>
            <w:tcW w:w="2745"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Mean (SE) </w:t>
            </w:r>
          </w:p>
        </w:tc>
        <w:tc>
          <w:tcPr>
            <w:tcW w:w="2520"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Mean (SE) </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14.0 (1.078)</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15.0 (1.12)</w:t>
            </w:r>
          </w:p>
        </w:tc>
      </w:tr>
      <w:tr w:rsidR="00D96FF8" w:rsidRPr="00772DB5" w:rsidTr="000B4597">
        <w:trPr>
          <w:cantSplit/>
          <w:jc w:val="center"/>
        </w:trPr>
        <w:tc>
          <w:tcPr>
            <w:tcW w:w="3947" w:type="dxa"/>
            <w:tcBorders>
              <w:top w:val="single" w:sz="4" w:space="0" w:color="auto"/>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Maximum Number of Organs Supported </w:t>
            </w:r>
          </w:p>
        </w:tc>
        <w:tc>
          <w:tcPr>
            <w:tcW w:w="2745"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0 </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1(&lt;1%)</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0 </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1</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5(3%)</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6(3%)</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2</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rPr>
                <w:rFonts w:cs="Times New Roman"/>
                <w:iCs/>
                <w:sz w:val="18"/>
                <w:szCs w:val="18"/>
              </w:rPr>
            </w:pPr>
            <w:r w:rsidRPr="00772DB5">
              <w:rPr>
                <w:rFonts w:cs="Times New Roman"/>
                <w:iCs/>
                <w:sz w:val="18"/>
                <w:szCs w:val="18"/>
              </w:rPr>
              <w:t xml:space="preserve">      </w:t>
            </w:r>
            <w:r>
              <w:rPr>
                <w:rFonts w:cs="Times New Roman"/>
                <w:iCs/>
                <w:sz w:val="18"/>
                <w:szCs w:val="18"/>
              </w:rPr>
              <w:t xml:space="preserve">            </w:t>
            </w:r>
            <w:r w:rsidRPr="00772DB5">
              <w:rPr>
                <w:rFonts w:cs="Times New Roman"/>
                <w:iCs/>
                <w:sz w:val="18"/>
                <w:szCs w:val="18"/>
              </w:rPr>
              <w:t xml:space="preserve">      131(72%)</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139(76%)</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3</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43(24%)</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34(19%)</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4</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2(1%)</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3(2%)</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Mean (SE) </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Mean (SE) </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Days in ICU for supporting </w:t>
            </w:r>
          </w:p>
        </w:tc>
        <w:tc>
          <w:tcPr>
            <w:tcW w:w="2745"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0 organs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7.0(n/c)</w:t>
            </w:r>
            <w:r w:rsidRPr="00000B68">
              <w:rPr>
                <w:rFonts w:cs="Times New Roman"/>
                <w:iCs/>
                <w:sz w:val="18"/>
                <w:szCs w:val="18"/>
                <w:vertAlign w:val="superscript"/>
              </w:rPr>
              <w:t>a</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0</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1 organ</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12.8 (3.07)</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8.0 (2.2)</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2 organs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9.7 (0.64)</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12.9 (0.7)</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3 organs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18.1 (1.50)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13.1 (1.6)</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4 organs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10.5 (3.50)</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16.0 (7.4)</w:t>
            </w:r>
          </w:p>
        </w:tc>
      </w:tr>
      <w:tr w:rsidR="00D96FF8" w:rsidRPr="00772DB5" w:rsidTr="000B4597">
        <w:trPr>
          <w:cantSplit/>
          <w:jc w:val="center"/>
        </w:trPr>
        <w:tc>
          <w:tcPr>
            <w:tcW w:w="3947" w:type="dxa"/>
            <w:tcBorders>
              <w:top w:val="single" w:sz="4" w:space="0" w:color="auto"/>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Highest Level of Care </w:t>
            </w:r>
          </w:p>
        </w:tc>
        <w:tc>
          <w:tcPr>
            <w:tcW w:w="2745"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0/1</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0</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2</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18(10%)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2(1%)</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3</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164(</w:t>
            </w:r>
            <w:r w:rsidRPr="00000B68">
              <w:rPr>
                <w:rFonts w:cs="Times New Roman"/>
                <w:iCs/>
                <w:sz w:val="18"/>
                <w:szCs w:val="18"/>
              </w:rPr>
              <w:t>90</w:t>
            </w:r>
            <w:r w:rsidRPr="00772DB5">
              <w:rPr>
                <w:rFonts w:cs="Times New Roman"/>
                <w:iCs/>
                <w:sz w:val="18"/>
                <w:szCs w:val="18"/>
              </w:rPr>
              <w:t>%)</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180(99%)</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sz w:val="18"/>
                <w:szCs w:val="18"/>
              </w:rPr>
              <w:t>Days in ICU with highest level of care as: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Mean (SE) </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Mean (SE) </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0/1</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10.2(0.78)</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13.4(1.06)</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2</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10.4(0.83)</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10.7(0.74)</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3</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19.7(2.15)</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17.1(1.78)</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Tracheostomy </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43(24%)</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55(30%)</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Anti-fungal use </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10(5%)</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21(12%)</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Anti-viral use </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2(1%)</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0</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Emergency Transport </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37(20%)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39(21%)</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rPr>
          <w:cantSplit/>
          <w:jc w:val="center"/>
        </w:trPr>
        <w:tc>
          <w:tcPr>
            <w:tcW w:w="3947" w:type="dxa"/>
            <w:tcBorders>
              <w:top w:val="single" w:sz="4" w:space="0" w:color="auto"/>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Post Discharge to 3 Months (post randomization) [ 3months]</w:t>
            </w: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 n=95</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 xml:space="preserve"> n=91</w:t>
            </w:r>
          </w:p>
        </w:tc>
      </w:tr>
      <w:tr w:rsidR="00D96FF8" w:rsidRPr="00772DB5" w:rsidTr="000B4597">
        <w:trPr>
          <w:cantSplit/>
          <w:jc w:val="center"/>
        </w:trPr>
        <w:tc>
          <w:tcPr>
            <w:tcW w:w="3947" w:type="dxa"/>
            <w:tcBorders>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Inpatient Care (Hospital Readmission)</w:t>
            </w:r>
          </w:p>
        </w:tc>
        <w:tc>
          <w:tcPr>
            <w:tcW w:w="2745" w:type="dxa"/>
            <w:tcBorders>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lastRenderedPageBreak/>
              <w:t xml:space="preserve"> Length of Stay (days) </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sz w:val="18"/>
                <w:szCs w:val="18"/>
              </w:rPr>
              <w:t>2.8(1.01) 19(20%)</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sz w:val="18"/>
                <w:szCs w:val="18"/>
              </w:rPr>
              <w:t>6.0(1.61) 22(24%)</w:t>
            </w:r>
          </w:p>
        </w:tc>
      </w:tr>
      <w:tr w:rsidR="00D96FF8" w:rsidRPr="00772DB5" w:rsidTr="000B4597">
        <w:trPr>
          <w:cantSplit/>
          <w:jc w:val="center"/>
        </w:trPr>
        <w:tc>
          <w:tcPr>
            <w:tcW w:w="3947" w:type="dxa"/>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Outpatient Care (hospitals /Clinics) </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Outpatient clinic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1.3(0.20) 51(54%)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1.6(0.30) 54(59%)</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MRI scan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0.1(0.03) 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0.0(0.02) 4(4%)</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CT scan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0.1(0.05) 7(7%)</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10(11%)</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x-ray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0.3(0.09) 16(17%)</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0.2(0.05) 15(17%)</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ultrasound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0.0(0.02) 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0.1(0.03) 6(7%)</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Hospital A and E (# visits)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0.2(0.05) 9(10%)</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0.2(0.06) 8(9%)</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service: (# visits)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1.1(0.49) 24(25%)</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0.8(0.19) 26(29%)</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Residential Care Services</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Residential care home (# days)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0.1(0.08) 1(1%)</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0.4(0.24) 3(3%)</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Rehabilitation centre (# days)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0.7(0.33) 5(5%)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1.6(0.69) 6(7%)</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Warden controlled residence (# days)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Day centre run by your local authority (# days)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service (# days)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0.5(0.35) 4(4%)</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0.2(0.15) 2(2%)</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Community health and social care</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surgery visit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2.1(0.26) 59(62%)</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1.9(0.29) 58(64%)</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home visit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0.3(0.07) 19(20%)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0.5(0.15) 20(22%)</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telephone consultation(#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0.5(0.12) 18(19%)</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0.5(0.13) 19(21%)</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District Nurse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3.5(0.96) 33(35%)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3.7(1.15) 29(32%)</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Health Visitor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0.0(0.03) 2(2%)</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Social Worker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0.2(0.11) 3(3%)</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0.2(0.05) 9(10%)</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Physiotherapist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1.3(0.41) 23(24%)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1.2(0.29) 22(24%)</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Occupational therapist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0.8(0.29) 13(14%)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0.4(0.10) 15(16%)</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Counsellor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0.2(0.14) 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0.0(0.04) 1(1%)</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Psychologist (# visits)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0.0(0.02) 2(2%)</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0.1(0.07) 4(4%)</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Home help/care worker(# visits)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6.8(2.40) 12(13%)</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3.9(2.10) 9(10%)</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 visits)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2.2(1.06) 18(19%)</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2.2(1.05) 19(21%)</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Medication (on prescription)</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Number of Medications </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5.1(0.46) 73(77%)</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4.0(0.39) 68(75%)</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0 Medication</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17(18%)</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22(24%)</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1 Medication</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8(8%)</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11(12%)</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2 Medications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9(9%)</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3 Medications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5(5%)</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8(9%)</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&gt; 3 Medications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51(54%)</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45(50%)</w:t>
            </w:r>
          </w:p>
        </w:tc>
      </w:tr>
      <w:tr w:rsidR="00D96FF8" w:rsidRPr="00772DB5" w:rsidTr="000B4597">
        <w:trPr>
          <w:cantSplit/>
          <w:jc w:val="center"/>
        </w:trPr>
        <w:tc>
          <w:tcPr>
            <w:tcW w:w="3947" w:type="dxa"/>
            <w:tcBorders>
              <w:top w:val="single" w:sz="4" w:space="0" w:color="auto"/>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Medication (over the counter)</w:t>
            </w: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r>
      <w:tr w:rsidR="00D96FF8" w:rsidRPr="00772DB5" w:rsidTr="000B4597">
        <w:trPr>
          <w:cantSplit/>
          <w:jc w:val="center"/>
        </w:trPr>
        <w:tc>
          <w:tcPr>
            <w:tcW w:w="3947" w:type="dxa"/>
            <w:tcBorders>
              <w:top w:val="single" w:sz="4" w:space="0" w:color="auto"/>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lastRenderedPageBreak/>
              <w:t xml:space="preserve"> Number of medications</w:t>
            </w:r>
          </w:p>
        </w:tc>
        <w:tc>
          <w:tcPr>
            <w:tcW w:w="2745"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4.7(1.11) 13(14%)</w:t>
            </w:r>
          </w:p>
        </w:tc>
        <w:tc>
          <w:tcPr>
            <w:tcW w:w="2520" w:type="dxa"/>
            <w:tcBorders>
              <w:top w:val="single" w:sz="4" w:space="0" w:color="auto"/>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5.9(1.36) 12(13%)</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0 Medication</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78(82%)</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81(89%)</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1 Medication</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6(6%)</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2 Medications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r>
      <w:tr w:rsidR="00D96FF8" w:rsidRPr="00772DB5" w:rsidTr="000B4597">
        <w:trPr>
          <w:cantSplit/>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3 Medications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&gt; 3 Medications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7(7%)</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8(9%)</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b/>
                <w:sz w:val="18"/>
                <w:szCs w:val="18"/>
              </w:rPr>
              <w:t>Equipment and aids</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Patients who required equipment and aids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53(56%)</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59(65%)</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Provided by:</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Health Service / NHS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44(46%)</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46(51%)</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Patient</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8(8%)</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16(18%)</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Charity</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w:t>
            </w:r>
          </w:p>
        </w:tc>
      </w:tr>
      <w:tr w:rsidR="00D96FF8" w:rsidRPr="00772DB5" w:rsidTr="000B4597">
        <w:trPr>
          <w:cantSplit/>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Social Services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7(7%)</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w:t>
            </w:r>
          </w:p>
        </w:tc>
      </w:tr>
      <w:tr w:rsidR="00D96FF8" w:rsidRPr="00772DB5" w:rsidTr="000B4597">
        <w:trPr>
          <w:cantSplit/>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Other/not stated</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b/>
                <w:sz w:val="18"/>
                <w:szCs w:val="18"/>
              </w:rPr>
              <w:t>Additional Resource use by patient or partner/relative</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Patients/partner/relative that used an additional resource</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30(32%)</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32(35%)</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Travel cost incurred</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19(20%)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25(27%)</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Child care</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Income lost</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7(7%)</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9(10%)</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Housework</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8(8%)</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3(3%)</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Laundry</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3(3%)</w:t>
            </w:r>
          </w:p>
        </w:tc>
      </w:tr>
      <w:tr w:rsidR="00D96FF8" w:rsidRPr="00772DB5" w:rsidTr="000B4597">
        <w:trPr>
          <w:cantSplit/>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r>
      <w:tr w:rsidR="00D96FF8" w:rsidRPr="00772DB5" w:rsidTr="000B4597">
        <w:trPr>
          <w:cantSplit/>
          <w:tblHeader/>
          <w:jc w:val="center"/>
        </w:trPr>
        <w:tc>
          <w:tcPr>
            <w:tcW w:w="3947" w:type="dxa"/>
            <w:tcBorders>
              <w:top w:val="single" w:sz="4" w:space="0" w:color="auto"/>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b/>
                <w:sz w:val="18"/>
                <w:szCs w:val="18"/>
              </w:rPr>
              <w:t>Post Discharge 3 months to 6 Months (post randomization) [ 3 to 6 months]</w:t>
            </w: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Non-invasive weaning arm</w:t>
            </w:r>
          </w:p>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n=93</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Invasive weaning arm</w:t>
            </w:r>
          </w:p>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n=84</w:t>
            </w:r>
          </w:p>
        </w:tc>
      </w:tr>
      <w:tr w:rsidR="00D96FF8" w:rsidRPr="00772DB5" w:rsidTr="000B4597">
        <w:trPr>
          <w:cantSplit/>
          <w:tblHeader/>
          <w:jc w:val="center"/>
        </w:trPr>
        <w:tc>
          <w:tcPr>
            <w:tcW w:w="3947" w:type="dxa"/>
            <w:tcBorders>
              <w:bottom w:val="nil"/>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Inpatient Care (Hospital Readmission)</w:t>
            </w:r>
          </w:p>
        </w:tc>
        <w:tc>
          <w:tcPr>
            <w:tcW w:w="2745" w:type="dxa"/>
            <w:tcBorders>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bottom w:val="nil"/>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tblHeader/>
          <w:jc w:val="center"/>
        </w:trPr>
        <w:tc>
          <w:tcPr>
            <w:tcW w:w="3947" w:type="dxa"/>
            <w:tcBorders>
              <w:top w:val="nil"/>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Length of Stay (days) /# hospital visits </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3.1(1.26) 16(17%)</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4.3(2.19) 23(27.4%)</w:t>
            </w:r>
          </w:p>
        </w:tc>
      </w:tr>
      <w:tr w:rsidR="00D96FF8" w:rsidRPr="00772DB5" w:rsidTr="000B4597">
        <w:trPr>
          <w:cantSplit/>
          <w:tblHeader/>
          <w:jc w:val="center"/>
        </w:trPr>
        <w:tc>
          <w:tcPr>
            <w:tcW w:w="3947" w:type="dxa"/>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Outpatient Care (hospitals /Clinics)</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rPr>
          <w:cantSplit/>
          <w:tblHeader/>
          <w:jc w:val="center"/>
        </w:trPr>
        <w:tc>
          <w:tcPr>
            <w:tcW w:w="3947" w:type="dxa"/>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Outpatient clinic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1.9(0.35) 49(53%)</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1.5(0.16) 61(73%)</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MRI scan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0.1(0.05) 7(8%)</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9(11%)</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CT scan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0.2(0.06) 15(16%)</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0.2(0.04) 14(17%)</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x-ray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0.2(0.05) 12(13%)</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0.2(0.06) 12(14%)</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ultrasound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0.1(0.03) 6(7%)</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11(13%)</w:t>
            </w:r>
          </w:p>
        </w:tc>
      </w:tr>
      <w:tr w:rsidR="00D96FF8" w:rsidRPr="00772DB5" w:rsidTr="000B4597">
        <w:trPr>
          <w:cantSplit/>
          <w:tblHeader/>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Hospital A and E (# visits)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0.1(0.05) 7(8%)</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0.2(0.06) 10(12%)</w:t>
            </w:r>
          </w:p>
        </w:tc>
      </w:tr>
      <w:tr w:rsidR="00D96FF8" w:rsidRPr="00772DB5" w:rsidTr="000B4597">
        <w:trPr>
          <w:cantSplit/>
          <w:tblHeader/>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service: (# visits)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0.8(0.30) 16(17%)</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1.1(0.45) 28(33%)</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lastRenderedPageBreak/>
              <w:t>Residential Care Services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Residential care home (# days)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1.3(1.02) 2(2%)</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Rehabilitation centre (# days)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1.8(1.23) 3(4%)</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Warden controlled residence (# days)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r>
      <w:tr w:rsidR="00D96FF8" w:rsidRPr="00772DB5" w:rsidTr="000B4597">
        <w:trPr>
          <w:cantSplit/>
          <w:tblHeader/>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Day centre run by your local authority (# days)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0.0(0.01) 1(1%)</w:t>
            </w:r>
          </w:p>
        </w:tc>
      </w:tr>
      <w:tr w:rsidR="00D96FF8" w:rsidRPr="00772DB5" w:rsidTr="000B4597">
        <w:trPr>
          <w:cantSplit/>
          <w:tblHeader/>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service (# days)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Community health and social care</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surgery visit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1.9(0.34) 48(52%)</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2.0(0.23) 61(73%)</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home visit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0.2(0.06) 9(10%)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0.4(0.14) 12(14%)</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telephone consultation(#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0.4(0.09) 20(22%)</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0.2(0.07) 13(16%)</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District Nurse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3.9(1.66) 18(19%)</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5.4(2.16) 28(33%)</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Health Visitor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0.1(0.05) 3(3%)</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1.0(0.98) 4(5%)</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Social Worker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0.0(0.04) 2(2%)</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0.2(0.15) 4(5%)</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Physiotherapist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0.7(0.24) 14(15%)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0.9(0.37) 14(17%)</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Occupational therapist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0.2(0.15) 5(5%)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0.3(0.14) 9(11%)</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Counsellor (# visits)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0.2(0.16) 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2(2%)</w:t>
            </w:r>
          </w:p>
        </w:tc>
      </w:tr>
      <w:tr w:rsidR="00D96FF8" w:rsidRPr="00772DB5" w:rsidTr="000B4597">
        <w:trPr>
          <w:cantSplit/>
          <w:tblHeader/>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Psychologist (# visits)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2(2%)</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5(6.0%)</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Home help/care worker(# visits)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2.5(1.43) 4(4%)</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3.8(2.35) 5(6%)</w:t>
            </w:r>
          </w:p>
        </w:tc>
      </w:tr>
      <w:tr w:rsidR="00D96FF8" w:rsidRPr="00772DB5" w:rsidTr="000B4597">
        <w:trPr>
          <w:cantSplit/>
          <w:tblHeader/>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 visits)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1.1(0.35) 13(14%)</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1.5(0.80) 16(19%)</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Medication (on prescription)</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Number of Medications </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4.8(0.46) 67(72%)</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4.9(0.50) 67(80%)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0 Medication</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15(16%)</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25(30%)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1 Medication</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13(14%)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12(14%)</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2 Medications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3 Medications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4(5%)</w:t>
            </w:r>
          </w:p>
        </w:tc>
      </w:tr>
      <w:tr w:rsidR="00D96FF8" w:rsidRPr="00772DB5" w:rsidTr="000B4597">
        <w:trPr>
          <w:cantSplit/>
          <w:tblHeader/>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&gt; 3 Medications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44(47%)</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49(58%)</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b/>
                <w:sz w:val="18"/>
                <w:szCs w:val="18"/>
              </w:rPr>
              <w:t>Medication (over the counter)</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Number of medications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4.7(1.11) 13(14</w:t>
            </w:r>
            <w:r w:rsidRPr="00772DB5" w:rsidDel="008E23DF">
              <w:rPr>
                <w:rFonts w:cs="Times New Roman"/>
                <w:sz w:val="18"/>
                <w:szCs w:val="18"/>
              </w:rPr>
              <w:t xml:space="preserve"> </w:t>
            </w:r>
            <w:r w:rsidRPr="00772DB5">
              <w:rPr>
                <w:rFonts w:cs="Times New Roman"/>
                <w:sz w:val="18"/>
                <w:szCs w:val="18"/>
              </w:rPr>
              <w:t>%)</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5.9(1.36) 12(14%)</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0 Medication</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74(80%)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80(95%)</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1 Medication</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3(3%)</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3(4%)</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2 Medications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rPr>
          <w:cantSplit/>
          <w:tblHeader/>
          <w:jc w:val="center"/>
        </w:trPr>
        <w:tc>
          <w:tcPr>
            <w:tcW w:w="3947" w:type="dxa"/>
            <w:tcBorders>
              <w:top w:val="nil"/>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3 Medications</w:t>
            </w:r>
          </w:p>
        </w:tc>
        <w:tc>
          <w:tcPr>
            <w:tcW w:w="2745"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c>
          <w:tcPr>
            <w:tcW w:w="2520" w:type="dxa"/>
            <w:tcBorders>
              <w:top w:val="nil"/>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rPr>
          <w:cantSplit/>
          <w:tblHeader/>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&gt; 3 Medications</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3(3%)</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7(8%)</w:t>
            </w:r>
          </w:p>
        </w:tc>
      </w:tr>
      <w:tr w:rsidR="00D96FF8" w:rsidRPr="00772DB5" w:rsidTr="000B4597">
        <w:trPr>
          <w:cantSplit/>
          <w:tblHeader/>
          <w:jc w:val="center"/>
        </w:trPr>
        <w:tc>
          <w:tcPr>
            <w:tcW w:w="3947" w:type="dxa"/>
            <w:tcBorders>
              <w:top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Equipment and aids </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lastRenderedPageBreak/>
              <w:t>Patients who required equipment and aids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27(29%)</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42(50%)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sz w:val="18"/>
                <w:szCs w:val="18"/>
              </w:rPr>
              <w:t xml:space="preserve"> </w:t>
            </w:r>
            <w:r w:rsidRPr="00772DB5">
              <w:rPr>
                <w:rFonts w:cs="Times New Roman"/>
                <w:b/>
                <w:sz w:val="18"/>
                <w:szCs w:val="18"/>
              </w:rPr>
              <w:t>Provided by:</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Health Service / NHS</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24(26%)</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25(30%)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Patient</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12(14%)</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Charity</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0(0%)</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4(5%)</w:t>
            </w:r>
          </w:p>
        </w:tc>
      </w:tr>
      <w:tr w:rsidR="00D96FF8" w:rsidRPr="00772DB5" w:rsidTr="000B4597">
        <w:trPr>
          <w:cantSplit/>
          <w:tblHeader/>
          <w:jc w:val="center"/>
        </w:trPr>
        <w:tc>
          <w:tcPr>
            <w:tcW w:w="3947" w:type="dxa"/>
            <w:tcBorders>
              <w:bottom w:val="nil"/>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Social Services</w:t>
            </w:r>
          </w:p>
        </w:tc>
        <w:tc>
          <w:tcPr>
            <w:tcW w:w="2745"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c>
          <w:tcPr>
            <w:tcW w:w="2520" w:type="dxa"/>
            <w:tcBorders>
              <w:bottom w:val="nil"/>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7(8%)</w:t>
            </w:r>
          </w:p>
        </w:tc>
      </w:tr>
      <w:tr w:rsidR="00D96FF8" w:rsidRPr="00772DB5" w:rsidTr="000B4597">
        <w:trPr>
          <w:cantSplit/>
          <w:tblHeader/>
          <w:jc w:val="center"/>
        </w:trPr>
        <w:tc>
          <w:tcPr>
            <w:tcW w:w="3947" w:type="dxa"/>
            <w:tcBorders>
              <w:top w:val="nil"/>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Other/not stated</w:t>
            </w:r>
          </w:p>
        </w:tc>
        <w:tc>
          <w:tcPr>
            <w:tcW w:w="2745"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c>
          <w:tcPr>
            <w:tcW w:w="2520" w:type="dxa"/>
            <w:tcBorders>
              <w:top w:val="nil"/>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4(5%)</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b/>
                <w:sz w:val="18"/>
                <w:szCs w:val="18"/>
              </w:rPr>
              <w:t>Additional Resource use by patient or partner/relative</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n(%)</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sz w:val="18"/>
                <w:szCs w:val="18"/>
              </w:rPr>
              <w:t>Patients/partner/relative that used an additional resource</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23(25%)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35(42%)</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Travel cost incurred</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19(20%)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23(27%)</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Child care</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Income lost</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7(8%)</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8(10%)</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Housework</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5(5%)</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6(7%)</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Laundry</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4(4%)</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4(5%)</w:t>
            </w:r>
          </w:p>
        </w:tc>
      </w:tr>
      <w:tr w:rsidR="00D96FF8" w:rsidRPr="00772DB5" w:rsidTr="000B4597">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w:t>
            </w: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w:t>
            </w: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rPr>
                <w:rFonts w:cs="Times New Roman"/>
                <w:b/>
                <w:sz w:val="18"/>
                <w:szCs w:val="18"/>
              </w:rPr>
            </w:pP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Non-invasive weaning arm</w:t>
            </w:r>
          </w:p>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n=93</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Invasive weaning arm</w:t>
            </w:r>
          </w:p>
          <w:p w:rsidR="00D96FF8" w:rsidRPr="00772DB5" w:rsidRDefault="00D96FF8" w:rsidP="000B4597">
            <w:pPr>
              <w:keepNext/>
              <w:adjustRightInd w:val="0"/>
              <w:spacing w:before="67" w:after="67" w:line="240" w:lineRule="auto"/>
              <w:jc w:val="center"/>
              <w:rPr>
                <w:rFonts w:cs="Times New Roman"/>
                <w:b/>
                <w:iCs/>
                <w:sz w:val="18"/>
                <w:szCs w:val="18"/>
              </w:rPr>
            </w:pPr>
            <w:r w:rsidRPr="00772DB5">
              <w:rPr>
                <w:rFonts w:cs="Times New Roman"/>
                <w:b/>
                <w:iCs/>
                <w:sz w:val="18"/>
                <w:szCs w:val="18"/>
              </w:rPr>
              <w:t>n=84</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Post Discharge to 6 Months (post randomization) [ 6 months]</w:t>
            </w:r>
          </w:p>
        </w:tc>
        <w:tc>
          <w:tcPr>
            <w:tcW w:w="2745"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top w:val="single" w:sz="4" w:space="0" w:color="auto"/>
              <w:bottom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Inpatient Care (Hospital Readmission)</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Length of Stay (days) /# hospital visits </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9.5(2.45) 35(38%)</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5.2(1.52) 28(33%)</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Outpatient Care (hospitals /Clinics)</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vAlign w:val="bottom"/>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Outpatient clinic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2.9(0.35) 77(83%)</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2.8(0.37) 71(85%)</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MRI scan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13(14%)</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0.1(0.05) 10(12%)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CT scan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0.3(0.06) 20(22%)</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0.3(0.08) 18(21%)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x-ray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0.3(0.07) 25(27%)</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0.4(0.10) 23(27%)</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Radiology: ultrasound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0.2(0.05) 15(16%)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0.1(0.03) 10(12%)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Hospital A and E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0.3(0.09) 15(16%)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0.2(0.08) 14(17%)</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service: (# visits)</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1.7(0.44) 48(52%)</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1.7(0.52) 35(42%)</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Residential Care Services</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Residential care home (# days)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1.5(0.99) 4(4%)</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0.1(0.07) 1(1%)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Rehabilitation centre (# days)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3.1(1.27) 9(10%)</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0.6(0.31) 5(6%)</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Warden controlled residence (# days)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Day centre run by your local authority (# days)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0.0(0.01) 1(1%)</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0.0(0.00) 0(0%)</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service (# days)</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0.2(0.14) 2(2%)</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0.5(0.32) 4(5%)</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lastRenderedPageBreak/>
              <w:t>Community health and social care</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surgery visit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3.5(0.41) 76(82%)</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3.5(0.44) 77(92%)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home visit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0.8(0.24) 23(25%)</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0.4(0.10) 24(29%)</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GP telephone consultation(#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0.6(0.15) 27(29%)</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0.8(0.14) 29(35%)</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District Nurse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8.4(2.75) 46(49%)</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6.6(2.00) 42(50%)</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Health Visitor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1.0(0.89) 6(6%)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0.1(0.04) 3(4%)</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Social Worker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0.3(0.16) 11(12%)</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0.2(0.12) 3(4%)</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Physiotherapist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1.9(0.44) 30(32%)</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1.8(0.46) 31(37%)</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Occupational therapist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0.6(0.16) 21(23%)</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0.9(0.34) 17(20%)</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Counsellor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0.1(0.06) 3(3%)</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0.4(0.25) 5(6%)</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Psychologist (#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0.2(0.09) 8(9%)</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0.1(0.06) 2(2%)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Home help/care worker(# visits)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7.1(2.98) 13(14%)</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8.3(2.95) 13(15%)</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 (# visits)</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3.4(1.21) 28(30%)</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2.9(1.09) 24(29%)</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Medication (on prescription)</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r w:rsidRPr="00772DB5">
              <w:rPr>
                <w:rFonts w:cs="Times New Roman"/>
                <w:iCs/>
                <w:sz w:val="18"/>
                <w:szCs w:val="18"/>
              </w:rPr>
              <w:t>Mean (SE) 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Number of Medications </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4.6(0.849) 21(23%)</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5.8(0.953) 24(29%)</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0 Medication</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61(66%)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68(81%)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1 Medication</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9(10%)</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5(6%)</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2 Medications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3(4%)</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3 Medications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&gt; 3 Medications</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10(11%)</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15(18%)</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b/>
                <w:sz w:val="18"/>
                <w:szCs w:val="18"/>
              </w:rPr>
              <w:t>Medication (over the counter)</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iCs/>
                <w:sz w:val="18"/>
                <w:szCs w:val="18"/>
              </w:rPr>
              <w:t>Mean (SE) 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p>
        </w:tc>
        <w:tc>
          <w:tcPr>
            <w:tcW w:w="2745"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p>
        </w:tc>
        <w:tc>
          <w:tcPr>
            <w:tcW w:w="2520" w:type="dxa"/>
            <w:shd w:val="clear" w:color="auto" w:fill="FFFFFF"/>
            <w:tcMar>
              <w:left w:w="67" w:type="dxa"/>
              <w:right w:w="67" w:type="dxa"/>
            </w:tcMar>
            <w:vAlign w:val="center"/>
          </w:tcPr>
          <w:p w:rsidR="00D96FF8" w:rsidRPr="00772DB5" w:rsidRDefault="00D96FF8" w:rsidP="000B4597">
            <w:pPr>
              <w:adjustRightInd w:val="0"/>
              <w:spacing w:before="67" w:after="67" w:line="240" w:lineRule="auto"/>
              <w:jc w:val="center"/>
              <w:rPr>
                <w:rFonts w:cs="Times New Roman"/>
                <w:iCs/>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Number of medications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4.6(0.849) 21(23%)</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5.8(0.953) 24(29%)</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0 Medication</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61(66%)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68(81%)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1 Medication</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9(10%)</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5(6%)</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2 Medications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0</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3(4%)</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3 Medications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2(2%)</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&gt; 3 Medications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10(11%)</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15(18%)</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top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t xml:space="preserve">Equipment and aids </w:t>
            </w:r>
          </w:p>
        </w:tc>
        <w:tc>
          <w:tcPr>
            <w:tcW w:w="2745"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tcBorders>
              <w:top w:val="single" w:sz="4" w:space="0" w:color="auto"/>
            </w:tcBorders>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Patients who required equipment and aids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70(75%)</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61(73%)</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i/>
                <w:sz w:val="18"/>
                <w:szCs w:val="18"/>
              </w:rPr>
            </w:pPr>
            <w:r w:rsidRPr="00772DB5">
              <w:rPr>
                <w:rFonts w:cs="Times New Roman"/>
                <w:b/>
                <w:i/>
                <w:sz w:val="18"/>
                <w:szCs w:val="18"/>
              </w:rPr>
              <w:t>Provided by:</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sz w:val="18"/>
                <w:szCs w:val="18"/>
              </w:rPr>
            </w:pP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Health Service / NHS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54(58%)</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54(64%)</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Patient</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24(26%)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10(12%)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Charity</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6(6%)</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Social Services</w:t>
            </w:r>
          </w:p>
        </w:tc>
        <w:tc>
          <w:tcPr>
            <w:tcW w:w="2745"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sz w:val="18"/>
                <w:szCs w:val="18"/>
              </w:rPr>
            </w:pPr>
            <w:r w:rsidRPr="00772DB5">
              <w:rPr>
                <w:sz w:val="18"/>
                <w:szCs w:val="18"/>
              </w:rPr>
              <w:t>10(11%)</w:t>
            </w:r>
          </w:p>
        </w:tc>
        <w:tc>
          <w:tcPr>
            <w:tcW w:w="2520" w:type="dxa"/>
            <w:shd w:val="clear" w:color="auto" w:fill="FFFFFF"/>
            <w:tcMar>
              <w:left w:w="67" w:type="dxa"/>
              <w:right w:w="67" w:type="dxa"/>
            </w:tcMar>
          </w:tcPr>
          <w:p w:rsidR="00D96FF8" w:rsidRPr="00772DB5" w:rsidRDefault="00D96FF8" w:rsidP="000B4597">
            <w:pPr>
              <w:adjustRightInd w:val="0"/>
              <w:spacing w:before="67" w:after="67" w:line="240" w:lineRule="auto"/>
              <w:jc w:val="center"/>
              <w:rPr>
                <w:sz w:val="18"/>
                <w:szCs w:val="18"/>
              </w:rPr>
            </w:pPr>
            <w:r w:rsidRPr="00772DB5">
              <w:rPr>
                <w:sz w:val="18"/>
                <w:szCs w:val="18"/>
              </w:rPr>
              <w:t>7(8%)</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Other/not stated</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sz w:val="18"/>
                <w:szCs w:val="18"/>
              </w:rPr>
            </w:pPr>
            <w:r w:rsidRPr="00772DB5">
              <w:rPr>
                <w:sz w:val="18"/>
                <w:szCs w:val="18"/>
              </w:rPr>
              <w:t>6(6%)</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jc w:val="center"/>
              <w:rPr>
                <w:sz w:val="18"/>
                <w:szCs w:val="18"/>
              </w:rPr>
            </w:pPr>
            <w:r w:rsidRPr="00772DB5">
              <w:rPr>
                <w:sz w:val="18"/>
                <w:szCs w:val="18"/>
              </w:rPr>
              <w:t>3(4%)</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b/>
                <w:sz w:val="18"/>
                <w:szCs w:val="18"/>
              </w:rPr>
            </w:pPr>
            <w:r w:rsidRPr="00772DB5">
              <w:rPr>
                <w:rFonts w:cs="Times New Roman"/>
                <w:b/>
                <w:sz w:val="18"/>
                <w:szCs w:val="18"/>
              </w:rPr>
              <w:lastRenderedPageBreak/>
              <w:t>Additional Resource use by patient or partner/relative</w:t>
            </w:r>
          </w:p>
        </w:tc>
        <w:tc>
          <w:tcPr>
            <w:tcW w:w="2745"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c>
          <w:tcPr>
            <w:tcW w:w="2520" w:type="dxa"/>
            <w:shd w:val="clear" w:color="auto" w:fill="FFFFFF"/>
            <w:tcMar>
              <w:left w:w="67" w:type="dxa"/>
              <w:right w:w="67" w:type="dxa"/>
            </w:tcMar>
            <w:vAlign w:val="center"/>
          </w:tcPr>
          <w:p w:rsidR="00D96FF8" w:rsidRPr="00772DB5" w:rsidRDefault="00D96FF8" w:rsidP="000B4597">
            <w:pPr>
              <w:keepNext/>
              <w:adjustRightInd w:val="0"/>
              <w:spacing w:before="67" w:after="67" w:line="240" w:lineRule="auto"/>
              <w:jc w:val="center"/>
              <w:rPr>
                <w:rFonts w:cs="Times New Roman"/>
                <w:iCs/>
                <w:sz w:val="18"/>
                <w:szCs w:val="18"/>
              </w:rPr>
            </w:pPr>
            <w:r w:rsidRPr="00772DB5">
              <w:rPr>
                <w:rFonts w:cs="Times New Roman"/>
                <w:iCs/>
                <w:sz w:val="18"/>
                <w:szCs w:val="18"/>
              </w:rPr>
              <w:t>n(%)</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Patients/partner/relative that used an additional resource</w:t>
            </w:r>
          </w:p>
        </w:tc>
        <w:tc>
          <w:tcPr>
            <w:tcW w:w="2745"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46(49%)</w:t>
            </w:r>
          </w:p>
        </w:tc>
        <w:tc>
          <w:tcPr>
            <w:tcW w:w="2520"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41(49%)</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Travel cost incurred</w:t>
            </w:r>
          </w:p>
        </w:tc>
        <w:tc>
          <w:tcPr>
            <w:tcW w:w="2745"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35(38%)</w:t>
            </w:r>
          </w:p>
        </w:tc>
        <w:tc>
          <w:tcPr>
            <w:tcW w:w="2520"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32(38%)</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Child care</w:t>
            </w:r>
          </w:p>
        </w:tc>
        <w:tc>
          <w:tcPr>
            <w:tcW w:w="2745"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1(1%)</w:t>
            </w:r>
          </w:p>
        </w:tc>
        <w:tc>
          <w:tcPr>
            <w:tcW w:w="2520"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1(1%)</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Income lost</w:t>
            </w:r>
          </w:p>
        </w:tc>
        <w:tc>
          <w:tcPr>
            <w:tcW w:w="2745"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11(12%)</w:t>
            </w:r>
          </w:p>
        </w:tc>
        <w:tc>
          <w:tcPr>
            <w:tcW w:w="2520"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10(12%)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Housework</w:t>
            </w:r>
          </w:p>
        </w:tc>
        <w:tc>
          <w:tcPr>
            <w:tcW w:w="2745"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7(8%)</w:t>
            </w:r>
          </w:p>
        </w:tc>
        <w:tc>
          <w:tcPr>
            <w:tcW w:w="2520"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10(12%)</w:t>
            </w:r>
          </w:p>
        </w:tc>
      </w:tr>
      <w:tr w:rsidR="00D96FF8" w:rsidRPr="00772DB5" w:rsidTr="000B4597">
        <w:tblPrEx>
          <w:tblBorders>
            <w:top w:val="none" w:sz="0" w:space="0" w:color="auto"/>
            <w:bottom w:val="none" w:sz="0" w:space="0" w:color="auto"/>
          </w:tblBorders>
        </w:tblPrEx>
        <w:trPr>
          <w:cantSplit/>
          <w:tblHeader/>
          <w:jc w:val="center"/>
        </w:trPr>
        <w:tc>
          <w:tcPr>
            <w:tcW w:w="3947" w:type="dxa"/>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Laundry</w:t>
            </w:r>
          </w:p>
        </w:tc>
        <w:tc>
          <w:tcPr>
            <w:tcW w:w="2745"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6(6%)</w:t>
            </w:r>
          </w:p>
        </w:tc>
        <w:tc>
          <w:tcPr>
            <w:tcW w:w="2520" w:type="dxa"/>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6(7%)</w:t>
            </w:r>
          </w:p>
        </w:tc>
      </w:tr>
      <w:tr w:rsidR="00D96FF8" w:rsidRPr="00772DB5" w:rsidTr="000B4597">
        <w:tblPrEx>
          <w:tblBorders>
            <w:top w:val="none" w:sz="0" w:space="0" w:color="auto"/>
            <w:bottom w:val="none" w:sz="0" w:space="0" w:color="auto"/>
          </w:tblBorders>
        </w:tblPrEx>
        <w:trPr>
          <w:cantSplit/>
          <w:tblHeader/>
          <w:jc w:val="center"/>
        </w:trPr>
        <w:tc>
          <w:tcPr>
            <w:tcW w:w="3947" w:type="dxa"/>
            <w:tcBorders>
              <w:bottom w:val="single" w:sz="4" w:space="0" w:color="auto"/>
            </w:tcBorders>
            <w:shd w:val="clear" w:color="auto" w:fill="FFFFFF"/>
            <w:tcMar>
              <w:left w:w="67" w:type="dxa"/>
              <w:right w:w="67" w:type="dxa"/>
            </w:tcMar>
          </w:tcPr>
          <w:p w:rsidR="00D96FF8" w:rsidRPr="00772DB5" w:rsidRDefault="00D96FF8" w:rsidP="000B4597">
            <w:pPr>
              <w:adjustRightInd w:val="0"/>
              <w:spacing w:before="67" w:after="67" w:line="240" w:lineRule="auto"/>
              <w:rPr>
                <w:rFonts w:cs="Times New Roman"/>
                <w:sz w:val="18"/>
                <w:szCs w:val="18"/>
              </w:rPr>
            </w:pPr>
            <w:r w:rsidRPr="00772DB5">
              <w:rPr>
                <w:rFonts w:cs="Times New Roman"/>
                <w:sz w:val="18"/>
                <w:szCs w:val="18"/>
              </w:rPr>
              <w:t xml:space="preserve"> Other</w:t>
            </w:r>
          </w:p>
        </w:tc>
        <w:tc>
          <w:tcPr>
            <w:tcW w:w="2745" w:type="dxa"/>
            <w:tcBorders>
              <w:bottom w:val="single" w:sz="4" w:space="0" w:color="auto"/>
            </w:tcBorders>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3(3%)</w:t>
            </w:r>
          </w:p>
        </w:tc>
        <w:tc>
          <w:tcPr>
            <w:tcW w:w="2520" w:type="dxa"/>
            <w:tcBorders>
              <w:bottom w:val="single" w:sz="4" w:space="0" w:color="auto"/>
            </w:tcBorders>
            <w:shd w:val="clear" w:color="auto" w:fill="FFFFFF"/>
            <w:tcMar>
              <w:left w:w="67" w:type="dxa"/>
              <w:right w:w="67" w:type="dxa"/>
            </w:tcMar>
          </w:tcPr>
          <w:p w:rsidR="00D96FF8" w:rsidRPr="00772DB5" w:rsidRDefault="00D96FF8" w:rsidP="000B4597">
            <w:pPr>
              <w:keepNext/>
              <w:adjustRightInd w:val="0"/>
              <w:spacing w:before="67" w:after="67" w:line="240" w:lineRule="auto"/>
              <w:jc w:val="center"/>
              <w:rPr>
                <w:rFonts w:cs="Times New Roman"/>
                <w:sz w:val="18"/>
                <w:szCs w:val="18"/>
              </w:rPr>
            </w:pPr>
            <w:r w:rsidRPr="00772DB5">
              <w:rPr>
                <w:rFonts w:cs="Times New Roman"/>
                <w:sz w:val="18"/>
                <w:szCs w:val="18"/>
              </w:rPr>
              <w:t>1(1%)</w:t>
            </w:r>
          </w:p>
        </w:tc>
      </w:tr>
    </w:tbl>
    <w:p w:rsidR="00D96FF8" w:rsidRPr="00EC038B" w:rsidRDefault="00D96FF8" w:rsidP="00CF7CCA">
      <w:pPr>
        <w:spacing w:line="240" w:lineRule="auto"/>
        <w:rPr>
          <w:sz w:val="18"/>
          <w:szCs w:val="18"/>
        </w:rPr>
      </w:pPr>
      <w:r>
        <w:rPr>
          <w:rFonts w:eastAsia="Times New Roman" w:cs="Times New Roman"/>
          <w:bCs/>
          <w:sz w:val="20"/>
          <w:szCs w:val="20"/>
        </w:rPr>
        <w:t>Notes:</w:t>
      </w:r>
      <w:r w:rsidRPr="00772DB5">
        <w:rPr>
          <w:rFonts w:eastAsia="Times New Roman" w:cs="Times New Roman"/>
          <w:bCs/>
          <w:sz w:val="20"/>
          <w:szCs w:val="20"/>
        </w:rPr>
        <w:t xml:space="preserve"> </w:t>
      </w:r>
      <w:r w:rsidR="00CF7CCA">
        <w:rPr>
          <w:rFonts w:eastAsia="Times New Roman" w:cs="Times New Roman"/>
          <w:bCs/>
          <w:sz w:val="20"/>
          <w:szCs w:val="20"/>
        </w:rPr>
        <w:t>N=</w:t>
      </w:r>
      <w:r w:rsidRPr="00EC038B">
        <w:rPr>
          <w:rFonts w:eastAsia="Times New Roman" w:cs="Times New Roman"/>
          <w:bCs/>
          <w:sz w:val="18"/>
          <w:szCs w:val="18"/>
        </w:rPr>
        <w:t>Number of participants who used a health resource at least once at a given assessment</w:t>
      </w:r>
      <w:r w:rsidR="00CF7CCA">
        <w:rPr>
          <w:rFonts w:eastAsia="Times New Roman" w:cs="Times New Roman"/>
          <w:bCs/>
          <w:sz w:val="18"/>
          <w:szCs w:val="18"/>
        </w:rPr>
        <w:t xml:space="preserve">; </w:t>
      </w:r>
      <w:r>
        <w:rPr>
          <w:rFonts w:cs="Times New Roman"/>
          <w:sz w:val="18"/>
          <w:szCs w:val="18"/>
        </w:rPr>
        <w:t>P</w:t>
      </w:r>
      <w:r w:rsidRPr="00EC038B">
        <w:rPr>
          <w:rFonts w:cs="Times New Roman"/>
          <w:sz w:val="18"/>
          <w:szCs w:val="18"/>
        </w:rPr>
        <w:t>atients with missing data at 3 months present with data at 6 months and patients with missing data at 6 months present with data at 3 months</w:t>
      </w:r>
      <w:r w:rsidR="00CF7CCA">
        <w:rPr>
          <w:rFonts w:cs="Times New Roman"/>
          <w:sz w:val="18"/>
          <w:szCs w:val="18"/>
        </w:rPr>
        <w:t xml:space="preserve">; ICU: Intensive Care unit; SE: standard error of the mean; </w:t>
      </w:r>
      <w:r w:rsidR="00CF7CCA" w:rsidRPr="00772DB5">
        <w:rPr>
          <w:rFonts w:cs="Times New Roman"/>
          <w:sz w:val="18"/>
          <w:szCs w:val="18"/>
        </w:rPr>
        <w:t>Hospital A and E</w:t>
      </w:r>
      <w:r w:rsidR="00CF7CCA">
        <w:rPr>
          <w:rFonts w:cs="Times New Roman"/>
          <w:sz w:val="18"/>
          <w:szCs w:val="18"/>
        </w:rPr>
        <w:t xml:space="preserve">: Hospital Accident And Emergency; CT: Computed Tomography; MRI: Magnetic Resonance Imaging; GP: General Practitioner; NHS: National Health Service; </w:t>
      </w:r>
    </w:p>
    <w:p w:rsidR="00D96FF8" w:rsidRPr="00CF7CCA" w:rsidRDefault="00D96FF8" w:rsidP="00D96FF8">
      <w:pPr>
        <w:rPr>
          <w:rFonts w:cs="Times New Roman"/>
          <w:sz w:val="18"/>
          <w:szCs w:val="18"/>
        </w:rPr>
      </w:pPr>
      <w:r w:rsidRPr="00CF7CCA">
        <w:rPr>
          <w:rFonts w:cs="Times New Roman"/>
          <w:sz w:val="18"/>
          <w:szCs w:val="18"/>
          <w:vertAlign w:val="superscript"/>
        </w:rPr>
        <w:t>a</w:t>
      </w:r>
      <w:r w:rsidRPr="00CF7CCA">
        <w:rPr>
          <w:rFonts w:cs="Times New Roman"/>
          <w:sz w:val="18"/>
          <w:szCs w:val="18"/>
        </w:rPr>
        <w:t>n/c: standard error was not calculable because only 1 patient had a stay of 7 days in ICU.</w:t>
      </w:r>
    </w:p>
    <w:p w:rsidR="00D96FF8" w:rsidRDefault="00D96FF8" w:rsidP="00D96FF8">
      <w:pPr>
        <w:rPr>
          <w:rFonts w:ascii="Times New Roman" w:hAnsi="Times New Roman" w:cs="Times New Roman"/>
          <w:sz w:val="24"/>
          <w:szCs w:val="24"/>
          <w:shd w:val="clear" w:color="auto" w:fill="FFFFFF"/>
        </w:rPr>
      </w:pPr>
    </w:p>
    <w:p w:rsidR="00D96FF8" w:rsidRDefault="00D96FF8" w:rsidP="00D96FF8">
      <w:pPr>
        <w:rPr>
          <w:rFonts w:ascii="Times New Roman" w:hAnsi="Times New Roman" w:cs="Times New Roman"/>
          <w:sz w:val="24"/>
          <w:szCs w:val="24"/>
          <w:shd w:val="clear" w:color="auto" w:fill="FFFFFF"/>
        </w:rPr>
        <w:sectPr w:rsidR="00D96FF8" w:rsidSect="00A57E94">
          <w:footerReference w:type="default" r:id="rId9"/>
          <w:pgSz w:w="11906" w:h="16838"/>
          <w:pgMar w:top="1440" w:right="1440" w:bottom="1440" w:left="1440" w:header="708" w:footer="708" w:gutter="0"/>
          <w:cols w:space="708"/>
          <w:docGrid w:linePitch="360"/>
        </w:sectPr>
      </w:pPr>
      <w:r>
        <w:rPr>
          <w:rFonts w:ascii="Times New Roman" w:hAnsi="Times New Roman" w:cs="Times New Roman"/>
          <w:sz w:val="24"/>
          <w:szCs w:val="24"/>
          <w:shd w:val="clear" w:color="auto" w:fill="FFFFFF"/>
        </w:rPr>
        <w:br w:type="page"/>
      </w:r>
    </w:p>
    <w:p w:rsidR="00D96FF8" w:rsidRDefault="00D96FF8" w:rsidP="007039DC">
      <w:pPr>
        <w:pStyle w:val="Caption"/>
        <w:keepNext/>
      </w:pPr>
      <w:r>
        <w:lastRenderedPageBreak/>
        <w:t xml:space="preserve">                                               </w:t>
      </w:r>
      <w:r w:rsidR="0011330A">
        <w:t>Web Appendix</w:t>
      </w:r>
      <w:r>
        <w:t xml:space="preserve"> Table </w:t>
      </w:r>
      <w:r>
        <w:rPr>
          <w:noProof/>
        </w:rPr>
        <w:t>2</w:t>
      </w:r>
      <w:r>
        <w:t xml:space="preserve">: </w:t>
      </w:r>
      <w:r w:rsidRPr="00AF4780">
        <w:t>Unit costs for resource items (£, 2015 - 2016 prices)</w:t>
      </w:r>
      <w:r>
        <w:rPr>
          <w:rStyle w:val="FootnoteReference"/>
        </w:rPr>
        <w:footnoteReference w:id="1"/>
      </w:r>
      <w:r w:rsidRPr="00AF4780">
        <w:t xml:space="preserve"> </w:t>
      </w:r>
    </w:p>
    <w:tbl>
      <w:tblPr>
        <w:tblW w:w="5140" w:type="pct"/>
        <w:tblBorders>
          <w:top w:val="single" w:sz="4" w:space="0" w:color="auto"/>
          <w:bottom w:val="single" w:sz="4" w:space="0" w:color="auto"/>
        </w:tblBorders>
        <w:tblLayout w:type="fixed"/>
        <w:tblLook w:val="04A0" w:firstRow="1" w:lastRow="0" w:firstColumn="1" w:lastColumn="0" w:noHBand="0" w:noVBand="1"/>
      </w:tblPr>
      <w:tblGrid>
        <w:gridCol w:w="1547"/>
        <w:gridCol w:w="4555"/>
        <w:gridCol w:w="2084"/>
        <w:gridCol w:w="1594"/>
        <w:gridCol w:w="4791"/>
      </w:tblGrid>
      <w:tr w:rsidR="00D96FF8" w:rsidRPr="002657E1" w:rsidTr="00003695">
        <w:trPr>
          <w:trHeight w:val="20"/>
          <w:tblHeader/>
        </w:trPr>
        <w:tc>
          <w:tcPr>
            <w:tcW w:w="531" w:type="pct"/>
            <w:tcBorders>
              <w:top w:val="single" w:sz="4" w:space="0" w:color="auto"/>
              <w:bottom w:val="single" w:sz="4" w:space="0" w:color="auto"/>
            </w:tcBorders>
          </w:tcPr>
          <w:p w:rsidR="00D96FF8" w:rsidRPr="002657E1" w:rsidRDefault="00D96FF8" w:rsidP="000B4597">
            <w:pPr>
              <w:spacing w:line="240" w:lineRule="auto"/>
              <w:ind w:left="144"/>
              <w:rPr>
                <w:rFonts w:eastAsia="Times New Roman" w:cs="Times New Roman"/>
                <w:b/>
                <w:bCs/>
                <w:color w:val="000000"/>
                <w:sz w:val="18"/>
                <w:szCs w:val="18"/>
                <w:lang w:eastAsia="en-GB"/>
              </w:rPr>
            </w:pPr>
            <w:r>
              <w:rPr>
                <w:rFonts w:eastAsia="Times New Roman" w:cs="Times New Roman"/>
                <w:b/>
                <w:bCs/>
                <w:color w:val="000000"/>
                <w:sz w:val="18"/>
                <w:szCs w:val="18"/>
                <w:lang w:eastAsia="en-GB"/>
              </w:rPr>
              <w:t>Cost Category</w:t>
            </w:r>
          </w:p>
        </w:tc>
        <w:tc>
          <w:tcPr>
            <w:tcW w:w="1563" w:type="pct"/>
            <w:tcBorders>
              <w:top w:val="single" w:sz="4" w:space="0" w:color="auto"/>
              <w:bottom w:val="single" w:sz="4" w:space="0" w:color="auto"/>
            </w:tcBorders>
            <w:shd w:val="clear" w:color="auto" w:fill="auto"/>
            <w:noWrap/>
            <w:vAlign w:val="bottom"/>
            <w:hideMark/>
          </w:tcPr>
          <w:p w:rsidR="00D96FF8" w:rsidRPr="002657E1" w:rsidRDefault="00D96FF8" w:rsidP="000B4597">
            <w:pPr>
              <w:spacing w:line="240" w:lineRule="auto"/>
              <w:ind w:left="144"/>
              <w:rPr>
                <w:rFonts w:eastAsia="Times New Roman" w:cs="Times New Roman"/>
                <w:b/>
                <w:bCs/>
                <w:color w:val="000000"/>
                <w:sz w:val="18"/>
                <w:szCs w:val="18"/>
                <w:lang w:eastAsia="en-GB"/>
              </w:rPr>
            </w:pPr>
            <w:r w:rsidRPr="002657E1">
              <w:rPr>
                <w:rFonts w:eastAsia="Times New Roman" w:cs="Times New Roman"/>
                <w:b/>
                <w:bCs/>
                <w:color w:val="000000"/>
                <w:sz w:val="18"/>
                <w:szCs w:val="18"/>
                <w:lang w:eastAsia="en-GB"/>
              </w:rPr>
              <w:t>Resource Item</w:t>
            </w:r>
          </w:p>
        </w:tc>
        <w:tc>
          <w:tcPr>
            <w:tcW w:w="715" w:type="pct"/>
            <w:tcBorders>
              <w:top w:val="single" w:sz="4" w:space="0" w:color="auto"/>
              <w:bottom w:val="single" w:sz="4" w:space="0" w:color="auto"/>
            </w:tcBorders>
            <w:shd w:val="clear" w:color="auto" w:fill="auto"/>
            <w:noWrap/>
            <w:vAlign w:val="bottom"/>
            <w:hideMark/>
          </w:tcPr>
          <w:p w:rsidR="00D96FF8" w:rsidRPr="002657E1" w:rsidRDefault="00D96FF8" w:rsidP="000B4597">
            <w:pPr>
              <w:spacing w:line="240" w:lineRule="auto"/>
              <w:ind w:left="144"/>
              <w:rPr>
                <w:rFonts w:eastAsia="Times New Roman" w:cs="Times New Roman"/>
                <w:b/>
                <w:bCs/>
                <w:color w:val="000000"/>
                <w:sz w:val="18"/>
                <w:szCs w:val="18"/>
                <w:lang w:eastAsia="en-GB"/>
              </w:rPr>
            </w:pPr>
            <w:r w:rsidRPr="002657E1">
              <w:rPr>
                <w:rFonts w:eastAsia="Times New Roman" w:cs="Times New Roman"/>
                <w:b/>
                <w:bCs/>
                <w:color w:val="000000"/>
                <w:sz w:val="18"/>
                <w:szCs w:val="18"/>
                <w:lang w:eastAsia="en-GB"/>
              </w:rPr>
              <w:t>Unit Cost</w:t>
            </w:r>
            <w:r>
              <w:rPr>
                <w:rFonts w:eastAsia="Times New Roman" w:cs="Times New Roman"/>
                <w:b/>
                <w:bCs/>
                <w:color w:val="000000"/>
                <w:sz w:val="18"/>
                <w:szCs w:val="18"/>
                <w:lang w:eastAsia="en-GB"/>
              </w:rPr>
              <w:t xml:space="preserve"> (£)</w:t>
            </w:r>
            <w:r w:rsidRPr="00EC038B">
              <w:rPr>
                <w:rFonts w:eastAsia="Times New Roman" w:cs="Times New Roman"/>
                <w:b/>
                <w:bCs/>
                <w:color w:val="000000"/>
                <w:sz w:val="18"/>
                <w:szCs w:val="18"/>
                <w:vertAlign w:val="superscript"/>
                <w:lang w:eastAsia="en-GB"/>
              </w:rPr>
              <w:t>a</w:t>
            </w:r>
          </w:p>
        </w:tc>
        <w:tc>
          <w:tcPr>
            <w:tcW w:w="547" w:type="pct"/>
            <w:tcBorders>
              <w:top w:val="single" w:sz="4" w:space="0" w:color="auto"/>
              <w:bottom w:val="single" w:sz="4" w:space="0" w:color="auto"/>
            </w:tcBorders>
            <w:shd w:val="clear" w:color="auto" w:fill="auto"/>
            <w:noWrap/>
            <w:vAlign w:val="bottom"/>
            <w:hideMark/>
          </w:tcPr>
          <w:p w:rsidR="00D96FF8" w:rsidRPr="002657E1" w:rsidRDefault="00D96FF8" w:rsidP="000B4597">
            <w:pPr>
              <w:spacing w:line="240" w:lineRule="auto"/>
              <w:ind w:left="144"/>
              <w:rPr>
                <w:rFonts w:eastAsia="Times New Roman" w:cs="Times New Roman"/>
                <w:b/>
                <w:bCs/>
                <w:color w:val="000000"/>
                <w:sz w:val="18"/>
                <w:szCs w:val="18"/>
                <w:lang w:eastAsia="en-GB"/>
              </w:rPr>
            </w:pPr>
            <w:r>
              <w:rPr>
                <w:rFonts w:eastAsia="Times New Roman" w:cs="Times New Roman"/>
                <w:b/>
                <w:bCs/>
                <w:color w:val="000000"/>
                <w:sz w:val="18"/>
                <w:szCs w:val="18"/>
                <w:lang w:eastAsia="en-GB"/>
              </w:rPr>
              <w:t>Unit of Analysis</w:t>
            </w:r>
          </w:p>
        </w:tc>
        <w:tc>
          <w:tcPr>
            <w:tcW w:w="1644" w:type="pct"/>
            <w:tcBorders>
              <w:top w:val="single" w:sz="4" w:space="0" w:color="auto"/>
              <w:bottom w:val="single" w:sz="4" w:space="0" w:color="auto"/>
            </w:tcBorders>
            <w:shd w:val="clear" w:color="auto" w:fill="auto"/>
            <w:vAlign w:val="bottom"/>
            <w:hideMark/>
          </w:tcPr>
          <w:p w:rsidR="00D96FF8" w:rsidRPr="002657E1" w:rsidRDefault="00D96FF8" w:rsidP="000B4597">
            <w:pPr>
              <w:spacing w:line="240" w:lineRule="auto"/>
              <w:ind w:left="144"/>
              <w:rPr>
                <w:rFonts w:eastAsia="Times New Roman" w:cs="Times New Roman"/>
                <w:b/>
                <w:bCs/>
                <w:color w:val="000000"/>
                <w:sz w:val="18"/>
                <w:szCs w:val="18"/>
                <w:lang w:eastAsia="en-GB"/>
              </w:rPr>
            </w:pPr>
            <w:r w:rsidRPr="00DA13E0">
              <w:rPr>
                <w:rFonts w:eastAsia="Times New Roman" w:cs="Times New Roman"/>
                <w:b/>
                <w:bCs/>
                <w:color w:val="000000"/>
                <w:sz w:val="18"/>
                <w:szCs w:val="18"/>
                <w:lang w:eastAsia="en-GB"/>
              </w:rPr>
              <w:t>Source</w:t>
            </w:r>
          </w:p>
        </w:tc>
      </w:tr>
      <w:tr w:rsidR="00D96FF8" w:rsidRPr="002657E1" w:rsidTr="00003695">
        <w:trPr>
          <w:trHeight w:val="20"/>
        </w:trPr>
        <w:tc>
          <w:tcPr>
            <w:tcW w:w="531" w:type="pct"/>
            <w:tcBorders>
              <w:top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
                <w:bCs/>
                <w:color w:val="000000"/>
                <w:sz w:val="18"/>
                <w:szCs w:val="18"/>
                <w:lang w:eastAsia="en-GB"/>
              </w:rPr>
              <w:t>Intervention-related</w:t>
            </w:r>
          </w:p>
        </w:tc>
        <w:tc>
          <w:tcPr>
            <w:tcW w:w="1563" w:type="pct"/>
            <w:tcBorders>
              <w:top w:val="single" w:sz="4" w:space="0" w:color="auto"/>
            </w:tcBorders>
            <w:shd w:val="clear" w:color="auto" w:fill="auto"/>
            <w:noWrap/>
            <w:vAlign w:val="bottom"/>
          </w:tcPr>
          <w:p w:rsidR="00D96FF8" w:rsidRPr="00277B3A" w:rsidRDefault="00D96FF8" w:rsidP="000B4597">
            <w:pPr>
              <w:spacing w:line="240" w:lineRule="auto"/>
              <w:ind w:left="144"/>
              <w:rPr>
                <w:rFonts w:eastAsia="Times New Roman" w:cs="Times New Roman"/>
                <w:b/>
                <w:bCs/>
                <w:color w:val="000000"/>
                <w:sz w:val="18"/>
                <w:szCs w:val="18"/>
                <w:lang w:eastAsia="en-GB"/>
              </w:rPr>
            </w:pPr>
            <w:r w:rsidRPr="00277B3A">
              <w:rPr>
                <w:rFonts w:eastAsia="Times New Roman" w:cs="Times New Roman"/>
                <w:b/>
                <w:bCs/>
                <w:color w:val="000000"/>
                <w:sz w:val="18"/>
                <w:szCs w:val="18"/>
                <w:lang w:eastAsia="en-GB"/>
              </w:rPr>
              <w:t>#organs supported in the ICU (includes antimicrobial and sedative costs)</w:t>
            </w:r>
          </w:p>
        </w:tc>
        <w:tc>
          <w:tcPr>
            <w:tcW w:w="715" w:type="pct"/>
            <w:tcBorders>
              <w:top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single" w:sz="4" w:space="0" w:color="auto"/>
            </w:tcBorders>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Pr>
          <w:p w:rsidR="00D96FF8" w:rsidRPr="00DA13E0" w:rsidRDefault="00D96FF8" w:rsidP="000B4597">
            <w:pPr>
              <w:spacing w:line="240" w:lineRule="auto"/>
              <w:ind w:left="144"/>
              <w:rPr>
                <w:rFonts w:eastAsia="Times New Roman" w:cs="Times New Roman"/>
                <w:b/>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0 organs </w:t>
            </w: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759</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National Reference of Schedule Costs 2016, Critical Care</w:t>
            </w:r>
            <w:r>
              <w:rPr>
                <w:rFonts w:eastAsia="Times New Roman" w:cs="Times New Roman"/>
                <w:bCs/>
                <w:color w:val="000000"/>
                <w:sz w:val="18"/>
                <w:szCs w:val="18"/>
                <w:lang w:eastAsia="en-GB"/>
              </w:rPr>
              <w:t xml:space="preserve"> </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 organ</w:t>
            </w: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1031</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 xml:space="preserve">National Reference of Schedule Costs 2016, Critical Care </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2 organs </w:t>
            </w: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1399</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National Reference of Schedule Costs 2016, Critical Care</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3</w:t>
            </w: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1619</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National Reference of Schedule Costs 2016, Critical Care</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4</w:t>
            </w: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1794</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National Reference of Schedule Costs 2016, Critical Care</w:t>
            </w:r>
          </w:p>
        </w:tc>
      </w:tr>
      <w:tr w:rsidR="00D96FF8" w:rsidRPr="002657E1" w:rsidTr="00003695">
        <w:trPr>
          <w:trHeight w:val="20"/>
        </w:trPr>
        <w:tc>
          <w:tcPr>
            <w:tcW w:w="531" w:type="pct"/>
            <w:tcBorders>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5</w:t>
            </w:r>
          </w:p>
        </w:tc>
        <w:tc>
          <w:tcPr>
            <w:tcW w:w="715" w:type="pct"/>
            <w:tcBorders>
              <w:bottom w:val="nil"/>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1977</w:t>
            </w:r>
          </w:p>
        </w:tc>
        <w:tc>
          <w:tcPr>
            <w:tcW w:w="547"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tcBorders>
              <w:bottom w:val="nil"/>
            </w:tcBorders>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National Reference of Schedule Costs 2016, Critical Care</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6 or more</w:t>
            </w:r>
          </w:p>
        </w:tc>
        <w:tc>
          <w:tcPr>
            <w:tcW w:w="715"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2274</w:t>
            </w:r>
          </w:p>
        </w:tc>
        <w:tc>
          <w:tcPr>
            <w:tcW w:w="547"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tcBorders>
              <w:top w:val="nil"/>
              <w:bottom w:val="single" w:sz="4" w:space="0" w:color="auto"/>
            </w:tcBorders>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National Reference of Schedule Costs 2016, Critical Care</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77B3A" w:rsidRDefault="00D96FF8" w:rsidP="000B4597">
            <w:pPr>
              <w:spacing w:line="240" w:lineRule="auto"/>
              <w:ind w:left="144"/>
              <w:rPr>
                <w:rFonts w:eastAsia="Times New Roman" w:cs="Times New Roman"/>
                <w:b/>
                <w:bCs/>
                <w:color w:val="000000"/>
                <w:sz w:val="18"/>
                <w:szCs w:val="18"/>
                <w:lang w:eastAsia="en-GB"/>
              </w:rPr>
            </w:pPr>
            <w:r w:rsidRPr="00277B3A">
              <w:rPr>
                <w:rFonts w:eastAsia="Times New Roman" w:cs="Times New Roman"/>
                <w:b/>
                <w:bCs/>
                <w:color w:val="000000"/>
                <w:sz w:val="18"/>
                <w:szCs w:val="18"/>
                <w:lang w:eastAsia="en-GB"/>
              </w:rPr>
              <w:t>Highest Level of care:</w:t>
            </w:r>
          </w:p>
        </w:tc>
        <w:tc>
          <w:tcPr>
            <w:tcW w:w="715" w:type="pct"/>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p>
        </w:tc>
        <w:tc>
          <w:tcPr>
            <w:tcW w:w="547" w:type="pct"/>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Level 3 Care</w:t>
            </w:r>
          </w:p>
        </w:tc>
        <w:tc>
          <w:tcPr>
            <w:tcW w:w="715" w:type="pct"/>
            <w:shd w:val="clear" w:color="auto" w:fill="auto"/>
            <w:noWrap/>
            <w:vAlign w:val="bottom"/>
          </w:tcPr>
          <w:p w:rsidR="00D96FF8" w:rsidRDefault="00D96FF8" w:rsidP="000B4597">
            <w:pPr>
              <w:spacing w:line="240" w:lineRule="auto"/>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1641.92</w:t>
            </w:r>
          </w:p>
        </w:tc>
        <w:tc>
          <w:tcPr>
            <w:tcW w:w="547" w:type="pct"/>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NICE – Critical illness rehabilitation (CG83) 2009</w:t>
            </w:r>
            <w:r>
              <w:rPr>
                <w:rFonts w:eastAsia="Times New Roman" w:cs="Times New Roman"/>
                <w:bCs/>
                <w:color w:val="000000"/>
                <w:sz w:val="18"/>
                <w:szCs w:val="18"/>
                <w:lang w:eastAsia="en-GB"/>
              </w:rPr>
              <w:t xml:space="preserve"> </w:t>
            </w:r>
            <w:r w:rsidRPr="00C37A81">
              <w:rPr>
                <w:rFonts w:eastAsia="Times New Roman" w:cs="Times New Roman"/>
                <w:bCs/>
                <w:color w:val="000000"/>
                <w:sz w:val="18"/>
                <w:szCs w:val="18"/>
                <w:lang w:eastAsia="en-GB"/>
              </w:rPr>
              <w:t xml:space="preserve"> </w:t>
            </w:r>
          </w:p>
        </w:tc>
      </w:tr>
      <w:tr w:rsidR="00D96FF8" w:rsidRPr="002657E1" w:rsidTr="00003695">
        <w:trPr>
          <w:trHeight w:val="20"/>
        </w:trPr>
        <w:tc>
          <w:tcPr>
            <w:tcW w:w="531" w:type="pct"/>
            <w:tcBorders>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Level 2 Care</w:t>
            </w:r>
          </w:p>
        </w:tc>
        <w:tc>
          <w:tcPr>
            <w:tcW w:w="715" w:type="pct"/>
            <w:tcBorders>
              <w:bottom w:val="nil"/>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1641.92</w:t>
            </w:r>
          </w:p>
        </w:tc>
        <w:tc>
          <w:tcPr>
            <w:tcW w:w="547" w:type="pct"/>
            <w:tcBorders>
              <w:bottom w:val="nil"/>
            </w:tcBorders>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bottom w:val="nil"/>
            </w:tcBorders>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NICE – Critical illness rehabilitation (CG83) 2009</w:t>
            </w:r>
            <w:r>
              <w:rPr>
                <w:rFonts w:eastAsia="Times New Roman" w:cs="Times New Roman"/>
                <w:bCs/>
                <w:color w:val="000000"/>
                <w:sz w:val="18"/>
                <w:szCs w:val="18"/>
                <w:lang w:eastAsia="en-GB"/>
              </w:rPr>
              <w:t xml:space="preserve"> </w:t>
            </w:r>
            <w:r w:rsidRPr="00C37A81">
              <w:rPr>
                <w:rFonts w:eastAsia="Times New Roman" w:cs="Times New Roman"/>
                <w:bCs/>
                <w:color w:val="000000"/>
                <w:sz w:val="18"/>
                <w:szCs w:val="18"/>
                <w:lang w:eastAsia="en-GB"/>
              </w:rPr>
              <w:t xml:space="preserve"> </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Level 1 Care</w:t>
            </w:r>
          </w:p>
        </w:tc>
        <w:tc>
          <w:tcPr>
            <w:tcW w:w="715"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303.65</w:t>
            </w:r>
          </w:p>
        </w:tc>
        <w:tc>
          <w:tcPr>
            <w:tcW w:w="547" w:type="pct"/>
            <w:tcBorders>
              <w:top w:val="nil"/>
              <w:bottom w:val="single" w:sz="4" w:space="0" w:color="auto"/>
            </w:tcBorders>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nil"/>
              <w:bottom w:val="single" w:sz="4" w:space="0" w:color="auto"/>
            </w:tcBorders>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eastAsia="Times New Roman" w:cs="Times New Roman"/>
                <w:bCs/>
                <w:color w:val="000000"/>
                <w:sz w:val="18"/>
                <w:szCs w:val="18"/>
                <w:lang w:eastAsia="en-GB"/>
              </w:rPr>
              <w:t>NHS Reference Costs 2013-2014</w:t>
            </w:r>
            <w:r>
              <w:rPr>
                <w:rFonts w:eastAsia="Times New Roman" w:cs="Times New Roman"/>
                <w:bCs/>
                <w:color w:val="000000"/>
                <w:sz w:val="18"/>
                <w:szCs w:val="18"/>
                <w:lang w:eastAsia="en-GB"/>
              </w:rPr>
              <w:t xml:space="preserve"> </w:t>
            </w:r>
          </w:p>
        </w:tc>
      </w:tr>
      <w:tr w:rsidR="00D96FF8" w:rsidRPr="002657E1" w:rsidTr="00003695">
        <w:trPr>
          <w:trHeight w:val="20"/>
        </w:trPr>
        <w:tc>
          <w:tcPr>
            <w:tcW w:w="531" w:type="pct"/>
            <w:tcBorders>
              <w:top w:val="single" w:sz="4" w:space="0" w:color="auto"/>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single" w:sz="4" w:space="0" w:color="auto"/>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Tracheostomy</w:t>
            </w:r>
          </w:p>
        </w:tc>
        <w:tc>
          <w:tcPr>
            <w:tcW w:w="715" w:type="pct"/>
            <w:tcBorders>
              <w:top w:val="single" w:sz="4" w:space="0" w:color="auto"/>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4151.51</w:t>
            </w:r>
          </w:p>
        </w:tc>
        <w:tc>
          <w:tcPr>
            <w:tcW w:w="547" w:type="pct"/>
            <w:tcBorders>
              <w:top w:val="single" w:sz="4" w:space="0" w:color="auto"/>
              <w:bottom w:val="single" w:sz="4" w:space="0" w:color="auto"/>
            </w:tcBorders>
            <w:shd w:val="clear" w:color="auto" w:fill="auto"/>
            <w:noWrap/>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procedure</w:t>
            </w:r>
          </w:p>
        </w:tc>
        <w:tc>
          <w:tcPr>
            <w:tcW w:w="1644" w:type="pct"/>
            <w:tcBorders>
              <w:top w:val="single" w:sz="4" w:space="0" w:color="auto"/>
              <w:bottom w:val="single" w:sz="4" w:space="0" w:color="auto"/>
            </w:tcBorders>
            <w:shd w:val="clear" w:color="auto" w:fill="auto"/>
            <w:vAlign w:val="bottom"/>
          </w:tcPr>
          <w:p w:rsidR="00D96FF8" w:rsidRPr="00C37A81" w:rsidRDefault="00D96FF8" w:rsidP="000B4597">
            <w:pPr>
              <w:spacing w:line="240" w:lineRule="auto"/>
              <w:ind w:left="144"/>
              <w:rPr>
                <w:rFonts w:eastAsia="Times New Roman" w:cs="Times New Roman"/>
                <w:bCs/>
                <w:color w:val="000000"/>
                <w:sz w:val="18"/>
                <w:szCs w:val="18"/>
                <w:lang w:eastAsia="en-GB"/>
              </w:rPr>
            </w:pPr>
            <w:r w:rsidRPr="00C37A81">
              <w:rPr>
                <w:rFonts w:cs="Times New Roman"/>
                <w:color w:val="000000"/>
                <w:sz w:val="18"/>
                <w:szCs w:val="18"/>
              </w:rPr>
              <w:t>NHS Reference Costs 2014-15</w:t>
            </w:r>
          </w:p>
        </w:tc>
      </w:tr>
      <w:tr w:rsidR="00D96FF8" w:rsidRPr="002657E1" w:rsidTr="00003695">
        <w:trPr>
          <w:trHeight w:val="20"/>
        </w:trPr>
        <w:tc>
          <w:tcPr>
            <w:tcW w:w="531" w:type="pct"/>
            <w:tcBorders>
              <w:top w:val="single" w:sz="4" w:space="0" w:color="auto"/>
              <w:bottom w:val="nil"/>
              <w:right w:val="nil"/>
            </w:tcBorders>
          </w:tcPr>
          <w:p w:rsidR="00D96FF8" w:rsidRPr="002657E1" w:rsidRDefault="00D96FF8" w:rsidP="000B4597">
            <w:pPr>
              <w:spacing w:line="240" w:lineRule="auto"/>
              <w:ind w:left="144"/>
              <w:rPr>
                <w:rFonts w:eastAsia="Times New Roman" w:cs="Times New Roman"/>
                <w:b/>
                <w:bCs/>
                <w:color w:val="000000"/>
                <w:sz w:val="18"/>
                <w:szCs w:val="18"/>
                <w:lang w:eastAsia="en-GB"/>
              </w:rPr>
            </w:pPr>
          </w:p>
        </w:tc>
        <w:tc>
          <w:tcPr>
            <w:tcW w:w="1563" w:type="pct"/>
            <w:tcBorders>
              <w:top w:val="single" w:sz="4" w:space="0" w:color="auto"/>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
                <w:bCs/>
                <w:color w:val="000000"/>
                <w:sz w:val="18"/>
                <w:szCs w:val="18"/>
                <w:lang w:eastAsia="en-GB"/>
              </w:rPr>
            </w:pPr>
            <w:r>
              <w:rPr>
                <w:rFonts w:eastAsia="Times New Roman" w:cs="Times New Roman"/>
                <w:b/>
                <w:bCs/>
                <w:color w:val="000000"/>
                <w:sz w:val="18"/>
                <w:szCs w:val="18"/>
                <w:lang w:eastAsia="en-GB"/>
              </w:rPr>
              <w:t>High Cost Drugs</w:t>
            </w:r>
          </w:p>
        </w:tc>
        <w:tc>
          <w:tcPr>
            <w:tcW w:w="715" w:type="pct"/>
            <w:tcBorders>
              <w:top w:val="single" w:sz="4" w:space="0" w:color="auto"/>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single" w:sz="4" w:space="0" w:color="auto"/>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single" w:sz="4" w:space="0" w:color="auto"/>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Borders>
              <w:top w:val="nil"/>
              <w:bottom w:val="nil"/>
              <w:right w:val="nil"/>
            </w:tcBorders>
          </w:tcPr>
          <w:p w:rsidR="00D96FF8" w:rsidRPr="001005AA" w:rsidRDefault="00D96FF8" w:rsidP="000B4597">
            <w:pPr>
              <w:spacing w:line="240" w:lineRule="auto"/>
              <w:ind w:left="144"/>
              <w:rPr>
                <w:rFonts w:eastAsia="Times New Roman" w:cs="Times New Roman"/>
                <w:b/>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nil"/>
              <w:left w:val="nil"/>
              <w:bottom w:val="nil"/>
              <w:right w:val="nil"/>
            </w:tcBorders>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412233" w:rsidRDefault="00D96FF8" w:rsidP="000B4597">
            <w:pPr>
              <w:spacing w:line="240" w:lineRule="auto"/>
              <w:ind w:left="144"/>
              <w:rPr>
                <w:rFonts w:eastAsia="Times New Roman" w:cs="Times New Roman"/>
                <w:b/>
                <w:bCs/>
                <w:color w:val="000000"/>
                <w:sz w:val="18"/>
                <w:szCs w:val="18"/>
                <w:lang w:eastAsia="en-GB"/>
              </w:rPr>
            </w:pPr>
            <w:r w:rsidRPr="00412233">
              <w:rPr>
                <w:rFonts w:eastAsia="Times New Roman" w:cs="Times New Roman"/>
                <w:b/>
                <w:bCs/>
                <w:color w:val="000000"/>
                <w:sz w:val="18"/>
                <w:szCs w:val="18"/>
                <w:lang w:eastAsia="en-GB"/>
              </w:rPr>
              <w:t>Antibiotics</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nil"/>
              <w:left w:val="nil"/>
              <w:bottom w:val="nil"/>
              <w:right w:val="nil"/>
            </w:tcBorders>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Linezolid</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0.074</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Meropenem</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0.016</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Metronidazole</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0.002</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404ACE" w:rsidRDefault="00D96FF8" w:rsidP="000B4597">
            <w:pPr>
              <w:spacing w:line="240" w:lineRule="auto"/>
              <w:ind w:left="144"/>
              <w:rPr>
                <w:rFonts w:eastAsia="Times New Roman" w:cs="Times New Roman"/>
                <w:b/>
                <w:bCs/>
                <w:i/>
                <w:color w:val="000000"/>
                <w:sz w:val="18"/>
                <w:szCs w:val="18"/>
                <w:lang w:eastAsia="en-GB"/>
              </w:rPr>
            </w:pPr>
            <w:r w:rsidRPr="00404ACE">
              <w:rPr>
                <w:rFonts w:eastAsia="Times New Roman" w:cs="Times New Roman"/>
                <w:b/>
                <w:bCs/>
                <w:i/>
                <w:color w:val="000000"/>
                <w:sz w:val="18"/>
                <w:szCs w:val="18"/>
                <w:lang w:eastAsia="en-GB"/>
              </w:rPr>
              <w:t>Anti-Fungal</w:t>
            </w:r>
            <w:r>
              <w:rPr>
                <w:rFonts w:eastAsia="Times New Roman" w:cs="Times New Roman"/>
                <w:b/>
                <w:bCs/>
                <w:i/>
                <w:color w:val="000000"/>
                <w:sz w:val="18"/>
                <w:szCs w:val="18"/>
                <w:lang w:eastAsia="en-GB"/>
              </w:rPr>
              <w:t>s</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nil"/>
              <w:left w:val="nil"/>
              <w:bottom w:val="nil"/>
              <w:right w:val="nil"/>
            </w:tcBorders>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Amphotericin Liposomal</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1.644</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Caspofungin</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6.553</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Voriconazole</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0.197</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nil"/>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Anidulafungin</w:t>
            </w:r>
          </w:p>
        </w:tc>
        <w:tc>
          <w:tcPr>
            <w:tcW w:w="715"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3.000</w:t>
            </w:r>
          </w:p>
        </w:tc>
        <w:tc>
          <w:tcPr>
            <w:tcW w:w="547" w:type="pct"/>
            <w:tcBorders>
              <w:top w:val="nil"/>
              <w:left w:val="nil"/>
              <w:bottom w:val="nil"/>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nil"/>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single" w:sz="4" w:space="0" w:color="auto"/>
              <w:right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left w:val="nil"/>
              <w:bottom w:val="single" w:sz="4" w:space="0" w:color="auto"/>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Micafungin</w:t>
            </w:r>
          </w:p>
        </w:tc>
        <w:tc>
          <w:tcPr>
            <w:tcW w:w="715" w:type="pct"/>
            <w:tcBorders>
              <w:top w:val="nil"/>
              <w:left w:val="nil"/>
              <w:bottom w:val="single" w:sz="4" w:space="0" w:color="auto"/>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3.41</w:t>
            </w:r>
          </w:p>
        </w:tc>
        <w:tc>
          <w:tcPr>
            <w:tcW w:w="547" w:type="pct"/>
            <w:tcBorders>
              <w:top w:val="nil"/>
              <w:left w:val="nil"/>
              <w:bottom w:val="single" w:sz="4" w:space="0" w:color="auto"/>
              <w:right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left w:val="nil"/>
              <w:bottom w:val="single" w:sz="4" w:space="0" w:color="auto"/>
              <w:right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tcBorders>
          </w:tcPr>
          <w:p w:rsidR="00D96FF8" w:rsidRPr="001005AA" w:rsidRDefault="00D96FF8" w:rsidP="000B4597">
            <w:pPr>
              <w:spacing w:line="240" w:lineRule="auto"/>
              <w:ind w:left="144"/>
              <w:rPr>
                <w:rFonts w:eastAsia="Times New Roman" w:cs="Times New Roman"/>
                <w:b/>
                <w:bCs/>
                <w:color w:val="000000"/>
                <w:sz w:val="18"/>
                <w:szCs w:val="18"/>
                <w:lang w:eastAsia="en-GB"/>
              </w:rPr>
            </w:pPr>
          </w:p>
        </w:tc>
        <w:tc>
          <w:tcPr>
            <w:tcW w:w="1563" w:type="pct"/>
            <w:tcBorders>
              <w:top w:val="nil"/>
            </w:tcBorders>
            <w:shd w:val="clear" w:color="auto" w:fill="auto"/>
            <w:noWrap/>
            <w:vAlign w:val="bottom"/>
          </w:tcPr>
          <w:p w:rsidR="00D96FF8" w:rsidRPr="00404ACE" w:rsidRDefault="00D96FF8" w:rsidP="000B4597">
            <w:pPr>
              <w:spacing w:line="240" w:lineRule="auto"/>
              <w:ind w:left="144"/>
              <w:rPr>
                <w:rFonts w:eastAsia="Times New Roman" w:cs="Times New Roman"/>
                <w:b/>
                <w:bCs/>
                <w:i/>
                <w:color w:val="000000"/>
                <w:sz w:val="18"/>
                <w:szCs w:val="18"/>
                <w:lang w:eastAsia="en-GB"/>
              </w:rPr>
            </w:pPr>
            <w:r w:rsidRPr="00404ACE">
              <w:rPr>
                <w:rFonts w:eastAsia="Times New Roman" w:cs="Times New Roman"/>
                <w:b/>
                <w:bCs/>
                <w:i/>
                <w:color w:val="000000"/>
                <w:sz w:val="18"/>
                <w:szCs w:val="18"/>
                <w:lang w:eastAsia="en-GB"/>
              </w:rPr>
              <w:t>Anti-Viral</w:t>
            </w:r>
          </w:p>
        </w:tc>
        <w:tc>
          <w:tcPr>
            <w:tcW w:w="715" w:type="pct"/>
            <w:tcBorders>
              <w:top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nil"/>
            </w:tcBorders>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Abacavir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0.010</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Atazanavir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0.034</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Didanosine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0.013</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Efavirenz</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0.011</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Emtricitabine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0.023</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313E74" w:rsidRDefault="00D96FF8" w:rsidP="000B4597">
            <w:pPr>
              <w:spacing w:line="240" w:lineRule="auto"/>
              <w:ind w:left="144"/>
              <w:rPr>
                <w:rFonts w:eastAsia="Times New Roman" w:cs="Times New Roman"/>
                <w:bCs/>
                <w:color w:val="000000"/>
                <w:sz w:val="18"/>
                <w:szCs w:val="18"/>
                <w:lang w:eastAsia="en-GB"/>
              </w:rPr>
            </w:pPr>
            <w:r w:rsidRPr="00313E74">
              <w:rPr>
                <w:rFonts w:eastAsia="Times New Roman" w:cs="Times New Roman"/>
                <w:bCs/>
                <w:color w:val="000000"/>
                <w:sz w:val="18"/>
                <w:szCs w:val="18"/>
                <w:lang w:eastAsia="en-GB"/>
              </w:rPr>
              <w:t>Enfuvirtide</w:t>
            </w:r>
          </w:p>
        </w:tc>
        <w:tc>
          <w:tcPr>
            <w:tcW w:w="715" w:type="pct"/>
            <w:shd w:val="clear" w:color="auto" w:fill="auto"/>
            <w:noWrap/>
            <w:vAlign w:val="bottom"/>
          </w:tcPr>
          <w:p w:rsidR="00D96FF8" w:rsidRPr="00313E74" w:rsidRDefault="00D96FF8" w:rsidP="000B4597">
            <w:pPr>
              <w:spacing w:line="240" w:lineRule="auto"/>
              <w:ind w:left="144"/>
              <w:rPr>
                <w:rFonts w:eastAsia="Times New Roman" w:cs="Times New Roman"/>
                <w:bCs/>
                <w:color w:val="000000"/>
                <w:sz w:val="18"/>
                <w:szCs w:val="18"/>
                <w:lang w:eastAsia="en-GB"/>
              </w:rPr>
            </w:pPr>
            <w:r w:rsidRPr="00313E74">
              <w:rPr>
                <w:rFonts w:eastAsia="Times New Roman" w:cs="Times New Roman"/>
                <w:bCs/>
                <w:color w:val="000000"/>
                <w:sz w:val="18"/>
                <w:szCs w:val="18"/>
                <w:lang w:eastAsia="en-GB"/>
              </w:rPr>
              <w:t>10.02</w:t>
            </w:r>
          </w:p>
        </w:tc>
        <w:tc>
          <w:tcPr>
            <w:tcW w:w="547" w:type="pct"/>
            <w:shd w:val="clear" w:color="auto" w:fill="auto"/>
            <w:noWrap/>
            <w:vAlign w:val="bottom"/>
          </w:tcPr>
          <w:p w:rsidR="00D96FF8" w:rsidRPr="002657E1" w:rsidRDefault="00D96FF8" w:rsidP="000B4597">
            <w:pPr>
              <w:spacing w:line="240" w:lineRule="auto"/>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Per mg </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Fesamprenavir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0.005</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Idinavir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0.003</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Lopinavir with Ritonavir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0.013</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Navirapine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0.010</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Ritonavir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0.006</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Saquinavir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0.004</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S</w:t>
            </w:r>
            <w:r w:rsidRPr="00C607B0">
              <w:rPr>
                <w:rFonts w:eastAsia="Times New Roman" w:cs="Times New Roman"/>
                <w:bCs/>
                <w:color w:val="000000"/>
                <w:sz w:val="18"/>
                <w:szCs w:val="18"/>
                <w:lang w:eastAsia="en-GB"/>
              </w:rPr>
              <w:t>tavudine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0.125</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Tenofovir disoproxil</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0.028</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shd w:val="clear" w:color="auto" w:fill="auto"/>
            <w:vAlign w:val="bottom"/>
            <w:hideMark/>
          </w:tcPr>
          <w:p w:rsidR="00D96FF8" w:rsidRPr="002657E1" w:rsidRDefault="00D96FF8" w:rsidP="000B4597">
            <w:pPr>
              <w:spacing w:line="240" w:lineRule="auto"/>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w:t>
            </w: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Zidovudine with lamivudine and Abacavir</w:t>
            </w:r>
          </w:p>
        </w:tc>
        <w:tc>
          <w:tcPr>
            <w:tcW w:w="715"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0.024</w:t>
            </w:r>
          </w:p>
        </w:tc>
        <w:tc>
          <w:tcPr>
            <w:tcW w:w="547"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bottom w:val="nil"/>
            </w:tcBorders>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Darunavir</w:t>
            </w:r>
          </w:p>
        </w:tc>
        <w:tc>
          <w:tcPr>
            <w:tcW w:w="715"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0.012</w:t>
            </w:r>
          </w:p>
        </w:tc>
        <w:tc>
          <w:tcPr>
            <w:tcW w:w="547"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mg</w:t>
            </w:r>
          </w:p>
        </w:tc>
        <w:tc>
          <w:tcPr>
            <w:tcW w:w="1644" w:type="pct"/>
            <w:tcBorders>
              <w:top w:val="nil"/>
              <w:bottom w:val="single" w:sz="4" w:space="0" w:color="auto"/>
            </w:tcBorders>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single" w:sz="4" w:space="0" w:color="auto"/>
              <w:bottom w:val="nil"/>
            </w:tcBorders>
          </w:tcPr>
          <w:p w:rsidR="00D96FF8" w:rsidRPr="00DF669F" w:rsidRDefault="00D96FF8" w:rsidP="000B4597">
            <w:pPr>
              <w:spacing w:line="240" w:lineRule="auto"/>
              <w:ind w:left="144"/>
              <w:rPr>
                <w:rFonts w:eastAsia="Times New Roman" w:cs="Times New Roman"/>
                <w:b/>
                <w:bCs/>
                <w:color w:val="000000"/>
                <w:sz w:val="18"/>
                <w:szCs w:val="18"/>
                <w:lang w:eastAsia="en-GB"/>
              </w:rPr>
            </w:pPr>
            <w:r w:rsidRPr="00DF669F">
              <w:rPr>
                <w:rFonts w:eastAsia="Times New Roman" w:cs="Times New Roman"/>
                <w:b/>
                <w:bCs/>
                <w:color w:val="000000"/>
                <w:sz w:val="18"/>
                <w:szCs w:val="18"/>
                <w:lang w:eastAsia="en-GB"/>
              </w:rPr>
              <w:t>Health Resource Use</w:t>
            </w:r>
          </w:p>
        </w:tc>
        <w:tc>
          <w:tcPr>
            <w:tcW w:w="1563" w:type="pct"/>
            <w:tcBorders>
              <w:top w:val="single" w:sz="4" w:space="0" w:color="auto"/>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715" w:type="pct"/>
            <w:tcBorders>
              <w:top w:val="single" w:sz="4" w:space="0" w:color="auto"/>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single" w:sz="4" w:space="0" w:color="auto"/>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single" w:sz="4" w:space="0" w:color="auto"/>
              <w:bottom w:val="nil"/>
            </w:tcBorders>
            <w:shd w:val="clear" w:color="auto" w:fill="auto"/>
            <w:vAlign w:val="bottom"/>
          </w:tcPr>
          <w:p w:rsidR="00D96FF8"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Borders>
              <w:top w:val="nil"/>
              <w:bottom w:val="single" w:sz="4" w:space="0" w:color="auto"/>
            </w:tcBorders>
          </w:tcPr>
          <w:p w:rsidR="00D96FF8" w:rsidRPr="00BF5652" w:rsidRDefault="00D96FF8" w:rsidP="000B4597">
            <w:pPr>
              <w:spacing w:line="240" w:lineRule="auto"/>
              <w:ind w:left="144"/>
              <w:rPr>
                <w:rFonts w:eastAsia="Times New Roman" w:cs="Times New Roman"/>
                <w:b/>
                <w:bCs/>
                <w:color w:val="000000"/>
                <w:sz w:val="18"/>
                <w:szCs w:val="18"/>
                <w:lang w:eastAsia="en-GB"/>
              </w:rPr>
            </w:pPr>
            <w:r w:rsidRPr="00BF5652">
              <w:rPr>
                <w:rFonts w:eastAsia="Times New Roman" w:cs="Times New Roman"/>
                <w:b/>
                <w:bCs/>
                <w:color w:val="000000"/>
                <w:sz w:val="18"/>
                <w:szCs w:val="18"/>
                <w:lang w:eastAsia="en-GB"/>
              </w:rPr>
              <w:t>Inpatient Care</w:t>
            </w: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Cost per in patient stay</w:t>
            </w:r>
          </w:p>
        </w:tc>
        <w:tc>
          <w:tcPr>
            <w:tcW w:w="715"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173.56</w:t>
            </w:r>
          </w:p>
        </w:tc>
        <w:tc>
          <w:tcPr>
            <w:tcW w:w="547"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bed day</w:t>
            </w:r>
          </w:p>
        </w:tc>
        <w:tc>
          <w:tcPr>
            <w:tcW w:w="1644" w:type="pct"/>
            <w:tcBorders>
              <w:top w:val="nil"/>
              <w:bottom w:val="single" w:sz="4" w:space="0" w:color="auto"/>
            </w:tcBorders>
            <w:shd w:val="clear" w:color="auto" w:fill="auto"/>
            <w:vAlign w:val="bottom"/>
            <w:hideMark/>
          </w:tcPr>
          <w:p w:rsidR="00D96FF8" w:rsidRPr="002657E1" w:rsidRDefault="00D96FF8" w:rsidP="000B4597">
            <w:pPr>
              <w:spacing w:line="240" w:lineRule="auto"/>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w:t>
            </w:r>
            <w:r w:rsidRPr="00F670FB">
              <w:rPr>
                <w:rFonts w:eastAsia="Times New Roman" w:cs="Times New Roman"/>
                <w:bCs/>
                <w:color w:val="000000"/>
                <w:sz w:val="18"/>
                <w:szCs w:val="18"/>
                <w:lang w:eastAsia="en-GB"/>
              </w:rPr>
              <w:t>PSSRU – Unit Costs of Health and Social Care 2010 pg. 31</w:t>
            </w:r>
          </w:p>
        </w:tc>
      </w:tr>
      <w:tr w:rsidR="00D96FF8" w:rsidRPr="002657E1" w:rsidTr="00003695">
        <w:trPr>
          <w:trHeight w:val="20"/>
        </w:trPr>
        <w:tc>
          <w:tcPr>
            <w:tcW w:w="531" w:type="pct"/>
            <w:tcBorders>
              <w:top w:val="nil"/>
              <w:bottom w:val="single" w:sz="4" w:space="0" w:color="auto"/>
            </w:tcBorders>
          </w:tcPr>
          <w:p w:rsidR="00D96FF8" w:rsidRPr="00BF5652" w:rsidRDefault="00D96FF8" w:rsidP="000B4597">
            <w:pPr>
              <w:spacing w:line="240" w:lineRule="auto"/>
              <w:ind w:left="144"/>
              <w:rPr>
                <w:rFonts w:eastAsia="Times New Roman" w:cs="Times New Roman"/>
                <w:b/>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657E1">
              <w:rPr>
                <w:rFonts w:eastAsia="Times New Roman" w:cs="Times New Roman"/>
                <w:bCs/>
                <w:color w:val="000000"/>
                <w:sz w:val="18"/>
                <w:szCs w:val="18"/>
                <w:lang w:eastAsia="en-GB"/>
              </w:rPr>
              <w:t>General Medical Ward</w:t>
            </w:r>
          </w:p>
        </w:tc>
        <w:tc>
          <w:tcPr>
            <w:tcW w:w="715"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657E1">
              <w:rPr>
                <w:rFonts w:eastAsia="Times New Roman" w:cs="Times New Roman"/>
                <w:bCs/>
                <w:color w:val="000000"/>
                <w:sz w:val="18"/>
                <w:szCs w:val="18"/>
                <w:lang w:eastAsia="en-GB"/>
              </w:rPr>
              <w:t>400</w:t>
            </w:r>
            <w:r>
              <w:rPr>
                <w:rFonts w:eastAsia="Times New Roman" w:cs="Times New Roman"/>
                <w:bCs/>
                <w:color w:val="000000"/>
                <w:sz w:val="18"/>
                <w:szCs w:val="18"/>
                <w:lang w:eastAsia="en-GB"/>
              </w:rPr>
              <w:t>.0</w:t>
            </w:r>
          </w:p>
        </w:tc>
        <w:tc>
          <w:tcPr>
            <w:tcW w:w="547"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657E1">
              <w:rPr>
                <w:rFonts w:eastAsia="Times New Roman" w:cs="Times New Roman"/>
                <w:bCs/>
                <w:color w:val="000000"/>
                <w:sz w:val="18"/>
                <w:szCs w:val="18"/>
                <w:lang w:eastAsia="en-GB"/>
              </w:rPr>
              <w:t>day</w:t>
            </w:r>
          </w:p>
        </w:tc>
        <w:tc>
          <w:tcPr>
            <w:tcW w:w="1644" w:type="pct"/>
            <w:tcBorders>
              <w:top w:val="nil"/>
              <w:bottom w:val="single" w:sz="4" w:space="0" w:color="auto"/>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2657E1">
              <w:rPr>
                <w:rFonts w:eastAsia="Times New Roman" w:cs="Times New Roman"/>
                <w:bCs/>
                <w:color w:val="000000"/>
                <w:sz w:val="18"/>
                <w:szCs w:val="18"/>
                <w:lang w:eastAsia="en-GB"/>
              </w:rPr>
              <w:t xml:space="preserve">DOH Communication </w:t>
            </w:r>
            <w:r>
              <w:rPr>
                <w:rFonts w:eastAsia="Times New Roman" w:cs="Times New Roman"/>
                <w:bCs/>
                <w:color w:val="000000"/>
                <w:sz w:val="18"/>
                <w:szCs w:val="18"/>
                <w:lang w:eastAsia="en-GB"/>
              </w:rPr>
              <w:t xml:space="preserve">(2015) </w:t>
            </w:r>
            <w:r w:rsidRPr="001005AA">
              <w:rPr>
                <w:rFonts w:ascii="Calibri" w:hAnsi="Calibri" w:cs="Calibri"/>
                <w:color w:val="1F497D" w:themeColor="text2"/>
                <w:sz w:val="16"/>
                <w:szCs w:val="16"/>
                <w:u w:val="single"/>
              </w:rPr>
              <w:t>https://data.gov.uk/data-request/nhs-hospital-stay</w:t>
            </w:r>
          </w:p>
        </w:tc>
      </w:tr>
      <w:tr w:rsidR="00D96FF8" w:rsidRPr="002657E1" w:rsidTr="00003695">
        <w:trPr>
          <w:trHeight w:val="20"/>
        </w:trPr>
        <w:tc>
          <w:tcPr>
            <w:tcW w:w="531" w:type="pct"/>
          </w:tcPr>
          <w:p w:rsidR="00D96FF8" w:rsidRPr="00BF5652" w:rsidRDefault="00D96FF8" w:rsidP="000B4597">
            <w:pPr>
              <w:spacing w:line="240" w:lineRule="auto"/>
              <w:ind w:left="144"/>
              <w:rPr>
                <w:rFonts w:eastAsia="Times New Roman" w:cs="Times New Roman"/>
                <w:b/>
                <w:bCs/>
                <w:color w:val="000000"/>
                <w:sz w:val="18"/>
                <w:szCs w:val="18"/>
                <w:lang w:eastAsia="en-GB"/>
              </w:rPr>
            </w:pPr>
            <w:r w:rsidRPr="00BF5652">
              <w:rPr>
                <w:rFonts w:eastAsia="Times New Roman" w:cs="Times New Roman"/>
                <w:b/>
                <w:bCs/>
                <w:color w:val="000000"/>
                <w:sz w:val="18"/>
                <w:szCs w:val="18"/>
                <w:lang w:eastAsia="en-GB"/>
              </w:rPr>
              <w:t>Outpatient Care</w:t>
            </w: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Outpatient Clinic</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115.52</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Visit </w:t>
            </w:r>
          </w:p>
        </w:tc>
        <w:tc>
          <w:tcPr>
            <w:tcW w:w="1644" w:type="pct"/>
            <w:shd w:val="clear" w:color="auto" w:fill="auto"/>
            <w:vAlign w:val="bottom"/>
            <w:hideMark/>
          </w:tcPr>
          <w:p w:rsidR="00D96FF8" w:rsidRPr="002657E1" w:rsidRDefault="00D96FF8" w:rsidP="000B4597">
            <w:pPr>
              <w:spacing w:line="240" w:lineRule="auto"/>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w:t>
            </w:r>
            <w:r w:rsidRPr="00F670FB">
              <w:rPr>
                <w:rFonts w:eastAsia="Times New Roman" w:cs="Times New Roman"/>
                <w:bCs/>
                <w:color w:val="000000"/>
                <w:sz w:val="18"/>
                <w:szCs w:val="18"/>
                <w:lang w:eastAsia="en-GB"/>
              </w:rPr>
              <w:t>NHS Reference Costs 2014-2015</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MRI Scan</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170.74</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Per test </w:t>
            </w:r>
          </w:p>
        </w:tc>
        <w:tc>
          <w:tcPr>
            <w:tcW w:w="1644" w:type="pct"/>
            <w:shd w:val="clear" w:color="auto" w:fill="auto"/>
            <w:vAlign w:val="bottom"/>
            <w:hideMark/>
          </w:tcPr>
          <w:p w:rsidR="00D96FF8" w:rsidRPr="002657E1" w:rsidRDefault="00D96FF8" w:rsidP="000B4597">
            <w:pPr>
              <w:spacing w:line="240" w:lineRule="auto"/>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  </w:t>
            </w:r>
            <w:r w:rsidRPr="00F670FB">
              <w:rPr>
                <w:rFonts w:eastAsia="Times New Roman" w:cs="Times New Roman"/>
                <w:bCs/>
                <w:color w:val="000000"/>
                <w:sz w:val="18"/>
                <w:szCs w:val="18"/>
                <w:lang w:eastAsia="en-GB"/>
              </w:rPr>
              <w:t>NHS Reference Costs 2013-2014</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CT Scan </w:t>
            </w:r>
          </w:p>
        </w:tc>
        <w:tc>
          <w:tcPr>
            <w:tcW w:w="715" w:type="pct"/>
            <w:shd w:val="clear" w:color="auto" w:fill="auto"/>
            <w:noWrap/>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94.06</w:t>
            </w:r>
          </w:p>
        </w:tc>
        <w:tc>
          <w:tcPr>
            <w:tcW w:w="547" w:type="pct"/>
            <w:shd w:val="clear" w:color="auto" w:fill="auto"/>
            <w:noWrap/>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test</w:t>
            </w:r>
            <w:r w:rsidRPr="002657E1">
              <w:rPr>
                <w:rFonts w:eastAsia="Times New Roman" w:cs="Times New Roman"/>
                <w:bCs/>
                <w:color w:val="000000"/>
                <w:sz w:val="18"/>
                <w:szCs w:val="18"/>
                <w:lang w:eastAsia="en-GB"/>
              </w:rPr>
              <w:t> </w:t>
            </w:r>
          </w:p>
        </w:tc>
        <w:tc>
          <w:tcPr>
            <w:tcW w:w="1644" w:type="pct"/>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r w:rsidRPr="00F670FB">
              <w:rPr>
                <w:rFonts w:eastAsia="Times New Roman" w:cs="Times New Roman"/>
                <w:bCs/>
                <w:color w:val="000000"/>
                <w:sz w:val="18"/>
                <w:szCs w:val="18"/>
                <w:lang w:eastAsia="en-GB"/>
              </w:rPr>
              <w:t>NHS Reference Costs 2013-2014</w:t>
            </w:r>
            <w:r w:rsidRPr="002657E1">
              <w:rPr>
                <w:rFonts w:eastAsia="Times New Roman" w:cs="Times New Roman"/>
                <w:bCs/>
                <w:color w:val="000000"/>
                <w:sz w:val="18"/>
                <w:szCs w:val="18"/>
                <w:lang w:eastAsia="en-GB"/>
              </w:rPr>
              <w:t> </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3A6D88" w:rsidRDefault="00D96FF8" w:rsidP="000B4597">
            <w:pPr>
              <w:spacing w:line="240" w:lineRule="auto"/>
              <w:ind w:left="144"/>
              <w:rPr>
                <w:rFonts w:eastAsia="Times New Roman" w:cs="Times New Roman"/>
                <w:bCs/>
                <w:color w:val="000000"/>
                <w:sz w:val="18"/>
                <w:szCs w:val="18"/>
                <w:lang w:eastAsia="en-GB"/>
              </w:rPr>
            </w:pPr>
            <w:r w:rsidRPr="003A6D88">
              <w:rPr>
                <w:rFonts w:eastAsia="Times New Roman" w:cs="Times New Roman"/>
                <w:bCs/>
                <w:color w:val="000000"/>
                <w:sz w:val="18"/>
                <w:szCs w:val="18"/>
                <w:lang w:eastAsia="en-GB"/>
              </w:rPr>
              <w:t>X Ray</w:t>
            </w:r>
          </w:p>
        </w:tc>
        <w:tc>
          <w:tcPr>
            <w:tcW w:w="715" w:type="pct"/>
            <w:shd w:val="clear" w:color="auto" w:fill="auto"/>
            <w:noWrap/>
            <w:vAlign w:val="bottom"/>
          </w:tcPr>
          <w:p w:rsidR="00D96FF8" w:rsidRPr="003A6D88" w:rsidRDefault="00D96FF8" w:rsidP="000B4597">
            <w:pPr>
              <w:spacing w:line="240" w:lineRule="auto"/>
              <w:ind w:left="144"/>
              <w:rPr>
                <w:rFonts w:eastAsia="Times New Roman" w:cs="Times New Roman"/>
                <w:bCs/>
                <w:color w:val="000000"/>
                <w:sz w:val="18"/>
                <w:szCs w:val="18"/>
                <w:lang w:eastAsia="en-GB"/>
              </w:rPr>
            </w:pPr>
            <w:r w:rsidRPr="003A6D88">
              <w:rPr>
                <w:rFonts w:eastAsia="Times New Roman" w:cs="Times New Roman"/>
                <w:bCs/>
                <w:color w:val="000000"/>
                <w:sz w:val="18"/>
                <w:szCs w:val="18"/>
                <w:lang w:eastAsia="en-GB"/>
              </w:rPr>
              <w:t>27.60</w:t>
            </w:r>
          </w:p>
        </w:tc>
        <w:tc>
          <w:tcPr>
            <w:tcW w:w="547" w:type="pct"/>
            <w:shd w:val="clear" w:color="auto" w:fill="auto"/>
            <w:noWrap/>
            <w:vAlign w:val="bottom"/>
            <w:hideMark/>
          </w:tcPr>
          <w:p w:rsidR="00D96FF8" w:rsidRPr="003A6D88" w:rsidRDefault="00D96FF8" w:rsidP="000B4597">
            <w:pPr>
              <w:spacing w:line="240" w:lineRule="auto"/>
              <w:ind w:left="144"/>
              <w:rPr>
                <w:rFonts w:eastAsia="Times New Roman" w:cs="Times New Roman"/>
                <w:bCs/>
                <w:color w:val="000000"/>
                <w:sz w:val="18"/>
                <w:szCs w:val="18"/>
                <w:lang w:eastAsia="en-GB"/>
              </w:rPr>
            </w:pPr>
            <w:r w:rsidRPr="003A6D88">
              <w:rPr>
                <w:rFonts w:eastAsia="Times New Roman" w:cs="Times New Roman"/>
                <w:bCs/>
                <w:color w:val="000000"/>
                <w:sz w:val="18"/>
                <w:szCs w:val="18"/>
                <w:lang w:eastAsia="en-GB"/>
              </w:rPr>
              <w:t>Per test</w:t>
            </w:r>
          </w:p>
        </w:tc>
        <w:tc>
          <w:tcPr>
            <w:tcW w:w="1644" w:type="pct"/>
            <w:shd w:val="clear" w:color="auto" w:fill="auto"/>
            <w:hideMark/>
          </w:tcPr>
          <w:p w:rsidR="00D96FF8" w:rsidRPr="00F670FB" w:rsidRDefault="00BC2933" w:rsidP="000B4597">
            <w:pPr>
              <w:spacing w:line="240" w:lineRule="auto"/>
              <w:ind w:left="144"/>
              <w:rPr>
                <w:rFonts w:eastAsia="Times New Roman" w:cs="Times New Roman"/>
                <w:bCs/>
                <w:color w:val="000000"/>
                <w:sz w:val="18"/>
                <w:szCs w:val="18"/>
                <w:highlight w:val="yellow"/>
                <w:lang w:eastAsia="en-GB"/>
              </w:rPr>
            </w:pPr>
            <w:hyperlink r:id="rId10" w:history="1">
              <w:r w:rsidR="00D96FF8" w:rsidRPr="00DB5488">
                <w:rPr>
                  <w:rStyle w:val="Hyperlink"/>
                  <w:rFonts w:eastAsia="Times New Roman"/>
                  <w:sz w:val="18"/>
                  <w:szCs w:val="18"/>
                  <w:lang w:eastAsia="en-GB"/>
                </w:rPr>
                <w:t>http://www.portsmouthccg.nhs.uk/AGM%20Presentation%2002.10.13.pdf</w:t>
              </w:r>
            </w:hyperlink>
            <w:r w:rsidR="00D96FF8">
              <w:rPr>
                <w:rFonts w:eastAsia="Times New Roman" w:cs="Times New Roman"/>
                <w:bCs/>
                <w:color w:val="000000"/>
                <w:sz w:val="18"/>
                <w:szCs w:val="18"/>
                <w:lang w:eastAsia="en-GB"/>
              </w:rPr>
              <w:t>, 2013</w:t>
            </w:r>
          </w:p>
        </w:tc>
      </w:tr>
      <w:tr w:rsidR="00D96FF8" w:rsidRPr="002657E1" w:rsidTr="00003695">
        <w:trPr>
          <w:trHeight w:val="20"/>
        </w:trPr>
        <w:tc>
          <w:tcPr>
            <w:tcW w:w="531" w:type="pct"/>
            <w:tcBorders>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Ultrasound</w:t>
            </w:r>
          </w:p>
        </w:tc>
        <w:tc>
          <w:tcPr>
            <w:tcW w:w="715"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48.05</w:t>
            </w:r>
          </w:p>
        </w:tc>
        <w:tc>
          <w:tcPr>
            <w:tcW w:w="547"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test</w:t>
            </w:r>
          </w:p>
        </w:tc>
        <w:tc>
          <w:tcPr>
            <w:tcW w:w="1644" w:type="pct"/>
            <w:tcBorders>
              <w:bottom w:val="nil"/>
            </w:tcBorders>
            <w:shd w:val="clear" w:color="auto" w:fill="auto"/>
          </w:tcPr>
          <w:p w:rsidR="00D96FF8" w:rsidRPr="00261389" w:rsidRDefault="00D96FF8" w:rsidP="000B4597">
            <w:pPr>
              <w:spacing w:line="240" w:lineRule="auto"/>
              <w:ind w:left="144"/>
              <w:rPr>
                <w:rFonts w:eastAsia="Times New Roman" w:cs="Times New Roman"/>
                <w:bCs/>
                <w:color w:val="000000"/>
                <w:sz w:val="18"/>
                <w:szCs w:val="18"/>
                <w:lang w:eastAsia="en-GB"/>
              </w:rPr>
            </w:pPr>
            <w:r w:rsidRPr="00532BF1">
              <w:rPr>
                <w:rFonts w:eastAsia="Times New Roman" w:cs="Times New Roman"/>
                <w:bCs/>
                <w:color w:val="000000"/>
                <w:sz w:val="18"/>
                <w:szCs w:val="18"/>
                <w:lang w:eastAsia="en-GB"/>
              </w:rPr>
              <w:t>NHS Reference Costs 2013-2014</w:t>
            </w:r>
          </w:p>
        </w:tc>
      </w:tr>
      <w:tr w:rsidR="00D96FF8" w:rsidRPr="002657E1" w:rsidTr="00003695">
        <w:trPr>
          <w:trHeight w:val="20"/>
        </w:trPr>
        <w:tc>
          <w:tcPr>
            <w:tcW w:w="531" w:type="pct"/>
            <w:tcBorders>
              <w:top w:val="nil"/>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Emergency Department</w:t>
            </w:r>
          </w:p>
        </w:tc>
        <w:tc>
          <w:tcPr>
            <w:tcW w:w="715" w:type="pct"/>
            <w:tcBorders>
              <w:top w:val="nil"/>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133.76</w:t>
            </w:r>
          </w:p>
        </w:tc>
        <w:tc>
          <w:tcPr>
            <w:tcW w:w="547" w:type="pct"/>
            <w:tcBorders>
              <w:top w:val="nil"/>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session</w:t>
            </w:r>
          </w:p>
        </w:tc>
        <w:tc>
          <w:tcPr>
            <w:tcW w:w="1644" w:type="pct"/>
            <w:tcBorders>
              <w:top w:val="nil"/>
              <w:bottom w:val="nil"/>
            </w:tcBorders>
            <w:shd w:val="clear" w:color="auto" w:fill="auto"/>
          </w:tcPr>
          <w:p w:rsidR="00D96FF8" w:rsidRPr="00261389" w:rsidRDefault="00D96FF8" w:rsidP="000B4597">
            <w:pPr>
              <w:spacing w:line="240" w:lineRule="auto"/>
              <w:ind w:left="144"/>
              <w:rPr>
                <w:rFonts w:eastAsia="Times New Roman" w:cs="Times New Roman"/>
                <w:bCs/>
                <w:color w:val="000000"/>
                <w:sz w:val="18"/>
                <w:szCs w:val="18"/>
                <w:lang w:eastAsia="en-GB"/>
              </w:rPr>
            </w:pPr>
            <w:r w:rsidRPr="00532BF1">
              <w:rPr>
                <w:rFonts w:eastAsia="Times New Roman" w:cs="Times New Roman"/>
                <w:bCs/>
                <w:color w:val="000000"/>
                <w:sz w:val="18"/>
                <w:szCs w:val="18"/>
                <w:lang w:eastAsia="en-GB"/>
              </w:rPr>
              <w:t>NHS Reference Costs 201</w:t>
            </w:r>
            <w:r>
              <w:rPr>
                <w:rFonts w:eastAsia="Times New Roman" w:cs="Times New Roman"/>
                <w:bCs/>
                <w:color w:val="000000"/>
                <w:sz w:val="18"/>
                <w:szCs w:val="18"/>
                <w:lang w:eastAsia="en-GB"/>
              </w:rPr>
              <w:t>4</w:t>
            </w:r>
            <w:r w:rsidRPr="00532BF1">
              <w:rPr>
                <w:rFonts w:eastAsia="Times New Roman" w:cs="Times New Roman"/>
                <w:bCs/>
                <w:color w:val="000000"/>
                <w:sz w:val="18"/>
                <w:szCs w:val="18"/>
                <w:lang w:eastAsia="en-GB"/>
              </w:rPr>
              <w:t>-201</w:t>
            </w:r>
            <w:r>
              <w:rPr>
                <w:rFonts w:eastAsia="Times New Roman" w:cs="Times New Roman"/>
                <w:bCs/>
                <w:color w:val="000000"/>
                <w:sz w:val="18"/>
                <w:szCs w:val="18"/>
                <w:lang w:eastAsia="en-GB"/>
              </w:rPr>
              <w:t>5</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Emergency </w:t>
            </w:r>
            <w:r w:rsidRPr="00983376">
              <w:rPr>
                <w:rFonts w:eastAsia="Times New Roman" w:cs="Times New Roman"/>
                <w:bCs/>
                <w:color w:val="000000"/>
                <w:sz w:val="18"/>
                <w:szCs w:val="18"/>
                <w:lang w:eastAsia="en-GB"/>
              </w:rPr>
              <w:t>Transport</w:t>
            </w:r>
          </w:p>
        </w:tc>
        <w:tc>
          <w:tcPr>
            <w:tcW w:w="715"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£261.35</w:t>
            </w:r>
          </w:p>
        </w:tc>
        <w:tc>
          <w:tcPr>
            <w:tcW w:w="547"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transfer</w:t>
            </w:r>
          </w:p>
        </w:tc>
        <w:tc>
          <w:tcPr>
            <w:tcW w:w="1644" w:type="pct"/>
            <w:tcBorders>
              <w:top w:val="nil"/>
              <w:bottom w:val="single" w:sz="4" w:space="0" w:color="auto"/>
            </w:tcBorders>
            <w:shd w:val="clear" w:color="auto" w:fill="auto"/>
            <w:vAlign w:val="bottom"/>
          </w:tcPr>
          <w:p w:rsidR="00D96FF8" w:rsidRPr="00532BF1" w:rsidRDefault="00D96FF8" w:rsidP="000B4597">
            <w:pPr>
              <w:spacing w:line="240" w:lineRule="auto"/>
              <w:ind w:left="144"/>
              <w:rPr>
                <w:rFonts w:eastAsia="Times New Roman" w:cs="Times New Roman"/>
                <w:bCs/>
                <w:color w:val="000000"/>
                <w:sz w:val="18"/>
                <w:szCs w:val="18"/>
                <w:lang w:eastAsia="en-GB"/>
              </w:rPr>
            </w:pPr>
            <w:r w:rsidRPr="008A5119">
              <w:rPr>
                <w:rFonts w:eastAsia="Times New Roman" w:cs="Times New Roman"/>
                <w:bCs/>
                <w:color w:val="000000"/>
                <w:sz w:val="18"/>
                <w:szCs w:val="18"/>
                <w:lang w:eastAsia="en-GB"/>
              </w:rPr>
              <w:t>PSSRU – Unit Costs of Health and Social Care 201</w:t>
            </w:r>
            <w:r>
              <w:rPr>
                <w:rFonts w:eastAsia="Times New Roman" w:cs="Times New Roman"/>
                <w:bCs/>
                <w:color w:val="000000"/>
                <w:sz w:val="18"/>
                <w:szCs w:val="18"/>
                <w:lang w:eastAsia="en-GB"/>
              </w:rPr>
              <w:t xml:space="preserve">1 </w:t>
            </w:r>
            <w:r>
              <w:rPr>
                <w:rFonts w:ascii="AdvTTebabd7da" w:hAnsi="AdvTTebabd7da" w:cs="AdvTTebabd7da"/>
                <w:color w:val="3361AE"/>
                <w:sz w:val="20"/>
                <w:szCs w:val="20"/>
              </w:rPr>
              <w:t>www.pssru.ac.uk/archive/pdf/uc/uc2011/uc2011.pdf</w:t>
            </w:r>
          </w:p>
        </w:tc>
      </w:tr>
      <w:tr w:rsidR="00D96FF8" w:rsidRPr="002657E1" w:rsidTr="00003695">
        <w:trPr>
          <w:trHeight w:val="20"/>
        </w:trPr>
        <w:tc>
          <w:tcPr>
            <w:tcW w:w="531" w:type="pct"/>
          </w:tcPr>
          <w:p w:rsidR="00D96FF8" w:rsidRPr="0004605F" w:rsidRDefault="00D96FF8" w:rsidP="000B4597">
            <w:pPr>
              <w:spacing w:line="240" w:lineRule="auto"/>
              <w:ind w:left="144"/>
              <w:rPr>
                <w:rFonts w:eastAsia="Times New Roman" w:cs="Times New Roman"/>
                <w:b/>
                <w:bCs/>
                <w:color w:val="000000"/>
                <w:sz w:val="18"/>
                <w:szCs w:val="18"/>
                <w:lang w:eastAsia="en-GB"/>
              </w:rPr>
            </w:pPr>
            <w:r w:rsidRPr="0004605F">
              <w:rPr>
                <w:rFonts w:eastAsia="Times New Roman" w:cs="Times New Roman"/>
                <w:b/>
                <w:bCs/>
                <w:color w:val="000000"/>
                <w:sz w:val="18"/>
                <w:szCs w:val="18"/>
                <w:lang w:eastAsia="en-GB"/>
              </w:rPr>
              <w:t>Residential Care</w:t>
            </w: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Residential Care Home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151.63</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1005AA" w:rsidRDefault="00D96FF8" w:rsidP="000B4597">
            <w:pPr>
              <w:spacing w:line="240" w:lineRule="auto"/>
              <w:ind w:left="144"/>
              <w:rPr>
                <w:rFonts w:eastAsia="Times New Roman" w:cs="Times New Roman"/>
                <w:bCs/>
                <w:color w:val="1F497D" w:themeColor="text2"/>
                <w:sz w:val="18"/>
                <w:szCs w:val="18"/>
                <w:u w:val="single"/>
                <w:lang w:eastAsia="en-GB"/>
              </w:rPr>
            </w:pPr>
            <w:r w:rsidRPr="0012415D">
              <w:rPr>
                <w:rFonts w:eastAsia="Times New Roman" w:cs="Times New Roman"/>
                <w:bCs/>
                <w:color w:val="1F497D" w:themeColor="text2"/>
                <w:sz w:val="18"/>
                <w:szCs w:val="18"/>
                <w:u w:val="single"/>
                <w:lang w:eastAsia="en-GB"/>
              </w:rPr>
              <w:t>PSSRU – Unit Costs of Health and Social Care 2013</w:t>
            </w:r>
          </w:p>
        </w:tc>
      </w:tr>
      <w:tr w:rsidR="00D96FF8" w:rsidRPr="002657E1" w:rsidTr="00003695">
        <w:trPr>
          <w:trHeight w:val="20"/>
        </w:trPr>
        <w:tc>
          <w:tcPr>
            <w:tcW w:w="531" w:type="pct"/>
          </w:tcPr>
          <w:p w:rsidR="00D96FF8" w:rsidRPr="001005AA" w:rsidRDefault="00D96FF8" w:rsidP="000B4597">
            <w:pPr>
              <w:spacing w:line="240" w:lineRule="auto"/>
              <w:ind w:left="144"/>
              <w:rPr>
                <w:rFonts w:eastAsia="Times New Roman" w:cs="Times New Roman"/>
                <w:b/>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Rehabilitation Centre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101.08</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12415D">
              <w:rPr>
                <w:rFonts w:eastAsia="Times New Roman" w:cs="Times New Roman"/>
                <w:bCs/>
                <w:color w:val="000000"/>
                <w:sz w:val="18"/>
                <w:szCs w:val="18"/>
                <w:lang w:eastAsia="en-GB"/>
              </w:rPr>
              <w:t>PSSRU – Unit Costs of Health and Social Care 2013</w:t>
            </w:r>
          </w:p>
        </w:tc>
      </w:tr>
      <w:tr w:rsidR="00D96FF8" w:rsidRPr="002657E1" w:rsidTr="00003695">
        <w:trPr>
          <w:trHeight w:val="20"/>
        </w:trPr>
        <w:tc>
          <w:tcPr>
            <w:tcW w:w="531" w:type="pct"/>
            <w:tcBorders>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Warden Controlled Residence</w:t>
            </w:r>
          </w:p>
        </w:tc>
        <w:tc>
          <w:tcPr>
            <w:tcW w:w="715"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63.06</w:t>
            </w:r>
          </w:p>
        </w:tc>
        <w:tc>
          <w:tcPr>
            <w:tcW w:w="547"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tcBorders>
              <w:bottom w:val="nil"/>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12415D">
              <w:rPr>
                <w:rFonts w:eastAsia="Times New Roman" w:cs="Times New Roman"/>
                <w:bCs/>
                <w:color w:val="000000"/>
                <w:sz w:val="18"/>
                <w:szCs w:val="18"/>
                <w:lang w:eastAsia="en-GB"/>
              </w:rPr>
              <w:t>PSSRU – Unit Costs of Health and Social Care 2013</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Local Authority Day Centre</w:t>
            </w:r>
          </w:p>
        </w:tc>
        <w:tc>
          <w:tcPr>
            <w:tcW w:w="715"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39.87</w:t>
            </w:r>
          </w:p>
        </w:tc>
        <w:tc>
          <w:tcPr>
            <w:tcW w:w="547"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day</w:t>
            </w:r>
          </w:p>
        </w:tc>
        <w:tc>
          <w:tcPr>
            <w:tcW w:w="1644" w:type="pct"/>
            <w:tcBorders>
              <w:top w:val="nil"/>
              <w:bottom w:val="single" w:sz="4" w:space="0" w:color="auto"/>
            </w:tcBorders>
            <w:shd w:val="clear" w:color="auto" w:fill="auto"/>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sidRPr="0012415D">
              <w:rPr>
                <w:rFonts w:eastAsia="Times New Roman" w:cs="Times New Roman"/>
                <w:bCs/>
                <w:color w:val="000000"/>
                <w:sz w:val="18"/>
                <w:szCs w:val="18"/>
                <w:lang w:eastAsia="en-GB"/>
              </w:rPr>
              <w:t>PSSRU – Unit Costs of Health and Social Care 2013</w:t>
            </w:r>
          </w:p>
        </w:tc>
      </w:tr>
      <w:tr w:rsidR="00D96FF8" w:rsidRPr="002657E1" w:rsidTr="00003695">
        <w:trPr>
          <w:trHeight w:val="20"/>
        </w:trPr>
        <w:tc>
          <w:tcPr>
            <w:tcW w:w="531" w:type="pct"/>
          </w:tcPr>
          <w:p w:rsidR="00D96FF8" w:rsidRPr="0004605F" w:rsidRDefault="00D96FF8" w:rsidP="000B4597">
            <w:pPr>
              <w:spacing w:line="240" w:lineRule="auto"/>
              <w:ind w:left="144"/>
              <w:rPr>
                <w:rFonts w:eastAsia="Times New Roman" w:cs="Times New Roman"/>
                <w:b/>
                <w:bCs/>
                <w:color w:val="000000"/>
                <w:sz w:val="18"/>
                <w:szCs w:val="18"/>
                <w:lang w:eastAsia="en-GB"/>
              </w:rPr>
            </w:pPr>
            <w:r w:rsidRPr="0004605F">
              <w:rPr>
                <w:rFonts w:eastAsia="Times New Roman" w:cs="Times New Roman"/>
                <w:b/>
                <w:bCs/>
                <w:color w:val="000000"/>
                <w:sz w:val="18"/>
                <w:szCs w:val="18"/>
                <w:lang w:eastAsia="en-GB"/>
              </w:rPr>
              <w:t>Community Health and Social care</w:t>
            </w: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644" w:type="pct"/>
            <w:shd w:val="clear" w:color="auto" w:fill="auto"/>
            <w:hideMark/>
          </w:tcPr>
          <w:p w:rsidR="00D96FF8" w:rsidRPr="002657E1"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GP Surgery </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44.59</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contact</w:t>
            </w:r>
          </w:p>
        </w:tc>
        <w:tc>
          <w:tcPr>
            <w:tcW w:w="1644" w:type="pct"/>
            <w:shd w:val="clear" w:color="auto" w:fill="auto"/>
            <w:hideMark/>
          </w:tcPr>
          <w:p w:rsidR="00D96FF8" w:rsidRPr="002657E1" w:rsidRDefault="00D96FF8" w:rsidP="000B4597">
            <w:pPr>
              <w:spacing w:line="240" w:lineRule="auto"/>
              <w:ind w:left="144"/>
              <w:rPr>
                <w:rFonts w:eastAsia="Times New Roman" w:cs="Times New Roman"/>
                <w:bCs/>
                <w:color w:val="000000"/>
                <w:sz w:val="18"/>
                <w:szCs w:val="18"/>
                <w:lang w:eastAsia="en-GB"/>
              </w:rPr>
            </w:pPr>
            <w:r w:rsidRPr="008146D3">
              <w:rPr>
                <w:rFonts w:eastAsia="Times New Roman" w:cs="Times New Roman"/>
                <w:bCs/>
                <w:color w:val="000000"/>
                <w:sz w:val="18"/>
                <w:szCs w:val="18"/>
                <w:lang w:eastAsia="en-GB"/>
              </w:rPr>
              <w:t>PSSRU – Unit Costs of Health and Social Care 2015 pg. 177 (186 of 284)</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 xml:space="preserve">GP Home visit </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138.35</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home visit</w:t>
            </w:r>
          </w:p>
        </w:tc>
        <w:tc>
          <w:tcPr>
            <w:tcW w:w="1644" w:type="pct"/>
            <w:shd w:val="clear" w:color="auto" w:fill="auto"/>
            <w:hideMark/>
          </w:tcPr>
          <w:p w:rsidR="00D96FF8" w:rsidRPr="002657E1" w:rsidRDefault="00D96FF8" w:rsidP="000B4597">
            <w:pPr>
              <w:spacing w:line="240" w:lineRule="auto"/>
              <w:ind w:left="144"/>
              <w:rPr>
                <w:rFonts w:eastAsia="Times New Roman" w:cs="Times New Roman"/>
                <w:bCs/>
                <w:color w:val="000000"/>
                <w:sz w:val="18"/>
                <w:szCs w:val="18"/>
                <w:lang w:eastAsia="en-GB"/>
              </w:rPr>
            </w:pPr>
            <w:r w:rsidRPr="008146D3">
              <w:rPr>
                <w:rFonts w:eastAsia="Times New Roman" w:cs="Times New Roman"/>
                <w:bCs/>
                <w:color w:val="000000"/>
                <w:sz w:val="18"/>
                <w:szCs w:val="18"/>
                <w:lang w:eastAsia="en-GB"/>
              </w:rPr>
              <w:t>PSSRU – Unit Costs of Health and Social Care 2010 pg. 167 (169 of 257)</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GP Phone Call</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27.36</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call</w:t>
            </w:r>
          </w:p>
        </w:tc>
        <w:tc>
          <w:tcPr>
            <w:tcW w:w="1644" w:type="pct"/>
            <w:shd w:val="clear" w:color="auto" w:fill="auto"/>
            <w:hideMark/>
          </w:tcPr>
          <w:p w:rsidR="00D96FF8" w:rsidRPr="002657E1" w:rsidRDefault="00D96FF8" w:rsidP="000B4597">
            <w:pPr>
              <w:spacing w:line="240" w:lineRule="auto"/>
              <w:ind w:left="144"/>
              <w:rPr>
                <w:rFonts w:eastAsia="Times New Roman" w:cs="Times New Roman"/>
                <w:bCs/>
                <w:color w:val="000000"/>
                <w:sz w:val="18"/>
                <w:szCs w:val="18"/>
                <w:lang w:eastAsia="en-GB"/>
              </w:rPr>
            </w:pPr>
            <w:r w:rsidRPr="008146D3">
              <w:rPr>
                <w:rFonts w:eastAsia="Times New Roman" w:cs="Times New Roman"/>
                <w:bCs/>
                <w:color w:val="000000"/>
                <w:sz w:val="18"/>
                <w:szCs w:val="18"/>
                <w:lang w:eastAsia="en-GB"/>
              </w:rPr>
              <w:t>PSSRU – Unit Costs of Health and Social Care 2015 pg. 177 (186 of 284)</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District Nurse</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38.51</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contact</w:t>
            </w:r>
          </w:p>
        </w:tc>
        <w:tc>
          <w:tcPr>
            <w:tcW w:w="1644" w:type="pct"/>
            <w:shd w:val="clear" w:color="auto" w:fill="auto"/>
            <w:vAlign w:val="bottom"/>
            <w:hideMark/>
          </w:tcPr>
          <w:p w:rsidR="00D96FF8" w:rsidRPr="002657E1" w:rsidRDefault="00D96FF8" w:rsidP="000B4597">
            <w:pPr>
              <w:spacing w:line="240" w:lineRule="auto"/>
              <w:ind w:left="144"/>
              <w:rPr>
                <w:rFonts w:eastAsia="Times New Roman" w:cs="Times New Roman"/>
                <w:bCs/>
                <w:color w:val="000000"/>
                <w:sz w:val="18"/>
                <w:szCs w:val="18"/>
                <w:lang w:eastAsia="en-GB"/>
              </w:rPr>
            </w:pPr>
            <w:r w:rsidRPr="008146D3">
              <w:rPr>
                <w:rFonts w:eastAsia="Times New Roman" w:cs="Times New Roman"/>
                <w:bCs/>
                <w:color w:val="000000"/>
                <w:sz w:val="18"/>
                <w:szCs w:val="18"/>
                <w:lang w:eastAsia="en-GB"/>
              </w:rPr>
              <w:t>PSSRU – Unit Costs of Health and Social Care 2015 pg. 169 (178 of 284)</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Health Visitor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54.72</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Hour</w:t>
            </w:r>
          </w:p>
        </w:tc>
        <w:tc>
          <w:tcPr>
            <w:tcW w:w="1644" w:type="pct"/>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8146D3">
              <w:rPr>
                <w:rFonts w:eastAsia="Times New Roman" w:cs="Times New Roman"/>
                <w:bCs/>
                <w:color w:val="000000"/>
                <w:sz w:val="18"/>
                <w:szCs w:val="18"/>
                <w:lang w:eastAsia="en-GB"/>
              </w:rPr>
              <w:t>PSSRU – Unit Costs of Health and Social Care 2015 pg. 169 (205 of 284)</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Social Worker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57.76</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contact (average)</w:t>
            </w:r>
          </w:p>
        </w:tc>
        <w:tc>
          <w:tcPr>
            <w:tcW w:w="1644" w:type="pct"/>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8146D3">
              <w:rPr>
                <w:rFonts w:eastAsia="Times New Roman" w:cs="Times New Roman"/>
                <w:bCs/>
                <w:color w:val="000000"/>
                <w:sz w:val="18"/>
                <w:szCs w:val="18"/>
                <w:lang w:eastAsia="en-GB"/>
              </w:rPr>
              <w:t>PSSRU – Unit Costs of Health and Social Care 2015 pg. 188 (197 of 284)</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Community Physiotherapist</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49.02</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contact</w:t>
            </w:r>
          </w:p>
        </w:tc>
        <w:tc>
          <w:tcPr>
            <w:tcW w:w="1644" w:type="pct"/>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211E2B">
              <w:rPr>
                <w:rFonts w:eastAsia="Times New Roman" w:cs="Times New Roman"/>
                <w:bCs/>
                <w:color w:val="000000"/>
                <w:sz w:val="18"/>
                <w:szCs w:val="18"/>
                <w:lang w:eastAsia="en-GB"/>
              </w:rPr>
              <w:t>PSSRU – Unit Costs of Health and Social Care 2013</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Occupational therapist</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74.63</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contact (average)</w:t>
            </w:r>
          </w:p>
        </w:tc>
        <w:tc>
          <w:tcPr>
            <w:tcW w:w="1644" w:type="pct"/>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211E2B">
              <w:rPr>
                <w:rFonts w:eastAsia="Times New Roman" w:cs="Times New Roman"/>
                <w:bCs/>
                <w:color w:val="000000"/>
                <w:sz w:val="18"/>
                <w:szCs w:val="18"/>
                <w:lang w:eastAsia="en-GB"/>
              </w:rPr>
              <w:t>PSSRU – Unit Costs of Health and Social Care 2013 pg. 176 (183/289 pdf)</w:t>
            </w:r>
          </w:p>
        </w:tc>
      </w:tr>
      <w:tr w:rsidR="00D96FF8" w:rsidRPr="002657E1" w:rsidTr="00003695">
        <w:trPr>
          <w:trHeight w:val="20"/>
        </w:trPr>
        <w:tc>
          <w:tcPr>
            <w:tcW w:w="531" w:type="pct"/>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Counsellor</w:t>
            </w:r>
          </w:p>
        </w:tc>
        <w:tc>
          <w:tcPr>
            <w:tcW w:w="715"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49.07</w:t>
            </w:r>
          </w:p>
        </w:tc>
        <w:tc>
          <w:tcPr>
            <w:tcW w:w="547" w:type="pct"/>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Hour</w:t>
            </w:r>
          </w:p>
        </w:tc>
        <w:tc>
          <w:tcPr>
            <w:tcW w:w="1644" w:type="pct"/>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211E2B">
              <w:rPr>
                <w:rFonts w:eastAsia="Times New Roman" w:cs="Times New Roman"/>
                <w:bCs/>
                <w:color w:val="000000"/>
                <w:sz w:val="18"/>
                <w:szCs w:val="18"/>
                <w:lang w:eastAsia="en-GB"/>
              </w:rPr>
              <w:t>PSSRU – Unit Costs of Health and Social Care 2013 pg. 54 (61/289 pdf)</w:t>
            </w:r>
          </w:p>
        </w:tc>
      </w:tr>
      <w:tr w:rsidR="00D96FF8" w:rsidRPr="002657E1" w:rsidTr="00003695">
        <w:trPr>
          <w:trHeight w:val="20"/>
        </w:trPr>
        <w:tc>
          <w:tcPr>
            <w:tcW w:w="531" w:type="pct"/>
            <w:tcBorders>
              <w:bottom w:val="nil"/>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Community Psychologist</w:t>
            </w:r>
          </w:p>
        </w:tc>
        <w:tc>
          <w:tcPr>
            <w:tcW w:w="715"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60.32</w:t>
            </w:r>
          </w:p>
        </w:tc>
        <w:tc>
          <w:tcPr>
            <w:tcW w:w="547" w:type="pct"/>
            <w:tcBorders>
              <w:bottom w:val="nil"/>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Hour</w:t>
            </w:r>
          </w:p>
        </w:tc>
        <w:tc>
          <w:tcPr>
            <w:tcW w:w="1644" w:type="pct"/>
            <w:tcBorders>
              <w:bottom w:val="nil"/>
            </w:tcBorders>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8A5119">
              <w:rPr>
                <w:rFonts w:eastAsia="Times New Roman" w:cs="Times New Roman"/>
                <w:bCs/>
                <w:color w:val="000000"/>
                <w:sz w:val="18"/>
                <w:szCs w:val="18"/>
                <w:lang w:eastAsia="en-GB"/>
              </w:rPr>
              <w:t>PSSRU – Unit Costs of Health and Social Care 2013</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Home Help/ Care Worker</w:t>
            </w:r>
          </w:p>
        </w:tc>
        <w:tc>
          <w:tcPr>
            <w:tcW w:w="715"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24.32</w:t>
            </w:r>
          </w:p>
        </w:tc>
        <w:tc>
          <w:tcPr>
            <w:tcW w:w="547" w:type="pct"/>
            <w:tcBorders>
              <w:top w:val="nil"/>
              <w:bottom w:val="single" w:sz="4" w:space="0" w:color="auto"/>
            </w:tcBorders>
            <w:shd w:val="clear" w:color="auto" w:fill="auto"/>
            <w:noWrap/>
            <w:vAlign w:val="bottom"/>
          </w:tcPr>
          <w:p w:rsidR="00D96FF8" w:rsidRPr="002657E1"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Per Hour</w:t>
            </w:r>
          </w:p>
        </w:tc>
        <w:tc>
          <w:tcPr>
            <w:tcW w:w="1644" w:type="pct"/>
            <w:tcBorders>
              <w:top w:val="nil"/>
              <w:bottom w:val="single" w:sz="4" w:space="0" w:color="auto"/>
            </w:tcBorders>
            <w:shd w:val="clear" w:color="auto" w:fill="auto"/>
            <w:vAlign w:val="bottom"/>
          </w:tcPr>
          <w:p w:rsidR="00D96FF8" w:rsidRPr="006320F5" w:rsidRDefault="00D96FF8" w:rsidP="000B4597">
            <w:pPr>
              <w:spacing w:line="240" w:lineRule="auto"/>
              <w:ind w:left="144"/>
              <w:rPr>
                <w:rFonts w:eastAsia="Times New Roman" w:cs="Times New Roman"/>
                <w:bCs/>
                <w:color w:val="000000"/>
                <w:sz w:val="18"/>
                <w:szCs w:val="18"/>
                <w:lang w:eastAsia="en-GB"/>
              </w:rPr>
            </w:pPr>
            <w:r w:rsidRPr="008A5119">
              <w:rPr>
                <w:rFonts w:eastAsia="Times New Roman" w:cs="Times New Roman"/>
                <w:bCs/>
                <w:color w:val="000000"/>
                <w:sz w:val="18"/>
                <w:szCs w:val="18"/>
                <w:lang w:eastAsia="en-GB"/>
              </w:rPr>
              <w:t>PSSRU – Unit Costs of Health and Social Care 2015 pg. 201 (192 of 284)</w:t>
            </w:r>
          </w:p>
        </w:tc>
      </w:tr>
      <w:tr w:rsidR="00D96FF8" w:rsidRPr="002657E1" w:rsidTr="00003695">
        <w:trPr>
          <w:trHeight w:val="20"/>
        </w:trPr>
        <w:tc>
          <w:tcPr>
            <w:tcW w:w="531" w:type="pct"/>
            <w:tcBorders>
              <w:top w:val="nil"/>
              <w:bottom w:val="single" w:sz="4" w:space="0" w:color="auto"/>
            </w:tcBorders>
          </w:tcPr>
          <w:p w:rsidR="00D96FF8" w:rsidRPr="002657E1" w:rsidRDefault="00D96FF8" w:rsidP="000B4597">
            <w:pPr>
              <w:spacing w:line="240" w:lineRule="auto"/>
              <w:ind w:left="144"/>
              <w:rPr>
                <w:rFonts w:eastAsia="Times New Roman" w:cs="Times New Roman"/>
                <w:bCs/>
                <w:color w:val="000000"/>
                <w:sz w:val="18"/>
                <w:szCs w:val="18"/>
                <w:lang w:eastAsia="en-GB"/>
              </w:rPr>
            </w:pPr>
          </w:p>
        </w:tc>
        <w:tc>
          <w:tcPr>
            <w:tcW w:w="1563"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p>
        </w:tc>
        <w:tc>
          <w:tcPr>
            <w:tcW w:w="715"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p>
        </w:tc>
        <w:tc>
          <w:tcPr>
            <w:tcW w:w="547" w:type="pct"/>
            <w:tcBorders>
              <w:top w:val="nil"/>
              <w:bottom w:val="single" w:sz="4" w:space="0" w:color="auto"/>
            </w:tcBorders>
            <w:shd w:val="clear" w:color="auto" w:fill="auto"/>
            <w:noWrap/>
            <w:vAlign w:val="bottom"/>
          </w:tcPr>
          <w:p w:rsidR="00D96FF8" w:rsidRDefault="00D96FF8" w:rsidP="000B4597">
            <w:pPr>
              <w:spacing w:line="240" w:lineRule="auto"/>
              <w:ind w:left="144"/>
              <w:rPr>
                <w:rFonts w:eastAsia="Times New Roman" w:cs="Times New Roman"/>
                <w:bCs/>
                <w:color w:val="000000"/>
                <w:sz w:val="18"/>
                <w:szCs w:val="18"/>
                <w:lang w:eastAsia="en-GB"/>
              </w:rPr>
            </w:pPr>
          </w:p>
        </w:tc>
        <w:tc>
          <w:tcPr>
            <w:tcW w:w="1644" w:type="pct"/>
            <w:tcBorders>
              <w:top w:val="nil"/>
              <w:bottom w:val="single" w:sz="4" w:space="0" w:color="auto"/>
            </w:tcBorders>
            <w:shd w:val="clear" w:color="auto" w:fill="auto"/>
            <w:vAlign w:val="bottom"/>
          </w:tcPr>
          <w:p w:rsidR="00D96FF8" w:rsidRPr="008A5119" w:rsidRDefault="00D96FF8" w:rsidP="000B4597">
            <w:pPr>
              <w:spacing w:line="240" w:lineRule="auto"/>
              <w:ind w:left="144"/>
              <w:rPr>
                <w:rFonts w:eastAsia="Times New Roman" w:cs="Times New Roman"/>
                <w:bCs/>
                <w:color w:val="000000"/>
                <w:sz w:val="18"/>
                <w:szCs w:val="18"/>
                <w:lang w:eastAsia="en-GB"/>
              </w:rPr>
            </w:pPr>
          </w:p>
        </w:tc>
      </w:tr>
      <w:tr w:rsidR="00D96FF8" w:rsidRPr="002657E1" w:rsidTr="00003695">
        <w:trPr>
          <w:trHeight w:val="20"/>
        </w:trPr>
        <w:tc>
          <w:tcPr>
            <w:tcW w:w="531" w:type="pct"/>
            <w:tcBorders>
              <w:top w:val="single" w:sz="4" w:space="0" w:color="auto"/>
              <w:bottom w:val="single" w:sz="4" w:space="0" w:color="auto"/>
            </w:tcBorders>
          </w:tcPr>
          <w:p w:rsidR="00D96FF8" w:rsidRPr="00AA111E" w:rsidRDefault="00D96FF8" w:rsidP="000B4597">
            <w:pPr>
              <w:spacing w:line="240" w:lineRule="auto"/>
              <w:ind w:left="144"/>
              <w:rPr>
                <w:rFonts w:eastAsia="Times New Roman" w:cs="Times New Roman"/>
                <w:b/>
                <w:bCs/>
                <w:color w:val="000000"/>
                <w:sz w:val="18"/>
                <w:szCs w:val="18"/>
                <w:lang w:eastAsia="en-GB"/>
              </w:rPr>
            </w:pPr>
            <w:r w:rsidRPr="00AA111E">
              <w:rPr>
                <w:rFonts w:eastAsia="Times New Roman" w:cs="Times New Roman"/>
                <w:b/>
                <w:bCs/>
                <w:color w:val="000000"/>
                <w:sz w:val="18"/>
                <w:szCs w:val="18"/>
                <w:lang w:eastAsia="en-GB"/>
              </w:rPr>
              <w:t xml:space="preserve">Medication </w:t>
            </w:r>
          </w:p>
        </w:tc>
        <w:tc>
          <w:tcPr>
            <w:tcW w:w="1563" w:type="pct"/>
            <w:tcBorders>
              <w:top w:val="single" w:sz="4" w:space="0" w:color="auto"/>
              <w:bottom w:val="single" w:sz="4" w:space="0" w:color="auto"/>
            </w:tcBorders>
            <w:shd w:val="clear" w:color="auto" w:fill="auto"/>
            <w:noWrap/>
            <w:vAlign w:val="bottom"/>
          </w:tcPr>
          <w:p w:rsidR="00D96FF8" w:rsidRPr="00AA111E" w:rsidRDefault="00D96FF8" w:rsidP="000B4597">
            <w:pPr>
              <w:spacing w:line="240" w:lineRule="auto"/>
              <w:ind w:left="144"/>
              <w:rPr>
                <w:rFonts w:eastAsia="Times New Roman" w:cs="Times New Roman"/>
                <w:bCs/>
                <w:color w:val="000000"/>
                <w:sz w:val="18"/>
                <w:szCs w:val="18"/>
                <w:lang w:eastAsia="en-GB"/>
              </w:rPr>
            </w:pPr>
            <w:r w:rsidRPr="00AA111E">
              <w:rPr>
                <w:rFonts w:eastAsia="Times New Roman" w:cs="Times New Roman"/>
                <w:bCs/>
                <w:color w:val="000000"/>
                <w:sz w:val="18"/>
                <w:szCs w:val="18"/>
                <w:lang w:eastAsia="en-GB"/>
              </w:rPr>
              <w:t>Various medications</w:t>
            </w:r>
          </w:p>
        </w:tc>
        <w:tc>
          <w:tcPr>
            <w:tcW w:w="715" w:type="pct"/>
            <w:tcBorders>
              <w:top w:val="single" w:sz="4" w:space="0" w:color="auto"/>
              <w:bottom w:val="single" w:sz="4" w:space="0" w:color="auto"/>
            </w:tcBorders>
            <w:shd w:val="clear" w:color="auto" w:fill="auto"/>
            <w:noWrap/>
            <w:vAlign w:val="bottom"/>
          </w:tcPr>
          <w:p w:rsidR="00D96FF8" w:rsidRPr="00AA111E" w:rsidRDefault="00D96FF8" w:rsidP="000B4597">
            <w:pPr>
              <w:spacing w:line="240" w:lineRule="auto"/>
              <w:ind w:left="144"/>
              <w:rPr>
                <w:rFonts w:eastAsia="Times New Roman" w:cs="Times New Roman"/>
                <w:bCs/>
                <w:color w:val="000000"/>
                <w:sz w:val="18"/>
                <w:szCs w:val="18"/>
                <w:lang w:eastAsia="en-GB"/>
              </w:rPr>
            </w:pPr>
            <w:r w:rsidRPr="00AA111E">
              <w:rPr>
                <w:rFonts w:eastAsia="Times New Roman" w:cs="Times New Roman"/>
                <w:bCs/>
                <w:color w:val="000000"/>
                <w:sz w:val="18"/>
                <w:szCs w:val="18"/>
                <w:lang w:eastAsia="en-GB"/>
              </w:rPr>
              <w:t>Range £0.01 - £271.88</w:t>
            </w:r>
          </w:p>
        </w:tc>
        <w:tc>
          <w:tcPr>
            <w:tcW w:w="547" w:type="pct"/>
            <w:tcBorders>
              <w:top w:val="single" w:sz="4" w:space="0" w:color="auto"/>
              <w:bottom w:val="single" w:sz="4" w:space="0" w:color="auto"/>
            </w:tcBorders>
            <w:shd w:val="clear" w:color="auto" w:fill="auto"/>
            <w:noWrap/>
            <w:vAlign w:val="bottom"/>
          </w:tcPr>
          <w:p w:rsidR="00D96FF8" w:rsidRPr="00AA111E" w:rsidRDefault="00D96FF8" w:rsidP="000B4597">
            <w:pPr>
              <w:spacing w:line="240" w:lineRule="auto"/>
              <w:ind w:left="144"/>
              <w:rPr>
                <w:rFonts w:eastAsia="Times New Roman" w:cs="Times New Roman"/>
                <w:bCs/>
                <w:color w:val="000000"/>
                <w:sz w:val="18"/>
                <w:szCs w:val="18"/>
                <w:lang w:eastAsia="en-GB"/>
              </w:rPr>
            </w:pPr>
            <w:r w:rsidRPr="00AA111E">
              <w:rPr>
                <w:rFonts w:eastAsia="Times New Roman" w:cs="Times New Roman"/>
                <w:bCs/>
                <w:color w:val="000000"/>
                <w:sz w:val="18"/>
                <w:szCs w:val="18"/>
                <w:lang w:eastAsia="en-GB"/>
              </w:rPr>
              <w:t>Per dose</w:t>
            </w:r>
          </w:p>
        </w:tc>
        <w:tc>
          <w:tcPr>
            <w:tcW w:w="1644" w:type="pct"/>
            <w:tcBorders>
              <w:top w:val="single" w:sz="4" w:space="0" w:color="auto"/>
              <w:bottom w:val="single" w:sz="4" w:space="0" w:color="auto"/>
            </w:tcBorders>
            <w:shd w:val="clear" w:color="auto" w:fill="auto"/>
            <w:vAlign w:val="bottom"/>
            <w:hideMark/>
          </w:tcPr>
          <w:p w:rsidR="00D96FF8" w:rsidRPr="002C0015" w:rsidRDefault="00D96FF8" w:rsidP="000B4597">
            <w:pPr>
              <w:spacing w:line="240" w:lineRule="auto"/>
              <w:ind w:left="144"/>
              <w:rPr>
                <w:rFonts w:eastAsia="Times New Roman" w:cs="Times New Roman"/>
                <w:bCs/>
                <w:color w:val="000000"/>
                <w:sz w:val="18"/>
                <w:szCs w:val="18"/>
                <w:highlight w:val="yellow"/>
                <w:lang w:eastAsia="en-GB"/>
              </w:rPr>
            </w:pPr>
            <w:r w:rsidRPr="002C0015">
              <w:rPr>
                <w:rFonts w:cs="Times New Roman"/>
                <w:bCs/>
                <w:color w:val="000000" w:themeColor="text1"/>
                <w:spacing w:val="-5"/>
                <w:kern w:val="36"/>
                <w:sz w:val="18"/>
                <w:szCs w:val="18"/>
              </w:rPr>
              <w:t>Prescripti</w:t>
            </w:r>
            <w:r>
              <w:rPr>
                <w:rFonts w:cs="Times New Roman"/>
                <w:bCs/>
                <w:color w:val="000000" w:themeColor="text1"/>
                <w:spacing w:val="-5"/>
                <w:kern w:val="36"/>
                <w:sz w:val="18"/>
                <w:szCs w:val="18"/>
              </w:rPr>
              <w:t>on Cost Analysis, England – 2016</w:t>
            </w:r>
          </w:p>
        </w:tc>
      </w:tr>
      <w:tr w:rsidR="00D96FF8" w:rsidRPr="002657E1" w:rsidTr="00003695">
        <w:trPr>
          <w:trHeight w:val="20"/>
        </w:trPr>
        <w:tc>
          <w:tcPr>
            <w:tcW w:w="531" w:type="pct"/>
            <w:tcBorders>
              <w:top w:val="single" w:sz="4" w:space="0" w:color="auto"/>
              <w:bottom w:val="single" w:sz="4" w:space="0" w:color="auto"/>
            </w:tcBorders>
          </w:tcPr>
          <w:p w:rsidR="00D96FF8" w:rsidRPr="00927069" w:rsidRDefault="00D96FF8" w:rsidP="000B4597">
            <w:pPr>
              <w:spacing w:line="240" w:lineRule="auto"/>
              <w:ind w:left="144"/>
              <w:rPr>
                <w:rFonts w:eastAsia="Times New Roman" w:cs="Times New Roman"/>
                <w:b/>
                <w:bCs/>
                <w:color w:val="000000"/>
                <w:sz w:val="18"/>
                <w:szCs w:val="18"/>
                <w:lang w:eastAsia="en-GB"/>
              </w:rPr>
            </w:pPr>
            <w:r w:rsidRPr="00927069">
              <w:rPr>
                <w:rFonts w:eastAsia="Times New Roman" w:cs="Times New Roman"/>
                <w:b/>
                <w:bCs/>
                <w:color w:val="000000"/>
                <w:sz w:val="18"/>
                <w:szCs w:val="18"/>
                <w:lang w:eastAsia="en-GB"/>
              </w:rPr>
              <w:t>Equipment and Adaptations</w:t>
            </w:r>
            <w:r>
              <w:rPr>
                <w:rFonts w:eastAsia="Times New Roman" w:cs="Times New Roman"/>
                <w:b/>
                <w:bCs/>
                <w:color w:val="000000"/>
                <w:sz w:val="18"/>
                <w:szCs w:val="18"/>
                <w:lang w:eastAsia="en-GB"/>
              </w:rPr>
              <w:t>~</w:t>
            </w:r>
          </w:p>
        </w:tc>
        <w:tc>
          <w:tcPr>
            <w:tcW w:w="1563" w:type="pct"/>
            <w:tcBorders>
              <w:top w:val="single" w:sz="4" w:space="0" w:color="auto"/>
              <w:bottom w:val="single" w:sz="4" w:space="0" w:color="auto"/>
            </w:tcBorders>
            <w:shd w:val="clear" w:color="auto" w:fill="auto"/>
            <w:noWrap/>
            <w:vAlign w:val="bottom"/>
          </w:tcPr>
          <w:p w:rsidR="00D96FF8" w:rsidRPr="00927069" w:rsidRDefault="00D96FF8" w:rsidP="000B4597">
            <w:pPr>
              <w:spacing w:line="240" w:lineRule="auto"/>
              <w:ind w:left="144"/>
              <w:rPr>
                <w:rFonts w:eastAsia="Times New Roman" w:cs="Times New Roman"/>
                <w:bCs/>
                <w:color w:val="000000"/>
                <w:sz w:val="18"/>
                <w:szCs w:val="18"/>
                <w:lang w:eastAsia="en-GB"/>
              </w:rPr>
            </w:pPr>
            <w:r>
              <w:rPr>
                <w:rFonts w:eastAsia="Times New Roman" w:cs="Times New Roman"/>
                <w:bCs/>
                <w:color w:val="000000"/>
                <w:sz w:val="18"/>
                <w:szCs w:val="18"/>
                <w:lang w:eastAsia="en-GB"/>
              </w:rPr>
              <w:t>Various aids</w:t>
            </w:r>
            <w:r w:rsidRPr="00EC038B">
              <w:rPr>
                <w:rFonts w:eastAsia="Times New Roman" w:cs="Times New Roman"/>
                <w:bCs/>
                <w:color w:val="000000"/>
                <w:sz w:val="18"/>
                <w:szCs w:val="18"/>
                <w:vertAlign w:val="superscript"/>
                <w:lang w:eastAsia="en-GB"/>
              </w:rPr>
              <w:t>b</w:t>
            </w:r>
            <w:r w:rsidRPr="00927069">
              <w:rPr>
                <w:rFonts w:eastAsia="Times New Roman" w:cs="Times New Roman"/>
                <w:bCs/>
                <w:color w:val="000000"/>
                <w:sz w:val="18"/>
                <w:szCs w:val="18"/>
                <w:lang w:eastAsia="en-GB"/>
              </w:rPr>
              <w:t xml:space="preserve"> </w:t>
            </w:r>
          </w:p>
        </w:tc>
        <w:tc>
          <w:tcPr>
            <w:tcW w:w="715" w:type="pct"/>
            <w:tcBorders>
              <w:top w:val="single" w:sz="4" w:space="0" w:color="auto"/>
              <w:bottom w:val="single" w:sz="4" w:space="0" w:color="auto"/>
            </w:tcBorders>
            <w:shd w:val="clear" w:color="auto" w:fill="auto"/>
            <w:noWrap/>
            <w:vAlign w:val="bottom"/>
          </w:tcPr>
          <w:p w:rsidR="00D96FF8" w:rsidRPr="00927069" w:rsidRDefault="00D96FF8" w:rsidP="000B4597">
            <w:pPr>
              <w:spacing w:line="240" w:lineRule="auto"/>
              <w:ind w:left="144"/>
              <w:rPr>
                <w:rFonts w:eastAsia="Times New Roman" w:cs="Times New Roman"/>
                <w:bCs/>
                <w:color w:val="000000"/>
                <w:sz w:val="18"/>
                <w:szCs w:val="18"/>
                <w:lang w:eastAsia="en-GB"/>
              </w:rPr>
            </w:pPr>
            <w:r w:rsidRPr="00927069">
              <w:rPr>
                <w:rFonts w:eastAsia="Times New Roman" w:cs="Times New Roman"/>
                <w:bCs/>
                <w:color w:val="000000"/>
                <w:sz w:val="18"/>
                <w:szCs w:val="18"/>
                <w:lang w:eastAsia="en-GB"/>
              </w:rPr>
              <w:t>Range: 4.8 – 930.0</w:t>
            </w:r>
          </w:p>
        </w:tc>
        <w:tc>
          <w:tcPr>
            <w:tcW w:w="547" w:type="pct"/>
            <w:tcBorders>
              <w:top w:val="single" w:sz="4" w:space="0" w:color="auto"/>
              <w:bottom w:val="single" w:sz="4" w:space="0" w:color="auto"/>
            </w:tcBorders>
            <w:shd w:val="clear" w:color="auto" w:fill="auto"/>
            <w:noWrap/>
            <w:vAlign w:val="bottom"/>
          </w:tcPr>
          <w:p w:rsidR="00D96FF8" w:rsidRPr="00927069" w:rsidRDefault="00D96FF8" w:rsidP="000B4597">
            <w:pPr>
              <w:spacing w:line="240" w:lineRule="auto"/>
              <w:ind w:left="144"/>
              <w:rPr>
                <w:rFonts w:eastAsia="Times New Roman" w:cs="Times New Roman"/>
                <w:bCs/>
                <w:color w:val="000000"/>
                <w:sz w:val="18"/>
                <w:szCs w:val="18"/>
                <w:lang w:eastAsia="en-GB"/>
              </w:rPr>
            </w:pPr>
            <w:r w:rsidRPr="00927069">
              <w:rPr>
                <w:rFonts w:eastAsia="Times New Roman" w:cs="Times New Roman"/>
                <w:bCs/>
                <w:color w:val="000000"/>
                <w:sz w:val="18"/>
                <w:szCs w:val="18"/>
                <w:lang w:eastAsia="en-GB"/>
              </w:rPr>
              <w:t>per item</w:t>
            </w:r>
          </w:p>
        </w:tc>
        <w:tc>
          <w:tcPr>
            <w:tcW w:w="1644" w:type="pct"/>
            <w:tcBorders>
              <w:top w:val="single" w:sz="4" w:space="0" w:color="auto"/>
              <w:bottom w:val="single" w:sz="4" w:space="0" w:color="auto"/>
            </w:tcBorders>
            <w:shd w:val="clear" w:color="auto" w:fill="auto"/>
            <w:vAlign w:val="bottom"/>
          </w:tcPr>
          <w:p w:rsidR="00D96FF8" w:rsidRPr="00927069" w:rsidRDefault="00D96FF8" w:rsidP="000B4597">
            <w:pPr>
              <w:keepNext/>
              <w:spacing w:line="240" w:lineRule="auto"/>
              <w:ind w:left="144"/>
            </w:pPr>
            <w:r w:rsidRPr="00927069">
              <w:rPr>
                <w:rFonts w:eastAsia="Times New Roman" w:cs="Times New Roman"/>
                <w:bCs/>
                <w:color w:val="000000"/>
                <w:sz w:val="18"/>
                <w:szCs w:val="18"/>
                <w:lang w:eastAsia="en-GB"/>
              </w:rPr>
              <w:t>NHS Catalogue (2014-2015)</w:t>
            </w:r>
          </w:p>
        </w:tc>
      </w:tr>
    </w:tbl>
    <w:p w:rsidR="00003695" w:rsidRDefault="00D96FF8" w:rsidP="00003695">
      <w:pPr>
        <w:rPr>
          <w:rFonts w:cs="Times New Roman"/>
          <w:sz w:val="18"/>
          <w:szCs w:val="18"/>
        </w:rPr>
      </w:pPr>
      <w:r w:rsidRPr="00003695">
        <w:rPr>
          <w:rFonts w:eastAsia="Times New Roman" w:cs="Times New Roman"/>
          <w:bCs/>
          <w:sz w:val="18"/>
          <w:szCs w:val="18"/>
          <w:vertAlign w:val="superscript"/>
        </w:rPr>
        <w:t>b</w:t>
      </w:r>
      <w:r w:rsidRPr="00003695">
        <w:rPr>
          <w:rFonts w:eastAsia="Times New Roman" w:cs="Times New Roman"/>
          <w:bCs/>
          <w:sz w:val="18"/>
          <w:szCs w:val="18"/>
        </w:rPr>
        <w:t>Equipment aids include support rails, bathroom aids and accessories, ramps, beds, wheelchairs and bed supports</w:t>
      </w:r>
      <w:r w:rsidR="00003695">
        <w:rPr>
          <w:rFonts w:eastAsia="Times New Roman" w:cs="Times New Roman"/>
          <w:bCs/>
          <w:sz w:val="18"/>
          <w:szCs w:val="18"/>
        </w:rPr>
        <w:t xml:space="preserve">; </w:t>
      </w:r>
      <w:r w:rsidR="00003695">
        <w:rPr>
          <w:rFonts w:cs="Times New Roman"/>
          <w:sz w:val="18"/>
          <w:szCs w:val="18"/>
        </w:rPr>
        <w:t xml:space="preserve">ICU: Intensive Care unit; SE: standard error of the mean; </w:t>
      </w:r>
      <w:r w:rsidR="00003695" w:rsidRPr="00772DB5">
        <w:rPr>
          <w:rFonts w:cs="Times New Roman"/>
          <w:sz w:val="18"/>
          <w:szCs w:val="18"/>
        </w:rPr>
        <w:t>Hospital A and E</w:t>
      </w:r>
      <w:r w:rsidR="00003695">
        <w:rPr>
          <w:rFonts w:cs="Times New Roman"/>
          <w:sz w:val="18"/>
          <w:szCs w:val="18"/>
        </w:rPr>
        <w:t>: Hospital Accident And Emergency; CT: Computed Tomography; MRI: Magnetic Resonance Imaging; GP: General Practitioner; NHS: National Health Service; PSSRU: Personal And Social Services Research Unit</w:t>
      </w:r>
    </w:p>
    <w:p w:rsidR="00003695" w:rsidRPr="00EC038B" w:rsidRDefault="00003695" w:rsidP="00003695">
      <w:pPr>
        <w:rPr>
          <w:sz w:val="18"/>
          <w:szCs w:val="18"/>
        </w:rPr>
      </w:pPr>
    </w:p>
    <w:p w:rsidR="00FB5D3D" w:rsidRPr="00985474" w:rsidRDefault="00D96FF8" w:rsidP="00FB5D3D">
      <w:pPr>
        <w:keepNext/>
        <w:spacing w:after="240" w:line="280" w:lineRule="atLeast"/>
        <w:rPr>
          <w:rFonts w:ascii="Times New Roman" w:eastAsia="Times New Roman" w:hAnsi="Times New Roman" w:cs="Times New Roman"/>
          <w:b/>
          <w:bCs/>
          <w:sz w:val="24"/>
          <w:szCs w:val="24"/>
        </w:rPr>
      </w:pPr>
      <w:r>
        <w:t xml:space="preserve">     </w:t>
      </w:r>
      <w:r w:rsidR="00FB5D3D">
        <w:rPr>
          <w:rFonts w:ascii="Times New Roman" w:eastAsia="Times New Roman" w:hAnsi="Times New Roman" w:cs="Times New Roman"/>
          <w:b/>
          <w:bCs/>
          <w:sz w:val="24"/>
          <w:szCs w:val="24"/>
        </w:rPr>
        <w:t xml:space="preserve">                                             </w:t>
      </w:r>
      <w:r w:rsidR="0011330A">
        <w:rPr>
          <w:rFonts w:ascii="Times New Roman" w:eastAsia="Times New Roman" w:hAnsi="Times New Roman" w:cs="Times New Roman"/>
          <w:b/>
          <w:bCs/>
          <w:sz w:val="24"/>
          <w:szCs w:val="24"/>
        </w:rPr>
        <w:t>Web Appendix</w:t>
      </w:r>
      <w:r w:rsidR="00FB5D3D" w:rsidRPr="00C07A84">
        <w:rPr>
          <w:rFonts w:ascii="Times New Roman" w:eastAsia="Times New Roman" w:hAnsi="Times New Roman" w:cs="Times New Roman"/>
          <w:b/>
          <w:bCs/>
          <w:sz w:val="24"/>
          <w:szCs w:val="24"/>
        </w:rPr>
        <w:t xml:space="preserve"> Table</w:t>
      </w:r>
      <w:r w:rsidR="00FB5D3D" w:rsidRPr="00985474">
        <w:rPr>
          <w:rFonts w:ascii="Times New Roman" w:eastAsia="Times New Roman" w:hAnsi="Times New Roman" w:cs="Times New Roman"/>
          <w:b/>
          <w:bCs/>
          <w:sz w:val="24"/>
          <w:szCs w:val="24"/>
        </w:rPr>
        <w:t xml:space="preserve"> </w:t>
      </w:r>
      <w:r w:rsidR="00FB5D3D">
        <w:rPr>
          <w:rFonts w:ascii="Times New Roman" w:eastAsia="Times New Roman" w:hAnsi="Times New Roman" w:cs="Times New Roman"/>
          <w:b/>
          <w:bCs/>
          <w:sz w:val="24"/>
          <w:szCs w:val="24"/>
        </w:rPr>
        <w:t>3: Summary of data completeness of economic m</w:t>
      </w:r>
      <w:r w:rsidR="00FB5D3D" w:rsidRPr="00985474">
        <w:rPr>
          <w:rFonts w:ascii="Times New Roman" w:eastAsia="Times New Roman" w:hAnsi="Times New Roman" w:cs="Times New Roman"/>
          <w:b/>
          <w:bCs/>
          <w:sz w:val="24"/>
          <w:szCs w:val="24"/>
        </w:rPr>
        <w:t>easures</w:t>
      </w:r>
    </w:p>
    <w:tbl>
      <w:tblPr>
        <w:tblW w:w="14025" w:type="dxa"/>
        <w:jc w:val="center"/>
        <w:tblLayout w:type="fixed"/>
        <w:tblCellMar>
          <w:left w:w="0" w:type="dxa"/>
          <w:right w:w="0" w:type="dxa"/>
        </w:tblCellMar>
        <w:tblLook w:val="0000" w:firstRow="0" w:lastRow="0" w:firstColumn="0" w:lastColumn="0" w:noHBand="0" w:noVBand="0"/>
      </w:tblPr>
      <w:tblGrid>
        <w:gridCol w:w="3335"/>
        <w:gridCol w:w="1366"/>
        <w:gridCol w:w="1554"/>
        <w:gridCol w:w="1554"/>
        <w:gridCol w:w="1554"/>
        <w:gridCol w:w="1554"/>
        <w:gridCol w:w="1554"/>
        <w:gridCol w:w="1554"/>
      </w:tblGrid>
      <w:tr w:rsidR="00FB5D3D" w:rsidRPr="00985474" w:rsidTr="00FB5D3D">
        <w:trPr>
          <w:cantSplit/>
          <w:tblHeader/>
          <w:jc w:val="center"/>
        </w:trPr>
        <w:tc>
          <w:tcPr>
            <w:tcW w:w="4701" w:type="dxa"/>
            <w:gridSpan w:val="2"/>
            <w:tcBorders>
              <w:top w:val="single" w:sz="4" w:space="0" w:color="000000"/>
              <w:left w:val="nil"/>
              <w:bottom w:val="nil"/>
              <w:right w:val="nil"/>
            </w:tcBorders>
            <w:shd w:val="clear" w:color="auto" w:fill="FFFFFF"/>
            <w:tcMar>
              <w:left w:w="67" w:type="dxa"/>
              <w:right w:w="67" w:type="dxa"/>
            </w:tcMar>
            <w:vAlign w:val="bottom"/>
          </w:tcPr>
          <w:p w:rsidR="00FB5D3D" w:rsidRPr="00985474" w:rsidRDefault="00225600"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i/>
                <w:color w:val="000000"/>
                <w:sz w:val="18"/>
                <w:szCs w:val="18"/>
              </w:rPr>
              <w:t>Resource use Item</w:t>
            </w:r>
          </w:p>
        </w:tc>
        <w:tc>
          <w:tcPr>
            <w:tcW w:w="4662" w:type="dxa"/>
            <w:gridSpan w:val="3"/>
            <w:tcBorders>
              <w:top w:val="single" w:sz="4" w:space="0" w:color="000000"/>
              <w:left w:val="nil"/>
              <w:bottom w:val="single" w:sz="4" w:space="0" w:color="auto"/>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jc w:val="center"/>
              <w:rPr>
                <w:rFonts w:ascii="Times New Roman" w:hAnsi="Times New Roman" w:cs="Times New Roman"/>
                <w:b/>
                <w:i/>
                <w:iCs/>
                <w:color w:val="000000"/>
                <w:sz w:val="18"/>
                <w:szCs w:val="18"/>
              </w:rPr>
            </w:pPr>
            <w:r w:rsidRPr="00985474">
              <w:rPr>
                <w:rFonts w:ascii="Times New Roman" w:hAnsi="Times New Roman" w:cs="Times New Roman"/>
                <w:b/>
                <w:i/>
                <w:iCs/>
                <w:color w:val="000000"/>
                <w:sz w:val="18"/>
                <w:szCs w:val="18"/>
              </w:rPr>
              <w:t>Non-invasive weaning arm (N=182)</w:t>
            </w:r>
          </w:p>
        </w:tc>
        <w:tc>
          <w:tcPr>
            <w:tcW w:w="4662" w:type="dxa"/>
            <w:gridSpan w:val="3"/>
            <w:tcBorders>
              <w:top w:val="single" w:sz="4" w:space="0" w:color="000000"/>
              <w:left w:val="nil"/>
              <w:bottom w:val="single" w:sz="4" w:space="0" w:color="auto"/>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jc w:val="center"/>
              <w:rPr>
                <w:rFonts w:ascii="Times New Roman" w:hAnsi="Times New Roman" w:cs="Times New Roman"/>
                <w:b/>
                <w:i/>
                <w:iCs/>
                <w:color w:val="000000"/>
                <w:sz w:val="18"/>
                <w:szCs w:val="18"/>
              </w:rPr>
            </w:pPr>
            <w:r w:rsidRPr="00985474">
              <w:rPr>
                <w:rFonts w:ascii="Times New Roman" w:hAnsi="Times New Roman" w:cs="Times New Roman"/>
                <w:b/>
                <w:i/>
                <w:iCs/>
                <w:color w:val="000000"/>
                <w:sz w:val="18"/>
                <w:szCs w:val="18"/>
              </w:rPr>
              <w:t>Invasive weaning arm (N=182)</w:t>
            </w:r>
          </w:p>
        </w:tc>
      </w:tr>
      <w:tr w:rsidR="00FB5D3D" w:rsidRPr="00985474" w:rsidTr="00FB5D3D">
        <w:trPr>
          <w:cantSplit/>
          <w:tblHeader/>
          <w:jc w:val="center"/>
        </w:trPr>
        <w:tc>
          <w:tcPr>
            <w:tcW w:w="3335" w:type="dxa"/>
            <w:tcBorders>
              <w:top w:val="nil"/>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adjustRightInd w:val="0"/>
              <w:spacing w:before="67" w:after="67" w:line="360" w:lineRule="auto"/>
              <w:rPr>
                <w:rFonts w:ascii="Times New Roman" w:hAnsi="Times New Roman" w:cs="Times New Roman"/>
                <w:b/>
                <w:i/>
                <w:color w:val="000000"/>
                <w:sz w:val="18"/>
                <w:szCs w:val="18"/>
              </w:rPr>
            </w:pPr>
          </w:p>
        </w:tc>
        <w:tc>
          <w:tcPr>
            <w:tcW w:w="1366" w:type="dxa"/>
            <w:tcBorders>
              <w:top w:val="nil"/>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jc w:val="center"/>
              <w:rPr>
                <w:rFonts w:ascii="Times New Roman" w:hAnsi="Times New Roman" w:cs="Times New Roman"/>
                <w:b/>
                <w:i/>
                <w:iCs/>
                <w:color w:val="000000"/>
                <w:sz w:val="18"/>
                <w:szCs w:val="18"/>
              </w:rPr>
            </w:pPr>
            <w:r w:rsidRPr="00985474">
              <w:rPr>
                <w:rFonts w:ascii="Times New Roman" w:hAnsi="Times New Roman" w:cs="Times New Roman"/>
                <w:b/>
                <w:i/>
                <w:iCs/>
                <w:color w:val="000000"/>
                <w:sz w:val="18"/>
                <w:szCs w:val="18"/>
              </w:rPr>
              <w:t>Time Point</w:t>
            </w:r>
          </w:p>
        </w:tc>
        <w:tc>
          <w:tcPr>
            <w:tcW w:w="1554" w:type="dxa"/>
            <w:tcBorders>
              <w:top w:val="single" w:sz="4" w:space="0" w:color="auto"/>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rPr>
                <w:rFonts w:ascii="Times New Roman" w:hAnsi="Times New Roman" w:cs="Times New Roman"/>
                <w:b/>
                <w:iCs/>
                <w:color w:val="000000"/>
                <w:sz w:val="18"/>
                <w:szCs w:val="18"/>
              </w:rPr>
            </w:pPr>
            <w:r w:rsidRPr="00985474">
              <w:rPr>
                <w:rFonts w:ascii="Times New Roman" w:hAnsi="Times New Roman" w:cs="Times New Roman"/>
                <w:b/>
                <w:iCs/>
                <w:color w:val="000000"/>
                <w:sz w:val="18"/>
                <w:szCs w:val="18"/>
              </w:rPr>
              <w:t>Number (%)</w:t>
            </w:r>
            <w:r w:rsidRPr="00985474">
              <w:rPr>
                <w:rFonts w:ascii="Times New Roman" w:hAnsi="Times New Roman" w:cs="Times New Roman"/>
                <w:b/>
                <w:iCs/>
                <w:color w:val="000000"/>
                <w:sz w:val="18"/>
                <w:szCs w:val="18"/>
              </w:rPr>
              <w:br/>
              <w:t>completed</w:t>
            </w:r>
            <w:r w:rsidRPr="00985474">
              <w:rPr>
                <w:rFonts w:ascii="Times New Roman" w:hAnsi="Times New Roman" w:cs="Times New Roman"/>
                <w:b/>
                <w:iCs/>
                <w:color w:val="000000"/>
                <w:sz w:val="18"/>
                <w:szCs w:val="18"/>
                <w:vertAlign w:val="superscript"/>
              </w:rPr>
              <w:t>1</w:t>
            </w:r>
          </w:p>
        </w:tc>
        <w:tc>
          <w:tcPr>
            <w:tcW w:w="1554" w:type="dxa"/>
            <w:tcBorders>
              <w:top w:val="single" w:sz="4" w:space="0" w:color="auto"/>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rPr>
                <w:rFonts w:ascii="Times New Roman" w:hAnsi="Times New Roman" w:cs="Times New Roman"/>
                <w:b/>
                <w:iCs/>
                <w:color w:val="000000"/>
                <w:sz w:val="18"/>
                <w:szCs w:val="18"/>
              </w:rPr>
            </w:pPr>
            <w:r w:rsidRPr="00985474">
              <w:rPr>
                <w:rFonts w:ascii="Times New Roman" w:hAnsi="Times New Roman" w:cs="Times New Roman"/>
                <w:b/>
                <w:iCs/>
                <w:color w:val="000000"/>
                <w:sz w:val="18"/>
                <w:szCs w:val="18"/>
              </w:rPr>
              <w:t>Number (%)</w:t>
            </w:r>
            <w:r w:rsidRPr="00985474">
              <w:rPr>
                <w:rFonts w:ascii="Times New Roman" w:hAnsi="Times New Roman" w:cs="Times New Roman"/>
                <w:b/>
                <w:iCs/>
                <w:color w:val="000000"/>
                <w:sz w:val="18"/>
                <w:szCs w:val="18"/>
              </w:rPr>
              <w:br/>
              <w:t>unavailable</w:t>
            </w:r>
            <w:r w:rsidRPr="00985474">
              <w:rPr>
                <w:rFonts w:ascii="Times New Roman" w:hAnsi="Times New Roman" w:cs="Times New Roman"/>
                <w:b/>
                <w:iCs/>
                <w:color w:val="000000"/>
                <w:sz w:val="18"/>
                <w:szCs w:val="18"/>
                <w:vertAlign w:val="superscript"/>
              </w:rPr>
              <w:t>2</w:t>
            </w:r>
          </w:p>
        </w:tc>
        <w:tc>
          <w:tcPr>
            <w:tcW w:w="1554" w:type="dxa"/>
            <w:tcBorders>
              <w:top w:val="single" w:sz="4" w:space="0" w:color="auto"/>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rPr>
                <w:rFonts w:ascii="Times New Roman" w:hAnsi="Times New Roman" w:cs="Times New Roman"/>
                <w:b/>
                <w:iCs/>
                <w:color w:val="000000"/>
                <w:sz w:val="18"/>
                <w:szCs w:val="18"/>
              </w:rPr>
            </w:pPr>
            <w:r w:rsidRPr="00985474">
              <w:rPr>
                <w:rFonts w:ascii="Times New Roman" w:hAnsi="Times New Roman" w:cs="Times New Roman"/>
                <w:b/>
                <w:iCs/>
                <w:color w:val="000000"/>
                <w:sz w:val="18"/>
                <w:szCs w:val="18"/>
              </w:rPr>
              <w:t>Number (%)</w:t>
            </w:r>
            <w:r w:rsidRPr="00985474">
              <w:rPr>
                <w:rFonts w:ascii="Times New Roman" w:hAnsi="Times New Roman" w:cs="Times New Roman"/>
                <w:b/>
                <w:iCs/>
                <w:color w:val="000000"/>
                <w:sz w:val="18"/>
                <w:szCs w:val="18"/>
              </w:rPr>
              <w:br/>
              <w:t>missing</w:t>
            </w:r>
            <w:r w:rsidRPr="00985474">
              <w:rPr>
                <w:rFonts w:ascii="Times New Roman" w:hAnsi="Times New Roman" w:cs="Times New Roman"/>
                <w:b/>
                <w:iCs/>
                <w:color w:val="000000"/>
                <w:sz w:val="18"/>
                <w:szCs w:val="18"/>
                <w:vertAlign w:val="superscript"/>
              </w:rPr>
              <w:t>3</w:t>
            </w:r>
          </w:p>
        </w:tc>
        <w:tc>
          <w:tcPr>
            <w:tcW w:w="1554" w:type="dxa"/>
            <w:tcBorders>
              <w:top w:val="single" w:sz="4" w:space="0" w:color="auto"/>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rPr>
                <w:rFonts w:ascii="Times New Roman" w:hAnsi="Times New Roman" w:cs="Times New Roman"/>
                <w:b/>
                <w:iCs/>
                <w:color w:val="000000"/>
                <w:sz w:val="18"/>
                <w:szCs w:val="18"/>
              </w:rPr>
            </w:pPr>
            <w:r w:rsidRPr="00985474">
              <w:rPr>
                <w:rFonts w:ascii="Times New Roman" w:hAnsi="Times New Roman" w:cs="Times New Roman"/>
                <w:b/>
                <w:iCs/>
                <w:color w:val="000000"/>
                <w:sz w:val="18"/>
                <w:szCs w:val="18"/>
              </w:rPr>
              <w:t>Number (%)</w:t>
            </w:r>
            <w:r w:rsidRPr="00985474">
              <w:rPr>
                <w:rFonts w:ascii="Times New Roman" w:hAnsi="Times New Roman" w:cs="Times New Roman"/>
                <w:b/>
                <w:iCs/>
                <w:color w:val="000000"/>
                <w:sz w:val="18"/>
                <w:szCs w:val="18"/>
              </w:rPr>
              <w:br/>
              <w:t>completed</w:t>
            </w:r>
            <w:r w:rsidRPr="00985474">
              <w:rPr>
                <w:rFonts w:ascii="Times New Roman" w:hAnsi="Times New Roman" w:cs="Times New Roman"/>
                <w:b/>
                <w:iCs/>
                <w:color w:val="000000"/>
                <w:sz w:val="18"/>
                <w:szCs w:val="18"/>
                <w:vertAlign w:val="superscript"/>
              </w:rPr>
              <w:t>1</w:t>
            </w:r>
          </w:p>
        </w:tc>
        <w:tc>
          <w:tcPr>
            <w:tcW w:w="1554" w:type="dxa"/>
            <w:tcBorders>
              <w:top w:val="single" w:sz="4" w:space="0" w:color="auto"/>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rPr>
                <w:rFonts w:ascii="Times New Roman" w:hAnsi="Times New Roman" w:cs="Times New Roman"/>
                <w:b/>
                <w:iCs/>
                <w:color w:val="000000"/>
                <w:sz w:val="18"/>
                <w:szCs w:val="18"/>
              </w:rPr>
            </w:pPr>
            <w:r w:rsidRPr="00985474">
              <w:rPr>
                <w:rFonts w:ascii="Times New Roman" w:hAnsi="Times New Roman" w:cs="Times New Roman"/>
                <w:b/>
                <w:iCs/>
                <w:color w:val="000000"/>
                <w:sz w:val="18"/>
                <w:szCs w:val="18"/>
              </w:rPr>
              <w:t>Number (%)</w:t>
            </w:r>
            <w:r w:rsidRPr="00985474">
              <w:rPr>
                <w:rFonts w:ascii="Times New Roman" w:hAnsi="Times New Roman" w:cs="Times New Roman"/>
                <w:b/>
                <w:iCs/>
                <w:color w:val="000000"/>
                <w:sz w:val="18"/>
                <w:szCs w:val="18"/>
              </w:rPr>
              <w:br/>
              <w:t>unavailable</w:t>
            </w:r>
            <w:r w:rsidRPr="00985474">
              <w:rPr>
                <w:rFonts w:ascii="Times New Roman" w:hAnsi="Times New Roman" w:cs="Times New Roman"/>
                <w:b/>
                <w:iCs/>
                <w:color w:val="000000"/>
                <w:sz w:val="18"/>
                <w:szCs w:val="18"/>
                <w:vertAlign w:val="superscript"/>
              </w:rPr>
              <w:t>2</w:t>
            </w:r>
          </w:p>
        </w:tc>
        <w:tc>
          <w:tcPr>
            <w:tcW w:w="1554" w:type="dxa"/>
            <w:tcBorders>
              <w:top w:val="single" w:sz="4" w:space="0" w:color="auto"/>
              <w:left w:val="nil"/>
              <w:bottom w:val="single" w:sz="4" w:space="0" w:color="000000"/>
              <w:right w:val="nil"/>
            </w:tcBorders>
            <w:shd w:val="clear" w:color="auto" w:fill="FFFFFF"/>
            <w:tcMar>
              <w:left w:w="67" w:type="dxa"/>
              <w:right w:w="67" w:type="dxa"/>
            </w:tcMar>
            <w:vAlign w:val="bottom"/>
          </w:tcPr>
          <w:p w:rsidR="00FB5D3D" w:rsidRPr="00985474" w:rsidRDefault="00FB5D3D" w:rsidP="00FB5D3D">
            <w:pPr>
              <w:keepNext/>
              <w:adjustRightInd w:val="0"/>
              <w:spacing w:before="67" w:after="67" w:line="360" w:lineRule="auto"/>
              <w:rPr>
                <w:rFonts w:ascii="Times New Roman" w:hAnsi="Times New Roman" w:cs="Times New Roman"/>
                <w:b/>
                <w:iCs/>
                <w:color w:val="000000"/>
                <w:sz w:val="18"/>
                <w:szCs w:val="18"/>
              </w:rPr>
            </w:pPr>
            <w:r w:rsidRPr="00985474">
              <w:rPr>
                <w:rFonts w:ascii="Times New Roman" w:hAnsi="Times New Roman" w:cs="Times New Roman"/>
                <w:b/>
                <w:iCs/>
                <w:color w:val="000000"/>
                <w:sz w:val="18"/>
                <w:szCs w:val="18"/>
              </w:rPr>
              <w:t>Number (%)</w:t>
            </w:r>
            <w:r w:rsidRPr="00985474">
              <w:rPr>
                <w:rFonts w:ascii="Times New Roman" w:hAnsi="Times New Roman" w:cs="Times New Roman"/>
                <w:b/>
                <w:iCs/>
                <w:color w:val="000000"/>
                <w:sz w:val="18"/>
                <w:szCs w:val="18"/>
              </w:rPr>
              <w:br/>
              <w:t>missing</w:t>
            </w:r>
            <w:r w:rsidRPr="00985474">
              <w:rPr>
                <w:rFonts w:ascii="Times New Roman" w:hAnsi="Times New Roman" w:cs="Times New Roman"/>
                <w:b/>
                <w:iCs/>
                <w:color w:val="000000"/>
                <w:sz w:val="18"/>
                <w:szCs w:val="18"/>
                <w:vertAlign w:val="superscript"/>
              </w:rPr>
              <w:t>3</w:t>
            </w:r>
          </w:p>
        </w:tc>
      </w:tr>
      <w:tr w:rsidR="00FB5D3D" w:rsidRPr="00985474" w:rsidTr="00FB5D3D">
        <w:trPr>
          <w:cantSplit/>
          <w:jc w:val="center"/>
        </w:trPr>
        <w:tc>
          <w:tcPr>
            <w:tcW w:w="3335"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ICU Admission Length of Stay by Organ Support and Level of Care</w:t>
            </w:r>
            <w:r w:rsidRPr="00985474" w:rsidDel="0045269D">
              <w:rPr>
                <w:rFonts w:ascii="Times New Roman" w:hAnsi="Times New Roman" w:cs="Times New Roman"/>
                <w:b/>
                <w:color w:val="000000"/>
                <w:sz w:val="18"/>
                <w:szCs w:val="18"/>
              </w:rPr>
              <w:t xml:space="preserve"> </w:t>
            </w:r>
          </w:p>
        </w:tc>
        <w:tc>
          <w:tcPr>
            <w:tcW w:w="1366"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Initial Hospitalization</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182 (100%)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182 (100%)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r>
      <w:tr w:rsidR="00FB5D3D" w:rsidRPr="00985474" w:rsidTr="00FB5D3D">
        <w:trPr>
          <w:cantSplit/>
          <w:jc w:val="center"/>
        </w:trPr>
        <w:tc>
          <w:tcPr>
            <w:tcW w:w="3335"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Del="0045269D"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Post-ICU Admission Length of Stay and Procedures</w:t>
            </w:r>
          </w:p>
        </w:tc>
        <w:tc>
          <w:tcPr>
            <w:tcW w:w="1366"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Initial Hospitalization</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182 (100%)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182 (100%)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000000"/>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r>
      <w:tr w:rsidR="00FB5D3D" w:rsidRPr="00985474" w:rsidTr="00FB5D3D">
        <w:trPr>
          <w:cantSplit/>
          <w:jc w:val="center"/>
        </w:trPr>
        <w:tc>
          <w:tcPr>
            <w:tcW w:w="3335"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Inpatient Care (Re-admissions)</w:t>
            </w:r>
          </w:p>
        </w:tc>
        <w:tc>
          <w:tcPr>
            <w:tcW w:w="1366"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p>
        </w:tc>
        <w:tc>
          <w:tcPr>
            <w:tcW w:w="1366"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top w:val="nil"/>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Outpatient Care (hospitals / clinics)</w:t>
            </w:r>
          </w:p>
        </w:tc>
        <w:tc>
          <w:tcPr>
            <w:tcW w:w="1366"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p>
        </w:tc>
        <w:tc>
          <w:tcPr>
            <w:tcW w:w="1366"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top w:val="nil"/>
              <w:left w:val="nil"/>
              <w:bottom w:val="single" w:sz="4" w:space="0" w:color="000000"/>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Residential Care Services</w:t>
            </w:r>
          </w:p>
        </w:tc>
        <w:tc>
          <w:tcPr>
            <w:tcW w:w="1366"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nil"/>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p>
        </w:tc>
        <w:tc>
          <w:tcPr>
            <w:tcW w:w="1366"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left w:val="nil"/>
              <w:bottom w:val="single" w:sz="4" w:space="0" w:color="auto"/>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Community Health and Social Care</w:t>
            </w:r>
          </w:p>
        </w:tc>
        <w:tc>
          <w:tcPr>
            <w:tcW w:w="1366"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single" w:sz="4" w:space="0" w:color="auto"/>
              <w:left w:val="nil"/>
              <w:right w:val="nil"/>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Medications</w:t>
            </w:r>
          </w:p>
        </w:tc>
        <w:tc>
          <w:tcPr>
            <w:tcW w:w="1366"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Equipment or Aids</w:t>
            </w:r>
          </w:p>
        </w:tc>
        <w:tc>
          <w:tcPr>
            <w:tcW w:w="1366"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Broader Societal Resource Use</w:t>
            </w:r>
          </w:p>
        </w:tc>
        <w:tc>
          <w:tcPr>
            <w:tcW w:w="1366"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95(52%)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sz w:val="20"/>
                <w:szCs w:val="20"/>
              </w:rPr>
              <w:t>87(48%)</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0</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91(50%)</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89(49%)</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2(1%)</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93(51%)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88(48%)</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84(46%)</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97(53%)</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1(1%)</w:t>
            </w:r>
          </w:p>
        </w:tc>
      </w:tr>
      <w:tr w:rsidR="00FB5D3D" w:rsidRPr="00985474" w:rsidTr="00FB5D3D">
        <w:trPr>
          <w:cantSplit/>
          <w:jc w:val="center"/>
        </w:trPr>
        <w:tc>
          <w:tcPr>
            <w:tcW w:w="3335"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 xml:space="preserve">EQ-5D-3L Index </w:t>
            </w:r>
          </w:p>
        </w:tc>
        <w:tc>
          <w:tcPr>
            <w:tcW w:w="1366"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Prior to Hospital Admission</w:t>
            </w:r>
            <w:r w:rsidRPr="00985474">
              <w:rPr>
                <w:rFonts w:ascii="Times New Roman" w:hAnsi="Times New Roman" w:cs="Times New Roman"/>
                <w:color w:val="000000"/>
                <w:sz w:val="18"/>
                <w:szCs w:val="18"/>
                <w:vertAlign w:val="superscript"/>
              </w:rPr>
              <w:t>++</w:t>
            </w:r>
            <w:r w:rsidRPr="00985474" w:rsidDel="00A803D0">
              <w:rPr>
                <w:rFonts w:ascii="Times New Roman" w:hAnsi="Times New Roman" w:cs="Times New Roman"/>
                <w:color w:val="000000"/>
                <w:sz w:val="18"/>
                <w:szCs w:val="18"/>
              </w:rPr>
              <w:t xml:space="preserve"> </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121(66%)</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58(32%)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120(66%)</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62(34%)</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0</w:t>
            </w:r>
          </w:p>
        </w:tc>
      </w:tr>
      <w:tr w:rsidR="00FB5D3D" w:rsidRPr="00985474" w:rsidTr="00FB5D3D">
        <w:trPr>
          <w:cantSplit/>
          <w:jc w:val="center"/>
        </w:trPr>
        <w:tc>
          <w:tcPr>
            <w:tcW w:w="3335" w:type="dxa"/>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p>
        </w:tc>
        <w:tc>
          <w:tcPr>
            <w:tcW w:w="1366" w:type="dxa"/>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87(48%)</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4(2%)</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88(48%)</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90(49%)</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89(49%)</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80(44%)</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99(54%)</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r>
      <w:tr w:rsidR="00FB5D3D" w:rsidRPr="00985474" w:rsidTr="00FB5D3D">
        <w:trPr>
          <w:cantSplit/>
          <w:jc w:val="center"/>
        </w:trPr>
        <w:tc>
          <w:tcPr>
            <w:tcW w:w="3335"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b/>
                <w:color w:val="000000"/>
                <w:sz w:val="18"/>
                <w:szCs w:val="18"/>
              </w:rPr>
              <w:t>EQ-5D-3L -VAS</w:t>
            </w:r>
          </w:p>
        </w:tc>
        <w:tc>
          <w:tcPr>
            <w:tcW w:w="1366"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Prior to Hospital Admission</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121(66%)</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58(32%)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120(66%)</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62(34%)</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0</w:t>
            </w:r>
          </w:p>
        </w:tc>
      </w:tr>
      <w:tr w:rsidR="00FB5D3D" w:rsidRPr="00985474" w:rsidTr="00FB5D3D">
        <w:trPr>
          <w:cantSplit/>
          <w:jc w:val="center"/>
        </w:trPr>
        <w:tc>
          <w:tcPr>
            <w:tcW w:w="3335" w:type="dxa"/>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b/>
                <w:color w:val="000000"/>
                <w:sz w:val="18"/>
                <w:szCs w:val="18"/>
              </w:rPr>
            </w:pPr>
          </w:p>
        </w:tc>
        <w:tc>
          <w:tcPr>
            <w:tcW w:w="1366" w:type="dxa"/>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87(48%)</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4(2%)</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88(48%)</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b/>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90(49%)</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spacing w:after="0" w:line="360" w:lineRule="auto"/>
              <w:rPr>
                <w:rFonts w:ascii="Times New Roman" w:hAnsi="Times New Roman" w:cs="Times New Roman"/>
                <w:sz w:val="18"/>
                <w:szCs w:val="18"/>
              </w:rPr>
            </w:pPr>
            <w:r w:rsidRPr="00985474">
              <w:rPr>
                <w:rFonts w:ascii="Times New Roman" w:hAnsi="Times New Roman" w:cs="Times New Roman"/>
                <w:sz w:val="18"/>
                <w:szCs w:val="18"/>
              </w:rPr>
              <w:t>82(45%)</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101(55%)</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r>
      <w:tr w:rsidR="00FB5D3D" w:rsidRPr="00985474" w:rsidTr="00FB5D3D">
        <w:trPr>
          <w:cantSplit/>
          <w:jc w:val="center"/>
        </w:trPr>
        <w:tc>
          <w:tcPr>
            <w:tcW w:w="3335"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b/>
                <w:color w:val="000000"/>
                <w:sz w:val="18"/>
                <w:szCs w:val="18"/>
              </w:rPr>
            </w:pPr>
            <w:r w:rsidRPr="00985474">
              <w:rPr>
                <w:rFonts w:ascii="Times New Roman" w:hAnsi="Times New Roman" w:cs="Times New Roman"/>
                <w:b/>
                <w:color w:val="000000"/>
                <w:sz w:val="18"/>
                <w:szCs w:val="18"/>
              </w:rPr>
              <w:t>SF-12</w:t>
            </w:r>
          </w:p>
        </w:tc>
        <w:tc>
          <w:tcPr>
            <w:tcW w:w="1366"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Prior to Hospital Admission’</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120(66%)</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59(32%)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120(66%)</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62(34%)</w:t>
            </w:r>
          </w:p>
        </w:tc>
        <w:tc>
          <w:tcPr>
            <w:tcW w:w="1554" w:type="dxa"/>
            <w:tcBorders>
              <w:top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0</w:t>
            </w:r>
          </w:p>
        </w:tc>
      </w:tr>
      <w:tr w:rsidR="00FB5D3D" w:rsidRPr="00985474" w:rsidTr="00FB5D3D">
        <w:trPr>
          <w:cantSplit/>
          <w:jc w:val="center"/>
        </w:trPr>
        <w:tc>
          <w:tcPr>
            <w:tcW w:w="3335" w:type="dxa"/>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p>
        </w:tc>
        <w:tc>
          <w:tcPr>
            <w:tcW w:w="1366" w:type="dxa"/>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3 Months</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87(48%)</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4(2%)</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88(48%)</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r>
      <w:tr w:rsidR="00FB5D3D" w:rsidRPr="00985474" w:rsidTr="00FB5D3D">
        <w:trPr>
          <w:cantSplit/>
          <w:jc w:val="center"/>
        </w:trPr>
        <w:tc>
          <w:tcPr>
            <w:tcW w:w="3335"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p>
        </w:tc>
        <w:tc>
          <w:tcPr>
            <w:tcW w:w="1366"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240" w:lineRule="auto"/>
              <w:rPr>
                <w:rFonts w:ascii="Times New Roman" w:hAnsi="Times New Roman" w:cs="Times New Roman"/>
                <w:color w:val="000000"/>
                <w:sz w:val="18"/>
                <w:szCs w:val="18"/>
              </w:rPr>
            </w:pPr>
            <w:r w:rsidRPr="00985474">
              <w:rPr>
                <w:rFonts w:ascii="Times New Roman" w:hAnsi="Times New Roman" w:cs="Times New Roman"/>
                <w:color w:val="000000"/>
                <w:sz w:val="18"/>
                <w:szCs w:val="18"/>
              </w:rPr>
              <w:t>6 Months</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91(50%)</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90(49%)</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82(45%)</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101(55%)</w:t>
            </w:r>
          </w:p>
        </w:tc>
        <w:tc>
          <w:tcPr>
            <w:tcW w:w="1554" w:type="dxa"/>
            <w:tcBorders>
              <w:bottom w:val="single" w:sz="4" w:space="0" w:color="auto"/>
            </w:tcBorders>
            <w:shd w:val="clear" w:color="auto" w:fill="FFFFFF"/>
            <w:tcMar>
              <w:left w:w="67" w:type="dxa"/>
              <w:right w:w="67" w:type="dxa"/>
            </w:tcMar>
          </w:tcPr>
          <w:p w:rsidR="00FB5D3D" w:rsidRPr="00985474" w:rsidRDefault="00FB5D3D" w:rsidP="00FB5D3D">
            <w:pPr>
              <w:keepNext/>
              <w:adjustRightInd w:val="0"/>
              <w:spacing w:before="67" w:after="67" w:line="360" w:lineRule="auto"/>
              <w:rPr>
                <w:rFonts w:ascii="Times New Roman" w:hAnsi="Times New Roman" w:cs="Times New Roman"/>
                <w:sz w:val="18"/>
                <w:szCs w:val="18"/>
              </w:rPr>
            </w:pPr>
            <w:r w:rsidRPr="00985474">
              <w:rPr>
                <w:rFonts w:ascii="Times New Roman" w:hAnsi="Times New Roman" w:cs="Times New Roman"/>
                <w:sz w:val="18"/>
                <w:szCs w:val="18"/>
              </w:rPr>
              <w:t>3(2%)</w:t>
            </w:r>
          </w:p>
        </w:tc>
      </w:tr>
    </w:tbl>
    <w:p w:rsidR="00FB5D3D" w:rsidRPr="00003695" w:rsidRDefault="00FB5D3D" w:rsidP="00FB5D3D">
      <w:pPr>
        <w:spacing w:after="0" w:line="240" w:lineRule="auto"/>
        <w:rPr>
          <w:rFonts w:eastAsia="Times New Roman" w:cs="Times New Roman"/>
          <w:bCs/>
          <w:sz w:val="18"/>
          <w:szCs w:val="18"/>
        </w:rPr>
      </w:pPr>
      <w:r w:rsidRPr="00003695">
        <w:rPr>
          <w:rFonts w:eastAsia="Times New Roman" w:cs="Times New Roman"/>
          <w:bCs/>
          <w:sz w:val="18"/>
          <w:szCs w:val="18"/>
          <w:vertAlign w:val="superscript"/>
        </w:rPr>
        <w:t>1</w:t>
      </w:r>
      <w:r w:rsidRPr="00003695">
        <w:rPr>
          <w:rFonts w:eastAsia="Times New Roman" w:cs="Times New Roman"/>
          <w:bCs/>
          <w:sz w:val="18"/>
          <w:szCs w:val="18"/>
        </w:rPr>
        <w:t xml:space="preserve">Assessments were made, data available; </w:t>
      </w:r>
    </w:p>
    <w:p w:rsidR="00FB5D3D" w:rsidRPr="00003695" w:rsidRDefault="00FB5D3D" w:rsidP="00FB5D3D">
      <w:pPr>
        <w:spacing w:after="0" w:line="240" w:lineRule="auto"/>
        <w:rPr>
          <w:rFonts w:eastAsia="Times New Roman" w:cs="Times New Roman"/>
          <w:bCs/>
          <w:sz w:val="18"/>
          <w:szCs w:val="18"/>
        </w:rPr>
      </w:pPr>
      <w:r w:rsidRPr="00003695">
        <w:rPr>
          <w:rFonts w:eastAsia="Times New Roman" w:cs="Times New Roman"/>
          <w:bCs/>
          <w:sz w:val="18"/>
          <w:szCs w:val="18"/>
          <w:vertAlign w:val="superscript"/>
        </w:rPr>
        <w:t>2</w:t>
      </w:r>
      <w:r w:rsidRPr="00003695">
        <w:rPr>
          <w:rFonts w:eastAsia="Times New Roman" w:cs="Times New Roman"/>
          <w:bCs/>
          <w:sz w:val="18"/>
          <w:szCs w:val="18"/>
        </w:rPr>
        <w:t xml:space="preserve">Assessments not made, data collection forms missing (due to either deaths, withdrawals from study or losses to follow up); </w:t>
      </w:r>
    </w:p>
    <w:p w:rsidR="00FB5D3D" w:rsidRPr="00003695" w:rsidRDefault="00FB5D3D" w:rsidP="00FB5D3D">
      <w:pPr>
        <w:spacing w:after="0" w:line="240" w:lineRule="auto"/>
        <w:rPr>
          <w:rFonts w:eastAsia="Times New Roman" w:cs="Times New Roman"/>
          <w:bCs/>
          <w:sz w:val="18"/>
          <w:szCs w:val="18"/>
        </w:rPr>
      </w:pPr>
      <w:r w:rsidRPr="00003695">
        <w:rPr>
          <w:rFonts w:eastAsia="Times New Roman" w:cs="Times New Roman"/>
          <w:bCs/>
          <w:sz w:val="18"/>
          <w:szCs w:val="18"/>
          <w:vertAlign w:val="superscript"/>
        </w:rPr>
        <w:t>3</w:t>
      </w:r>
      <w:r w:rsidRPr="00003695">
        <w:rPr>
          <w:rFonts w:eastAsia="Times New Roman" w:cs="Times New Roman"/>
          <w:bCs/>
          <w:sz w:val="18"/>
          <w:szCs w:val="18"/>
        </w:rPr>
        <w:t>Assessments made, but data collection forms returned with incomplete data</w:t>
      </w:r>
    </w:p>
    <w:p w:rsidR="00003695" w:rsidRDefault="00003695" w:rsidP="00305DFF">
      <w:pPr>
        <w:rPr>
          <w:rFonts w:cs="Times New Roman"/>
          <w:sz w:val="18"/>
          <w:szCs w:val="18"/>
        </w:rPr>
      </w:pPr>
      <w:r>
        <w:rPr>
          <w:rFonts w:eastAsia="Times New Roman" w:cs="Times New Roman"/>
          <w:bCs/>
          <w:sz w:val="18"/>
          <w:szCs w:val="18"/>
        </w:rPr>
        <w:t xml:space="preserve">; </w:t>
      </w:r>
      <w:r>
        <w:rPr>
          <w:rFonts w:cs="Times New Roman"/>
          <w:sz w:val="18"/>
          <w:szCs w:val="18"/>
        </w:rPr>
        <w:t xml:space="preserve">ICU: Intensive Care unit; </w:t>
      </w:r>
      <w:r w:rsidR="00305DFF">
        <w:rPr>
          <w:rFonts w:cs="Times New Roman"/>
          <w:sz w:val="18"/>
          <w:szCs w:val="18"/>
        </w:rPr>
        <w:t xml:space="preserve">SF-12: Short Form 12 questionnaire; </w:t>
      </w:r>
    </w:p>
    <w:p w:rsidR="00FB5D3D" w:rsidRDefault="00FB5D3D" w:rsidP="007039DC">
      <w:pPr>
        <w:pStyle w:val="Caption"/>
        <w:keepNext/>
      </w:pPr>
    </w:p>
    <w:p w:rsidR="00FB5D3D" w:rsidRDefault="00FB5D3D">
      <w:pPr>
        <w:spacing w:after="200" w:line="276" w:lineRule="auto"/>
        <w:rPr>
          <w:rFonts w:ascii="Times New Roman" w:eastAsia="Times New Roman" w:hAnsi="Times New Roman" w:cs="Times New Roman"/>
          <w:b/>
          <w:bCs/>
          <w:sz w:val="24"/>
          <w:szCs w:val="24"/>
        </w:rPr>
      </w:pPr>
      <w:r>
        <w:br w:type="page"/>
      </w:r>
    </w:p>
    <w:p w:rsidR="00D96FF8" w:rsidRDefault="00D96FF8" w:rsidP="007039DC">
      <w:pPr>
        <w:pStyle w:val="Caption"/>
        <w:keepNext/>
      </w:pPr>
      <w:r>
        <w:lastRenderedPageBreak/>
        <w:t xml:space="preserve"> </w:t>
      </w:r>
      <w:r w:rsidR="002C67A4">
        <w:t xml:space="preserve">                                </w:t>
      </w:r>
      <w:r w:rsidR="003B1B04">
        <w:t xml:space="preserve">Web Appendix </w:t>
      </w:r>
      <w:r>
        <w:t xml:space="preserve">Table </w:t>
      </w:r>
      <w:r w:rsidR="00FB5D3D">
        <w:rPr>
          <w:noProof/>
        </w:rPr>
        <w:t>4</w:t>
      </w:r>
      <w:r>
        <w:t xml:space="preserve">: </w:t>
      </w:r>
      <w:r w:rsidRPr="004D0CA6">
        <w:t>Patient Reported EQ-5D-3L by trial allocation, study period and dimension</w:t>
      </w:r>
    </w:p>
    <w:p w:rsidR="00D96FF8" w:rsidRPr="005065FC" w:rsidRDefault="00D96FF8" w:rsidP="00D96FF8">
      <w:pPr>
        <w:keepNext/>
        <w:spacing w:after="240" w:line="280" w:lineRule="atLeast"/>
        <w:rPr>
          <w:rFonts w:eastAsia="Times New Roman"/>
          <w:bCs/>
        </w:rPr>
      </w:pPr>
    </w:p>
    <w:tbl>
      <w:tblPr>
        <w:tblStyle w:val="TableGridLight1"/>
        <w:tblW w:w="5000" w:type="pct"/>
        <w:tblLook w:val="04A0" w:firstRow="1" w:lastRow="0" w:firstColumn="1" w:lastColumn="0" w:noHBand="0" w:noVBand="1"/>
      </w:tblPr>
      <w:tblGrid>
        <w:gridCol w:w="1615"/>
        <w:gridCol w:w="711"/>
        <w:gridCol w:w="714"/>
        <w:gridCol w:w="649"/>
        <w:gridCol w:w="706"/>
        <w:gridCol w:w="706"/>
        <w:gridCol w:w="655"/>
        <w:gridCol w:w="706"/>
        <w:gridCol w:w="706"/>
        <w:gridCol w:w="709"/>
        <w:gridCol w:w="706"/>
        <w:gridCol w:w="706"/>
        <w:gridCol w:w="709"/>
        <w:gridCol w:w="706"/>
        <w:gridCol w:w="706"/>
        <w:gridCol w:w="658"/>
        <w:gridCol w:w="1012"/>
        <w:gridCol w:w="1094"/>
      </w:tblGrid>
      <w:tr w:rsidR="00D96FF8" w:rsidRPr="00DB7785" w:rsidTr="000B4597">
        <w:tc>
          <w:tcPr>
            <w:tcW w:w="570" w:type="pct"/>
          </w:tcPr>
          <w:p w:rsidR="00D96FF8" w:rsidRPr="00DB7785" w:rsidRDefault="00D96FF8" w:rsidP="000B4597">
            <w:pPr>
              <w:adjustRightInd w:val="0"/>
              <w:rPr>
                <w:b/>
                <w:color w:val="000000"/>
                <w:sz w:val="18"/>
                <w:szCs w:val="18"/>
              </w:rPr>
            </w:pPr>
          </w:p>
        </w:tc>
        <w:tc>
          <w:tcPr>
            <w:tcW w:w="3687" w:type="pct"/>
            <w:gridSpan w:val="15"/>
          </w:tcPr>
          <w:p w:rsidR="00D96FF8" w:rsidRPr="00DB7785" w:rsidRDefault="00D96FF8" w:rsidP="000B4597">
            <w:pPr>
              <w:adjustRightInd w:val="0"/>
              <w:jc w:val="center"/>
              <w:rPr>
                <w:b/>
                <w:color w:val="000000"/>
                <w:sz w:val="18"/>
                <w:szCs w:val="18"/>
              </w:rPr>
            </w:pPr>
            <w:r w:rsidRPr="00DB7785">
              <w:rPr>
                <w:b/>
                <w:color w:val="000000"/>
                <w:sz w:val="18"/>
                <w:szCs w:val="18"/>
              </w:rPr>
              <w:t>EQ-5D-3L dimension, n(%)</w:t>
            </w:r>
          </w:p>
        </w:tc>
        <w:tc>
          <w:tcPr>
            <w:tcW w:w="357" w:type="pct"/>
          </w:tcPr>
          <w:p w:rsidR="00D96FF8" w:rsidRPr="00DB7785" w:rsidRDefault="00D96FF8" w:rsidP="000B4597">
            <w:pPr>
              <w:adjustRightInd w:val="0"/>
              <w:jc w:val="center"/>
              <w:rPr>
                <w:b/>
                <w:color w:val="000000"/>
                <w:sz w:val="18"/>
                <w:szCs w:val="18"/>
              </w:rPr>
            </w:pPr>
          </w:p>
        </w:tc>
        <w:tc>
          <w:tcPr>
            <w:tcW w:w="387" w:type="pct"/>
          </w:tcPr>
          <w:p w:rsidR="00D96FF8" w:rsidRPr="00DB7785" w:rsidRDefault="00D96FF8" w:rsidP="000B4597">
            <w:pPr>
              <w:adjustRightInd w:val="0"/>
              <w:jc w:val="center"/>
              <w:rPr>
                <w:b/>
                <w:color w:val="000000"/>
                <w:sz w:val="18"/>
                <w:szCs w:val="18"/>
              </w:rPr>
            </w:pPr>
          </w:p>
        </w:tc>
      </w:tr>
      <w:tr w:rsidR="00D96FF8" w:rsidRPr="005065FC" w:rsidTr="000B4597">
        <w:tc>
          <w:tcPr>
            <w:tcW w:w="570" w:type="pct"/>
          </w:tcPr>
          <w:p w:rsidR="00D96FF8" w:rsidRPr="005065FC" w:rsidRDefault="00225600" w:rsidP="000B4597">
            <w:pPr>
              <w:adjustRightInd w:val="0"/>
              <w:spacing w:line="360" w:lineRule="auto"/>
              <w:rPr>
                <w:b/>
                <w:color w:val="000000"/>
                <w:sz w:val="18"/>
                <w:szCs w:val="18"/>
              </w:rPr>
            </w:pPr>
            <w:r>
              <w:rPr>
                <w:b/>
                <w:color w:val="000000"/>
                <w:sz w:val="18"/>
                <w:szCs w:val="18"/>
              </w:rPr>
              <w:t xml:space="preserve">Time </w:t>
            </w:r>
            <w:r w:rsidRPr="005065FC">
              <w:rPr>
                <w:b/>
                <w:color w:val="000000"/>
                <w:sz w:val="18"/>
                <w:szCs w:val="18"/>
              </w:rPr>
              <w:t>Point</w:t>
            </w:r>
          </w:p>
        </w:tc>
        <w:tc>
          <w:tcPr>
            <w:tcW w:w="731" w:type="pct"/>
            <w:gridSpan w:val="3"/>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Mobility</w:t>
            </w:r>
          </w:p>
        </w:tc>
        <w:tc>
          <w:tcPr>
            <w:tcW w:w="729" w:type="pct"/>
            <w:gridSpan w:val="3"/>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Self Care</w:t>
            </w:r>
          </w:p>
        </w:tc>
        <w:tc>
          <w:tcPr>
            <w:tcW w:w="748" w:type="pct"/>
            <w:gridSpan w:val="3"/>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Usual Activities</w:t>
            </w:r>
          </w:p>
        </w:tc>
        <w:tc>
          <w:tcPr>
            <w:tcW w:w="748" w:type="pct"/>
            <w:gridSpan w:val="3"/>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Pain/ Discomfort</w:t>
            </w:r>
          </w:p>
        </w:tc>
        <w:tc>
          <w:tcPr>
            <w:tcW w:w="729" w:type="pct"/>
            <w:gridSpan w:val="3"/>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Anxiety/Depression</w:t>
            </w:r>
          </w:p>
        </w:tc>
        <w:tc>
          <w:tcPr>
            <w:tcW w:w="357" w:type="pct"/>
          </w:tcPr>
          <w:p w:rsidR="00D96FF8" w:rsidRPr="005065FC" w:rsidRDefault="00D96FF8" w:rsidP="000B4597">
            <w:pPr>
              <w:adjustRightInd w:val="0"/>
              <w:spacing w:line="360" w:lineRule="auto"/>
              <w:jc w:val="center"/>
              <w:rPr>
                <w:b/>
                <w:color w:val="000000"/>
                <w:sz w:val="18"/>
                <w:szCs w:val="18"/>
              </w:rPr>
            </w:pPr>
            <w:r w:rsidRPr="00DB7785">
              <w:rPr>
                <w:b/>
                <w:color w:val="000000"/>
                <w:sz w:val="18"/>
                <w:szCs w:val="18"/>
              </w:rPr>
              <w:t xml:space="preserve">EQ </w:t>
            </w:r>
            <w:r w:rsidRPr="005065FC">
              <w:rPr>
                <w:b/>
                <w:color w:val="000000"/>
                <w:sz w:val="18"/>
                <w:szCs w:val="18"/>
              </w:rPr>
              <w:t>VAS</w:t>
            </w:r>
          </w:p>
        </w:tc>
        <w:tc>
          <w:tcPr>
            <w:tcW w:w="387"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Utility</w:t>
            </w:r>
          </w:p>
        </w:tc>
      </w:tr>
      <w:tr w:rsidR="00D96FF8" w:rsidRPr="005065FC" w:rsidTr="000B4597">
        <w:tc>
          <w:tcPr>
            <w:tcW w:w="570" w:type="pct"/>
          </w:tcPr>
          <w:p w:rsidR="00D96FF8" w:rsidRPr="005065FC" w:rsidRDefault="00D96FF8" w:rsidP="000B4597">
            <w:pPr>
              <w:adjustRightInd w:val="0"/>
              <w:spacing w:line="360" w:lineRule="auto"/>
              <w:rPr>
                <w:b/>
                <w:color w:val="000000"/>
                <w:sz w:val="18"/>
                <w:szCs w:val="18"/>
              </w:rPr>
            </w:pPr>
          </w:p>
        </w:tc>
        <w:tc>
          <w:tcPr>
            <w:tcW w:w="251"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1</w:t>
            </w:r>
          </w:p>
        </w:tc>
        <w:tc>
          <w:tcPr>
            <w:tcW w:w="252"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2</w:t>
            </w:r>
          </w:p>
        </w:tc>
        <w:tc>
          <w:tcPr>
            <w:tcW w:w="22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3</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1</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2</w:t>
            </w:r>
          </w:p>
        </w:tc>
        <w:tc>
          <w:tcPr>
            <w:tcW w:w="230"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3</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1</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2</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3</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1</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2</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3</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1</w:t>
            </w:r>
          </w:p>
        </w:tc>
        <w:tc>
          <w:tcPr>
            <w:tcW w:w="249"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2</w:t>
            </w:r>
          </w:p>
        </w:tc>
        <w:tc>
          <w:tcPr>
            <w:tcW w:w="230"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Level</w:t>
            </w:r>
            <w:r w:rsidRPr="005065FC">
              <w:rPr>
                <w:b/>
                <w:color w:val="000000"/>
                <w:sz w:val="18"/>
                <w:szCs w:val="18"/>
              </w:rPr>
              <w:br/>
              <w:t>3</w:t>
            </w:r>
          </w:p>
        </w:tc>
        <w:tc>
          <w:tcPr>
            <w:tcW w:w="357"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Mean</w:t>
            </w:r>
            <w:r w:rsidRPr="005065FC">
              <w:rPr>
                <w:b/>
                <w:color w:val="000000"/>
                <w:sz w:val="18"/>
                <w:szCs w:val="18"/>
              </w:rPr>
              <w:br/>
              <w:t>(SE)</w:t>
            </w:r>
          </w:p>
        </w:tc>
        <w:tc>
          <w:tcPr>
            <w:tcW w:w="387" w:type="pct"/>
          </w:tcPr>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Mean</w:t>
            </w:r>
          </w:p>
          <w:p w:rsidR="00D96FF8" w:rsidRPr="005065FC" w:rsidRDefault="00D96FF8" w:rsidP="000B4597">
            <w:pPr>
              <w:adjustRightInd w:val="0"/>
              <w:spacing w:line="360" w:lineRule="auto"/>
              <w:jc w:val="center"/>
              <w:rPr>
                <w:b/>
                <w:color w:val="000000"/>
                <w:sz w:val="18"/>
                <w:szCs w:val="18"/>
              </w:rPr>
            </w:pPr>
            <w:r w:rsidRPr="005065FC">
              <w:rPr>
                <w:b/>
                <w:color w:val="000000"/>
                <w:sz w:val="18"/>
                <w:szCs w:val="18"/>
              </w:rPr>
              <w:t>(SE)</w:t>
            </w:r>
          </w:p>
        </w:tc>
      </w:tr>
      <w:tr w:rsidR="00D96FF8" w:rsidRPr="005065FC" w:rsidTr="000B4597">
        <w:tc>
          <w:tcPr>
            <w:tcW w:w="5000" w:type="pct"/>
            <w:gridSpan w:val="18"/>
          </w:tcPr>
          <w:p w:rsidR="00D96FF8" w:rsidRPr="005065FC" w:rsidRDefault="00D96FF8" w:rsidP="000B4597">
            <w:pPr>
              <w:adjustRightInd w:val="0"/>
              <w:spacing w:line="360" w:lineRule="auto"/>
              <w:rPr>
                <w:color w:val="000000"/>
                <w:sz w:val="18"/>
                <w:szCs w:val="18"/>
              </w:rPr>
            </w:pPr>
            <w:r w:rsidRPr="005065FC">
              <w:rPr>
                <w:b/>
                <w:sz w:val="18"/>
                <w:szCs w:val="18"/>
              </w:rPr>
              <w:t>Prior to Hospital admission</w:t>
            </w:r>
            <w:r>
              <w:rPr>
                <w:b/>
                <w:sz w:val="18"/>
                <w:szCs w:val="18"/>
                <w:vertAlign w:val="superscript"/>
              </w:rPr>
              <w:t xml:space="preserve"> </w:t>
            </w:r>
            <w:r>
              <w:rPr>
                <w:rStyle w:val="FootnoteReference"/>
                <w:b/>
                <w:sz w:val="18"/>
                <w:szCs w:val="18"/>
              </w:rPr>
              <w:footnoteReference w:id="2"/>
            </w:r>
          </w:p>
        </w:tc>
      </w:tr>
      <w:tr w:rsidR="00D96FF8" w:rsidRPr="005065FC" w:rsidTr="000B4597">
        <w:tc>
          <w:tcPr>
            <w:tcW w:w="570" w:type="pct"/>
          </w:tcPr>
          <w:p w:rsidR="00D96FF8" w:rsidRPr="005065FC" w:rsidRDefault="00D96FF8" w:rsidP="000B4597">
            <w:pPr>
              <w:adjustRightInd w:val="0"/>
              <w:spacing w:line="360" w:lineRule="auto"/>
              <w:rPr>
                <w:sz w:val="18"/>
                <w:szCs w:val="18"/>
              </w:rPr>
            </w:pPr>
            <w:r w:rsidRPr="005065FC">
              <w:rPr>
                <w:sz w:val="18"/>
                <w:szCs w:val="18"/>
              </w:rPr>
              <w:t>NIV (n= 122) n(%)</w:t>
            </w:r>
          </w:p>
        </w:tc>
        <w:tc>
          <w:tcPr>
            <w:tcW w:w="251" w:type="pct"/>
          </w:tcPr>
          <w:p w:rsidR="00D96FF8" w:rsidRPr="005065FC" w:rsidRDefault="00D96FF8" w:rsidP="000B4597">
            <w:pPr>
              <w:adjustRightInd w:val="0"/>
              <w:spacing w:line="360" w:lineRule="auto"/>
              <w:rPr>
                <w:sz w:val="18"/>
                <w:szCs w:val="18"/>
              </w:rPr>
            </w:pPr>
            <w:r w:rsidRPr="005065FC">
              <w:rPr>
                <w:sz w:val="18"/>
                <w:szCs w:val="18"/>
              </w:rPr>
              <w:t>63(52)</w:t>
            </w:r>
          </w:p>
        </w:tc>
        <w:tc>
          <w:tcPr>
            <w:tcW w:w="252" w:type="pct"/>
          </w:tcPr>
          <w:p w:rsidR="00D96FF8" w:rsidRPr="005065FC" w:rsidRDefault="00D96FF8" w:rsidP="000B4597">
            <w:pPr>
              <w:adjustRightInd w:val="0"/>
              <w:spacing w:line="360" w:lineRule="auto"/>
              <w:rPr>
                <w:sz w:val="18"/>
                <w:szCs w:val="18"/>
              </w:rPr>
            </w:pPr>
            <w:r w:rsidRPr="005065FC">
              <w:rPr>
                <w:sz w:val="18"/>
                <w:szCs w:val="18"/>
              </w:rPr>
              <w:t>56(46)</w:t>
            </w:r>
          </w:p>
        </w:tc>
        <w:tc>
          <w:tcPr>
            <w:tcW w:w="229" w:type="pct"/>
          </w:tcPr>
          <w:p w:rsidR="00D96FF8" w:rsidRPr="005065FC" w:rsidRDefault="00D96FF8" w:rsidP="000B4597">
            <w:pPr>
              <w:adjustRightInd w:val="0"/>
              <w:spacing w:line="360" w:lineRule="auto"/>
              <w:rPr>
                <w:sz w:val="18"/>
                <w:szCs w:val="18"/>
              </w:rPr>
            </w:pPr>
            <w:r w:rsidRPr="005065FC">
              <w:rPr>
                <w:sz w:val="18"/>
                <w:szCs w:val="18"/>
              </w:rPr>
              <w:t>3(2)</w:t>
            </w:r>
          </w:p>
        </w:tc>
        <w:tc>
          <w:tcPr>
            <w:tcW w:w="249" w:type="pct"/>
          </w:tcPr>
          <w:p w:rsidR="00D96FF8" w:rsidRPr="005065FC" w:rsidRDefault="00D96FF8" w:rsidP="000B4597">
            <w:pPr>
              <w:adjustRightInd w:val="0"/>
              <w:spacing w:line="360" w:lineRule="auto"/>
              <w:rPr>
                <w:sz w:val="18"/>
                <w:szCs w:val="18"/>
              </w:rPr>
            </w:pPr>
            <w:r w:rsidRPr="005065FC">
              <w:rPr>
                <w:sz w:val="18"/>
                <w:szCs w:val="18"/>
              </w:rPr>
              <w:t>93(76)</w:t>
            </w:r>
          </w:p>
        </w:tc>
        <w:tc>
          <w:tcPr>
            <w:tcW w:w="249" w:type="pct"/>
          </w:tcPr>
          <w:p w:rsidR="00D96FF8" w:rsidRPr="005065FC" w:rsidRDefault="00D96FF8" w:rsidP="000B4597">
            <w:pPr>
              <w:adjustRightInd w:val="0"/>
              <w:spacing w:line="360" w:lineRule="auto"/>
              <w:rPr>
                <w:sz w:val="18"/>
                <w:szCs w:val="18"/>
              </w:rPr>
            </w:pPr>
            <w:r w:rsidRPr="005065FC">
              <w:rPr>
                <w:sz w:val="18"/>
                <w:szCs w:val="18"/>
              </w:rPr>
              <w:t>27(22)</w:t>
            </w:r>
          </w:p>
        </w:tc>
        <w:tc>
          <w:tcPr>
            <w:tcW w:w="230" w:type="pct"/>
          </w:tcPr>
          <w:p w:rsidR="00D96FF8" w:rsidRPr="005065FC" w:rsidRDefault="00D96FF8" w:rsidP="000B4597">
            <w:pPr>
              <w:adjustRightInd w:val="0"/>
              <w:spacing w:line="360" w:lineRule="auto"/>
              <w:rPr>
                <w:sz w:val="18"/>
                <w:szCs w:val="18"/>
              </w:rPr>
            </w:pPr>
            <w:r w:rsidRPr="005065FC">
              <w:rPr>
                <w:sz w:val="18"/>
                <w:szCs w:val="18"/>
              </w:rPr>
              <w:t>2(2)</w:t>
            </w:r>
          </w:p>
        </w:tc>
        <w:tc>
          <w:tcPr>
            <w:tcW w:w="249" w:type="pct"/>
          </w:tcPr>
          <w:p w:rsidR="00D96FF8" w:rsidRPr="005065FC" w:rsidRDefault="00D96FF8" w:rsidP="000B4597">
            <w:pPr>
              <w:adjustRightInd w:val="0"/>
              <w:spacing w:line="360" w:lineRule="auto"/>
              <w:rPr>
                <w:sz w:val="18"/>
                <w:szCs w:val="18"/>
              </w:rPr>
            </w:pPr>
            <w:r w:rsidRPr="005065FC">
              <w:rPr>
                <w:sz w:val="18"/>
                <w:szCs w:val="18"/>
              </w:rPr>
              <w:t>69(57)</w:t>
            </w:r>
          </w:p>
        </w:tc>
        <w:tc>
          <w:tcPr>
            <w:tcW w:w="249" w:type="pct"/>
          </w:tcPr>
          <w:p w:rsidR="00D96FF8" w:rsidRPr="005065FC" w:rsidRDefault="00D96FF8" w:rsidP="000B4597">
            <w:pPr>
              <w:adjustRightInd w:val="0"/>
              <w:spacing w:line="360" w:lineRule="auto"/>
              <w:rPr>
                <w:sz w:val="18"/>
                <w:szCs w:val="18"/>
              </w:rPr>
            </w:pPr>
            <w:r w:rsidRPr="005065FC">
              <w:rPr>
                <w:sz w:val="18"/>
                <w:szCs w:val="18"/>
              </w:rPr>
              <w:t>39(32)</w:t>
            </w:r>
          </w:p>
        </w:tc>
        <w:tc>
          <w:tcPr>
            <w:tcW w:w="249" w:type="pct"/>
          </w:tcPr>
          <w:p w:rsidR="00D96FF8" w:rsidRPr="005065FC" w:rsidRDefault="00D96FF8" w:rsidP="000B4597">
            <w:pPr>
              <w:adjustRightInd w:val="0"/>
              <w:spacing w:line="360" w:lineRule="auto"/>
              <w:rPr>
                <w:sz w:val="18"/>
                <w:szCs w:val="18"/>
              </w:rPr>
            </w:pPr>
            <w:r w:rsidRPr="005065FC">
              <w:rPr>
                <w:sz w:val="18"/>
                <w:szCs w:val="18"/>
              </w:rPr>
              <w:t>14(11)</w:t>
            </w:r>
          </w:p>
        </w:tc>
        <w:tc>
          <w:tcPr>
            <w:tcW w:w="249" w:type="pct"/>
          </w:tcPr>
          <w:p w:rsidR="00D96FF8" w:rsidRPr="005065FC" w:rsidRDefault="00D96FF8" w:rsidP="000B4597">
            <w:pPr>
              <w:adjustRightInd w:val="0"/>
              <w:spacing w:line="360" w:lineRule="auto"/>
              <w:rPr>
                <w:sz w:val="18"/>
                <w:szCs w:val="18"/>
              </w:rPr>
            </w:pPr>
            <w:r w:rsidRPr="005065FC">
              <w:rPr>
                <w:sz w:val="18"/>
                <w:szCs w:val="18"/>
              </w:rPr>
              <w:t>63(52)</w:t>
            </w:r>
          </w:p>
        </w:tc>
        <w:tc>
          <w:tcPr>
            <w:tcW w:w="249" w:type="pct"/>
          </w:tcPr>
          <w:p w:rsidR="00D96FF8" w:rsidRPr="005065FC" w:rsidRDefault="00D96FF8" w:rsidP="000B4597">
            <w:pPr>
              <w:adjustRightInd w:val="0"/>
              <w:spacing w:line="360" w:lineRule="auto"/>
              <w:rPr>
                <w:sz w:val="18"/>
                <w:szCs w:val="18"/>
              </w:rPr>
            </w:pPr>
            <w:r w:rsidRPr="005065FC">
              <w:rPr>
                <w:sz w:val="18"/>
                <w:szCs w:val="18"/>
              </w:rPr>
              <w:t>43(35)</w:t>
            </w:r>
          </w:p>
        </w:tc>
        <w:tc>
          <w:tcPr>
            <w:tcW w:w="249" w:type="pct"/>
          </w:tcPr>
          <w:p w:rsidR="00D96FF8" w:rsidRPr="005065FC" w:rsidRDefault="00D96FF8" w:rsidP="000B4597">
            <w:pPr>
              <w:adjustRightInd w:val="0"/>
              <w:spacing w:line="360" w:lineRule="auto"/>
              <w:rPr>
                <w:sz w:val="18"/>
                <w:szCs w:val="18"/>
              </w:rPr>
            </w:pPr>
            <w:r w:rsidRPr="005065FC">
              <w:rPr>
                <w:sz w:val="18"/>
                <w:szCs w:val="18"/>
              </w:rPr>
              <w:t>16(13)</w:t>
            </w:r>
          </w:p>
        </w:tc>
        <w:tc>
          <w:tcPr>
            <w:tcW w:w="249" w:type="pct"/>
          </w:tcPr>
          <w:p w:rsidR="00D96FF8" w:rsidRPr="005065FC" w:rsidRDefault="00D96FF8" w:rsidP="000B4597">
            <w:pPr>
              <w:adjustRightInd w:val="0"/>
              <w:spacing w:line="360" w:lineRule="auto"/>
              <w:rPr>
                <w:sz w:val="18"/>
                <w:szCs w:val="18"/>
              </w:rPr>
            </w:pPr>
            <w:r w:rsidRPr="005065FC">
              <w:rPr>
                <w:sz w:val="18"/>
                <w:szCs w:val="18"/>
              </w:rPr>
              <w:t>74(61)</w:t>
            </w:r>
          </w:p>
        </w:tc>
        <w:tc>
          <w:tcPr>
            <w:tcW w:w="249" w:type="pct"/>
          </w:tcPr>
          <w:p w:rsidR="00D96FF8" w:rsidRPr="005065FC" w:rsidRDefault="00D96FF8" w:rsidP="000B4597">
            <w:pPr>
              <w:adjustRightInd w:val="0"/>
              <w:spacing w:line="360" w:lineRule="auto"/>
              <w:rPr>
                <w:sz w:val="18"/>
                <w:szCs w:val="18"/>
              </w:rPr>
            </w:pPr>
            <w:r w:rsidRPr="005065FC">
              <w:rPr>
                <w:sz w:val="18"/>
                <w:szCs w:val="18"/>
              </w:rPr>
              <w:t>37(30)</w:t>
            </w:r>
          </w:p>
        </w:tc>
        <w:tc>
          <w:tcPr>
            <w:tcW w:w="230" w:type="pct"/>
          </w:tcPr>
          <w:p w:rsidR="00D96FF8" w:rsidRPr="005065FC" w:rsidRDefault="00D96FF8" w:rsidP="000B4597">
            <w:pPr>
              <w:adjustRightInd w:val="0"/>
              <w:spacing w:line="360" w:lineRule="auto"/>
              <w:rPr>
                <w:sz w:val="18"/>
                <w:szCs w:val="18"/>
              </w:rPr>
            </w:pPr>
            <w:r w:rsidRPr="005065FC">
              <w:rPr>
                <w:sz w:val="18"/>
                <w:szCs w:val="18"/>
              </w:rPr>
              <w:t>10(8)</w:t>
            </w:r>
          </w:p>
        </w:tc>
        <w:tc>
          <w:tcPr>
            <w:tcW w:w="357" w:type="pct"/>
          </w:tcPr>
          <w:p w:rsidR="00D96FF8" w:rsidRPr="005065FC" w:rsidRDefault="00D96FF8" w:rsidP="000B4597">
            <w:pPr>
              <w:adjustRightInd w:val="0"/>
              <w:spacing w:line="360" w:lineRule="auto"/>
              <w:rPr>
                <w:sz w:val="18"/>
                <w:szCs w:val="18"/>
              </w:rPr>
            </w:pPr>
            <w:r w:rsidRPr="005065FC">
              <w:rPr>
                <w:sz w:val="18"/>
                <w:szCs w:val="18"/>
              </w:rPr>
              <w:t>58.7(1.98)</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0.66(0.031)</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Pr>
                <w:sz w:val="18"/>
                <w:szCs w:val="18"/>
              </w:rPr>
              <w:t>IM</w:t>
            </w:r>
            <w:r w:rsidRPr="005065FC">
              <w:rPr>
                <w:sz w:val="18"/>
                <w:szCs w:val="18"/>
              </w:rPr>
              <w:t>V (n= 120) n(%)</w:t>
            </w:r>
          </w:p>
        </w:tc>
        <w:tc>
          <w:tcPr>
            <w:tcW w:w="251" w:type="pct"/>
          </w:tcPr>
          <w:p w:rsidR="00D96FF8" w:rsidRPr="005065FC" w:rsidRDefault="00D96FF8" w:rsidP="000B4597">
            <w:pPr>
              <w:adjustRightInd w:val="0"/>
              <w:spacing w:line="360" w:lineRule="auto"/>
              <w:rPr>
                <w:sz w:val="18"/>
                <w:szCs w:val="18"/>
              </w:rPr>
            </w:pPr>
            <w:r w:rsidRPr="005065FC">
              <w:rPr>
                <w:sz w:val="18"/>
                <w:szCs w:val="18"/>
              </w:rPr>
              <w:t>65(54)</w:t>
            </w:r>
          </w:p>
        </w:tc>
        <w:tc>
          <w:tcPr>
            <w:tcW w:w="252" w:type="pct"/>
          </w:tcPr>
          <w:p w:rsidR="00D96FF8" w:rsidRPr="005065FC" w:rsidRDefault="00D96FF8" w:rsidP="000B4597">
            <w:pPr>
              <w:adjustRightInd w:val="0"/>
              <w:spacing w:line="360" w:lineRule="auto"/>
              <w:rPr>
                <w:sz w:val="18"/>
                <w:szCs w:val="18"/>
              </w:rPr>
            </w:pPr>
            <w:r w:rsidRPr="005065FC">
              <w:rPr>
                <w:sz w:val="18"/>
                <w:szCs w:val="18"/>
              </w:rPr>
              <w:t>49(41)</w:t>
            </w:r>
          </w:p>
        </w:tc>
        <w:tc>
          <w:tcPr>
            <w:tcW w:w="229" w:type="pct"/>
          </w:tcPr>
          <w:p w:rsidR="00D96FF8" w:rsidRPr="005065FC" w:rsidRDefault="00D96FF8" w:rsidP="000B4597">
            <w:pPr>
              <w:adjustRightInd w:val="0"/>
              <w:spacing w:line="360" w:lineRule="auto"/>
              <w:rPr>
                <w:sz w:val="18"/>
                <w:szCs w:val="18"/>
              </w:rPr>
            </w:pPr>
            <w:r w:rsidRPr="005065FC">
              <w:rPr>
                <w:sz w:val="18"/>
                <w:szCs w:val="18"/>
              </w:rPr>
              <w:t>6(5)</w:t>
            </w:r>
          </w:p>
        </w:tc>
        <w:tc>
          <w:tcPr>
            <w:tcW w:w="249" w:type="pct"/>
          </w:tcPr>
          <w:p w:rsidR="00D96FF8" w:rsidRPr="005065FC" w:rsidRDefault="00D96FF8" w:rsidP="000B4597">
            <w:pPr>
              <w:adjustRightInd w:val="0"/>
              <w:spacing w:line="360" w:lineRule="auto"/>
              <w:rPr>
                <w:sz w:val="18"/>
                <w:szCs w:val="18"/>
              </w:rPr>
            </w:pPr>
            <w:r w:rsidRPr="005065FC">
              <w:rPr>
                <w:sz w:val="18"/>
                <w:szCs w:val="18"/>
              </w:rPr>
              <w:t>88(73)</w:t>
            </w:r>
          </w:p>
        </w:tc>
        <w:tc>
          <w:tcPr>
            <w:tcW w:w="249" w:type="pct"/>
          </w:tcPr>
          <w:p w:rsidR="00D96FF8" w:rsidRPr="005065FC" w:rsidRDefault="00D96FF8" w:rsidP="000B4597">
            <w:pPr>
              <w:adjustRightInd w:val="0"/>
              <w:spacing w:line="360" w:lineRule="auto"/>
              <w:rPr>
                <w:sz w:val="18"/>
                <w:szCs w:val="18"/>
              </w:rPr>
            </w:pPr>
            <w:r w:rsidRPr="005065FC">
              <w:rPr>
                <w:sz w:val="18"/>
                <w:szCs w:val="18"/>
              </w:rPr>
              <w:t>25(21)</w:t>
            </w:r>
          </w:p>
        </w:tc>
        <w:tc>
          <w:tcPr>
            <w:tcW w:w="230" w:type="pct"/>
          </w:tcPr>
          <w:p w:rsidR="00D96FF8" w:rsidRPr="005065FC" w:rsidRDefault="00D96FF8" w:rsidP="000B4597">
            <w:pPr>
              <w:adjustRightInd w:val="0"/>
              <w:spacing w:line="360" w:lineRule="auto"/>
              <w:rPr>
                <w:sz w:val="18"/>
                <w:szCs w:val="18"/>
              </w:rPr>
            </w:pPr>
            <w:r w:rsidRPr="005065FC">
              <w:rPr>
                <w:sz w:val="18"/>
                <w:szCs w:val="18"/>
              </w:rPr>
              <w:t>7(6)</w:t>
            </w:r>
          </w:p>
        </w:tc>
        <w:tc>
          <w:tcPr>
            <w:tcW w:w="249" w:type="pct"/>
          </w:tcPr>
          <w:p w:rsidR="00D96FF8" w:rsidRPr="005065FC" w:rsidRDefault="00D96FF8" w:rsidP="000B4597">
            <w:pPr>
              <w:adjustRightInd w:val="0"/>
              <w:spacing w:line="360" w:lineRule="auto"/>
              <w:rPr>
                <w:sz w:val="18"/>
                <w:szCs w:val="18"/>
              </w:rPr>
            </w:pPr>
            <w:r w:rsidRPr="005065FC">
              <w:rPr>
                <w:sz w:val="18"/>
                <w:szCs w:val="18"/>
              </w:rPr>
              <w:t>76(63)</w:t>
            </w:r>
          </w:p>
        </w:tc>
        <w:tc>
          <w:tcPr>
            <w:tcW w:w="249" w:type="pct"/>
          </w:tcPr>
          <w:p w:rsidR="00D96FF8" w:rsidRPr="005065FC" w:rsidRDefault="00D96FF8" w:rsidP="000B4597">
            <w:pPr>
              <w:adjustRightInd w:val="0"/>
              <w:spacing w:line="360" w:lineRule="auto"/>
              <w:rPr>
                <w:sz w:val="18"/>
                <w:szCs w:val="18"/>
              </w:rPr>
            </w:pPr>
            <w:r w:rsidRPr="005065FC">
              <w:rPr>
                <w:sz w:val="18"/>
                <w:szCs w:val="18"/>
              </w:rPr>
              <w:t>35(29)</w:t>
            </w:r>
          </w:p>
        </w:tc>
        <w:tc>
          <w:tcPr>
            <w:tcW w:w="249" w:type="pct"/>
          </w:tcPr>
          <w:p w:rsidR="00D96FF8" w:rsidRPr="005065FC" w:rsidRDefault="00D96FF8" w:rsidP="000B4597">
            <w:pPr>
              <w:adjustRightInd w:val="0"/>
              <w:spacing w:line="360" w:lineRule="auto"/>
              <w:rPr>
                <w:sz w:val="18"/>
                <w:szCs w:val="18"/>
              </w:rPr>
            </w:pPr>
            <w:r w:rsidRPr="005065FC">
              <w:rPr>
                <w:sz w:val="18"/>
                <w:szCs w:val="18"/>
              </w:rPr>
              <w:t>9(8)</w:t>
            </w:r>
          </w:p>
        </w:tc>
        <w:tc>
          <w:tcPr>
            <w:tcW w:w="249" w:type="pct"/>
          </w:tcPr>
          <w:p w:rsidR="00D96FF8" w:rsidRPr="005065FC" w:rsidRDefault="00D96FF8" w:rsidP="000B4597">
            <w:pPr>
              <w:adjustRightInd w:val="0"/>
              <w:spacing w:line="360" w:lineRule="auto"/>
              <w:rPr>
                <w:sz w:val="18"/>
                <w:szCs w:val="18"/>
              </w:rPr>
            </w:pPr>
            <w:r w:rsidRPr="005065FC">
              <w:rPr>
                <w:sz w:val="18"/>
                <w:szCs w:val="18"/>
              </w:rPr>
              <w:t>66(55)</w:t>
            </w:r>
          </w:p>
        </w:tc>
        <w:tc>
          <w:tcPr>
            <w:tcW w:w="249" w:type="pct"/>
          </w:tcPr>
          <w:p w:rsidR="00D96FF8" w:rsidRPr="005065FC" w:rsidRDefault="00D96FF8" w:rsidP="000B4597">
            <w:pPr>
              <w:adjustRightInd w:val="0"/>
              <w:spacing w:line="360" w:lineRule="auto"/>
              <w:rPr>
                <w:sz w:val="18"/>
                <w:szCs w:val="18"/>
              </w:rPr>
            </w:pPr>
            <w:r w:rsidRPr="005065FC">
              <w:rPr>
                <w:sz w:val="18"/>
                <w:szCs w:val="18"/>
              </w:rPr>
              <w:t>39(33)</w:t>
            </w:r>
          </w:p>
        </w:tc>
        <w:tc>
          <w:tcPr>
            <w:tcW w:w="249" w:type="pct"/>
          </w:tcPr>
          <w:p w:rsidR="00D96FF8" w:rsidRPr="005065FC" w:rsidRDefault="00D96FF8" w:rsidP="000B4597">
            <w:pPr>
              <w:adjustRightInd w:val="0"/>
              <w:spacing w:line="360" w:lineRule="auto"/>
              <w:rPr>
                <w:sz w:val="18"/>
                <w:szCs w:val="18"/>
              </w:rPr>
            </w:pPr>
            <w:r w:rsidRPr="005065FC">
              <w:rPr>
                <w:sz w:val="18"/>
                <w:szCs w:val="18"/>
              </w:rPr>
              <w:t>15(13)</w:t>
            </w:r>
          </w:p>
        </w:tc>
        <w:tc>
          <w:tcPr>
            <w:tcW w:w="249" w:type="pct"/>
          </w:tcPr>
          <w:p w:rsidR="00D96FF8" w:rsidRPr="005065FC" w:rsidRDefault="00D96FF8" w:rsidP="000B4597">
            <w:pPr>
              <w:adjustRightInd w:val="0"/>
              <w:spacing w:line="360" w:lineRule="auto"/>
              <w:rPr>
                <w:sz w:val="18"/>
                <w:szCs w:val="18"/>
              </w:rPr>
            </w:pPr>
            <w:r w:rsidRPr="005065FC">
              <w:rPr>
                <w:sz w:val="18"/>
                <w:szCs w:val="18"/>
              </w:rPr>
              <w:t>78(65)</w:t>
            </w:r>
          </w:p>
        </w:tc>
        <w:tc>
          <w:tcPr>
            <w:tcW w:w="249" w:type="pct"/>
          </w:tcPr>
          <w:p w:rsidR="00D96FF8" w:rsidRPr="005065FC" w:rsidRDefault="00D96FF8" w:rsidP="000B4597">
            <w:pPr>
              <w:adjustRightInd w:val="0"/>
              <w:spacing w:line="360" w:lineRule="auto"/>
              <w:rPr>
                <w:sz w:val="18"/>
                <w:szCs w:val="18"/>
              </w:rPr>
            </w:pPr>
            <w:r w:rsidRPr="005065FC">
              <w:rPr>
                <w:sz w:val="18"/>
                <w:szCs w:val="18"/>
              </w:rPr>
              <w:t>34(28)</w:t>
            </w:r>
          </w:p>
        </w:tc>
        <w:tc>
          <w:tcPr>
            <w:tcW w:w="230" w:type="pct"/>
          </w:tcPr>
          <w:p w:rsidR="00D96FF8" w:rsidRPr="005065FC" w:rsidRDefault="00D96FF8" w:rsidP="000B4597">
            <w:pPr>
              <w:adjustRightInd w:val="0"/>
              <w:spacing w:line="360" w:lineRule="auto"/>
              <w:rPr>
                <w:sz w:val="18"/>
                <w:szCs w:val="18"/>
              </w:rPr>
            </w:pPr>
            <w:r w:rsidRPr="005065FC">
              <w:rPr>
                <w:sz w:val="18"/>
                <w:szCs w:val="18"/>
              </w:rPr>
              <w:t>8(7)</w:t>
            </w:r>
          </w:p>
        </w:tc>
        <w:tc>
          <w:tcPr>
            <w:tcW w:w="357" w:type="pct"/>
          </w:tcPr>
          <w:p w:rsidR="00D96FF8" w:rsidRPr="005065FC" w:rsidRDefault="00D96FF8" w:rsidP="000B4597">
            <w:pPr>
              <w:adjustRightInd w:val="0"/>
              <w:spacing w:line="360" w:lineRule="auto"/>
              <w:rPr>
                <w:sz w:val="18"/>
                <w:szCs w:val="18"/>
              </w:rPr>
            </w:pPr>
            <w:r w:rsidRPr="005065FC">
              <w:rPr>
                <w:sz w:val="18"/>
                <w:szCs w:val="18"/>
              </w:rPr>
              <w:t>60.7(2.01)</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0.67(0.033)</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sidRPr="005065FC">
              <w:rPr>
                <w:sz w:val="18"/>
                <w:szCs w:val="18"/>
              </w:rPr>
              <w:t>p-value</w:t>
            </w:r>
            <w:r>
              <w:rPr>
                <w:sz w:val="18"/>
                <w:szCs w:val="18"/>
              </w:rPr>
              <w:t xml:space="preserve"> </w:t>
            </w:r>
            <w:r>
              <w:rPr>
                <w:rStyle w:val="FootnoteReference"/>
                <w:sz w:val="18"/>
                <w:szCs w:val="18"/>
              </w:rPr>
              <w:footnoteReference w:id="3"/>
            </w:r>
          </w:p>
        </w:tc>
        <w:tc>
          <w:tcPr>
            <w:tcW w:w="251" w:type="pct"/>
          </w:tcPr>
          <w:p w:rsidR="00D96FF8" w:rsidRPr="005065FC" w:rsidRDefault="00D96FF8" w:rsidP="000B4597">
            <w:pPr>
              <w:adjustRightInd w:val="0"/>
              <w:spacing w:line="360" w:lineRule="auto"/>
              <w:jc w:val="center"/>
              <w:rPr>
                <w:sz w:val="18"/>
                <w:szCs w:val="18"/>
              </w:rPr>
            </w:pPr>
          </w:p>
        </w:tc>
        <w:tc>
          <w:tcPr>
            <w:tcW w:w="252" w:type="pct"/>
          </w:tcPr>
          <w:p w:rsidR="00D96FF8" w:rsidRPr="005065FC" w:rsidRDefault="00D96FF8" w:rsidP="000B4597">
            <w:pPr>
              <w:adjustRightInd w:val="0"/>
              <w:spacing w:line="360" w:lineRule="auto"/>
              <w:jc w:val="center"/>
              <w:rPr>
                <w:sz w:val="18"/>
                <w:szCs w:val="18"/>
              </w:rPr>
            </w:pPr>
          </w:p>
        </w:tc>
        <w:tc>
          <w:tcPr>
            <w:tcW w:w="22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30"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color w:val="000000"/>
                <w:sz w:val="18"/>
                <w:szCs w:val="18"/>
              </w:rPr>
            </w:pPr>
          </w:p>
        </w:tc>
        <w:tc>
          <w:tcPr>
            <w:tcW w:w="249" w:type="pct"/>
          </w:tcPr>
          <w:p w:rsidR="00D96FF8" w:rsidRPr="005065FC" w:rsidRDefault="00D96FF8" w:rsidP="000B4597">
            <w:pPr>
              <w:adjustRightInd w:val="0"/>
              <w:spacing w:line="360" w:lineRule="auto"/>
              <w:jc w:val="center"/>
              <w:rPr>
                <w:color w:val="000000"/>
                <w:sz w:val="18"/>
                <w:szCs w:val="18"/>
              </w:rPr>
            </w:pPr>
          </w:p>
        </w:tc>
        <w:tc>
          <w:tcPr>
            <w:tcW w:w="249" w:type="pct"/>
          </w:tcPr>
          <w:p w:rsidR="00D96FF8" w:rsidRPr="005065FC" w:rsidRDefault="00D96FF8" w:rsidP="000B4597">
            <w:pPr>
              <w:adjustRightInd w:val="0"/>
              <w:spacing w:line="360" w:lineRule="auto"/>
              <w:jc w:val="center"/>
              <w:rPr>
                <w:color w:val="000000"/>
                <w:sz w:val="18"/>
                <w:szCs w:val="18"/>
              </w:rPr>
            </w:pPr>
          </w:p>
        </w:tc>
        <w:tc>
          <w:tcPr>
            <w:tcW w:w="249" w:type="pct"/>
          </w:tcPr>
          <w:p w:rsidR="00D96FF8" w:rsidRPr="005065FC" w:rsidRDefault="00D96FF8" w:rsidP="000B4597">
            <w:pPr>
              <w:adjustRightInd w:val="0"/>
              <w:spacing w:line="360" w:lineRule="auto"/>
              <w:jc w:val="center"/>
              <w:rPr>
                <w:color w:val="000000"/>
                <w:sz w:val="18"/>
                <w:szCs w:val="18"/>
              </w:rPr>
            </w:pPr>
          </w:p>
        </w:tc>
        <w:tc>
          <w:tcPr>
            <w:tcW w:w="249" w:type="pct"/>
          </w:tcPr>
          <w:p w:rsidR="00D96FF8" w:rsidRPr="005065FC" w:rsidRDefault="00D96FF8" w:rsidP="000B4597">
            <w:pPr>
              <w:adjustRightInd w:val="0"/>
              <w:spacing w:line="360" w:lineRule="auto"/>
              <w:jc w:val="center"/>
              <w:rPr>
                <w:color w:val="000000"/>
                <w:sz w:val="18"/>
                <w:szCs w:val="18"/>
              </w:rPr>
            </w:pPr>
          </w:p>
        </w:tc>
        <w:tc>
          <w:tcPr>
            <w:tcW w:w="249" w:type="pct"/>
          </w:tcPr>
          <w:p w:rsidR="00D96FF8" w:rsidRPr="005065FC" w:rsidRDefault="00D96FF8" w:rsidP="000B4597">
            <w:pPr>
              <w:adjustRightInd w:val="0"/>
              <w:spacing w:line="360" w:lineRule="auto"/>
              <w:jc w:val="center"/>
              <w:rPr>
                <w:color w:val="000000"/>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30" w:type="pct"/>
          </w:tcPr>
          <w:p w:rsidR="00D96FF8" w:rsidRPr="005065FC" w:rsidRDefault="00D96FF8" w:rsidP="000B4597">
            <w:pPr>
              <w:adjustRightInd w:val="0"/>
              <w:spacing w:line="360" w:lineRule="auto"/>
              <w:jc w:val="center"/>
              <w:rPr>
                <w:sz w:val="18"/>
                <w:szCs w:val="18"/>
              </w:rPr>
            </w:pPr>
          </w:p>
        </w:tc>
        <w:tc>
          <w:tcPr>
            <w:tcW w:w="357" w:type="pct"/>
          </w:tcPr>
          <w:p w:rsidR="00D96FF8" w:rsidRPr="005065FC" w:rsidRDefault="00D96FF8" w:rsidP="000B4597">
            <w:pPr>
              <w:adjustRightInd w:val="0"/>
              <w:spacing w:line="360" w:lineRule="auto"/>
              <w:rPr>
                <w:sz w:val="18"/>
                <w:szCs w:val="18"/>
              </w:rPr>
            </w:pPr>
            <w:r w:rsidRPr="005065FC">
              <w:rPr>
                <w:sz w:val="18"/>
                <w:szCs w:val="18"/>
              </w:rPr>
              <w:t xml:space="preserve">  0.491</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 xml:space="preserve">  0.733</w:t>
            </w:r>
          </w:p>
        </w:tc>
      </w:tr>
      <w:tr w:rsidR="00D96FF8" w:rsidRPr="005065FC" w:rsidTr="000B4597">
        <w:tc>
          <w:tcPr>
            <w:tcW w:w="5000" w:type="pct"/>
            <w:gridSpan w:val="18"/>
          </w:tcPr>
          <w:p w:rsidR="00D96FF8" w:rsidRPr="005065FC" w:rsidRDefault="00D96FF8" w:rsidP="000B4597">
            <w:pPr>
              <w:adjustRightInd w:val="0"/>
              <w:spacing w:line="360" w:lineRule="auto"/>
              <w:rPr>
                <w:color w:val="FF0000"/>
                <w:sz w:val="18"/>
                <w:szCs w:val="18"/>
              </w:rPr>
            </w:pPr>
            <w:r w:rsidRPr="005065FC">
              <w:rPr>
                <w:b/>
                <w:sz w:val="18"/>
                <w:szCs w:val="18"/>
              </w:rPr>
              <w:t>3 Months Post ICU discharge</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sidRPr="005065FC">
              <w:rPr>
                <w:sz w:val="18"/>
                <w:szCs w:val="18"/>
              </w:rPr>
              <w:t>NIV (N= 91) n(%)</w:t>
            </w:r>
            <w:r>
              <w:rPr>
                <w:rStyle w:val="FootnoteReference"/>
                <w:sz w:val="18"/>
                <w:szCs w:val="18"/>
              </w:rPr>
              <w:footnoteReference w:id="4"/>
            </w:r>
          </w:p>
        </w:tc>
        <w:tc>
          <w:tcPr>
            <w:tcW w:w="251" w:type="pct"/>
          </w:tcPr>
          <w:p w:rsidR="00D96FF8" w:rsidRPr="005065FC" w:rsidRDefault="00D96FF8" w:rsidP="000B4597">
            <w:pPr>
              <w:adjustRightInd w:val="0"/>
              <w:spacing w:line="360" w:lineRule="auto"/>
              <w:rPr>
                <w:sz w:val="18"/>
                <w:szCs w:val="18"/>
              </w:rPr>
            </w:pPr>
            <w:r w:rsidRPr="005065FC">
              <w:rPr>
                <w:sz w:val="18"/>
                <w:szCs w:val="18"/>
              </w:rPr>
              <w:t>25(27)</w:t>
            </w:r>
          </w:p>
        </w:tc>
        <w:tc>
          <w:tcPr>
            <w:tcW w:w="252" w:type="pct"/>
          </w:tcPr>
          <w:p w:rsidR="00D96FF8" w:rsidRPr="005065FC" w:rsidRDefault="00D96FF8" w:rsidP="000B4597">
            <w:pPr>
              <w:adjustRightInd w:val="0"/>
              <w:spacing w:line="360" w:lineRule="auto"/>
              <w:rPr>
                <w:sz w:val="18"/>
                <w:szCs w:val="18"/>
              </w:rPr>
            </w:pPr>
            <w:r w:rsidRPr="005065FC">
              <w:rPr>
                <w:sz w:val="18"/>
                <w:szCs w:val="18"/>
              </w:rPr>
              <w:t>66(71)</w:t>
            </w:r>
          </w:p>
        </w:tc>
        <w:tc>
          <w:tcPr>
            <w:tcW w:w="229" w:type="pct"/>
          </w:tcPr>
          <w:p w:rsidR="00D96FF8" w:rsidRPr="005065FC" w:rsidRDefault="00D96FF8" w:rsidP="000B4597">
            <w:pPr>
              <w:adjustRightInd w:val="0"/>
              <w:spacing w:line="360" w:lineRule="auto"/>
              <w:rPr>
                <w:sz w:val="18"/>
                <w:szCs w:val="18"/>
              </w:rPr>
            </w:pPr>
            <w:r w:rsidRPr="005065FC">
              <w:rPr>
                <w:sz w:val="18"/>
                <w:szCs w:val="18"/>
              </w:rPr>
              <w:t>2(2)</w:t>
            </w:r>
          </w:p>
        </w:tc>
        <w:tc>
          <w:tcPr>
            <w:tcW w:w="249" w:type="pct"/>
          </w:tcPr>
          <w:p w:rsidR="00D96FF8" w:rsidRPr="005065FC" w:rsidRDefault="00D96FF8" w:rsidP="000B4597">
            <w:pPr>
              <w:adjustRightInd w:val="0"/>
              <w:spacing w:line="360" w:lineRule="auto"/>
              <w:rPr>
                <w:sz w:val="18"/>
                <w:szCs w:val="18"/>
              </w:rPr>
            </w:pPr>
            <w:r w:rsidRPr="005065FC">
              <w:rPr>
                <w:sz w:val="18"/>
                <w:szCs w:val="18"/>
              </w:rPr>
              <w:t>53(58)</w:t>
            </w:r>
          </w:p>
        </w:tc>
        <w:tc>
          <w:tcPr>
            <w:tcW w:w="249" w:type="pct"/>
          </w:tcPr>
          <w:p w:rsidR="00D96FF8" w:rsidRPr="005065FC" w:rsidRDefault="00D96FF8" w:rsidP="000B4597">
            <w:pPr>
              <w:adjustRightInd w:val="0"/>
              <w:spacing w:line="360" w:lineRule="auto"/>
              <w:rPr>
                <w:sz w:val="18"/>
                <w:szCs w:val="18"/>
              </w:rPr>
            </w:pPr>
            <w:r w:rsidRPr="005065FC">
              <w:rPr>
                <w:sz w:val="18"/>
                <w:szCs w:val="18"/>
              </w:rPr>
              <w:t>36(40)</w:t>
            </w:r>
          </w:p>
        </w:tc>
        <w:tc>
          <w:tcPr>
            <w:tcW w:w="230" w:type="pct"/>
          </w:tcPr>
          <w:p w:rsidR="00D96FF8" w:rsidRPr="005065FC" w:rsidRDefault="00D96FF8" w:rsidP="000B4597">
            <w:pPr>
              <w:adjustRightInd w:val="0"/>
              <w:spacing w:line="360" w:lineRule="auto"/>
              <w:rPr>
                <w:sz w:val="18"/>
                <w:szCs w:val="18"/>
              </w:rPr>
            </w:pPr>
            <w:r w:rsidRPr="005065FC">
              <w:rPr>
                <w:sz w:val="18"/>
                <w:szCs w:val="18"/>
              </w:rPr>
              <w:t>3(3)</w:t>
            </w:r>
          </w:p>
        </w:tc>
        <w:tc>
          <w:tcPr>
            <w:tcW w:w="249" w:type="pct"/>
          </w:tcPr>
          <w:p w:rsidR="00D96FF8" w:rsidRPr="005065FC" w:rsidRDefault="00D96FF8" w:rsidP="000B4597">
            <w:pPr>
              <w:adjustRightInd w:val="0"/>
              <w:spacing w:line="360" w:lineRule="auto"/>
              <w:rPr>
                <w:sz w:val="18"/>
                <w:szCs w:val="18"/>
              </w:rPr>
            </w:pPr>
            <w:r w:rsidRPr="005065FC">
              <w:rPr>
                <w:sz w:val="18"/>
                <w:szCs w:val="18"/>
              </w:rPr>
              <w:t>21(23)</w:t>
            </w:r>
          </w:p>
        </w:tc>
        <w:tc>
          <w:tcPr>
            <w:tcW w:w="249" w:type="pct"/>
          </w:tcPr>
          <w:p w:rsidR="00D96FF8" w:rsidRPr="005065FC" w:rsidRDefault="00D96FF8" w:rsidP="000B4597">
            <w:pPr>
              <w:adjustRightInd w:val="0"/>
              <w:spacing w:line="360" w:lineRule="auto"/>
              <w:rPr>
                <w:sz w:val="18"/>
                <w:szCs w:val="18"/>
              </w:rPr>
            </w:pPr>
            <w:r w:rsidRPr="005065FC">
              <w:rPr>
                <w:sz w:val="18"/>
                <w:szCs w:val="18"/>
              </w:rPr>
              <w:t>52(57)</w:t>
            </w:r>
          </w:p>
        </w:tc>
        <w:tc>
          <w:tcPr>
            <w:tcW w:w="249" w:type="pct"/>
          </w:tcPr>
          <w:p w:rsidR="00D96FF8" w:rsidRPr="005065FC" w:rsidRDefault="00D96FF8" w:rsidP="000B4597">
            <w:pPr>
              <w:adjustRightInd w:val="0"/>
              <w:spacing w:line="360" w:lineRule="auto"/>
              <w:rPr>
                <w:sz w:val="18"/>
                <w:szCs w:val="18"/>
              </w:rPr>
            </w:pPr>
            <w:r w:rsidRPr="005065FC">
              <w:rPr>
                <w:sz w:val="18"/>
                <w:szCs w:val="18"/>
              </w:rPr>
              <w:t>19(21)</w:t>
            </w:r>
          </w:p>
        </w:tc>
        <w:tc>
          <w:tcPr>
            <w:tcW w:w="249" w:type="pct"/>
          </w:tcPr>
          <w:p w:rsidR="00D96FF8" w:rsidRPr="005065FC" w:rsidRDefault="00D96FF8" w:rsidP="000B4597">
            <w:pPr>
              <w:adjustRightInd w:val="0"/>
              <w:spacing w:line="360" w:lineRule="auto"/>
              <w:rPr>
                <w:sz w:val="18"/>
                <w:szCs w:val="18"/>
              </w:rPr>
            </w:pPr>
            <w:r w:rsidRPr="005065FC">
              <w:rPr>
                <w:sz w:val="18"/>
                <w:szCs w:val="18"/>
              </w:rPr>
              <w:t>26(29)</w:t>
            </w:r>
          </w:p>
        </w:tc>
        <w:tc>
          <w:tcPr>
            <w:tcW w:w="249" w:type="pct"/>
          </w:tcPr>
          <w:p w:rsidR="00D96FF8" w:rsidRPr="005065FC" w:rsidRDefault="00D96FF8" w:rsidP="000B4597">
            <w:pPr>
              <w:adjustRightInd w:val="0"/>
              <w:spacing w:line="360" w:lineRule="auto"/>
              <w:rPr>
                <w:sz w:val="18"/>
                <w:szCs w:val="18"/>
              </w:rPr>
            </w:pPr>
            <w:r w:rsidRPr="005065FC">
              <w:rPr>
                <w:sz w:val="18"/>
                <w:szCs w:val="18"/>
              </w:rPr>
              <w:t>56(62)</w:t>
            </w:r>
          </w:p>
        </w:tc>
        <w:tc>
          <w:tcPr>
            <w:tcW w:w="249" w:type="pct"/>
          </w:tcPr>
          <w:p w:rsidR="00D96FF8" w:rsidRPr="005065FC" w:rsidRDefault="00D96FF8" w:rsidP="000B4597">
            <w:pPr>
              <w:adjustRightInd w:val="0"/>
              <w:spacing w:line="360" w:lineRule="auto"/>
              <w:rPr>
                <w:sz w:val="18"/>
                <w:szCs w:val="18"/>
              </w:rPr>
            </w:pPr>
            <w:r w:rsidRPr="005065FC">
              <w:rPr>
                <w:sz w:val="18"/>
                <w:szCs w:val="18"/>
              </w:rPr>
              <w:t>11(12)</w:t>
            </w:r>
          </w:p>
        </w:tc>
        <w:tc>
          <w:tcPr>
            <w:tcW w:w="249" w:type="pct"/>
          </w:tcPr>
          <w:p w:rsidR="00D96FF8" w:rsidRPr="005065FC" w:rsidRDefault="00D96FF8" w:rsidP="000B4597">
            <w:pPr>
              <w:adjustRightInd w:val="0"/>
              <w:spacing w:line="360" w:lineRule="auto"/>
              <w:rPr>
                <w:sz w:val="18"/>
                <w:szCs w:val="18"/>
              </w:rPr>
            </w:pPr>
            <w:r w:rsidRPr="005065FC">
              <w:rPr>
                <w:sz w:val="18"/>
                <w:szCs w:val="18"/>
              </w:rPr>
              <w:t>39(43)</w:t>
            </w:r>
          </w:p>
        </w:tc>
        <w:tc>
          <w:tcPr>
            <w:tcW w:w="249" w:type="pct"/>
          </w:tcPr>
          <w:p w:rsidR="00D96FF8" w:rsidRPr="005065FC" w:rsidRDefault="00D96FF8" w:rsidP="000B4597">
            <w:pPr>
              <w:adjustRightInd w:val="0"/>
              <w:spacing w:line="360" w:lineRule="auto"/>
              <w:rPr>
                <w:sz w:val="18"/>
                <w:szCs w:val="18"/>
              </w:rPr>
            </w:pPr>
            <w:r w:rsidRPr="005065FC">
              <w:rPr>
                <w:sz w:val="18"/>
                <w:szCs w:val="18"/>
              </w:rPr>
              <w:t>45(49)</w:t>
            </w:r>
          </w:p>
        </w:tc>
        <w:tc>
          <w:tcPr>
            <w:tcW w:w="230" w:type="pct"/>
          </w:tcPr>
          <w:p w:rsidR="00D96FF8" w:rsidRPr="005065FC" w:rsidRDefault="00D96FF8" w:rsidP="000B4597">
            <w:pPr>
              <w:adjustRightInd w:val="0"/>
              <w:spacing w:line="360" w:lineRule="auto"/>
              <w:rPr>
                <w:sz w:val="18"/>
                <w:szCs w:val="18"/>
              </w:rPr>
            </w:pPr>
            <w:r w:rsidRPr="005065FC">
              <w:rPr>
                <w:sz w:val="18"/>
                <w:szCs w:val="18"/>
              </w:rPr>
              <w:t>8(9)</w:t>
            </w:r>
          </w:p>
        </w:tc>
        <w:tc>
          <w:tcPr>
            <w:tcW w:w="357" w:type="pct"/>
          </w:tcPr>
          <w:p w:rsidR="00D96FF8" w:rsidRPr="005065FC" w:rsidRDefault="00D96FF8" w:rsidP="000B4597">
            <w:pPr>
              <w:adjustRightInd w:val="0"/>
              <w:spacing w:line="360" w:lineRule="auto"/>
              <w:rPr>
                <w:sz w:val="18"/>
                <w:szCs w:val="18"/>
              </w:rPr>
            </w:pPr>
            <w:r w:rsidRPr="005065FC">
              <w:rPr>
                <w:sz w:val="18"/>
                <w:szCs w:val="18"/>
              </w:rPr>
              <w:t>60.9(2.03)</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0.53(0.035)</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Pr>
                <w:sz w:val="18"/>
                <w:szCs w:val="18"/>
              </w:rPr>
              <w:t>IM</w:t>
            </w:r>
            <w:r w:rsidRPr="005065FC">
              <w:rPr>
                <w:sz w:val="18"/>
                <w:szCs w:val="18"/>
              </w:rPr>
              <w:t>V (N= 88) n(%)</w:t>
            </w:r>
          </w:p>
        </w:tc>
        <w:tc>
          <w:tcPr>
            <w:tcW w:w="251" w:type="pct"/>
          </w:tcPr>
          <w:p w:rsidR="00D96FF8" w:rsidRPr="005065FC" w:rsidRDefault="00D96FF8" w:rsidP="000B4597">
            <w:pPr>
              <w:adjustRightInd w:val="0"/>
              <w:spacing w:line="360" w:lineRule="auto"/>
              <w:rPr>
                <w:sz w:val="18"/>
                <w:szCs w:val="18"/>
              </w:rPr>
            </w:pPr>
            <w:r w:rsidRPr="005065FC">
              <w:rPr>
                <w:sz w:val="18"/>
                <w:szCs w:val="18"/>
              </w:rPr>
              <w:t>24(27)</w:t>
            </w:r>
          </w:p>
        </w:tc>
        <w:tc>
          <w:tcPr>
            <w:tcW w:w="252" w:type="pct"/>
          </w:tcPr>
          <w:p w:rsidR="00D96FF8" w:rsidRPr="005065FC" w:rsidRDefault="00D96FF8" w:rsidP="000B4597">
            <w:pPr>
              <w:adjustRightInd w:val="0"/>
              <w:spacing w:line="360" w:lineRule="auto"/>
              <w:rPr>
                <w:sz w:val="18"/>
                <w:szCs w:val="18"/>
              </w:rPr>
            </w:pPr>
            <w:r w:rsidRPr="005065FC">
              <w:rPr>
                <w:sz w:val="18"/>
                <w:szCs w:val="18"/>
              </w:rPr>
              <w:t>64(71)</w:t>
            </w:r>
          </w:p>
        </w:tc>
        <w:tc>
          <w:tcPr>
            <w:tcW w:w="229" w:type="pct"/>
          </w:tcPr>
          <w:p w:rsidR="00D96FF8" w:rsidRPr="005065FC" w:rsidRDefault="00D96FF8" w:rsidP="000B4597">
            <w:pPr>
              <w:adjustRightInd w:val="0"/>
              <w:spacing w:line="360" w:lineRule="auto"/>
              <w:rPr>
                <w:sz w:val="18"/>
                <w:szCs w:val="18"/>
              </w:rPr>
            </w:pPr>
            <w:r w:rsidRPr="005065FC">
              <w:rPr>
                <w:sz w:val="18"/>
                <w:szCs w:val="18"/>
              </w:rPr>
              <w:t>2(2)</w:t>
            </w:r>
          </w:p>
        </w:tc>
        <w:tc>
          <w:tcPr>
            <w:tcW w:w="249" w:type="pct"/>
          </w:tcPr>
          <w:p w:rsidR="00D96FF8" w:rsidRPr="005065FC" w:rsidRDefault="00D96FF8" w:rsidP="000B4597">
            <w:pPr>
              <w:adjustRightInd w:val="0"/>
              <w:spacing w:line="360" w:lineRule="auto"/>
              <w:rPr>
                <w:sz w:val="18"/>
                <w:szCs w:val="18"/>
              </w:rPr>
            </w:pPr>
            <w:r w:rsidRPr="005065FC">
              <w:rPr>
                <w:sz w:val="18"/>
                <w:szCs w:val="18"/>
              </w:rPr>
              <w:t>52(59)</w:t>
            </w:r>
          </w:p>
        </w:tc>
        <w:tc>
          <w:tcPr>
            <w:tcW w:w="249" w:type="pct"/>
          </w:tcPr>
          <w:p w:rsidR="00D96FF8" w:rsidRPr="005065FC" w:rsidRDefault="00D96FF8" w:rsidP="000B4597">
            <w:pPr>
              <w:adjustRightInd w:val="0"/>
              <w:spacing w:line="360" w:lineRule="auto"/>
              <w:rPr>
                <w:sz w:val="18"/>
                <w:szCs w:val="18"/>
              </w:rPr>
            </w:pPr>
            <w:r w:rsidRPr="005065FC">
              <w:rPr>
                <w:sz w:val="18"/>
                <w:szCs w:val="18"/>
              </w:rPr>
              <w:t>35(40)</w:t>
            </w:r>
          </w:p>
        </w:tc>
        <w:tc>
          <w:tcPr>
            <w:tcW w:w="230" w:type="pct"/>
          </w:tcPr>
          <w:p w:rsidR="00D96FF8" w:rsidRPr="005065FC" w:rsidRDefault="00D96FF8" w:rsidP="000B4597">
            <w:pPr>
              <w:adjustRightInd w:val="0"/>
              <w:spacing w:line="360" w:lineRule="auto"/>
              <w:rPr>
                <w:sz w:val="18"/>
                <w:szCs w:val="18"/>
              </w:rPr>
            </w:pPr>
            <w:r w:rsidRPr="005065FC">
              <w:rPr>
                <w:sz w:val="18"/>
                <w:szCs w:val="18"/>
              </w:rPr>
              <w:t>4(5)</w:t>
            </w:r>
          </w:p>
        </w:tc>
        <w:tc>
          <w:tcPr>
            <w:tcW w:w="249" w:type="pct"/>
          </w:tcPr>
          <w:p w:rsidR="00D96FF8" w:rsidRPr="005065FC" w:rsidRDefault="00D96FF8" w:rsidP="000B4597">
            <w:pPr>
              <w:adjustRightInd w:val="0"/>
              <w:spacing w:line="360" w:lineRule="auto"/>
              <w:rPr>
                <w:sz w:val="18"/>
                <w:szCs w:val="18"/>
              </w:rPr>
            </w:pPr>
            <w:r w:rsidRPr="005065FC">
              <w:rPr>
                <w:sz w:val="18"/>
                <w:szCs w:val="18"/>
              </w:rPr>
              <w:t>21(24)</w:t>
            </w:r>
          </w:p>
        </w:tc>
        <w:tc>
          <w:tcPr>
            <w:tcW w:w="249" w:type="pct"/>
          </w:tcPr>
          <w:p w:rsidR="00D96FF8" w:rsidRPr="005065FC" w:rsidRDefault="00D96FF8" w:rsidP="000B4597">
            <w:pPr>
              <w:adjustRightInd w:val="0"/>
              <w:spacing w:line="360" w:lineRule="auto"/>
              <w:rPr>
                <w:sz w:val="18"/>
                <w:szCs w:val="18"/>
              </w:rPr>
            </w:pPr>
            <w:r w:rsidRPr="005065FC">
              <w:rPr>
                <w:sz w:val="18"/>
                <w:szCs w:val="18"/>
              </w:rPr>
              <w:t>54(61)</w:t>
            </w:r>
          </w:p>
        </w:tc>
        <w:tc>
          <w:tcPr>
            <w:tcW w:w="249" w:type="pct"/>
          </w:tcPr>
          <w:p w:rsidR="00D96FF8" w:rsidRPr="005065FC" w:rsidRDefault="00D96FF8" w:rsidP="000B4597">
            <w:pPr>
              <w:adjustRightInd w:val="0"/>
              <w:spacing w:line="360" w:lineRule="auto"/>
              <w:rPr>
                <w:sz w:val="18"/>
                <w:szCs w:val="18"/>
              </w:rPr>
            </w:pPr>
            <w:r w:rsidRPr="005065FC">
              <w:rPr>
                <w:sz w:val="18"/>
                <w:szCs w:val="18"/>
              </w:rPr>
              <w:t>15(17)</w:t>
            </w:r>
          </w:p>
        </w:tc>
        <w:tc>
          <w:tcPr>
            <w:tcW w:w="249" w:type="pct"/>
          </w:tcPr>
          <w:p w:rsidR="00D96FF8" w:rsidRPr="005065FC" w:rsidRDefault="00D96FF8" w:rsidP="000B4597">
            <w:pPr>
              <w:adjustRightInd w:val="0"/>
              <w:spacing w:line="360" w:lineRule="auto"/>
              <w:rPr>
                <w:sz w:val="18"/>
                <w:szCs w:val="18"/>
              </w:rPr>
            </w:pPr>
            <w:r w:rsidRPr="005065FC">
              <w:rPr>
                <w:sz w:val="18"/>
                <w:szCs w:val="18"/>
              </w:rPr>
              <w:t>26(30)</w:t>
            </w:r>
          </w:p>
        </w:tc>
        <w:tc>
          <w:tcPr>
            <w:tcW w:w="249" w:type="pct"/>
          </w:tcPr>
          <w:p w:rsidR="00D96FF8" w:rsidRPr="005065FC" w:rsidRDefault="00D96FF8" w:rsidP="000B4597">
            <w:pPr>
              <w:adjustRightInd w:val="0"/>
              <w:spacing w:line="360" w:lineRule="auto"/>
              <w:rPr>
                <w:sz w:val="18"/>
                <w:szCs w:val="18"/>
              </w:rPr>
            </w:pPr>
            <w:r w:rsidRPr="005065FC">
              <w:rPr>
                <w:sz w:val="18"/>
                <w:szCs w:val="18"/>
              </w:rPr>
              <w:t>55(63)</w:t>
            </w:r>
          </w:p>
        </w:tc>
        <w:tc>
          <w:tcPr>
            <w:tcW w:w="249" w:type="pct"/>
          </w:tcPr>
          <w:p w:rsidR="00D96FF8" w:rsidRPr="005065FC" w:rsidRDefault="00D96FF8" w:rsidP="000B4597">
            <w:pPr>
              <w:adjustRightInd w:val="0"/>
              <w:spacing w:line="360" w:lineRule="auto"/>
              <w:rPr>
                <w:sz w:val="18"/>
                <w:szCs w:val="18"/>
              </w:rPr>
            </w:pPr>
            <w:r w:rsidRPr="005065FC">
              <w:rPr>
                <w:sz w:val="18"/>
                <w:szCs w:val="18"/>
              </w:rPr>
              <w:t>9(10)</w:t>
            </w:r>
          </w:p>
        </w:tc>
        <w:tc>
          <w:tcPr>
            <w:tcW w:w="249" w:type="pct"/>
          </w:tcPr>
          <w:p w:rsidR="00D96FF8" w:rsidRPr="005065FC" w:rsidRDefault="00D96FF8" w:rsidP="000B4597">
            <w:pPr>
              <w:adjustRightInd w:val="0"/>
              <w:spacing w:line="360" w:lineRule="auto"/>
              <w:rPr>
                <w:sz w:val="18"/>
                <w:szCs w:val="18"/>
              </w:rPr>
            </w:pPr>
            <w:r w:rsidRPr="005065FC">
              <w:rPr>
                <w:sz w:val="18"/>
                <w:szCs w:val="18"/>
              </w:rPr>
              <w:t>49(56)</w:t>
            </w:r>
          </w:p>
        </w:tc>
        <w:tc>
          <w:tcPr>
            <w:tcW w:w="249" w:type="pct"/>
          </w:tcPr>
          <w:p w:rsidR="00D96FF8" w:rsidRPr="005065FC" w:rsidRDefault="00D96FF8" w:rsidP="000B4597">
            <w:pPr>
              <w:adjustRightInd w:val="0"/>
              <w:spacing w:line="360" w:lineRule="auto"/>
              <w:rPr>
                <w:sz w:val="18"/>
                <w:szCs w:val="18"/>
              </w:rPr>
            </w:pPr>
            <w:r w:rsidRPr="005065FC">
              <w:rPr>
                <w:sz w:val="18"/>
                <w:szCs w:val="18"/>
              </w:rPr>
              <w:t>36(41)</w:t>
            </w:r>
          </w:p>
        </w:tc>
        <w:tc>
          <w:tcPr>
            <w:tcW w:w="230" w:type="pct"/>
          </w:tcPr>
          <w:p w:rsidR="00D96FF8" w:rsidRPr="005065FC" w:rsidRDefault="00D96FF8" w:rsidP="000B4597">
            <w:pPr>
              <w:adjustRightInd w:val="0"/>
              <w:spacing w:line="360" w:lineRule="auto"/>
              <w:rPr>
                <w:sz w:val="18"/>
                <w:szCs w:val="18"/>
              </w:rPr>
            </w:pPr>
            <w:r w:rsidRPr="005065FC">
              <w:rPr>
                <w:sz w:val="18"/>
                <w:szCs w:val="18"/>
              </w:rPr>
              <w:t>5(6)</w:t>
            </w:r>
          </w:p>
        </w:tc>
        <w:tc>
          <w:tcPr>
            <w:tcW w:w="357" w:type="pct"/>
          </w:tcPr>
          <w:p w:rsidR="00D96FF8" w:rsidRPr="005065FC" w:rsidRDefault="00D96FF8" w:rsidP="000B4597">
            <w:pPr>
              <w:adjustRightInd w:val="0"/>
              <w:spacing w:line="360" w:lineRule="auto"/>
              <w:rPr>
                <w:sz w:val="18"/>
                <w:szCs w:val="18"/>
              </w:rPr>
            </w:pPr>
            <w:r w:rsidRPr="005065FC">
              <w:rPr>
                <w:sz w:val="18"/>
                <w:szCs w:val="18"/>
              </w:rPr>
              <w:t>62.5(2.11)</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0.56(0.035)</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Pr>
                <w:sz w:val="18"/>
                <w:szCs w:val="18"/>
              </w:rPr>
              <w:t xml:space="preserve">p-value </w:t>
            </w:r>
            <w:r w:rsidRPr="00DB7785">
              <w:rPr>
                <w:sz w:val="18"/>
                <w:szCs w:val="18"/>
                <w:vertAlign w:val="superscript"/>
              </w:rPr>
              <w:t>b</w:t>
            </w:r>
          </w:p>
        </w:tc>
        <w:tc>
          <w:tcPr>
            <w:tcW w:w="251" w:type="pct"/>
          </w:tcPr>
          <w:p w:rsidR="00D96FF8" w:rsidRPr="005065FC" w:rsidRDefault="00D96FF8" w:rsidP="000B4597">
            <w:pPr>
              <w:adjustRightInd w:val="0"/>
              <w:spacing w:line="360" w:lineRule="auto"/>
              <w:jc w:val="center"/>
              <w:rPr>
                <w:sz w:val="18"/>
                <w:szCs w:val="18"/>
              </w:rPr>
            </w:pPr>
          </w:p>
        </w:tc>
        <w:tc>
          <w:tcPr>
            <w:tcW w:w="252" w:type="pct"/>
          </w:tcPr>
          <w:p w:rsidR="00D96FF8" w:rsidRPr="005065FC" w:rsidRDefault="00D96FF8" w:rsidP="000B4597">
            <w:pPr>
              <w:adjustRightInd w:val="0"/>
              <w:spacing w:line="360" w:lineRule="auto"/>
              <w:jc w:val="center"/>
              <w:rPr>
                <w:sz w:val="18"/>
                <w:szCs w:val="18"/>
              </w:rPr>
            </w:pPr>
          </w:p>
        </w:tc>
        <w:tc>
          <w:tcPr>
            <w:tcW w:w="22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30"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30" w:type="pct"/>
          </w:tcPr>
          <w:p w:rsidR="00D96FF8" w:rsidRPr="005065FC" w:rsidRDefault="00D96FF8" w:rsidP="000B4597">
            <w:pPr>
              <w:adjustRightInd w:val="0"/>
              <w:spacing w:line="360" w:lineRule="auto"/>
              <w:jc w:val="center"/>
              <w:rPr>
                <w:sz w:val="18"/>
                <w:szCs w:val="18"/>
              </w:rPr>
            </w:pPr>
          </w:p>
        </w:tc>
        <w:tc>
          <w:tcPr>
            <w:tcW w:w="357" w:type="pct"/>
          </w:tcPr>
          <w:p w:rsidR="00D96FF8" w:rsidRPr="005065FC" w:rsidRDefault="00D96FF8" w:rsidP="000B4597">
            <w:pPr>
              <w:adjustRightInd w:val="0"/>
              <w:spacing w:line="360" w:lineRule="auto"/>
              <w:rPr>
                <w:sz w:val="18"/>
                <w:szCs w:val="18"/>
              </w:rPr>
            </w:pPr>
            <w:r w:rsidRPr="005065FC">
              <w:rPr>
                <w:sz w:val="18"/>
                <w:szCs w:val="18"/>
              </w:rPr>
              <w:t xml:space="preserve">  0.593</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 xml:space="preserve">  0.543</w:t>
            </w:r>
          </w:p>
        </w:tc>
      </w:tr>
      <w:tr w:rsidR="00D96FF8" w:rsidRPr="005065FC" w:rsidTr="000B4597">
        <w:tc>
          <w:tcPr>
            <w:tcW w:w="5000" w:type="pct"/>
            <w:gridSpan w:val="18"/>
          </w:tcPr>
          <w:p w:rsidR="00D96FF8" w:rsidRPr="005065FC" w:rsidRDefault="00D96FF8" w:rsidP="000B4597">
            <w:pPr>
              <w:adjustRightInd w:val="0"/>
              <w:spacing w:line="360" w:lineRule="auto"/>
              <w:rPr>
                <w:color w:val="FF0000"/>
                <w:sz w:val="18"/>
                <w:szCs w:val="18"/>
              </w:rPr>
            </w:pPr>
            <w:r w:rsidRPr="005065FC">
              <w:rPr>
                <w:b/>
                <w:sz w:val="18"/>
                <w:szCs w:val="18"/>
              </w:rPr>
              <w:lastRenderedPageBreak/>
              <w:t>6 Months Post ICU Discharge</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sidRPr="005065FC">
              <w:rPr>
                <w:sz w:val="18"/>
                <w:szCs w:val="18"/>
              </w:rPr>
              <w:t>NIV (N= 91) n(%)</w:t>
            </w:r>
          </w:p>
        </w:tc>
        <w:tc>
          <w:tcPr>
            <w:tcW w:w="251" w:type="pct"/>
          </w:tcPr>
          <w:p w:rsidR="00D96FF8" w:rsidRPr="005065FC" w:rsidRDefault="00D96FF8" w:rsidP="000B4597">
            <w:pPr>
              <w:adjustRightInd w:val="0"/>
              <w:spacing w:line="360" w:lineRule="auto"/>
              <w:rPr>
                <w:sz w:val="18"/>
                <w:szCs w:val="18"/>
              </w:rPr>
            </w:pPr>
            <w:r w:rsidRPr="005065FC">
              <w:rPr>
                <w:sz w:val="18"/>
                <w:szCs w:val="18"/>
              </w:rPr>
              <w:t>28(31)</w:t>
            </w:r>
          </w:p>
        </w:tc>
        <w:tc>
          <w:tcPr>
            <w:tcW w:w="252" w:type="pct"/>
          </w:tcPr>
          <w:p w:rsidR="00D96FF8" w:rsidRPr="005065FC" w:rsidRDefault="00D96FF8" w:rsidP="000B4597">
            <w:pPr>
              <w:adjustRightInd w:val="0"/>
              <w:spacing w:line="360" w:lineRule="auto"/>
              <w:rPr>
                <w:sz w:val="18"/>
                <w:szCs w:val="18"/>
              </w:rPr>
            </w:pPr>
            <w:r w:rsidRPr="005065FC">
              <w:rPr>
                <w:sz w:val="18"/>
                <w:szCs w:val="18"/>
              </w:rPr>
              <w:t>59(65)</w:t>
            </w:r>
          </w:p>
        </w:tc>
        <w:tc>
          <w:tcPr>
            <w:tcW w:w="229" w:type="pct"/>
          </w:tcPr>
          <w:p w:rsidR="00D96FF8" w:rsidRPr="005065FC" w:rsidRDefault="00D96FF8" w:rsidP="000B4597">
            <w:pPr>
              <w:adjustRightInd w:val="0"/>
              <w:spacing w:line="360" w:lineRule="auto"/>
              <w:rPr>
                <w:sz w:val="18"/>
                <w:szCs w:val="18"/>
              </w:rPr>
            </w:pPr>
            <w:r w:rsidRPr="005065FC">
              <w:rPr>
                <w:sz w:val="18"/>
                <w:szCs w:val="18"/>
              </w:rPr>
              <w:t>4(4)</w:t>
            </w:r>
          </w:p>
        </w:tc>
        <w:tc>
          <w:tcPr>
            <w:tcW w:w="249" w:type="pct"/>
          </w:tcPr>
          <w:p w:rsidR="00D96FF8" w:rsidRPr="005065FC" w:rsidRDefault="00D96FF8" w:rsidP="000B4597">
            <w:pPr>
              <w:adjustRightInd w:val="0"/>
              <w:spacing w:line="360" w:lineRule="auto"/>
              <w:rPr>
                <w:sz w:val="18"/>
                <w:szCs w:val="18"/>
              </w:rPr>
            </w:pPr>
            <w:r w:rsidRPr="005065FC">
              <w:rPr>
                <w:sz w:val="18"/>
                <w:szCs w:val="18"/>
              </w:rPr>
              <w:t>54(59)</w:t>
            </w:r>
          </w:p>
        </w:tc>
        <w:tc>
          <w:tcPr>
            <w:tcW w:w="249" w:type="pct"/>
          </w:tcPr>
          <w:p w:rsidR="00D96FF8" w:rsidRPr="005065FC" w:rsidRDefault="00D96FF8" w:rsidP="000B4597">
            <w:pPr>
              <w:adjustRightInd w:val="0"/>
              <w:spacing w:line="360" w:lineRule="auto"/>
              <w:rPr>
                <w:sz w:val="18"/>
                <w:szCs w:val="18"/>
              </w:rPr>
            </w:pPr>
            <w:r w:rsidRPr="005065FC">
              <w:rPr>
                <w:sz w:val="18"/>
                <w:szCs w:val="18"/>
              </w:rPr>
              <w:t>32(35)</w:t>
            </w:r>
          </w:p>
        </w:tc>
        <w:tc>
          <w:tcPr>
            <w:tcW w:w="230" w:type="pct"/>
          </w:tcPr>
          <w:p w:rsidR="00D96FF8" w:rsidRPr="005065FC" w:rsidRDefault="00D96FF8" w:rsidP="000B4597">
            <w:pPr>
              <w:adjustRightInd w:val="0"/>
              <w:spacing w:line="360" w:lineRule="auto"/>
              <w:rPr>
                <w:sz w:val="18"/>
                <w:szCs w:val="18"/>
              </w:rPr>
            </w:pPr>
            <w:r w:rsidRPr="005065FC">
              <w:rPr>
                <w:sz w:val="18"/>
                <w:szCs w:val="18"/>
              </w:rPr>
              <w:t>5(5)</w:t>
            </w:r>
          </w:p>
        </w:tc>
        <w:tc>
          <w:tcPr>
            <w:tcW w:w="249" w:type="pct"/>
          </w:tcPr>
          <w:p w:rsidR="00D96FF8" w:rsidRPr="005065FC" w:rsidRDefault="00D96FF8" w:rsidP="000B4597">
            <w:pPr>
              <w:adjustRightInd w:val="0"/>
              <w:spacing w:line="360" w:lineRule="auto"/>
              <w:rPr>
                <w:sz w:val="18"/>
                <w:szCs w:val="18"/>
              </w:rPr>
            </w:pPr>
            <w:r w:rsidRPr="005065FC">
              <w:rPr>
                <w:sz w:val="18"/>
                <w:szCs w:val="18"/>
              </w:rPr>
              <w:t>27(30)</w:t>
            </w:r>
          </w:p>
        </w:tc>
        <w:tc>
          <w:tcPr>
            <w:tcW w:w="249" w:type="pct"/>
          </w:tcPr>
          <w:p w:rsidR="00D96FF8" w:rsidRPr="005065FC" w:rsidRDefault="00D96FF8" w:rsidP="000B4597">
            <w:pPr>
              <w:adjustRightInd w:val="0"/>
              <w:spacing w:line="360" w:lineRule="auto"/>
              <w:rPr>
                <w:sz w:val="18"/>
                <w:szCs w:val="18"/>
              </w:rPr>
            </w:pPr>
            <w:r w:rsidRPr="005065FC">
              <w:rPr>
                <w:sz w:val="18"/>
                <w:szCs w:val="18"/>
              </w:rPr>
              <w:t>46(51)</w:t>
            </w:r>
          </w:p>
        </w:tc>
        <w:tc>
          <w:tcPr>
            <w:tcW w:w="249" w:type="pct"/>
          </w:tcPr>
          <w:p w:rsidR="00D96FF8" w:rsidRPr="005065FC" w:rsidRDefault="00D96FF8" w:rsidP="000B4597">
            <w:pPr>
              <w:adjustRightInd w:val="0"/>
              <w:spacing w:line="360" w:lineRule="auto"/>
              <w:rPr>
                <w:sz w:val="18"/>
                <w:szCs w:val="18"/>
              </w:rPr>
            </w:pPr>
            <w:r w:rsidRPr="005065FC">
              <w:rPr>
                <w:sz w:val="18"/>
                <w:szCs w:val="18"/>
              </w:rPr>
              <w:t>19(21)</w:t>
            </w:r>
          </w:p>
        </w:tc>
        <w:tc>
          <w:tcPr>
            <w:tcW w:w="249" w:type="pct"/>
          </w:tcPr>
          <w:p w:rsidR="00D96FF8" w:rsidRPr="005065FC" w:rsidRDefault="00D96FF8" w:rsidP="000B4597">
            <w:pPr>
              <w:adjustRightInd w:val="0"/>
              <w:spacing w:line="360" w:lineRule="auto"/>
              <w:rPr>
                <w:sz w:val="18"/>
                <w:szCs w:val="18"/>
              </w:rPr>
            </w:pPr>
            <w:r w:rsidRPr="005065FC">
              <w:rPr>
                <w:sz w:val="18"/>
                <w:szCs w:val="18"/>
              </w:rPr>
              <w:t>30(33)</w:t>
            </w:r>
          </w:p>
        </w:tc>
        <w:tc>
          <w:tcPr>
            <w:tcW w:w="249" w:type="pct"/>
          </w:tcPr>
          <w:p w:rsidR="00D96FF8" w:rsidRPr="005065FC" w:rsidRDefault="00D96FF8" w:rsidP="000B4597">
            <w:pPr>
              <w:adjustRightInd w:val="0"/>
              <w:spacing w:line="360" w:lineRule="auto"/>
              <w:rPr>
                <w:sz w:val="18"/>
                <w:szCs w:val="18"/>
              </w:rPr>
            </w:pPr>
            <w:r w:rsidRPr="005065FC">
              <w:rPr>
                <w:sz w:val="18"/>
                <w:szCs w:val="18"/>
              </w:rPr>
              <w:t>47(52)</w:t>
            </w:r>
          </w:p>
        </w:tc>
        <w:tc>
          <w:tcPr>
            <w:tcW w:w="249" w:type="pct"/>
          </w:tcPr>
          <w:p w:rsidR="00D96FF8" w:rsidRPr="005065FC" w:rsidRDefault="00D96FF8" w:rsidP="000B4597">
            <w:pPr>
              <w:adjustRightInd w:val="0"/>
              <w:spacing w:line="360" w:lineRule="auto"/>
              <w:rPr>
                <w:sz w:val="18"/>
                <w:szCs w:val="18"/>
              </w:rPr>
            </w:pPr>
            <w:r w:rsidRPr="005065FC">
              <w:rPr>
                <w:sz w:val="18"/>
                <w:szCs w:val="18"/>
              </w:rPr>
              <w:t>15(16)</w:t>
            </w:r>
          </w:p>
        </w:tc>
        <w:tc>
          <w:tcPr>
            <w:tcW w:w="249" w:type="pct"/>
          </w:tcPr>
          <w:p w:rsidR="00D96FF8" w:rsidRPr="005065FC" w:rsidRDefault="00D96FF8" w:rsidP="000B4597">
            <w:pPr>
              <w:adjustRightInd w:val="0"/>
              <w:spacing w:line="360" w:lineRule="auto"/>
              <w:rPr>
                <w:sz w:val="18"/>
                <w:szCs w:val="18"/>
              </w:rPr>
            </w:pPr>
            <w:r w:rsidRPr="005065FC">
              <w:rPr>
                <w:sz w:val="18"/>
                <w:szCs w:val="18"/>
              </w:rPr>
              <w:t>45(49)</w:t>
            </w:r>
          </w:p>
        </w:tc>
        <w:tc>
          <w:tcPr>
            <w:tcW w:w="249" w:type="pct"/>
          </w:tcPr>
          <w:p w:rsidR="00D96FF8" w:rsidRPr="005065FC" w:rsidRDefault="00D96FF8" w:rsidP="000B4597">
            <w:pPr>
              <w:adjustRightInd w:val="0"/>
              <w:spacing w:line="360" w:lineRule="auto"/>
              <w:rPr>
                <w:sz w:val="18"/>
                <w:szCs w:val="18"/>
              </w:rPr>
            </w:pPr>
            <w:r w:rsidRPr="005065FC">
              <w:rPr>
                <w:sz w:val="18"/>
                <w:szCs w:val="18"/>
              </w:rPr>
              <w:t>40(44)</w:t>
            </w:r>
          </w:p>
        </w:tc>
        <w:tc>
          <w:tcPr>
            <w:tcW w:w="230" w:type="pct"/>
          </w:tcPr>
          <w:p w:rsidR="00D96FF8" w:rsidRPr="005065FC" w:rsidRDefault="00D96FF8" w:rsidP="000B4597">
            <w:pPr>
              <w:adjustRightInd w:val="0"/>
              <w:spacing w:line="360" w:lineRule="auto"/>
              <w:rPr>
                <w:sz w:val="18"/>
                <w:szCs w:val="18"/>
              </w:rPr>
            </w:pPr>
            <w:r w:rsidRPr="005065FC">
              <w:rPr>
                <w:sz w:val="18"/>
                <w:szCs w:val="18"/>
              </w:rPr>
              <w:t>6(7)</w:t>
            </w:r>
          </w:p>
        </w:tc>
        <w:tc>
          <w:tcPr>
            <w:tcW w:w="357" w:type="pct"/>
          </w:tcPr>
          <w:p w:rsidR="00D96FF8" w:rsidRPr="005065FC" w:rsidRDefault="00D96FF8" w:rsidP="000B4597">
            <w:pPr>
              <w:adjustRightInd w:val="0"/>
              <w:spacing w:line="360" w:lineRule="auto"/>
              <w:rPr>
                <w:sz w:val="18"/>
                <w:szCs w:val="18"/>
              </w:rPr>
            </w:pPr>
            <w:r w:rsidRPr="005065FC">
              <w:rPr>
                <w:sz w:val="18"/>
                <w:szCs w:val="18"/>
              </w:rPr>
              <w:t>61.7(2.35)</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0.53(0.032)</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sidRPr="005065FC">
              <w:rPr>
                <w:sz w:val="18"/>
                <w:szCs w:val="18"/>
              </w:rPr>
              <w:t>I</w:t>
            </w:r>
            <w:r>
              <w:rPr>
                <w:sz w:val="18"/>
                <w:szCs w:val="18"/>
              </w:rPr>
              <w:t>MV</w:t>
            </w:r>
            <w:r w:rsidRPr="005065FC">
              <w:rPr>
                <w:sz w:val="18"/>
                <w:szCs w:val="18"/>
              </w:rPr>
              <w:t xml:space="preserve"> (N= 82) n(%)</w:t>
            </w:r>
          </w:p>
        </w:tc>
        <w:tc>
          <w:tcPr>
            <w:tcW w:w="251" w:type="pct"/>
          </w:tcPr>
          <w:p w:rsidR="00D96FF8" w:rsidRPr="005065FC" w:rsidRDefault="00D96FF8" w:rsidP="000B4597">
            <w:pPr>
              <w:adjustRightInd w:val="0"/>
              <w:spacing w:line="360" w:lineRule="auto"/>
              <w:rPr>
                <w:sz w:val="18"/>
                <w:szCs w:val="18"/>
              </w:rPr>
            </w:pPr>
            <w:r w:rsidRPr="005065FC">
              <w:rPr>
                <w:sz w:val="18"/>
                <w:szCs w:val="18"/>
              </w:rPr>
              <w:t>31(38)</w:t>
            </w:r>
          </w:p>
        </w:tc>
        <w:tc>
          <w:tcPr>
            <w:tcW w:w="252" w:type="pct"/>
          </w:tcPr>
          <w:p w:rsidR="00D96FF8" w:rsidRPr="005065FC" w:rsidRDefault="00D96FF8" w:rsidP="000B4597">
            <w:pPr>
              <w:adjustRightInd w:val="0"/>
              <w:spacing w:line="360" w:lineRule="auto"/>
              <w:rPr>
                <w:sz w:val="18"/>
                <w:szCs w:val="18"/>
              </w:rPr>
            </w:pPr>
            <w:r w:rsidRPr="005065FC">
              <w:rPr>
                <w:sz w:val="18"/>
                <w:szCs w:val="18"/>
              </w:rPr>
              <w:t>50(61)</w:t>
            </w:r>
          </w:p>
        </w:tc>
        <w:tc>
          <w:tcPr>
            <w:tcW w:w="229" w:type="pct"/>
          </w:tcPr>
          <w:p w:rsidR="00D96FF8" w:rsidRPr="005065FC" w:rsidRDefault="00D96FF8" w:rsidP="000B4597">
            <w:pPr>
              <w:adjustRightInd w:val="0"/>
              <w:spacing w:line="360" w:lineRule="auto"/>
              <w:rPr>
                <w:sz w:val="18"/>
                <w:szCs w:val="18"/>
              </w:rPr>
            </w:pPr>
            <w:r w:rsidRPr="005065FC">
              <w:rPr>
                <w:sz w:val="18"/>
                <w:szCs w:val="18"/>
              </w:rPr>
              <w:t>1(1)</w:t>
            </w:r>
          </w:p>
        </w:tc>
        <w:tc>
          <w:tcPr>
            <w:tcW w:w="249" w:type="pct"/>
          </w:tcPr>
          <w:p w:rsidR="00D96FF8" w:rsidRPr="005065FC" w:rsidRDefault="00D96FF8" w:rsidP="000B4597">
            <w:pPr>
              <w:adjustRightInd w:val="0"/>
              <w:spacing w:line="360" w:lineRule="auto"/>
              <w:rPr>
                <w:sz w:val="18"/>
                <w:szCs w:val="18"/>
              </w:rPr>
            </w:pPr>
            <w:r w:rsidRPr="005065FC">
              <w:rPr>
                <w:sz w:val="18"/>
                <w:szCs w:val="18"/>
              </w:rPr>
              <w:t>53(65)</w:t>
            </w:r>
          </w:p>
        </w:tc>
        <w:tc>
          <w:tcPr>
            <w:tcW w:w="249" w:type="pct"/>
          </w:tcPr>
          <w:p w:rsidR="00D96FF8" w:rsidRPr="005065FC" w:rsidRDefault="00D96FF8" w:rsidP="000B4597">
            <w:pPr>
              <w:adjustRightInd w:val="0"/>
              <w:spacing w:line="360" w:lineRule="auto"/>
              <w:rPr>
                <w:sz w:val="18"/>
                <w:szCs w:val="18"/>
              </w:rPr>
            </w:pPr>
            <w:r w:rsidRPr="005065FC">
              <w:rPr>
                <w:sz w:val="18"/>
                <w:szCs w:val="18"/>
              </w:rPr>
              <w:t>26(32)</w:t>
            </w:r>
          </w:p>
        </w:tc>
        <w:tc>
          <w:tcPr>
            <w:tcW w:w="230" w:type="pct"/>
          </w:tcPr>
          <w:p w:rsidR="00D96FF8" w:rsidRPr="005065FC" w:rsidRDefault="00D96FF8" w:rsidP="000B4597">
            <w:pPr>
              <w:adjustRightInd w:val="0"/>
              <w:spacing w:line="360" w:lineRule="auto"/>
              <w:rPr>
                <w:sz w:val="18"/>
                <w:szCs w:val="18"/>
              </w:rPr>
            </w:pPr>
            <w:r w:rsidRPr="005065FC">
              <w:rPr>
                <w:sz w:val="18"/>
                <w:szCs w:val="18"/>
              </w:rPr>
              <w:t>2(2)</w:t>
            </w:r>
          </w:p>
        </w:tc>
        <w:tc>
          <w:tcPr>
            <w:tcW w:w="249" w:type="pct"/>
          </w:tcPr>
          <w:p w:rsidR="00D96FF8" w:rsidRPr="005065FC" w:rsidRDefault="00D96FF8" w:rsidP="000B4597">
            <w:pPr>
              <w:adjustRightInd w:val="0"/>
              <w:spacing w:line="360" w:lineRule="auto"/>
              <w:rPr>
                <w:sz w:val="18"/>
                <w:szCs w:val="18"/>
              </w:rPr>
            </w:pPr>
            <w:r w:rsidRPr="005065FC">
              <w:rPr>
                <w:sz w:val="18"/>
                <w:szCs w:val="18"/>
              </w:rPr>
              <w:t>25(30)</w:t>
            </w:r>
          </w:p>
        </w:tc>
        <w:tc>
          <w:tcPr>
            <w:tcW w:w="249" w:type="pct"/>
          </w:tcPr>
          <w:p w:rsidR="00D96FF8" w:rsidRPr="005065FC" w:rsidRDefault="00D96FF8" w:rsidP="000B4597">
            <w:pPr>
              <w:adjustRightInd w:val="0"/>
              <w:spacing w:line="360" w:lineRule="auto"/>
              <w:rPr>
                <w:sz w:val="18"/>
                <w:szCs w:val="18"/>
              </w:rPr>
            </w:pPr>
            <w:r w:rsidRPr="005065FC">
              <w:rPr>
                <w:sz w:val="18"/>
                <w:szCs w:val="18"/>
              </w:rPr>
              <w:t>48(59)</w:t>
            </w:r>
          </w:p>
        </w:tc>
        <w:tc>
          <w:tcPr>
            <w:tcW w:w="249" w:type="pct"/>
          </w:tcPr>
          <w:p w:rsidR="00D96FF8" w:rsidRPr="005065FC" w:rsidRDefault="00D96FF8" w:rsidP="000B4597">
            <w:pPr>
              <w:adjustRightInd w:val="0"/>
              <w:spacing w:line="360" w:lineRule="auto"/>
              <w:rPr>
                <w:sz w:val="18"/>
                <w:szCs w:val="18"/>
              </w:rPr>
            </w:pPr>
            <w:r w:rsidRPr="005065FC">
              <w:rPr>
                <w:sz w:val="18"/>
                <w:szCs w:val="18"/>
              </w:rPr>
              <w:t xml:space="preserve"> 7(9)</w:t>
            </w:r>
          </w:p>
        </w:tc>
        <w:tc>
          <w:tcPr>
            <w:tcW w:w="249" w:type="pct"/>
          </w:tcPr>
          <w:p w:rsidR="00D96FF8" w:rsidRPr="005065FC" w:rsidRDefault="00D96FF8" w:rsidP="000B4597">
            <w:pPr>
              <w:adjustRightInd w:val="0"/>
              <w:spacing w:line="360" w:lineRule="auto"/>
              <w:rPr>
                <w:sz w:val="18"/>
                <w:szCs w:val="18"/>
              </w:rPr>
            </w:pPr>
            <w:r w:rsidRPr="005065FC">
              <w:rPr>
                <w:sz w:val="18"/>
                <w:szCs w:val="18"/>
              </w:rPr>
              <w:t>33(40)</w:t>
            </w:r>
          </w:p>
        </w:tc>
        <w:tc>
          <w:tcPr>
            <w:tcW w:w="249" w:type="pct"/>
          </w:tcPr>
          <w:p w:rsidR="00D96FF8" w:rsidRPr="005065FC" w:rsidRDefault="00D96FF8" w:rsidP="000B4597">
            <w:pPr>
              <w:adjustRightInd w:val="0"/>
              <w:spacing w:line="360" w:lineRule="auto"/>
              <w:rPr>
                <w:sz w:val="18"/>
                <w:szCs w:val="18"/>
              </w:rPr>
            </w:pPr>
            <w:r w:rsidRPr="005065FC">
              <w:rPr>
                <w:sz w:val="18"/>
                <w:szCs w:val="18"/>
              </w:rPr>
              <w:t>45(55)</w:t>
            </w:r>
          </w:p>
        </w:tc>
        <w:tc>
          <w:tcPr>
            <w:tcW w:w="249" w:type="pct"/>
          </w:tcPr>
          <w:p w:rsidR="00D96FF8" w:rsidRPr="005065FC" w:rsidRDefault="00D96FF8" w:rsidP="000B4597">
            <w:pPr>
              <w:adjustRightInd w:val="0"/>
              <w:spacing w:line="360" w:lineRule="auto"/>
              <w:rPr>
                <w:sz w:val="18"/>
                <w:szCs w:val="18"/>
              </w:rPr>
            </w:pPr>
            <w:r w:rsidRPr="005065FC">
              <w:rPr>
                <w:sz w:val="18"/>
                <w:szCs w:val="18"/>
              </w:rPr>
              <w:t xml:space="preserve"> 3(4)</w:t>
            </w:r>
          </w:p>
        </w:tc>
        <w:tc>
          <w:tcPr>
            <w:tcW w:w="249" w:type="pct"/>
          </w:tcPr>
          <w:p w:rsidR="00D96FF8" w:rsidRPr="005065FC" w:rsidRDefault="00D96FF8" w:rsidP="000B4597">
            <w:pPr>
              <w:adjustRightInd w:val="0"/>
              <w:spacing w:line="360" w:lineRule="auto"/>
              <w:rPr>
                <w:sz w:val="18"/>
                <w:szCs w:val="18"/>
              </w:rPr>
            </w:pPr>
            <w:r w:rsidRPr="005065FC">
              <w:rPr>
                <w:sz w:val="18"/>
                <w:szCs w:val="18"/>
              </w:rPr>
              <w:t>50(61)</w:t>
            </w:r>
          </w:p>
        </w:tc>
        <w:tc>
          <w:tcPr>
            <w:tcW w:w="249" w:type="pct"/>
          </w:tcPr>
          <w:p w:rsidR="00D96FF8" w:rsidRPr="005065FC" w:rsidRDefault="00D96FF8" w:rsidP="000B4597">
            <w:pPr>
              <w:adjustRightInd w:val="0"/>
              <w:spacing w:line="360" w:lineRule="auto"/>
              <w:rPr>
                <w:sz w:val="18"/>
                <w:szCs w:val="18"/>
              </w:rPr>
            </w:pPr>
            <w:r w:rsidRPr="005065FC">
              <w:rPr>
                <w:sz w:val="18"/>
                <w:szCs w:val="18"/>
              </w:rPr>
              <w:t>26(32)</w:t>
            </w:r>
          </w:p>
        </w:tc>
        <w:tc>
          <w:tcPr>
            <w:tcW w:w="230" w:type="pct"/>
          </w:tcPr>
          <w:p w:rsidR="00D96FF8" w:rsidRPr="005065FC" w:rsidRDefault="00D96FF8" w:rsidP="000B4597">
            <w:pPr>
              <w:adjustRightInd w:val="0"/>
              <w:spacing w:line="360" w:lineRule="auto"/>
              <w:rPr>
                <w:sz w:val="18"/>
                <w:szCs w:val="18"/>
              </w:rPr>
            </w:pPr>
            <w:r w:rsidRPr="005065FC">
              <w:rPr>
                <w:sz w:val="18"/>
                <w:szCs w:val="18"/>
              </w:rPr>
              <w:t>4(5)</w:t>
            </w:r>
          </w:p>
        </w:tc>
        <w:tc>
          <w:tcPr>
            <w:tcW w:w="357" w:type="pct"/>
          </w:tcPr>
          <w:p w:rsidR="00D96FF8" w:rsidRPr="005065FC" w:rsidRDefault="00D96FF8" w:rsidP="000B4597">
            <w:pPr>
              <w:adjustRightInd w:val="0"/>
              <w:spacing w:line="360" w:lineRule="auto"/>
              <w:rPr>
                <w:sz w:val="18"/>
                <w:szCs w:val="18"/>
              </w:rPr>
            </w:pPr>
            <w:r w:rsidRPr="005065FC">
              <w:rPr>
                <w:sz w:val="18"/>
                <w:szCs w:val="18"/>
              </w:rPr>
              <w:t>65.0(2.34)</w:t>
            </w:r>
          </w:p>
        </w:tc>
        <w:tc>
          <w:tcPr>
            <w:tcW w:w="387" w:type="pct"/>
          </w:tcPr>
          <w:p w:rsidR="00D96FF8" w:rsidRPr="005065FC" w:rsidRDefault="00D96FF8" w:rsidP="000B4597">
            <w:pPr>
              <w:adjustRightInd w:val="0"/>
              <w:spacing w:line="360" w:lineRule="auto"/>
              <w:rPr>
                <w:color w:val="000000"/>
                <w:sz w:val="18"/>
                <w:szCs w:val="18"/>
              </w:rPr>
            </w:pPr>
            <w:r w:rsidRPr="005065FC">
              <w:rPr>
                <w:color w:val="000000"/>
                <w:sz w:val="18"/>
                <w:szCs w:val="18"/>
              </w:rPr>
              <w:t>0.66(0.039)</w:t>
            </w:r>
          </w:p>
        </w:tc>
      </w:tr>
      <w:tr w:rsidR="00D96FF8" w:rsidRPr="005065FC" w:rsidTr="000B4597">
        <w:tc>
          <w:tcPr>
            <w:tcW w:w="570" w:type="pct"/>
          </w:tcPr>
          <w:p w:rsidR="00D96FF8" w:rsidRPr="005065FC" w:rsidRDefault="00D96FF8" w:rsidP="000B4597">
            <w:pPr>
              <w:adjustRightInd w:val="0"/>
              <w:spacing w:line="360" w:lineRule="auto"/>
              <w:rPr>
                <w:sz w:val="18"/>
                <w:szCs w:val="18"/>
              </w:rPr>
            </w:pPr>
            <w:r w:rsidRPr="005065FC">
              <w:rPr>
                <w:sz w:val="18"/>
                <w:szCs w:val="18"/>
              </w:rPr>
              <w:t>p-value</w:t>
            </w:r>
            <w:r>
              <w:rPr>
                <w:sz w:val="18"/>
                <w:szCs w:val="18"/>
              </w:rPr>
              <w:t xml:space="preserve"> </w:t>
            </w:r>
            <w:r w:rsidRPr="00DB7785">
              <w:rPr>
                <w:sz w:val="18"/>
                <w:szCs w:val="18"/>
                <w:vertAlign w:val="superscript"/>
              </w:rPr>
              <w:t>b</w:t>
            </w:r>
          </w:p>
        </w:tc>
        <w:tc>
          <w:tcPr>
            <w:tcW w:w="251" w:type="pct"/>
          </w:tcPr>
          <w:p w:rsidR="00D96FF8" w:rsidRPr="005065FC" w:rsidRDefault="00D96FF8" w:rsidP="000B4597">
            <w:pPr>
              <w:adjustRightInd w:val="0"/>
              <w:spacing w:line="360" w:lineRule="auto"/>
              <w:jc w:val="center"/>
              <w:rPr>
                <w:sz w:val="18"/>
                <w:szCs w:val="18"/>
              </w:rPr>
            </w:pPr>
          </w:p>
        </w:tc>
        <w:tc>
          <w:tcPr>
            <w:tcW w:w="252" w:type="pct"/>
          </w:tcPr>
          <w:p w:rsidR="00D96FF8" w:rsidRPr="005065FC" w:rsidRDefault="00D96FF8" w:rsidP="000B4597">
            <w:pPr>
              <w:adjustRightInd w:val="0"/>
              <w:spacing w:line="360" w:lineRule="auto"/>
              <w:jc w:val="center"/>
              <w:rPr>
                <w:sz w:val="18"/>
                <w:szCs w:val="18"/>
              </w:rPr>
            </w:pPr>
          </w:p>
        </w:tc>
        <w:tc>
          <w:tcPr>
            <w:tcW w:w="22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30"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49" w:type="pct"/>
          </w:tcPr>
          <w:p w:rsidR="00D96FF8" w:rsidRPr="005065FC" w:rsidRDefault="00D96FF8" w:rsidP="000B4597">
            <w:pPr>
              <w:adjustRightInd w:val="0"/>
              <w:spacing w:line="360" w:lineRule="auto"/>
              <w:jc w:val="center"/>
              <w:rPr>
                <w:sz w:val="18"/>
                <w:szCs w:val="18"/>
              </w:rPr>
            </w:pPr>
          </w:p>
        </w:tc>
        <w:tc>
          <w:tcPr>
            <w:tcW w:w="230" w:type="pct"/>
          </w:tcPr>
          <w:p w:rsidR="00D96FF8" w:rsidRPr="005065FC" w:rsidRDefault="00D96FF8" w:rsidP="000B4597">
            <w:pPr>
              <w:adjustRightInd w:val="0"/>
              <w:spacing w:line="360" w:lineRule="auto"/>
              <w:jc w:val="center"/>
              <w:rPr>
                <w:sz w:val="18"/>
                <w:szCs w:val="18"/>
              </w:rPr>
            </w:pPr>
          </w:p>
        </w:tc>
        <w:tc>
          <w:tcPr>
            <w:tcW w:w="357" w:type="pct"/>
          </w:tcPr>
          <w:p w:rsidR="00D96FF8" w:rsidRPr="005065FC" w:rsidRDefault="00D96FF8" w:rsidP="000B4597">
            <w:pPr>
              <w:adjustRightInd w:val="0"/>
              <w:spacing w:line="360" w:lineRule="auto"/>
              <w:rPr>
                <w:sz w:val="18"/>
                <w:szCs w:val="18"/>
              </w:rPr>
            </w:pPr>
            <w:r w:rsidRPr="005065FC">
              <w:rPr>
                <w:sz w:val="18"/>
                <w:szCs w:val="18"/>
              </w:rPr>
              <w:t xml:space="preserve">  0.377</w:t>
            </w:r>
          </w:p>
        </w:tc>
        <w:tc>
          <w:tcPr>
            <w:tcW w:w="387" w:type="pct"/>
          </w:tcPr>
          <w:p w:rsidR="00D96FF8" w:rsidRPr="005065FC" w:rsidRDefault="00D96FF8" w:rsidP="000B4597">
            <w:pPr>
              <w:keepNext/>
              <w:adjustRightInd w:val="0"/>
              <w:spacing w:line="360" w:lineRule="auto"/>
              <w:rPr>
                <w:color w:val="000000"/>
                <w:sz w:val="18"/>
                <w:szCs w:val="18"/>
              </w:rPr>
            </w:pPr>
            <w:r w:rsidRPr="005065FC">
              <w:rPr>
                <w:color w:val="000000"/>
                <w:sz w:val="18"/>
                <w:szCs w:val="18"/>
              </w:rPr>
              <w:t xml:space="preserve">   0.0147</w:t>
            </w:r>
          </w:p>
        </w:tc>
      </w:tr>
      <w:tr w:rsidR="00D96FF8" w:rsidRPr="005065FC" w:rsidTr="000B4597">
        <w:tc>
          <w:tcPr>
            <w:tcW w:w="5000" w:type="pct"/>
            <w:gridSpan w:val="18"/>
          </w:tcPr>
          <w:p w:rsidR="00D96FF8" w:rsidRPr="005065FC" w:rsidRDefault="00D96FF8" w:rsidP="000B4597">
            <w:pPr>
              <w:keepNext/>
              <w:adjustRightInd w:val="0"/>
              <w:rPr>
                <w:color w:val="000000"/>
                <w:sz w:val="18"/>
                <w:szCs w:val="18"/>
              </w:rPr>
            </w:pPr>
            <w:r>
              <w:rPr>
                <w:color w:val="000000"/>
                <w:sz w:val="18"/>
                <w:szCs w:val="18"/>
              </w:rPr>
              <w:t>NIV = Non-invasive ventilation; IMV = Invasive mechanical ventilation</w:t>
            </w:r>
          </w:p>
        </w:tc>
      </w:tr>
    </w:tbl>
    <w:p w:rsidR="00D96FF8" w:rsidRDefault="00D96FF8" w:rsidP="00D96FF8">
      <w:pPr>
        <w:spacing w:line="240" w:lineRule="auto"/>
        <w:sectPr w:rsidR="00D96FF8" w:rsidSect="000B4597">
          <w:footnotePr>
            <w:numFmt w:val="lowerLetter"/>
            <w:numRestart w:val="eachSect"/>
          </w:footnotePr>
          <w:pgSz w:w="16838" w:h="11906" w:orient="landscape"/>
          <w:pgMar w:top="1440" w:right="1440" w:bottom="1440" w:left="1440" w:header="708" w:footer="708" w:gutter="0"/>
          <w:cols w:space="708"/>
          <w:docGrid w:linePitch="360"/>
        </w:sectPr>
      </w:pPr>
    </w:p>
    <w:p w:rsidR="00D96FF8" w:rsidRDefault="0011330A" w:rsidP="00D96FF8">
      <w:pPr>
        <w:pStyle w:val="Caption"/>
        <w:keepNext/>
      </w:pPr>
      <w:bookmarkStart w:id="0" w:name="_Ref491162053"/>
      <w:bookmarkStart w:id="1" w:name="_Toc494179282"/>
      <w:r>
        <w:lastRenderedPageBreak/>
        <w:t>Web Appendix</w:t>
      </w:r>
      <w:r w:rsidR="007039DC">
        <w:rPr>
          <w:b w:val="0"/>
          <w:bCs w:val="0"/>
        </w:rPr>
        <w:t xml:space="preserve"> </w:t>
      </w:r>
      <w:r w:rsidR="00D96FF8">
        <w:t xml:space="preserve">Table </w:t>
      </w:r>
      <w:bookmarkEnd w:id="0"/>
      <w:r w:rsidR="003469BB">
        <w:rPr>
          <w:noProof/>
        </w:rPr>
        <w:t>5</w:t>
      </w:r>
      <w:r w:rsidR="00D96FF8">
        <w:t xml:space="preserve">: </w:t>
      </w:r>
      <w:r w:rsidR="00D96FF8" w:rsidRPr="00C166C2">
        <w:t>Patient reported EQ-5D-3L QALYs (Complete Cases, baseline fixed)</w:t>
      </w:r>
      <w:bookmarkEnd w:id="1"/>
    </w:p>
    <w:tbl>
      <w:tblPr>
        <w:tblStyle w:val="TableGrid"/>
        <w:tblpPr w:leftFromText="180" w:rightFromText="180" w:vertAnchor="text" w:horzAnchor="margin" w:tblpXSpec="center" w:tblpY="114"/>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9"/>
        <w:gridCol w:w="1492"/>
        <w:gridCol w:w="4451"/>
      </w:tblGrid>
      <w:tr w:rsidR="00D96FF8" w:rsidRPr="00063EA7" w:rsidTr="000B4597">
        <w:trPr>
          <w:trHeight w:val="273"/>
        </w:trPr>
        <w:tc>
          <w:tcPr>
            <w:tcW w:w="1785" w:type="pct"/>
            <w:tcBorders>
              <w:top w:val="single" w:sz="4" w:space="0" w:color="auto"/>
              <w:bottom w:val="single" w:sz="4" w:space="0" w:color="auto"/>
            </w:tcBorders>
          </w:tcPr>
          <w:p w:rsidR="00D96FF8" w:rsidRPr="00063EA7" w:rsidRDefault="00225600" w:rsidP="000B4597">
            <w:pPr>
              <w:rPr>
                <w:rFonts w:cstheme="minorHAnsi"/>
                <w:b/>
                <w:sz w:val="20"/>
                <w:szCs w:val="20"/>
                <w:lang w:val="en-US"/>
              </w:rPr>
            </w:pPr>
            <w:r>
              <w:rPr>
                <w:rFonts w:cstheme="minorHAnsi"/>
                <w:b/>
                <w:sz w:val="20"/>
                <w:szCs w:val="20"/>
                <w:lang w:val="en-US"/>
              </w:rPr>
              <w:t>Intervention</w:t>
            </w:r>
          </w:p>
        </w:tc>
        <w:tc>
          <w:tcPr>
            <w:tcW w:w="3215" w:type="pct"/>
            <w:gridSpan w:val="2"/>
            <w:tcBorders>
              <w:top w:val="single" w:sz="4" w:space="0" w:color="auto"/>
              <w:bottom w:val="single" w:sz="4" w:space="0" w:color="auto"/>
            </w:tcBorders>
          </w:tcPr>
          <w:p w:rsidR="00D96FF8" w:rsidRPr="00063EA7" w:rsidRDefault="00D96FF8" w:rsidP="000B4597">
            <w:pPr>
              <w:rPr>
                <w:rFonts w:cstheme="minorHAnsi"/>
                <w:b/>
                <w:sz w:val="20"/>
                <w:szCs w:val="20"/>
                <w:lang w:val="en-US"/>
              </w:rPr>
            </w:pPr>
            <w:r w:rsidRPr="00063EA7">
              <w:rPr>
                <w:rFonts w:cstheme="minorHAnsi"/>
                <w:b/>
                <w:sz w:val="20"/>
                <w:szCs w:val="20"/>
                <w:lang w:val="en-US"/>
              </w:rPr>
              <w:t>QALY (EQ-5D-3L Participant)</w:t>
            </w:r>
            <w:r>
              <w:rPr>
                <w:rStyle w:val="FootnoteReference"/>
              </w:rPr>
              <w:t>a</w:t>
            </w:r>
          </w:p>
        </w:tc>
      </w:tr>
      <w:tr w:rsidR="00D96FF8" w:rsidRPr="00063EA7" w:rsidTr="000B4597">
        <w:tc>
          <w:tcPr>
            <w:tcW w:w="1785" w:type="pct"/>
            <w:tcBorders>
              <w:top w:val="single" w:sz="4" w:space="0" w:color="auto"/>
            </w:tcBorders>
          </w:tcPr>
          <w:p w:rsidR="00D96FF8" w:rsidRPr="00063EA7" w:rsidRDefault="00D96FF8" w:rsidP="000B4597">
            <w:pPr>
              <w:rPr>
                <w:rFonts w:cstheme="minorHAnsi"/>
                <w:b/>
                <w:sz w:val="20"/>
                <w:szCs w:val="20"/>
                <w:lang w:val="en-US"/>
              </w:rPr>
            </w:pPr>
          </w:p>
        </w:tc>
        <w:tc>
          <w:tcPr>
            <w:tcW w:w="807" w:type="pct"/>
            <w:tcBorders>
              <w:top w:val="single" w:sz="4" w:space="0" w:color="auto"/>
            </w:tcBorders>
          </w:tcPr>
          <w:p w:rsidR="00D96FF8" w:rsidRPr="00063EA7" w:rsidRDefault="00D96FF8" w:rsidP="000B4597">
            <w:pPr>
              <w:rPr>
                <w:rFonts w:cstheme="minorHAnsi"/>
                <w:b/>
                <w:sz w:val="20"/>
                <w:szCs w:val="20"/>
                <w:lang w:val="en-US"/>
              </w:rPr>
            </w:pPr>
            <w:r w:rsidRPr="00063EA7">
              <w:rPr>
                <w:rFonts w:cstheme="minorHAnsi"/>
                <w:b/>
                <w:sz w:val="20"/>
                <w:szCs w:val="20"/>
                <w:lang w:val="en-US"/>
              </w:rPr>
              <w:t>n</w:t>
            </w:r>
          </w:p>
        </w:tc>
        <w:tc>
          <w:tcPr>
            <w:tcW w:w="2408" w:type="pct"/>
            <w:tcBorders>
              <w:top w:val="single" w:sz="4" w:space="0" w:color="auto"/>
            </w:tcBorders>
          </w:tcPr>
          <w:p w:rsidR="00D96FF8" w:rsidRPr="00063EA7" w:rsidRDefault="00D96FF8" w:rsidP="000B4597">
            <w:pPr>
              <w:rPr>
                <w:rFonts w:cstheme="minorHAnsi"/>
                <w:b/>
                <w:sz w:val="20"/>
                <w:szCs w:val="20"/>
                <w:lang w:val="en-US"/>
              </w:rPr>
            </w:pPr>
            <w:r w:rsidRPr="00063EA7">
              <w:rPr>
                <w:rFonts w:cstheme="minorHAnsi"/>
                <w:b/>
                <w:sz w:val="20"/>
                <w:szCs w:val="20"/>
                <w:lang w:val="en-US"/>
              </w:rPr>
              <w:t xml:space="preserve">   Mean (SE)</w:t>
            </w:r>
          </w:p>
        </w:tc>
      </w:tr>
      <w:tr w:rsidR="00D96FF8" w:rsidRPr="00063EA7" w:rsidTr="00225600">
        <w:tc>
          <w:tcPr>
            <w:tcW w:w="1785" w:type="pct"/>
            <w:tcBorders>
              <w:bottom w:val="nil"/>
            </w:tcBorders>
          </w:tcPr>
          <w:p w:rsidR="00D96FF8" w:rsidRPr="00063EA7" w:rsidRDefault="00D96FF8" w:rsidP="000B4597">
            <w:pPr>
              <w:rPr>
                <w:rFonts w:cstheme="minorHAnsi"/>
                <w:b/>
                <w:sz w:val="20"/>
                <w:szCs w:val="20"/>
                <w:lang w:val="en-US"/>
              </w:rPr>
            </w:pPr>
            <w:r w:rsidRPr="00063EA7">
              <w:rPr>
                <w:rFonts w:cstheme="minorHAnsi"/>
                <w:b/>
                <w:sz w:val="20"/>
                <w:szCs w:val="20"/>
                <w:lang w:val="en-US"/>
              </w:rPr>
              <w:t>Non-Invasive</w:t>
            </w:r>
          </w:p>
        </w:tc>
        <w:tc>
          <w:tcPr>
            <w:tcW w:w="807" w:type="pct"/>
            <w:tcBorders>
              <w:bottom w:val="nil"/>
            </w:tcBorders>
          </w:tcPr>
          <w:p w:rsidR="00D96FF8" w:rsidRPr="00063EA7" w:rsidRDefault="00D96FF8" w:rsidP="000B4597">
            <w:pPr>
              <w:rPr>
                <w:rFonts w:cstheme="minorHAnsi"/>
                <w:sz w:val="20"/>
                <w:szCs w:val="20"/>
                <w:lang w:val="en-US"/>
              </w:rPr>
            </w:pPr>
            <w:r w:rsidRPr="00063EA7">
              <w:rPr>
                <w:rFonts w:cstheme="minorHAnsi"/>
                <w:sz w:val="20"/>
                <w:szCs w:val="20"/>
                <w:lang w:val="en-US"/>
              </w:rPr>
              <w:t>120</w:t>
            </w:r>
          </w:p>
        </w:tc>
        <w:tc>
          <w:tcPr>
            <w:tcW w:w="2408" w:type="pct"/>
            <w:tcBorders>
              <w:bottom w:val="nil"/>
            </w:tcBorders>
          </w:tcPr>
          <w:p w:rsidR="00D96FF8" w:rsidRPr="00063EA7" w:rsidRDefault="00D96FF8" w:rsidP="000B4597">
            <w:pPr>
              <w:rPr>
                <w:rFonts w:cstheme="minorHAnsi"/>
                <w:sz w:val="20"/>
                <w:szCs w:val="20"/>
                <w:lang w:val="en-US"/>
              </w:rPr>
            </w:pPr>
            <w:r w:rsidRPr="00063EA7">
              <w:rPr>
                <w:rFonts w:cstheme="minorHAnsi"/>
                <w:sz w:val="20"/>
                <w:szCs w:val="20"/>
                <w:lang w:val="en-US"/>
              </w:rPr>
              <w:t>0.0928 (0.0616)</w:t>
            </w:r>
          </w:p>
        </w:tc>
      </w:tr>
      <w:tr w:rsidR="00D96FF8" w:rsidRPr="00063EA7" w:rsidTr="00225600">
        <w:tc>
          <w:tcPr>
            <w:tcW w:w="1785" w:type="pct"/>
            <w:tcBorders>
              <w:bottom w:val="single" w:sz="4" w:space="0" w:color="auto"/>
            </w:tcBorders>
          </w:tcPr>
          <w:p w:rsidR="00D96FF8" w:rsidRPr="00063EA7" w:rsidRDefault="00D96FF8" w:rsidP="000B4597">
            <w:pPr>
              <w:rPr>
                <w:rFonts w:cstheme="minorHAnsi"/>
                <w:b/>
                <w:sz w:val="20"/>
                <w:szCs w:val="20"/>
                <w:lang w:val="en-US"/>
              </w:rPr>
            </w:pPr>
            <w:r w:rsidRPr="00063EA7">
              <w:rPr>
                <w:rFonts w:cstheme="minorHAnsi"/>
                <w:b/>
                <w:sz w:val="20"/>
                <w:szCs w:val="20"/>
                <w:lang w:val="en-US"/>
              </w:rPr>
              <w:t>Invasive</w:t>
            </w:r>
          </w:p>
        </w:tc>
        <w:tc>
          <w:tcPr>
            <w:tcW w:w="807" w:type="pct"/>
            <w:tcBorders>
              <w:bottom w:val="single" w:sz="4" w:space="0" w:color="auto"/>
            </w:tcBorders>
          </w:tcPr>
          <w:p w:rsidR="00D96FF8" w:rsidRPr="00063EA7" w:rsidRDefault="00D96FF8" w:rsidP="000B4597">
            <w:pPr>
              <w:rPr>
                <w:rFonts w:cstheme="minorHAnsi"/>
                <w:b/>
                <w:sz w:val="20"/>
                <w:szCs w:val="20"/>
                <w:lang w:val="en-US"/>
              </w:rPr>
            </w:pPr>
            <w:r w:rsidRPr="00063EA7">
              <w:rPr>
                <w:rFonts w:cstheme="minorHAnsi"/>
                <w:sz w:val="20"/>
                <w:szCs w:val="20"/>
                <w:lang w:val="en-US"/>
              </w:rPr>
              <w:t>118</w:t>
            </w:r>
          </w:p>
        </w:tc>
        <w:tc>
          <w:tcPr>
            <w:tcW w:w="2408" w:type="pct"/>
            <w:tcBorders>
              <w:bottom w:val="single" w:sz="4" w:space="0" w:color="auto"/>
            </w:tcBorders>
          </w:tcPr>
          <w:p w:rsidR="00D96FF8" w:rsidRPr="00063EA7" w:rsidRDefault="00D96FF8" w:rsidP="000B4597">
            <w:pPr>
              <w:rPr>
                <w:rFonts w:cstheme="minorHAnsi"/>
                <w:b/>
                <w:sz w:val="20"/>
                <w:szCs w:val="20"/>
                <w:lang w:val="en-US"/>
              </w:rPr>
            </w:pPr>
            <w:r w:rsidRPr="00063EA7">
              <w:rPr>
                <w:rFonts w:cstheme="minorHAnsi"/>
                <w:sz w:val="20"/>
                <w:szCs w:val="20"/>
                <w:lang w:val="en-US"/>
              </w:rPr>
              <w:t>0.0747 (0.0179)</w:t>
            </w:r>
          </w:p>
        </w:tc>
      </w:tr>
      <w:tr w:rsidR="00D96FF8" w:rsidRPr="00063EA7" w:rsidTr="00225600">
        <w:tc>
          <w:tcPr>
            <w:tcW w:w="1785" w:type="pct"/>
            <w:tcBorders>
              <w:top w:val="single" w:sz="4" w:space="0" w:color="auto"/>
            </w:tcBorders>
          </w:tcPr>
          <w:p w:rsidR="00D96FF8" w:rsidRPr="00063EA7" w:rsidRDefault="00D96FF8" w:rsidP="000B4597">
            <w:pPr>
              <w:rPr>
                <w:rFonts w:cstheme="minorHAnsi"/>
                <w:b/>
                <w:sz w:val="20"/>
                <w:szCs w:val="20"/>
                <w:lang w:val="en-US"/>
              </w:rPr>
            </w:pPr>
          </w:p>
        </w:tc>
        <w:tc>
          <w:tcPr>
            <w:tcW w:w="807" w:type="pct"/>
            <w:tcBorders>
              <w:top w:val="single" w:sz="4" w:space="0" w:color="auto"/>
            </w:tcBorders>
          </w:tcPr>
          <w:p w:rsidR="00D96FF8" w:rsidRPr="00063EA7" w:rsidRDefault="00D96FF8" w:rsidP="000B4597">
            <w:pPr>
              <w:rPr>
                <w:rFonts w:cstheme="minorHAnsi"/>
                <w:b/>
                <w:sz w:val="20"/>
                <w:szCs w:val="20"/>
                <w:lang w:val="en-US"/>
              </w:rPr>
            </w:pPr>
          </w:p>
        </w:tc>
        <w:tc>
          <w:tcPr>
            <w:tcW w:w="2408" w:type="pct"/>
            <w:tcBorders>
              <w:top w:val="single" w:sz="4" w:space="0" w:color="auto"/>
            </w:tcBorders>
          </w:tcPr>
          <w:p w:rsidR="00D96FF8" w:rsidRPr="00063EA7" w:rsidRDefault="00D96FF8" w:rsidP="000B4597">
            <w:pPr>
              <w:rPr>
                <w:rFonts w:cstheme="minorHAnsi"/>
                <w:b/>
                <w:sz w:val="20"/>
                <w:szCs w:val="20"/>
                <w:lang w:val="en-US"/>
              </w:rPr>
            </w:pPr>
          </w:p>
        </w:tc>
      </w:tr>
      <w:tr w:rsidR="00D96FF8" w:rsidRPr="00063EA7" w:rsidTr="000B4597">
        <w:tc>
          <w:tcPr>
            <w:tcW w:w="1785" w:type="pct"/>
          </w:tcPr>
          <w:p w:rsidR="00D96FF8" w:rsidRPr="00063EA7" w:rsidRDefault="00D96FF8" w:rsidP="000B4597">
            <w:pPr>
              <w:rPr>
                <w:rFonts w:cstheme="minorHAnsi"/>
                <w:b/>
                <w:sz w:val="20"/>
                <w:szCs w:val="20"/>
                <w:lang w:val="en-US"/>
              </w:rPr>
            </w:pPr>
            <w:r w:rsidRPr="00063EA7">
              <w:rPr>
                <w:rFonts w:cstheme="minorHAnsi"/>
                <w:sz w:val="20"/>
                <w:szCs w:val="20"/>
                <w:lang w:val="en-US"/>
              </w:rPr>
              <w:t>Mean Difference</w:t>
            </w:r>
            <w:r>
              <w:rPr>
                <w:rStyle w:val="FootnoteReference"/>
                <w:rFonts w:cstheme="minorHAnsi"/>
                <w:sz w:val="20"/>
                <w:szCs w:val="20"/>
                <w:lang w:val="en-US"/>
              </w:rPr>
              <w:t>b</w:t>
            </w:r>
          </w:p>
        </w:tc>
        <w:tc>
          <w:tcPr>
            <w:tcW w:w="807" w:type="pct"/>
          </w:tcPr>
          <w:p w:rsidR="00D96FF8" w:rsidRPr="00063EA7" w:rsidRDefault="00D96FF8" w:rsidP="000B4597">
            <w:pPr>
              <w:rPr>
                <w:rFonts w:cstheme="minorHAnsi"/>
                <w:b/>
                <w:sz w:val="20"/>
                <w:szCs w:val="20"/>
                <w:lang w:val="en-US"/>
              </w:rPr>
            </w:pPr>
          </w:p>
        </w:tc>
        <w:tc>
          <w:tcPr>
            <w:tcW w:w="2408" w:type="pct"/>
          </w:tcPr>
          <w:p w:rsidR="00D96FF8" w:rsidRPr="00063EA7" w:rsidRDefault="00D96FF8" w:rsidP="000B4597">
            <w:pPr>
              <w:rPr>
                <w:rFonts w:cstheme="minorHAnsi"/>
                <w:b/>
                <w:sz w:val="20"/>
                <w:szCs w:val="20"/>
                <w:lang w:val="en-US"/>
              </w:rPr>
            </w:pPr>
            <w:r w:rsidRPr="00063EA7">
              <w:rPr>
                <w:rFonts w:cstheme="minorHAnsi"/>
                <w:b/>
                <w:sz w:val="20"/>
                <w:szCs w:val="20"/>
                <w:lang w:val="en-US"/>
              </w:rPr>
              <w:t xml:space="preserve">  0.0181</w:t>
            </w:r>
          </w:p>
        </w:tc>
      </w:tr>
      <w:tr w:rsidR="00D96FF8" w:rsidRPr="00063EA7" w:rsidTr="000B4597">
        <w:tc>
          <w:tcPr>
            <w:tcW w:w="1785" w:type="pct"/>
          </w:tcPr>
          <w:p w:rsidR="00D96FF8" w:rsidRPr="00063EA7" w:rsidRDefault="00D96FF8" w:rsidP="000B4597">
            <w:pPr>
              <w:rPr>
                <w:rFonts w:cstheme="minorHAnsi"/>
                <w:sz w:val="20"/>
                <w:szCs w:val="20"/>
                <w:lang w:val="en-US"/>
              </w:rPr>
            </w:pPr>
            <w:r w:rsidRPr="00063EA7">
              <w:rPr>
                <w:rFonts w:cstheme="minorHAnsi"/>
                <w:sz w:val="20"/>
                <w:szCs w:val="20"/>
                <w:lang w:val="en-US"/>
              </w:rPr>
              <w:t>p-value</w:t>
            </w:r>
          </w:p>
          <w:p w:rsidR="00D96FF8" w:rsidRPr="00063EA7" w:rsidRDefault="00D96FF8" w:rsidP="000B4597">
            <w:pPr>
              <w:rPr>
                <w:rFonts w:cstheme="minorHAnsi"/>
                <w:b/>
                <w:sz w:val="20"/>
                <w:szCs w:val="20"/>
                <w:lang w:val="en-US"/>
              </w:rPr>
            </w:pPr>
            <w:r w:rsidRPr="00063EA7">
              <w:rPr>
                <w:rFonts w:cstheme="minorHAnsi"/>
                <w:sz w:val="20"/>
                <w:szCs w:val="20"/>
                <w:lang w:val="en-US"/>
              </w:rPr>
              <w:t>95% CI</w:t>
            </w:r>
          </w:p>
        </w:tc>
        <w:tc>
          <w:tcPr>
            <w:tcW w:w="807" w:type="pct"/>
          </w:tcPr>
          <w:p w:rsidR="00D96FF8" w:rsidRPr="00063EA7" w:rsidRDefault="00D96FF8" w:rsidP="000B4597">
            <w:pPr>
              <w:rPr>
                <w:rFonts w:cstheme="minorHAnsi"/>
                <w:sz w:val="20"/>
                <w:szCs w:val="20"/>
                <w:lang w:val="en-US"/>
              </w:rPr>
            </w:pPr>
          </w:p>
        </w:tc>
        <w:tc>
          <w:tcPr>
            <w:tcW w:w="2408" w:type="pct"/>
          </w:tcPr>
          <w:p w:rsidR="00D96FF8" w:rsidRPr="00063EA7" w:rsidRDefault="00D96FF8" w:rsidP="000B4597">
            <w:pPr>
              <w:rPr>
                <w:rFonts w:cstheme="minorHAnsi"/>
                <w:sz w:val="20"/>
                <w:szCs w:val="20"/>
                <w:lang w:val="en-US"/>
              </w:rPr>
            </w:pPr>
            <w:r w:rsidRPr="00063EA7">
              <w:rPr>
                <w:rFonts w:cstheme="minorHAnsi"/>
                <w:sz w:val="20"/>
                <w:szCs w:val="20"/>
                <w:lang w:val="en-US"/>
              </w:rPr>
              <w:t xml:space="preserve">  0.4522</w:t>
            </w:r>
          </w:p>
          <w:p w:rsidR="00D96FF8" w:rsidRPr="00063EA7" w:rsidRDefault="00D96FF8" w:rsidP="000B4597">
            <w:pPr>
              <w:rPr>
                <w:rFonts w:cstheme="minorHAnsi"/>
                <w:sz w:val="20"/>
                <w:szCs w:val="20"/>
                <w:lang w:val="en-US"/>
              </w:rPr>
            </w:pPr>
            <w:r w:rsidRPr="00063EA7">
              <w:rPr>
                <w:rFonts w:cstheme="minorHAnsi"/>
                <w:sz w:val="20"/>
                <w:szCs w:val="20"/>
                <w:lang w:val="en-US"/>
              </w:rPr>
              <w:t>(-0.0293, 0.0656)</w:t>
            </w:r>
          </w:p>
        </w:tc>
      </w:tr>
      <w:tr w:rsidR="00D96FF8" w:rsidRPr="00063EA7" w:rsidTr="000B4597">
        <w:tc>
          <w:tcPr>
            <w:tcW w:w="1785" w:type="pct"/>
          </w:tcPr>
          <w:p w:rsidR="00D96FF8" w:rsidRPr="00063EA7" w:rsidRDefault="00D96FF8" w:rsidP="000B4597">
            <w:pPr>
              <w:rPr>
                <w:rFonts w:cstheme="minorHAnsi"/>
                <w:b/>
                <w:sz w:val="20"/>
                <w:szCs w:val="20"/>
                <w:lang w:val="en-US"/>
              </w:rPr>
            </w:pPr>
          </w:p>
        </w:tc>
        <w:tc>
          <w:tcPr>
            <w:tcW w:w="807" w:type="pct"/>
          </w:tcPr>
          <w:p w:rsidR="00D96FF8" w:rsidRPr="00063EA7" w:rsidRDefault="00D96FF8" w:rsidP="000B4597">
            <w:pPr>
              <w:rPr>
                <w:rFonts w:cstheme="minorHAnsi"/>
                <w:sz w:val="20"/>
                <w:szCs w:val="20"/>
                <w:lang w:val="en-US"/>
              </w:rPr>
            </w:pPr>
          </w:p>
        </w:tc>
        <w:tc>
          <w:tcPr>
            <w:tcW w:w="2408" w:type="pct"/>
          </w:tcPr>
          <w:p w:rsidR="00D96FF8" w:rsidRPr="00063EA7" w:rsidRDefault="00D96FF8" w:rsidP="000B4597">
            <w:pPr>
              <w:keepNext/>
              <w:rPr>
                <w:rFonts w:cstheme="minorHAnsi"/>
                <w:sz w:val="20"/>
                <w:szCs w:val="20"/>
                <w:lang w:val="en-US"/>
              </w:rPr>
            </w:pPr>
          </w:p>
        </w:tc>
      </w:tr>
    </w:tbl>
    <w:p w:rsidR="00305DFF" w:rsidRPr="003F6D89" w:rsidRDefault="00D96FF8" w:rsidP="00305DFF">
      <w:pPr>
        <w:pStyle w:val="FootnoteText"/>
        <w:rPr>
          <w:bCs/>
        </w:rPr>
      </w:pPr>
      <w:r>
        <w:rPr>
          <w:rStyle w:val="FootnoteReference"/>
        </w:rPr>
        <w:t>a</w:t>
      </w:r>
      <w:r>
        <w:t xml:space="preserve"> </w:t>
      </w:r>
      <w:r w:rsidRPr="003F6D89">
        <w:t>estimated QALYs are determined using fixed baseline and also setting utilities to zero for patients that died from the date of death</w:t>
      </w:r>
      <w:r w:rsidR="00305DFF">
        <w:t xml:space="preserve">; </w:t>
      </w:r>
      <w:r>
        <w:rPr>
          <w:rStyle w:val="FootnoteReference"/>
        </w:rPr>
        <w:t>b</w:t>
      </w:r>
      <w:r>
        <w:t xml:space="preserve"> </w:t>
      </w:r>
      <w:r w:rsidRPr="003F6D89">
        <w:rPr>
          <w:bCs/>
        </w:rPr>
        <w:t>Comparisons of EQ-5D-3L QALYs using Student’s t-test for unequal variances assuming a fixed baseline of -0.402</w:t>
      </w:r>
      <w:r w:rsidR="00305DFF">
        <w:rPr>
          <w:bCs/>
        </w:rPr>
        <w:t xml:space="preserve">; QALY: Quality Adjusted Life Years; </w:t>
      </w:r>
      <w:r w:rsidR="00305DFF">
        <w:rPr>
          <w:color w:val="000000"/>
          <w:sz w:val="18"/>
          <w:szCs w:val="18"/>
        </w:rPr>
        <w:t>SE: standard error of the mean</w:t>
      </w:r>
      <w:r w:rsidR="00262BF3">
        <w:rPr>
          <w:color w:val="000000"/>
          <w:sz w:val="18"/>
          <w:szCs w:val="18"/>
        </w:rPr>
        <w:t>; CI: confidence interval</w:t>
      </w:r>
    </w:p>
    <w:p w:rsidR="00D96FF8" w:rsidRPr="00271BED" w:rsidRDefault="00D96FF8" w:rsidP="00D96FF8"/>
    <w:p w:rsidR="00D96FF8" w:rsidRPr="00922002" w:rsidRDefault="00D96FF8" w:rsidP="00D96FF8">
      <w:pPr>
        <w:pStyle w:val="Caption"/>
        <w:spacing w:after="0"/>
        <w:rPr>
          <w:b w:val="0"/>
          <w:szCs w:val="20"/>
        </w:rPr>
      </w:pPr>
    </w:p>
    <w:p w:rsidR="00D96FF8" w:rsidRDefault="00D96FF8" w:rsidP="00D96FF8">
      <w:r>
        <w:br w:type="page"/>
      </w:r>
    </w:p>
    <w:p w:rsidR="00D96FF8" w:rsidRPr="006A7F27" w:rsidRDefault="00672F1E" w:rsidP="00D36A3E">
      <w:pPr>
        <w:pStyle w:val="Caption"/>
        <w:keepNext/>
        <w:rPr>
          <w:b w:val="0"/>
          <w:sz w:val="22"/>
          <w:szCs w:val="22"/>
        </w:rPr>
      </w:pPr>
      <w:r>
        <w:lastRenderedPageBreak/>
        <w:t xml:space="preserve">              </w:t>
      </w:r>
      <w:r w:rsidR="003B1B04">
        <w:t xml:space="preserve">Web Appendix </w:t>
      </w:r>
      <w:r w:rsidR="00D96FF8" w:rsidRPr="006A7F27">
        <w:rPr>
          <w:sz w:val="22"/>
          <w:szCs w:val="22"/>
        </w:rPr>
        <w:t xml:space="preserve">Table </w:t>
      </w:r>
      <w:r w:rsidR="003469BB">
        <w:rPr>
          <w:sz w:val="22"/>
          <w:szCs w:val="22"/>
        </w:rPr>
        <w:t>6</w:t>
      </w:r>
      <w:r w:rsidR="00655AC7" w:rsidRPr="00D36A3E">
        <w:t xml:space="preserve">: </w:t>
      </w:r>
      <w:r w:rsidR="00D96FF8" w:rsidRPr="00D36A3E">
        <w:t xml:space="preserve"> Long-term survival model estimates</w:t>
      </w:r>
    </w:p>
    <w:tbl>
      <w:tblPr>
        <w:tblW w:w="10453" w:type="dxa"/>
        <w:tblInd w:w="-704" w:type="dxa"/>
        <w:tblBorders>
          <w:top w:val="single" w:sz="4" w:space="0" w:color="auto"/>
          <w:bottom w:val="single" w:sz="4" w:space="0" w:color="auto"/>
        </w:tblBorders>
        <w:tblLook w:val="04A0" w:firstRow="1" w:lastRow="0" w:firstColumn="1" w:lastColumn="0" w:noHBand="0" w:noVBand="1"/>
      </w:tblPr>
      <w:tblGrid>
        <w:gridCol w:w="1668"/>
        <w:gridCol w:w="1468"/>
        <w:gridCol w:w="1784"/>
        <w:gridCol w:w="1756"/>
        <w:gridCol w:w="1440"/>
        <w:gridCol w:w="2337"/>
      </w:tblGrid>
      <w:tr w:rsidR="00D96FF8" w:rsidRPr="006A7F27" w:rsidTr="000B4597">
        <w:tc>
          <w:tcPr>
            <w:tcW w:w="1668" w:type="dxa"/>
            <w:tcBorders>
              <w:top w:val="single" w:sz="4" w:space="0" w:color="auto"/>
              <w:bottom w:val="single" w:sz="4" w:space="0" w:color="auto"/>
            </w:tcBorders>
          </w:tcPr>
          <w:p w:rsidR="00D96FF8" w:rsidRPr="006A7F27" w:rsidRDefault="00D96FF8" w:rsidP="000B4597">
            <w:pPr>
              <w:tabs>
                <w:tab w:val="left" w:pos="1177"/>
              </w:tabs>
              <w:contextualSpacing/>
              <w:rPr>
                <w:b/>
                <w:color w:val="000000" w:themeColor="text1"/>
                <w:sz w:val="20"/>
                <w:szCs w:val="20"/>
                <w:shd w:val="clear" w:color="auto" w:fill="FFFFFF"/>
              </w:rPr>
            </w:pPr>
            <w:r w:rsidRPr="006A7F27">
              <w:rPr>
                <w:b/>
                <w:color w:val="000000" w:themeColor="text1"/>
                <w:sz w:val="20"/>
                <w:szCs w:val="20"/>
                <w:shd w:val="clear" w:color="auto" w:fill="FFFFFF"/>
              </w:rPr>
              <w:t>Model</w:t>
            </w:r>
            <w:r w:rsidRPr="006A7F27">
              <w:rPr>
                <w:b/>
                <w:color w:val="000000" w:themeColor="text1"/>
                <w:sz w:val="20"/>
                <w:szCs w:val="20"/>
                <w:shd w:val="clear" w:color="auto" w:fill="FFFFFF"/>
              </w:rPr>
              <w:tab/>
            </w:r>
          </w:p>
        </w:tc>
        <w:tc>
          <w:tcPr>
            <w:tcW w:w="1468" w:type="dxa"/>
            <w:tcBorders>
              <w:top w:val="single" w:sz="4" w:space="0" w:color="auto"/>
              <w:bottom w:val="single" w:sz="4" w:space="0" w:color="auto"/>
            </w:tcBorders>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Parameter</w:t>
            </w:r>
          </w:p>
        </w:tc>
        <w:tc>
          <w:tcPr>
            <w:tcW w:w="1784" w:type="dxa"/>
            <w:tcBorders>
              <w:top w:val="single" w:sz="4" w:space="0" w:color="auto"/>
              <w:bottom w:val="single" w:sz="4" w:space="0" w:color="auto"/>
            </w:tcBorders>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Estimate (SE)</w:t>
            </w:r>
          </w:p>
        </w:tc>
        <w:tc>
          <w:tcPr>
            <w:tcW w:w="1756" w:type="dxa"/>
            <w:tcBorders>
              <w:top w:val="single" w:sz="4" w:space="0" w:color="auto"/>
              <w:bottom w:val="single" w:sz="4" w:space="0" w:color="auto"/>
            </w:tcBorders>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95% CI</w:t>
            </w:r>
          </w:p>
        </w:tc>
        <w:tc>
          <w:tcPr>
            <w:tcW w:w="1440" w:type="dxa"/>
            <w:tcBorders>
              <w:top w:val="single" w:sz="4" w:space="0" w:color="auto"/>
              <w:bottom w:val="single" w:sz="4" w:space="0" w:color="auto"/>
            </w:tcBorders>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p-value</w:t>
            </w:r>
          </w:p>
        </w:tc>
        <w:tc>
          <w:tcPr>
            <w:tcW w:w="2337" w:type="dxa"/>
            <w:tcBorders>
              <w:top w:val="single" w:sz="4" w:space="0" w:color="auto"/>
              <w:bottom w:val="single" w:sz="4" w:space="0" w:color="auto"/>
            </w:tcBorders>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 xml:space="preserve">Akaikes Information </w:t>
            </w:r>
          </w:p>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 xml:space="preserve">Criteria </w:t>
            </w:r>
            <w:r w:rsidR="00262BF3">
              <w:rPr>
                <w:b/>
                <w:color w:val="000000" w:themeColor="text1"/>
                <w:sz w:val="20"/>
                <w:szCs w:val="20"/>
                <w:shd w:val="clear" w:color="auto" w:fill="FFFFFF"/>
              </w:rPr>
              <w:t>(</w:t>
            </w:r>
            <w:r w:rsidRPr="006A7F27">
              <w:rPr>
                <w:b/>
                <w:color w:val="000000" w:themeColor="text1"/>
                <w:sz w:val="20"/>
                <w:szCs w:val="20"/>
                <w:shd w:val="clear" w:color="auto" w:fill="FFFFFF"/>
              </w:rPr>
              <w:t>AIC)</w:t>
            </w:r>
          </w:p>
        </w:tc>
      </w:tr>
      <w:tr w:rsidR="00D96FF8" w:rsidRPr="006A7F27" w:rsidTr="000B4597">
        <w:tc>
          <w:tcPr>
            <w:tcW w:w="1668" w:type="dxa"/>
            <w:tcBorders>
              <w:top w:val="single" w:sz="4" w:space="0" w:color="auto"/>
            </w:tcBorders>
          </w:tcPr>
          <w:p w:rsidR="00D96FF8" w:rsidRPr="006A7F27" w:rsidRDefault="00D96FF8" w:rsidP="000B4597">
            <w:pPr>
              <w:contextualSpacing/>
              <w:rPr>
                <w:i/>
                <w:color w:val="000000" w:themeColor="text1"/>
                <w:sz w:val="20"/>
                <w:szCs w:val="20"/>
                <w:shd w:val="clear" w:color="auto" w:fill="FFFFFF"/>
              </w:rPr>
            </w:pPr>
          </w:p>
        </w:tc>
        <w:tc>
          <w:tcPr>
            <w:tcW w:w="1468" w:type="dxa"/>
            <w:tcBorders>
              <w:top w:val="single" w:sz="4" w:space="0" w:color="auto"/>
            </w:tcBorders>
          </w:tcPr>
          <w:p w:rsidR="00D96FF8" w:rsidRPr="006A7F27" w:rsidRDefault="00D96FF8" w:rsidP="000B4597">
            <w:pPr>
              <w:contextualSpacing/>
              <w:jc w:val="center"/>
              <w:rPr>
                <w:i/>
                <w:color w:val="000000" w:themeColor="text1"/>
                <w:sz w:val="20"/>
                <w:szCs w:val="20"/>
                <w:shd w:val="clear" w:color="auto" w:fill="FFFFFF"/>
              </w:rPr>
            </w:pPr>
          </w:p>
        </w:tc>
        <w:tc>
          <w:tcPr>
            <w:tcW w:w="1784" w:type="dxa"/>
            <w:tcBorders>
              <w:top w:val="single" w:sz="4" w:space="0" w:color="auto"/>
            </w:tcBorders>
          </w:tcPr>
          <w:p w:rsidR="00D96FF8" w:rsidRPr="006A7F27" w:rsidRDefault="00D96FF8" w:rsidP="000B4597">
            <w:pPr>
              <w:contextualSpacing/>
              <w:rPr>
                <w:i/>
                <w:color w:val="000000" w:themeColor="text1"/>
                <w:sz w:val="20"/>
                <w:szCs w:val="20"/>
                <w:shd w:val="clear" w:color="auto" w:fill="FFFFFF"/>
              </w:rPr>
            </w:pPr>
          </w:p>
        </w:tc>
        <w:tc>
          <w:tcPr>
            <w:tcW w:w="1756" w:type="dxa"/>
            <w:tcBorders>
              <w:top w:val="single" w:sz="4" w:space="0" w:color="auto"/>
            </w:tcBorders>
          </w:tcPr>
          <w:p w:rsidR="00D96FF8" w:rsidRPr="006A7F27" w:rsidRDefault="00D96FF8" w:rsidP="000B4597">
            <w:pPr>
              <w:contextualSpacing/>
              <w:rPr>
                <w:i/>
                <w:color w:val="000000" w:themeColor="text1"/>
                <w:sz w:val="20"/>
                <w:szCs w:val="20"/>
                <w:shd w:val="clear" w:color="auto" w:fill="FFFFFF"/>
              </w:rPr>
            </w:pPr>
          </w:p>
        </w:tc>
        <w:tc>
          <w:tcPr>
            <w:tcW w:w="1440" w:type="dxa"/>
            <w:tcBorders>
              <w:top w:val="single" w:sz="4" w:space="0" w:color="auto"/>
            </w:tcBorders>
          </w:tcPr>
          <w:p w:rsidR="00D96FF8" w:rsidRPr="006A7F27" w:rsidRDefault="00D96FF8" w:rsidP="000B4597">
            <w:pPr>
              <w:contextualSpacing/>
              <w:rPr>
                <w:i/>
                <w:color w:val="000000" w:themeColor="text1"/>
                <w:sz w:val="20"/>
                <w:szCs w:val="20"/>
                <w:shd w:val="clear" w:color="auto" w:fill="FFFFFF"/>
              </w:rPr>
            </w:pPr>
          </w:p>
        </w:tc>
        <w:tc>
          <w:tcPr>
            <w:tcW w:w="2337" w:type="dxa"/>
            <w:tcBorders>
              <w:top w:val="single" w:sz="4" w:space="0" w:color="auto"/>
            </w:tcBorders>
          </w:tcPr>
          <w:p w:rsidR="00D96FF8" w:rsidRPr="006A7F27" w:rsidRDefault="00D96FF8" w:rsidP="000B4597">
            <w:pPr>
              <w:contextualSpacing/>
              <w:rPr>
                <w:i/>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Exponential</w:t>
            </w:r>
          </w:p>
        </w:tc>
        <w:tc>
          <w:tcPr>
            <w:tcW w:w="1468" w:type="dxa"/>
          </w:tcPr>
          <w:p w:rsidR="00D96FF8" w:rsidRPr="006A7F27" w:rsidRDefault="00D96FF8" w:rsidP="000B4597">
            <w:pPr>
              <w:contextualSpacing/>
              <w:jc w:val="center"/>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Treatment</w:t>
            </w:r>
          </w:p>
        </w:tc>
        <w:tc>
          <w:tcPr>
            <w:tcW w:w="1784"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-0.0526 (0.119)</w:t>
            </w:r>
          </w:p>
        </w:tc>
        <w:tc>
          <w:tcPr>
            <w:tcW w:w="1756"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 xml:space="preserve">-0.287,0.182 </w:t>
            </w:r>
          </w:p>
        </w:tc>
        <w:tc>
          <w:tcPr>
            <w:tcW w:w="1440"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0.668</w:t>
            </w:r>
          </w:p>
        </w:tc>
        <w:tc>
          <w:tcPr>
            <w:tcW w:w="2337"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777.39</w:t>
            </w: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p>
        </w:tc>
        <w:tc>
          <w:tcPr>
            <w:tcW w:w="1468" w:type="dxa"/>
          </w:tcPr>
          <w:p w:rsidR="00D96FF8" w:rsidRPr="006A7F27" w:rsidRDefault="00D96FF8" w:rsidP="000B4597">
            <w:pPr>
              <w:contextualSpacing/>
              <w:jc w:val="center"/>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HR=0.948</w:t>
            </w: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Weibull</w:t>
            </w:r>
          </w:p>
        </w:tc>
        <w:tc>
          <w:tcPr>
            <w:tcW w:w="1468" w:type="dxa"/>
          </w:tcPr>
          <w:p w:rsidR="00D96FF8" w:rsidRPr="006A7F27" w:rsidRDefault="00D96FF8" w:rsidP="000B4597">
            <w:pPr>
              <w:contextualSpacing/>
              <w:jc w:val="center"/>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Treatment</w:t>
            </w:r>
          </w:p>
        </w:tc>
        <w:tc>
          <w:tcPr>
            <w:tcW w:w="1784"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-0.021 (0.0667)</w:t>
            </w:r>
          </w:p>
        </w:tc>
        <w:tc>
          <w:tcPr>
            <w:tcW w:w="1756"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-0.15,0.11</w:t>
            </w:r>
          </w:p>
        </w:tc>
        <w:tc>
          <w:tcPr>
            <w:tcW w:w="1440"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0.757</w:t>
            </w:r>
          </w:p>
        </w:tc>
        <w:tc>
          <w:tcPr>
            <w:tcW w:w="2337"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672.63</w:t>
            </w: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HR=0.9979</w:t>
            </w: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b/>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 xml:space="preserve">Flexible: RP(4) </w:t>
            </w:r>
          </w:p>
          <w:p w:rsidR="00D96FF8" w:rsidRPr="006A7F27" w:rsidRDefault="00D96FF8" w:rsidP="000B4597">
            <w:pPr>
              <w:contextualSpacing/>
              <w:rPr>
                <w:b/>
                <w:color w:val="000000" w:themeColor="text1"/>
                <w:sz w:val="20"/>
                <w:szCs w:val="20"/>
                <w:shd w:val="clear" w:color="auto" w:fill="FFFFFF"/>
              </w:rPr>
            </w:pPr>
            <w:r w:rsidRPr="006A7F27">
              <w:rPr>
                <w:b/>
                <w:color w:val="000000" w:themeColor="text1"/>
                <w:sz w:val="20"/>
                <w:szCs w:val="20"/>
                <w:shd w:val="clear" w:color="auto" w:fill="FFFFFF"/>
              </w:rPr>
              <w:t>3 Knot</w:t>
            </w:r>
            <w:r>
              <w:rPr>
                <w:rStyle w:val="FootnoteReference"/>
                <w:b/>
                <w:color w:val="000000" w:themeColor="text1"/>
                <w:sz w:val="20"/>
                <w:szCs w:val="20"/>
                <w:shd w:val="clear" w:color="auto" w:fill="FFFFFF"/>
              </w:rPr>
              <w:t>a</w:t>
            </w:r>
          </w:p>
        </w:tc>
        <w:tc>
          <w:tcPr>
            <w:tcW w:w="1468" w:type="dxa"/>
          </w:tcPr>
          <w:p w:rsidR="00D96FF8" w:rsidRPr="006A7F27" w:rsidRDefault="00D96FF8" w:rsidP="000B4597">
            <w:pPr>
              <w:contextualSpacing/>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r w:rsidR="00D96FF8" w:rsidRPr="006A7F27" w:rsidTr="000B4597">
        <w:tc>
          <w:tcPr>
            <w:tcW w:w="1668" w:type="dxa"/>
          </w:tcPr>
          <w:p w:rsidR="00D96FF8" w:rsidRPr="006A7F27" w:rsidRDefault="00D96FF8" w:rsidP="000B4597">
            <w:pPr>
              <w:contextualSpacing/>
              <w:rPr>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Treatment</w:t>
            </w:r>
          </w:p>
        </w:tc>
        <w:tc>
          <w:tcPr>
            <w:tcW w:w="1784"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-0.0533 (0.1713)</w:t>
            </w:r>
          </w:p>
        </w:tc>
        <w:tc>
          <w:tcPr>
            <w:tcW w:w="1756"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-0.3902,0.2835</w:t>
            </w:r>
          </w:p>
        </w:tc>
        <w:tc>
          <w:tcPr>
            <w:tcW w:w="1440"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0.755</w:t>
            </w:r>
          </w:p>
        </w:tc>
        <w:tc>
          <w:tcPr>
            <w:tcW w:w="2337"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411.2</w:t>
            </w:r>
          </w:p>
        </w:tc>
      </w:tr>
      <w:tr w:rsidR="00D96FF8" w:rsidRPr="006A7F27" w:rsidTr="000B4597">
        <w:tc>
          <w:tcPr>
            <w:tcW w:w="1668" w:type="dxa"/>
          </w:tcPr>
          <w:p w:rsidR="00D96FF8" w:rsidRPr="006A7F27" w:rsidRDefault="00D96FF8" w:rsidP="000B4597">
            <w:pPr>
              <w:contextualSpacing/>
              <w:rPr>
                <w:color w:val="000000" w:themeColor="text1"/>
                <w:sz w:val="20"/>
                <w:szCs w:val="20"/>
                <w:shd w:val="clear" w:color="auto" w:fill="FFFFFF"/>
              </w:rPr>
            </w:pPr>
          </w:p>
        </w:tc>
        <w:tc>
          <w:tcPr>
            <w:tcW w:w="1468" w:type="dxa"/>
          </w:tcPr>
          <w:p w:rsidR="00D96FF8" w:rsidRPr="006A7F27" w:rsidRDefault="00D96FF8" w:rsidP="000B4597">
            <w:pPr>
              <w:contextualSpacing/>
              <w:rPr>
                <w:color w:val="000000" w:themeColor="text1"/>
                <w:sz w:val="20"/>
                <w:szCs w:val="20"/>
                <w:shd w:val="clear" w:color="auto" w:fill="FFFFFF"/>
              </w:rPr>
            </w:pPr>
          </w:p>
        </w:tc>
        <w:tc>
          <w:tcPr>
            <w:tcW w:w="1784" w:type="dxa"/>
          </w:tcPr>
          <w:p w:rsidR="00D96FF8" w:rsidRPr="006A7F27" w:rsidRDefault="00D96FF8" w:rsidP="000B4597">
            <w:pPr>
              <w:contextualSpacing/>
              <w:rPr>
                <w:color w:val="000000" w:themeColor="text1"/>
                <w:sz w:val="20"/>
                <w:szCs w:val="20"/>
                <w:shd w:val="clear" w:color="auto" w:fill="FFFFFF"/>
              </w:rPr>
            </w:pPr>
            <w:r w:rsidRPr="006A7F27">
              <w:rPr>
                <w:color w:val="000000" w:themeColor="text1"/>
                <w:sz w:val="20"/>
                <w:szCs w:val="20"/>
                <w:shd w:val="clear" w:color="auto" w:fill="FFFFFF"/>
              </w:rPr>
              <w:t>HR=0.948</w:t>
            </w:r>
          </w:p>
        </w:tc>
        <w:tc>
          <w:tcPr>
            <w:tcW w:w="1756" w:type="dxa"/>
          </w:tcPr>
          <w:p w:rsidR="00D96FF8" w:rsidRPr="006A7F27" w:rsidRDefault="00D96FF8" w:rsidP="000B4597">
            <w:pPr>
              <w:contextualSpacing/>
              <w:rPr>
                <w:color w:val="000000" w:themeColor="text1"/>
                <w:sz w:val="20"/>
                <w:szCs w:val="20"/>
                <w:shd w:val="clear" w:color="auto" w:fill="FFFFFF"/>
              </w:rPr>
            </w:pPr>
          </w:p>
        </w:tc>
        <w:tc>
          <w:tcPr>
            <w:tcW w:w="1440" w:type="dxa"/>
          </w:tcPr>
          <w:p w:rsidR="00D96FF8" w:rsidRPr="006A7F27" w:rsidRDefault="00D96FF8" w:rsidP="000B4597">
            <w:pPr>
              <w:contextualSpacing/>
              <w:rPr>
                <w:color w:val="000000" w:themeColor="text1"/>
                <w:sz w:val="20"/>
                <w:szCs w:val="20"/>
                <w:shd w:val="clear" w:color="auto" w:fill="FFFFFF"/>
              </w:rPr>
            </w:pPr>
          </w:p>
        </w:tc>
        <w:tc>
          <w:tcPr>
            <w:tcW w:w="2337" w:type="dxa"/>
          </w:tcPr>
          <w:p w:rsidR="00D96FF8" w:rsidRPr="006A7F27" w:rsidRDefault="00D96FF8" w:rsidP="000B4597">
            <w:pPr>
              <w:contextualSpacing/>
              <w:rPr>
                <w:color w:val="000000" w:themeColor="text1"/>
                <w:sz w:val="20"/>
                <w:szCs w:val="20"/>
                <w:shd w:val="clear" w:color="auto" w:fill="FFFFFF"/>
              </w:rPr>
            </w:pPr>
          </w:p>
        </w:tc>
      </w:tr>
    </w:tbl>
    <w:p w:rsidR="00D96FF8" w:rsidRPr="00262BF3" w:rsidRDefault="00D96FF8" w:rsidP="00262BF3">
      <w:pPr>
        <w:rPr>
          <w:rFonts w:ascii="Times New Roman" w:hAnsi="Times New Roman"/>
          <w:bCs/>
          <w:sz w:val="20"/>
          <w:szCs w:val="20"/>
        </w:rPr>
      </w:pPr>
      <w:r>
        <w:rPr>
          <w:rStyle w:val="FootnoteReference"/>
        </w:rPr>
        <w:t>a</w:t>
      </w:r>
      <w:r>
        <w:t xml:space="preserve"> </w:t>
      </w:r>
      <w:r w:rsidRPr="00262BF3">
        <w:rPr>
          <w:rFonts w:ascii="Times New Roman" w:hAnsi="Times New Roman"/>
          <w:bCs/>
          <w:sz w:val="20"/>
          <w:szCs w:val="20"/>
        </w:rPr>
        <w:t>4 degrees of freedom (the intercept, treatment and 4 further parameters that are used to build a regression function to predict survival rates. Only the treatment parameter has been reported to allow for comparability between models). All hazard ratios show that no difference in terms of survival is observed using t</w:t>
      </w:r>
      <w:r w:rsidR="00262BF3">
        <w:rPr>
          <w:rFonts w:ascii="Times New Roman" w:hAnsi="Times New Roman"/>
          <w:bCs/>
          <w:sz w:val="20"/>
          <w:szCs w:val="20"/>
        </w:rPr>
        <w:t xml:space="preserve">he observed data from the trial; </w:t>
      </w:r>
      <w:r w:rsidRPr="00262BF3">
        <w:rPr>
          <w:rFonts w:ascii="Times New Roman" w:hAnsi="Times New Roman"/>
          <w:bCs/>
          <w:sz w:val="20"/>
          <w:szCs w:val="20"/>
        </w:rPr>
        <w:t>HR: Hazard Ratio</w:t>
      </w:r>
      <w:r w:rsidR="00262BF3">
        <w:rPr>
          <w:rFonts w:ascii="Times New Roman" w:hAnsi="Times New Roman"/>
          <w:bCs/>
          <w:sz w:val="20"/>
          <w:szCs w:val="20"/>
        </w:rPr>
        <w:t xml:space="preserve">; RP: Royston Parmar; CI: confidence interval; </w:t>
      </w:r>
    </w:p>
    <w:p w:rsidR="00D96FF8" w:rsidRDefault="00D96FF8" w:rsidP="00D96FF8">
      <w:pPr>
        <w:rPr>
          <w:rFonts w:asciiTheme="minorBidi" w:hAnsiTheme="minorBidi"/>
          <w:color w:val="000000" w:themeColor="text1"/>
          <w:shd w:val="clear" w:color="auto" w:fill="FFFFFF"/>
        </w:rPr>
      </w:pPr>
    </w:p>
    <w:p w:rsidR="00372A0A" w:rsidRDefault="00372A0A">
      <w:pPr>
        <w:spacing w:after="200" w:line="276" w:lineRule="auto"/>
        <w:rPr>
          <w:rFonts w:asciiTheme="minorBidi" w:hAnsiTheme="minorBidi"/>
          <w:color w:val="000000" w:themeColor="text1"/>
          <w:shd w:val="clear" w:color="auto" w:fill="FFFFFF"/>
        </w:rPr>
      </w:pPr>
      <w:r>
        <w:rPr>
          <w:rFonts w:asciiTheme="minorBidi" w:hAnsiTheme="minorBidi"/>
          <w:color w:val="000000" w:themeColor="text1"/>
          <w:shd w:val="clear" w:color="auto" w:fill="FFFFFF"/>
        </w:rPr>
        <w:br w:type="page"/>
      </w:r>
    </w:p>
    <w:p w:rsidR="00372A0A" w:rsidRPr="00C30F4A" w:rsidRDefault="00672F1E" w:rsidP="00372A0A">
      <w:pPr>
        <w:keepNext/>
        <w:spacing w:after="240" w:line="280" w:lineRule="atLeast"/>
        <w:rPr>
          <w:rFonts w:ascii="Times New Roman" w:eastAsia="Times New Roman" w:hAnsi="Times New Roman" w:cs="Times New Roman"/>
          <w:b/>
          <w:bCs/>
          <w:sz w:val="24"/>
          <w:szCs w:val="24"/>
        </w:rPr>
      </w:pPr>
      <w:bookmarkStart w:id="2" w:name="_Ref509407676"/>
      <w:r>
        <w:rPr>
          <w:rFonts w:ascii="Times New Roman" w:eastAsia="Times New Roman" w:hAnsi="Times New Roman" w:cs="Times New Roman"/>
          <w:b/>
          <w:bCs/>
          <w:sz w:val="24"/>
          <w:szCs w:val="24"/>
        </w:rPr>
        <w:lastRenderedPageBreak/>
        <w:t xml:space="preserve">                  </w:t>
      </w:r>
      <w:r w:rsidR="003B1B04">
        <w:rPr>
          <w:rFonts w:ascii="Times New Roman" w:eastAsia="Times New Roman" w:hAnsi="Times New Roman" w:cs="Times New Roman"/>
          <w:b/>
          <w:bCs/>
          <w:sz w:val="24"/>
          <w:szCs w:val="24"/>
        </w:rPr>
        <w:t xml:space="preserve">Web Appendix </w:t>
      </w:r>
      <w:r w:rsidR="00372A0A" w:rsidRPr="00C30F4A">
        <w:rPr>
          <w:rFonts w:ascii="Times New Roman" w:eastAsia="Times New Roman" w:hAnsi="Times New Roman" w:cs="Times New Roman"/>
          <w:b/>
          <w:bCs/>
          <w:sz w:val="24"/>
          <w:szCs w:val="24"/>
        </w:rPr>
        <w:t xml:space="preserve">Table </w:t>
      </w:r>
      <w:bookmarkEnd w:id="2"/>
      <w:r w:rsidR="003469BB">
        <w:rPr>
          <w:rFonts w:ascii="Times New Roman" w:eastAsia="Times New Roman" w:hAnsi="Times New Roman" w:cs="Times New Roman"/>
          <w:b/>
          <w:bCs/>
          <w:sz w:val="24"/>
          <w:szCs w:val="24"/>
        </w:rPr>
        <w:t>7</w:t>
      </w:r>
      <w:r w:rsidR="00372A0A" w:rsidRPr="00C30F4A">
        <w:rPr>
          <w:rFonts w:ascii="Times New Roman" w:eastAsia="Times New Roman" w:hAnsi="Times New Roman" w:cs="Times New Roman"/>
          <w:b/>
          <w:bCs/>
          <w:sz w:val="24"/>
          <w:szCs w:val="24"/>
        </w:rPr>
        <w:t>: Longer-term costs and effects (base case)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1"/>
        <w:gridCol w:w="3087"/>
        <w:gridCol w:w="1205"/>
        <w:gridCol w:w="1205"/>
        <w:gridCol w:w="2054"/>
      </w:tblGrid>
      <w:tr w:rsidR="00372A0A" w:rsidRPr="00C30F4A" w:rsidTr="000B4597">
        <w:trPr>
          <w:trHeight w:val="319"/>
          <w:tblHeader/>
        </w:trPr>
        <w:tc>
          <w:tcPr>
            <w:tcW w:w="0" w:type="auto"/>
            <w:tcBorders>
              <w:top w:val="single" w:sz="4" w:space="0" w:color="auto"/>
              <w:bottom w:val="nil"/>
            </w:tcBorders>
          </w:tcPr>
          <w:p w:rsidR="00372A0A" w:rsidRPr="00C30F4A" w:rsidRDefault="00B13949" w:rsidP="000B4597">
            <w:pPr>
              <w:rPr>
                <w:rFonts w:ascii="Times New Roman" w:eastAsia="Times New Roman" w:hAnsi="Times New Roman" w:cs="Times New Roman"/>
                <w:b/>
                <w:sz w:val="20"/>
                <w:szCs w:val="20"/>
                <w:lang w:eastAsia="en-GB"/>
              </w:rPr>
            </w:pPr>
            <w:r>
              <w:rPr>
                <w:rFonts w:ascii="Times New Roman" w:eastAsia="Times New Roman" w:hAnsi="Times New Roman" w:cs="Times New Roman"/>
                <w:b/>
                <w:sz w:val="20"/>
                <w:szCs w:val="20"/>
                <w:lang w:eastAsia="en-GB"/>
              </w:rPr>
              <w:t>Parameter</w:t>
            </w:r>
          </w:p>
        </w:tc>
        <w:tc>
          <w:tcPr>
            <w:tcW w:w="0" w:type="auto"/>
            <w:tcBorders>
              <w:top w:val="single" w:sz="4" w:space="0" w:color="auto"/>
              <w:bottom w:val="nil"/>
            </w:tcBorders>
          </w:tcPr>
          <w:p w:rsidR="00372A0A" w:rsidRPr="00C30F4A" w:rsidRDefault="00225600" w:rsidP="000B4597">
            <w:pPr>
              <w:rPr>
                <w:rFonts w:ascii="Times New Roman" w:eastAsia="Times New Roman" w:hAnsi="Times New Roman" w:cs="Times New Roman"/>
                <w:b/>
                <w:sz w:val="20"/>
                <w:szCs w:val="20"/>
                <w:lang w:eastAsia="en-GB"/>
              </w:rPr>
            </w:pPr>
            <w:r>
              <w:rPr>
                <w:rFonts w:ascii="Times New Roman" w:eastAsia="Times New Roman" w:hAnsi="Times New Roman" w:cs="Times New Roman"/>
                <w:b/>
                <w:sz w:val="20"/>
                <w:szCs w:val="20"/>
                <w:lang w:eastAsia="en-GB"/>
              </w:rPr>
              <w:t>Parameter</w:t>
            </w:r>
          </w:p>
        </w:tc>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NIV</w:t>
            </w:r>
          </w:p>
        </w:tc>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I</w:t>
            </w:r>
            <w:r w:rsidR="0098292C">
              <w:rPr>
                <w:rFonts w:ascii="Times New Roman" w:eastAsia="Times New Roman" w:hAnsi="Times New Roman" w:cs="Times New Roman"/>
                <w:b/>
                <w:sz w:val="20"/>
                <w:szCs w:val="20"/>
                <w:lang w:eastAsia="en-GB"/>
              </w:rPr>
              <w:t>M</w:t>
            </w:r>
            <w:r w:rsidRPr="00C30F4A">
              <w:rPr>
                <w:rFonts w:ascii="Times New Roman" w:eastAsia="Times New Roman" w:hAnsi="Times New Roman" w:cs="Times New Roman"/>
                <w:b/>
                <w:sz w:val="20"/>
                <w:szCs w:val="20"/>
                <w:lang w:eastAsia="en-GB"/>
              </w:rPr>
              <w:t>V</w:t>
            </w:r>
          </w:p>
        </w:tc>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Difference*</w:t>
            </w:r>
          </w:p>
        </w:tc>
      </w:tr>
      <w:tr w:rsidR="00372A0A" w:rsidRPr="00C30F4A" w:rsidTr="000B4597">
        <w:trPr>
          <w:trHeight w:val="305"/>
        </w:trPr>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Survival</w:t>
            </w: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Time Horizon</w:t>
            </w:r>
          </w:p>
        </w:tc>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60 months</w:t>
            </w:r>
          </w:p>
        </w:tc>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60 months</w:t>
            </w:r>
          </w:p>
        </w:tc>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b/>
                <w:sz w:val="20"/>
                <w:szCs w:val="20"/>
                <w:lang w:eastAsia="en-GB"/>
              </w:rPr>
            </w:pPr>
          </w:p>
        </w:tc>
      </w:tr>
      <w:tr w:rsidR="00372A0A" w:rsidRPr="00C30F4A" w:rsidTr="000B4597">
        <w:trPr>
          <w:trHeight w:val="319"/>
        </w:trPr>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Mean OS (KM) [observed]</w:t>
            </w: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4.12 months</w:t>
            </w: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4.07 months</w:t>
            </w:r>
          </w:p>
        </w:tc>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0.05</w:t>
            </w:r>
          </w:p>
        </w:tc>
      </w:tr>
      <w:tr w:rsidR="00372A0A" w:rsidRPr="00C30F4A" w:rsidTr="000B4597">
        <w:trPr>
          <w:trHeight w:val="319"/>
        </w:trPr>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RP(3)</w:t>
            </w:r>
            <w:r w:rsidRPr="00C30F4A">
              <w:rPr>
                <w:rFonts w:ascii="Times New Roman" w:eastAsia="Times New Roman" w:hAnsi="Times New Roman" w:cs="Times New Roman"/>
                <w:sz w:val="20"/>
                <w:szCs w:val="20"/>
                <w:vertAlign w:val="superscript"/>
                <w:lang w:eastAsia="en-GB"/>
              </w:rPr>
              <w:t>1</w:t>
            </w:r>
            <w:r w:rsidRPr="00C30F4A">
              <w:rPr>
                <w:rFonts w:ascii="Times New Roman" w:eastAsia="Times New Roman" w:hAnsi="Times New Roman" w:cs="Times New Roman"/>
                <w:sz w:val="20"/>
                <w:szCs w:val="20"/>
                <w:lang w:eastAsia="en-GB"/>
              </w:rPr>
              <w:t xml:space="preserve"> (mean)</w:t>
            </w: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41.9 months</w:t>
            </w:r>
          </w:p>
        </w:tc>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sz w:val="20"/>
                <w:szCs w:val="20"/>
                <w:lang w:eastAsia="en-GB"/>
              </w:rPr>
              <w:t>33.3 months</w:t>
            </w:r>
          </w:p>
        </w:tc>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8.6</w:t>
            </w:r>
          </w:p>
        </w:tc>
      </w:tr>
      <w:tr w:rsidR="00372A0A" w:rsidRPr="00C30F4A" w:rsidTr="000B4597">
        <w:trPr>
          <w:trHeight w:val="333"/>
        </w:trPr>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Utilities</w:t>
            </w: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Constant (mean)</w:t>
            </w:r>
            <w:r w:rsidRPr="00C30F4A">
              <w:rPr>
                <w:rFonts w:ascii="Times New Roman" w:eastAsia="Times New Roman" w:hAnsi="Times New Roman" w:cs="Times New Roman"/>
                <w:sz w:val="20"/>
                <w:szCs w:val="20"/>
                <w:vertAlign w:val="superscript"/>
                <w:lang w:eastAsia="en-GB"/>
              </w:rPr>
              <w:t>2</w:t>
            </w: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0.444</w:t>
            </w: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0.361</w:t>
            </w: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0.083 (more effective)</w:t>
            </w:r>
          </w:p>
        </w:tc>
      </w:tr>
      <w:tr w:rsidR="00372A0A" w:rsidRPr="00C30F4A" w:rsidTr="000B4597">
        <w:trPr>
          <w:trHeight w:val="333"/>
        </w:trPr>
        <w:tc>
          <w:tcPr>
            <w:tcW w:w="0" w:type="auto"/>
            <w:tcBorders>
              <w:top w:val="single" w:sz="4" w:space="0" w:color="auto"/>
              <w:left w:val="nil"/>
              <w:bottom w:val="single" w:sz="4" w:space="0" w:color="auto"/>
              <w:right w:val="nil"/>
            </w:tcBorders>
          </w:tcPr>
          <w:p w:rsidR="00372A0A" w:rsidRPr="00C30F4A" w:rsidRDefault="00372A0A" w:rsidP="000B4597">
            <w:pPr>
              <w:tabs>
                <w:tab w:val="left" w:pos="915"/>
              </w:tabs>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QALYs</w:t>
            </w:r>
            <w:r w:rsidRPr="00C30F4A">
              <w:rPr>
                <w:rFonts w:ascii="Times New Roman" w:eastAsia="Times New Roman" w:hAnsi="Times New Roman" w:cs="Times New Roman"/>
                <w:b/>
                <w:sz w:val="20"/>
                <w:szCs w:val="20"/>
                <w:lang w:eastAsia="en-GB"/>
              </w:rPr>
              <w:tab/>
            </w:r>
          </w:p>
        </w:tc>
        <w:tc>
          <w:tcPr>
            <w:tcW w:w="0" w:type="auto"/>
            <w:tcBorders>
              <w:top w:val="single" w:sz="4" w:space="0" w:color="auto"/>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QALY (discounted)</w:t>
            </w:r>
            <w:r w:rsidRPr="00C30F4A">
              <w:rPr>
                <w:rFonts w:ascii="Times New Roman" w:eastAsia="Times New Roman" w:hAnsi="Times New Roman" w:cs="Times New Roman"/>
                <w:sz w:val="20"/>
                <w:szCs w:val="20"/>
                <w:vertAlign w:val="superscript"/>
                <w:lang w:eastAsia="en-GB"/>
              </w:rPr>
              <w:t>3</w:t>
            </w:r>
          </w:p>
        </w:tc>
        <w:tc>
          <w:tcPr>
            <w:tcW w:w="0" w:type="auto"/>
            <w:tcBorders>
              <w:top w:val="single" w:sz="4" w:space="0" w:color="auto"/>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2.247</w:t>
            </w:r>
          </w:p>
        </w:tc>
        <w:tc>
          <w:tcPr>
            <w:tcW w:w="0" w:type="auto"/>
            <w:tcBorders>
              <w:top w:val="single" w:sz="4" w:space="0" w:color="auto"/>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1.824</w:t>
            </w:r>
          </w:p>
        </w:tc>
        <w:tc>
          <w:tcPr>
            <w:tcW w:w="0" w:type="auto"/>
            <w:tcBorders>
              <w:top w:val="single" w:sz="4" w:space="0" w:color="auto"/>
              <w:left w:val="nil"/>
              <w:bottom w:val="single" w:sz="4" w:space="0" w:color="auto"/>
              <w:right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0.427 (more effective)</w:t>
            </w:r>
          </w:p>
        </w:tc>
      </w:tr>
      <w:tr w:rsidR="00372A0A" w:rsidRPr="00C30F4A" w:rsidTr="000B4597">
        <w:trPr>
          <w:trHeight w:val="319"/>
        </w:trPr>
        <w:tc>
          <w:tcPr>
            <w:tcW w:w="0" w:type="auto"/>
            <w:tcBorders>
              <w:top w:val="single" w:sz="4" w:space="0" w:color="auto"/>
              <w:left w:val="nil"/>
              <w:bottom w:val="nil"/>
              <w:right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Costs</w:t>
            </w:r>
          </w:p>
        </w:tc>
        <w:tc>
          <w:tcPr>
            <w:tcW w:w="0" w:type="auto"/>
            <w:tcBorders>
              <w:top w:val="single" w:sz="4" w:space="0" w:color="auto"/>
              <w:left w:val="nil"/>
              <w:bottom w:val="nil"/>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NHS/PSS during trial</w:t>
            </w:r>
            <w:r w:rsidRPr="00C30F4A">
              <w:rPr>
                <w:rFonts w:ascii="Times New Roman" w:eastAsia="Times New Roman" w:hAnsi="Times New Roman" w:cs="Times New Roman"/>
                <w:sz w:val="20"/>
                <w:szCs w:val="20"/>
                <w:vertAlign w:val="superscript"/>
                <w:lang w:eastAsia="en-GB"/>
              </w:rPr>
              <w:t>4</w:t>
            </w:r>
            <w:r w:rsidRPr="00C30F4A">
              <w:rPr>
                <w:rFonts w:ascii="Times New Roman" w:eastAsia="Times New Roman" w:hAnsi="Times New Roman" w:cs="Times New Roman"/>
                <w:sz w:val="20"/>
                <w:szCs w:val="20"/>
                <w:lang w:eastAsia="en-GB"/>
              </w:rPr>
              <w:t xml:space="preserve"> </w:t>
            </w:r>
          </w:p>
        </w:tc>
        <w:tc>
          <w:tcPr>
            <w:tcW w:w="0" w:type="auto"/>
            <w:tcBorders>
              <w:top w:val="single" w:sz="4" w:space="0" w:color="auto"/>
              <w:left w:val="nil"/>
              <w:bottom w:val="nil"/>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£31,711</w:t>
            </w:r>
          </w:p>
        </w:tc>
        <w:tc>
          <w:tcPr>
            <w:tcW w:w="0" w:type="auto"/>
            <w:tcBorders>
              <w:top w:val="single" w:sz="4" w:space="0" w:color="auto"/>
              <w:left w:val="nil"/>
              <w:bottom w:val="nil"/>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£32,476</w:t>
            </w:r>
          </w:p>
        </w:tc>
        <w:tc>
          <w:tcPr>
            <w:tcW w:w="0" w:type="auto"/>
            <w:tcBorders>
              <w:top w:val="single" w:sz="4" w:space="0" w:color="auto"/>
              <w:left w:val="nil"/>
              <w:bottom w:val="nil"/>
              <w:right w:val="nil"/>
            </w:tcBorders>
          </w:tcPr>
          <w:p w:rsidR="00372A0A" w:rsidRPr="00C30F4A" w:rsidRDefault="00372A0A" w:rsidP="000B4597">
            <w:pPr>
              <w:keepNext/>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£765 (less costly)</w:t>
            </w:r>
          </w:p>
        </w:tc>
      </w:tr>
      <w:tr w:rsidR="00372A0A" w:rsidRPr="00C30F4A" w:rsidTr="000B4597">
        <w:trPr>
          <w:trHeight w:val="319"/>
        </w:trPr>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b/>
                <w:sz w:val="20"/>
                <w:szCs w:val="20"/>
                <w:lang w:eastAsia="en-GB"/>
              </w:rPr>
            </w:pP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&gt;6 months to 5 years</w:t>
            </w:r>
            <w:r w:rsidRPr="00C30F4A">
              <w:rPr>
                <w:rFonts w:ascii="Times New Roman" w:eastAsia="Times New Roman" w:hAnsi="Times New Roman" w:cs="Times New Roman"/>
                <w:sz w:val="20"/>
                <w:szCs w:val="20"/>
                <w:vertAlign w:val="superscript"/>
                <w:lang w:eastAsia="en-GB"/>
              </w:rPr>
              <w:t>5</w:t>
            </w: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 xml:space="preserve">£12,048 </w:t>
            </w:r>
          </w:p>
        </w:tc>
        <w:tc>
          <w:tcPr>
            <w:tcW w:w="0" w:type="auto"/>
            <w:tcBorders>
              <w:top w:val="nil"/>
              <w:left w:val="nil"/>
              <w:bottom w:val="single" w:sz="4" w:space="0" w:color="auto"/>
              <w:right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 xml:space="preserve">£9,311 </w:t>
            </w:r>
          </w:p>
        </w:tc>
        <w:tc>
          <w:tcPr>
            <w:tcW w:w="0" w:type="auto"/>
            <w:tcBorders>
              <w:top w:val="nil"/>
              <w:left w:val="nil"/>
              <w:bottom w:val="single" w:sz="4" w:space="0" w:color="auto"/>
              <w:right w:val="nil"/>
            </w:tcBorders>
          </w:tcPr>
          <w:p w:rsidR="00372A0A" w:rsidRPr="00C30F4A" w:rsidRDefault="00372A0A" w:rsidP="000B4597">
            <w:pPr>
              <w:keepNext/>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£2,737 (more costly)</w:t>
            </w:r>
          </w:p>
        </w:tc>
      </w:tr>
      <w:tr w:rsidR="00372A0A" w:rsidRPr="00C30F4A" w:rsidTr="000B4597">
        <w:trPr>
          <w:trHeight w:val="319"/>
        </w:trPr>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p>
        </w:tc>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Total over 5 years including ICU</w:t>
            </w:r>
            <w:r w:rsidRPr="00C30F4A">
              <w:rPr>
                <w:rFonts w:ascii="Times New Roman" w:eastAsia="Times New Roman" w:hAnsi="Times New Roman" w:cs="Times New Roman"/>
                <w:b/>
                <w:sz w:val="20"/>
                <w:szCs w:val="20"/>
                <w:vertAlign w:val="superscript"/>
                <w:lang w:eastAsia="en-GB"/>
              </w:rPr>
              <w:t>6</w:t>
            </w:r>
          </w:p>
        </w:tc>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£43,759</w:t>
            </w:r>
          </w:p>
        </w:tc>
        <w:tc>
          <w:tcPr>
            <w:tcW w:w="0" w:type="auto"/>
            <w:tcBorders>
              <w:top w:val="single" w:sz="4" w:space="0" w:color="auto"/>
              <w:bottom w:val="single" w:sz="4" w:space="0" w:color="auto"/>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£41,787</w:t>
            </w:r>
          </w:p>
        </w:tc>
        <w:tc>
          <w:tcPr>
            <w:tcW w:w="0" w:type="auto"/>
            <w:tcBorders>
              <w:top w:val="single" w:sz="4" w:space="0" w:color="auto"/>
              <w:bottom w:val="single" w:sz="4" w:space="0" w:color="auto"/>
            </w:tcBorders>
          </w:tcPr>
          <w:p w:rsidR="00372A0A" w:rsidRPr="00C30F4A" w:rsidRDefault="00372A0A" w:rsidP="000B4597">
            <w:pPr>
              <w:keepNext/>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£1,972 (more costly)</w:t>
            </w:r>
          </w:p>
        </w:tc>
      </w:tr>
      <w:tr w:rsidR="00372A0A" w:rsidRPr="00C30F4A" w:rsidTr="000B4597">
        <w:trPr>
          <w:trHeight w:val="319"/>
        </w:trPr>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ICER</w:t>
            </w:r>
          </w:p>
        </w:tc>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sz w:val="20"/>
                <w:szCs w:val="20"/>
                <w:lang w:eastAsia="en-GB"/>
              </w:rPr>
            </w:pPr>
          </w:p>
        </w:tc>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sz w:val="20"/>
                <w:szCs w:val="20"/>
                <w:lang w:eastAsia="en-GB"/>
              </w:rPr>
            </w:pPr>
          </w:p>
        </w:tc>
        <w:tc>
          <w:tcPr>
            <w:tcW w:w="0" w:type="auto"/>
            <w:tcBorders>
              <w:top w:val="single" w:sz="4" w:space="0" w:color="auto"/>
              <w:bottom w:val="nil"/>
            </w:tcBorders>
          </w:tcPr>
          <w:p w:rsidR="00372A0A" w:rsidRPr="00C30F4A" w:rsidRDefault="00372A0A" w:rsidP="000B4597">
            <w:pPr>
              <w:rPr>
                <w:rFonts w:ascii="Times New Roman" w:eastAsia="Times New Roman" w:hAnsi="Times New Roman" w:cs="Times New Roman"/>
                <w:b/>
                <w:bCs/>
                <w:sz w:val="20"/>
                <w:szCs w:val="20"/>
                <w:lang w:eastAsia="en-GB"/>
              </w:rPr>
            </w:pPr>
          </w:p>
        </w:tc>
        <w:tc>
          <w:tcPr>
            <w:tcW w:w="0" w:type="auto"/>
            <w:tcBorders>
              <w:top w:val="single" w:sz="4" w:space="0" w:color="auto"/>
              <w:bottom w:val="nil"/>
            </w:tcBorders>
          </w:tcPr>
          <w:p w:rsidR="00372A0A" w:rsidRPr="00C30F4A" w:rsidRDefault="00372A0A" w:rsidP="000B4597">
            <w:pPr>
              <w:keepNext/>
              <w:rPr>
                <w:rFonts w:ascii="Times New Roman" w:eastAsia="Times New Roman" w:hAnsi="Times New Roman" w:cs="Times New Roman"/>
                <w:b/>
                <w:bCs/>
                <w:sz w:val="20"/>
                <w:szCs w:val="20"/>
                <w:lang w:eastAsia="en-GB"/>
              </w:rPr>
            </w:pPr>
            <w:r w:rsidRPr="00C30F4A">
              <w:rPr>
                <w:rFonts w:ascii="Times New Roman" w:eastAsia="Times New Roman" w:hAnsi="Times New Roman" w:cs="Times New Roman"/>
                <w:b/>
                <w:bCs/>
                <w:sz w:val="20"/>
                <w:szCs w:val="20"/>
                <w:lang w:eastAsia="en-GB"/>
              </w:rPr>
              <w:t>£4,618</w:t>
            </w:r>
          </w:p>
        </w:tc>
      </w:tr>
      <w:tr w:rsidR="00372A0A" w:rsidRPr="00C30F4A" w:rsidTr="000B4597">
        <w:trPr>
          <w:trHeight w:val="319"/>
        </w:trPr>
        <w:tc>
          <w:tcPr>
            <w:tcW w:w="0" w:type="auto"/>
            <w:tcBorders>
              <w:top w:val="nil"/>
              <w:bottom w:val="nil"/>
            </w:tcBorders>
          </w:tcPr>
          <w:p w:rsidR="00372A0A" w:rsidRPr="00C30F4A" w:rsidRDefault="00372A0A" w:rsidP="000B4597">
            <w:pPr>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 xml:space="preserve">INMB   </w:t>
            </w: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CE Threshold £20,000</w:t>
            </w: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p>
        </w:tc>
        <w:tc>
          <w:tcPr>
            <w:tcW w:w="0" w:type="auto"/>
            <w:tcBorders>
              <w:top w:val="nil"/>
              <w:bottom w:val="nil"/>
            </w:tcBorders>
          </w:tcPr>
          <w:p w:rsidR="00372A0A" w:rsidRPr="00C30F4A" w:rsidRDefault="00372A0A" w:rsidP="000B4597">
            <w:pPr>
              <w:rPr>
                <w:rFonts w:ascii="Times New Roman" w:eastAsia="Times New Roman" w:hAnsi="Times New Roman" w:cs="Times New Roman"/>
                <w:sz w:val="20"/>
                <w:szCs w:val="20"/>
                <w:lang w:eastAsia="en-GB"/>
              </w:rPr>
            </w:pPr>
          </w:p>
        </w:tc>
        <w:tc>
          <w:tcPr>
            <w:tcW w:w="0" w:type="auto"/>
            <w:tcBorders>
              <w:top w:val="nil"/>
              <w:bottom w:val="nil"/>
            </w:tcBorders>
          </w:tcPr>
          <w:p w:rsidR="00372A0A" w:rsidRPr="00C30F4A" w:rsidRDefault="00372A0A" w:rsidP="000B4597">
            <w:pPr>
              <w:keepNext/>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£6,568</w:t>
            </w:r>
          </w:p>
        </w:tc>
      </w:tr>
      <w:tr w:rsidR="00372A0A" w:rsidRPr="00C30F4A" w:rsidTr="000B4597">
        <w:trPr>
          <w:trHeight w:val="319"/>
        </w:trPr>
        <w:tc>
          <w:tcPr>
            <w:tcW w:w="0" w:type="auto"/>
            <w:tcBorders>
              <w:top w:val="nil"/>
              <w:bottom w:val="single" w:sz="4" w:space="0" w:color="auto"/>
            </w:tcBorders>
          </w:tcPr>
          <w:p w:rsidR="00372A0A" w:rsidRPr="00C30F4A" w:rsidRDefault="00372A0A" w:rsidP="000B4597">
            <w:pPr>
              <w:tabs>
                <w:tab w:val="left" w:pos="626"/>
              </w:tabs>
              <w:rPr>
                <w:rFonts w:ascii="Times New Roman" w:eastAsia="Times New Roman" w:hAnsi="Times New Roman" w:cs="Times New Roman"/>
                <w:b/>
                <w:sz w:val="20"/>
                <w:szCs w:val="20"/>
                <w:lang w:eastAsia="en-GB"/>
              </w:rPr>
            </w:pPr>
            <w:r w:rsidRPr="00C30F4A">
              <w:rPr>
                <w:rFonts w:ascii="Times New Roman" w:eastAsia="Times New Roman" w:hAnsi="Times New Roman" w:cs="Times New Roman"/>
                <w:b/>
                <w:sz w:val="20"/>
                <w:szCs w:val="20"/>
                <w:lang w:eastAsia="en-GB"/>
              </w:rPr>
              <w:tab/>
            </w:r>
          </w:p>
        </w:tc>
        <w:tc>
          <w:tcPr>
            <w:tcW w:w="0" w:type="auto"/>
            <w:tcBorders>
              <w:top w:val="nil"/>
              <w:bottom w:val="single" w:sz="4" w:space="0" w:color="auto"/>
            </w:tcBorders>
          </w:tcPr>
          <w:p w:rsidR="00372A0A" w:rsidRPr="00C30F4A" w:rsidRDefault="00372A0A" w:rsidP="000B4597">
            <w:pPr>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CE Threshold £30,000</w:t>
            </w:r>
          </w:p>
        </w:tc>
        <w:tc>
          <w:tcPr>
            <w:tcW w:w="0" w:type="auto"/>
            <w:tcBorders>
              <w:top w:val="nil"/>
              <w:bottom w:val="single" w:sz="4" w:space="0" w:color="auto"/>
            </w:tcBorders>
          </w:tcPr>
          <w:p w:rsidR="00372A0A" w:rsidRPr="00C30F4A" w:rsidRDefault="00372A0A" w:rsidP="000B4597">
            <w:pPr>
              <w:rPr>
                <w:rFonts w:ascii="Times New Roman" w:eastAsia="Times New Roman" w:hAnsi="Times New Roman" w:cs="Times New Roman"/>
                <w:sz w:val="20"/>
                <w:szCs w:val="20"/>
                <w:lang w:eastAsia="en-GB"/>
              </w:rPr>
            </w:pPr>
          </w:p>
        </w:tc>
        <w:tc>
          <w:tcPr>
            <w:tcW w:w="0" w:type="auto"/>
            <w:tcBorders>
              <w:top w:val="nil"/>
              <w:bottom w:val="single" w:sz="4" w:space="0" w:color="auto"/>
            </w:tcBorders>
          </w:tcPr>
          <w:p w:rsidR="00372A0A" w:rsidRPr="00C30F4A" w:rsidRDefault="00372A0A" w:rsidP="000B4597">
            <w:pPr>
              <w:rPr>
                <w:rFonts w:ascii="Times New Roman" w:eastAsia="Times New Roman" w:hAnsi="Times New Roman" w:cs="Times New Roman"/>
                <w:sz w:val="20"/>
                <w:szCs w:val="20"/>
                <w:lang w:eastAsia="en-GB"/>
              </w:rPr>
            </w:pPr>
          </w:p>
        </w:tc>
        <w:tc>
          <w:tcPr>
            <w:tcW w:w="0" w:type="auto"/>
            <w:tcBorders>
              <w:top w:val="nil"/>
              <w:bottom w:val="single" w:sz="4" w:space="0" w:color="auto"/>
            </w:tcBorders>
          </w:tcPr>
          <w:p w:rsidR="00372A0A" w:rsidRPr="00C30F4A" w:rsidRDefault="00372A0A" w:rsidP="000B4597">
            <w:pPr>
              <w:keepNext/>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lang w:eastAsia="en-GB"/>
              </w:rPr>
              <w:t>£10,838</w:t>
            </w:r>
          </w:p>
        </w:tc>
      </w:tr>
    </w:tbl>
    <w:p w:rsidR="00372A0A" w:rsidRPr="00C30F4A" w:rsidRDefault="00372A0A" w:rsidP="00372A0A">
      <w:pPr>
        <w:spacing w:after="0" w:line="360" w:lineRule="auto"/>
        <w:rPr>
          <w:rFonts w:ascii="Times New Roman" w:eastAsia="Times New Roman" w:hAnsi="Times New Roman" w:cs="Times New Roman"/>
          <w:b/>
          <w:bCs/>
          <w:sz w:val="24"/>
          <w:szCs w:val="24"/>
        </w:rPr>
      </w:pPr>
    </w:p>
    <w:p w:rsidR="00372A0A" w:rsidRPr="00C30F4A" w:rsidRDefault="00372A0A" w:rsidP="00262BF3">
      <w:pPr>
        <w:spacing w:after="0" w:line="360" w:lineRule="auto"/>
        <w:rPr>
          <w:rFonts w:ascii="Times New Roman" w:eastAsia="Times New Roman" w:hAnsi="Times New Roman" w:cs="Times New Roman"/>
          <w:bCs/>
          <w:sz w:val="20"/>
          <w:szCs w:val="20"/>
        </w:rPr>
      </w:pPr>
      <w:r w:rsidRPr="00C30F4A">
        <w:rPr>
          <w:rFonts w:ascii="Times New Roman" w:eastAsia="Times New Roman" w:hAnsi="Times New Roman" w:cs="Times New Roman"/>
          <w:bCs/>
          <w:sz w:val="20"/>
          <w:szCs w:val="20"/>
          <w:vertAlign w:val="superscript"/>
        </w:rPr>
        <w:t>1</w:t>
      </w:r>
      <w:r w:rsidRPr="00C30F4A">
        <w:rPr>
          <w:rFonts w:ascii="Times New Roman" w:eastAsia="Times New Roman" w:hAnsi="Times New Roman" w:cs="Times New Roman"/>
          <w:bCs/>
          <w:sz w:val="20"/>
          <w:szCs w:val="20"/>
        </w:rPr>
        <w:t>Royston Parmar 3 Knot Model, extrapolated survival; * NIV versus I</w:t>
      </w:r>
      <w:r>
        <w:rPr>
          <w:rFonts w:ascii="Times New Roman" w:eastAsia="Times New Roman" w:hAnsi="Times New Roman" w:cs="Times New Roman"/>
          <w:bCs/>
          <w:sz w:val="20"/>
          <w:szCs w:val="20"/>
        </w:rPr>
        <w:t>M</w:t>
      </w:r>
      <w:r w:rsidRPr="00C30F4A">
        <w:rPr>
          <w:rFonts w:ascii="Times New Roman" w:eastAsia="Times New Roman" w:hAnsi="Times New Roman" w:cs="Times New Roman"/>
          <w:bCs/>
          <w:sz w:val="20"/>
          <w:szCs w:val="20"/>
        </w:rPr>
        <w:t>V</w:t>
      </w:r>
    </w:p>
    <w:p w:rsidR="00372A0A" w:rsidRPr="00C30F4A" w:rsidRDefault="00372A0A" w:rsidP="00262BF3">
      <w:pPr>
        <w:spacing w:after="0" w:line="360" w:lineRule="auto"/>
        <w:rPr>
          <w:rFonts w:ascii="Times New Roman" w:eastAsia="Times New Roman" w:hAnsi="Times New Roman" w:cs="Times New Roman"/>
          <w:sz w:val="20"/>
          <w:szCs w:val="20"/>
          <w:lang w:eastAsia="en-GB"/>
        </w:rPr>
      </w:pPr>
      <w:r w:rsidRPr="00C30F4A">
        <w:rPr>
          <w:rFonts w:ascii="Times New Roman" w:eastAsia="Times New Roman" w:hAnsi="Times New Roman" w:cs="Times New Roman"/>
          <w:sz w:val="20"/>
          <w:szCs w:val="20"/>
          <w:vertAlign w:val="superscript"/>
          <w:lang w:eastAsia="en-GB"/>
        </w:rPr>
        <w:t>2</w:t>
      </w:r>
      <w:r w:rsidRPr="00C30F4A">
        <w:rPr>
          <w:rFonts w:ascii="Times New Roman" w:eastAsia="Times New Roman" w:hAnsi="Times New Roman" w:cs="Times New Roman"/>
          <w:sz w:val="20"/>
          <w:szCs w:val="20"/>
          <w:lang w:eastAsia="en-GB"/>
        </w:rPr>
        <w:t>Mean utilities calculated as means across all observed and predicted estimates between randomization and 5 years; assumes utilities remain constant after 6 months post-randomization (i.e. carried forward)</w:t>
      </w:r>
      <w:r w:rsidR="00262BF3">
        <w:rPr>
          <w:rFonts w:ascii="Times New Roman" w:eastAsia="Times New Roman" w:hAnsi="Times New Roman" w:cs="Times New Roman"/>
          <w:sz w:val="20"/>
          <w:szCs w:val="20"/>
          <w:lang w:eastAsia="en-GB"/>
        </w:rPr>
        <w:t xml:space="preserve">; </w:t>
      </w:r>
      <w:r w:rsidRPr="00C30F4A">
        <w:rPr>
          <w:rFonts w:ascii="Times New Roman" w:eastAsia="Times New Roman" w:hAnsi="Times New Roman" w:cs="Times New Roman"/>
          <w:sz w:val="20"/>
          <w:szCs w:val="20"/>
          <w:vertAlign w:val="superscript"/>
          <w:lang w:eastAsia="en-GB"/>
        </w:rPr>
        <w:t>3</w:t>
      </w:r>
      <w:r w:rsidRPr="00C30F4A">
        <w:rPr>
          <w:rFonts w:ascii="Times New Roman" w:eastAsia="Times New Roman" w:hAnsi="Times New Roman" w:cs="Times New Roman"/>
          <w:sz w:val="20"/>
          <w:szCs w:val="20"/>
          <w:lang w:eastAsia="en-GB"/>
        </w:rPr>
        <w:t xml:space="preserve">From baseline to 5 years as the area under the curve, where utilities are carried forward </w:t>
      </w:r>
      <w:r w:rsidR="00262BF3">
        <w:rPr>
          <w:rFonts w:ascii="Times New Roman" w:eastAsia="Times New Roman" w:hAnsi="Times New Roman" w:cs="Times New Roman"/>
          <w:sz w:val="20"/>
          <w:szCs w:val="20"/>
          <w:lang w:eastAsia="en-GB"/>
        </w:rPr>
        <w:t xml:space="preserve">; </w:t>
      </w:r>
      <w:r w:rsidRPr="00997560">
        <w:rPr>
          <w:rFonts w:ascii="Times New Roman" w:eastAsia="Times New Roman" w:hAnsi="Times New Roman" w:cs="Times New Roman"/>
          <w:sz w:val="20"/>
          <w:szCs w:val="20"/>
          <w:vertAlign w:val="superscript"/>
          <w:lang w:eastAsia="en-GB"/>
        </w:rPr>
        <w:t>4</w:t>
      </w:r>
      <w:r w:rsidRPr="00997560">
        <w:rPr>
          <w:rFonts w:ascii="Times New Roman" w:eastAsia="Times New Roman" w:hAnsi="Times New Roman" w:cs="Times New Roman"/>
          <w:sz w:val="20"/>
          <w:szCs w:val="20"/>
          <w:lang w:eastAsia="en-GB"/>
        </w:rPr>
        <w:t xml:space="preserve">Observed costs during the </w:t>
      </w:r>
      <w:r w:rsidR="003E09A7" w:rsidRPr="00997560">
        <w:rPr>
          <w:rFonts w:ascii="Times New Roman" w:eastAsia="Times New Roman" w:hAnsi="Times New Roman" w:cs="Times New Roman"/>
          <w:sz w:val="20"/>
          <w:szCs w:val="20"/>
          <w:lang w:eastAsia="en-GB"/>
        </w:rPr>
        <w:t>trial, including ICU costs</w:t>
      </w:r>
      <w:r w:rsidR="00262BF3">
        <w:rPr>
          <w:rFonts w:ascii="Times New Roman" w:eastAsia="Times New Roman" w:hAnsi="Times New Roman" w:cs="Times New Roman"/>
          <w:sz w:val="20"/>
          <w:szCs w:val="20"/>
          <w:lang w:eastAsia="en-GB"/>
        </w:rPr>
        <w:t xml:space="preserve">; </w:t>
      </w:r>
      <w:r w:rsidRPr="00C30F4A">
        <w:rPr>
          <w:rFonts w:ascii="Times New Roman" w:eastAsia="Times New Roman" w:hAnsi="Times New Roman" w:cs="Times New Roman"/>
          <w:sz w:val="20"/>
          <w:szCs w:val="20"/>
          <w:vertAlign w:val="superscript"/>
          <w:lang w:eastAsia="en-GB"/>
        </w:rPr>
        <w:t>5</w:t>
      </w:r>
      <w:r w:rsidRPr="00C30F4A">
        <w:rPr>
          <w:rFonts w:ascii="Times New Roman" w:eastAsia="Times New Roman" w:hAnsi="Times New Roman" w:cs="Times New Roman"/>
          <w:sz w:val="20"/>
          <w:szCs w:val="20"/>
          <w:lang w:eastAsia="en-GB"/>
        </w:rPr>
        <w:t>Extrapolated using predicted survival rates assuming equal future health resource use</w:t>
      </w:r>
      <w:r w:rsidR="00262BF3">
        <w:rPr>
          <w:rFonts w:ascii="Times New Roman" w:eastAsia="Times New Roman" w:hAnsi="Times New Roman" w:cs="Times New Roman"/>
          <w:sz w:val="20"/>
          <w:szCs w:val="20"/>
          <w:lang w:eastAsia="en-GB"/>
        </w:rPr>
        <w:t xml:space="preserve">; </w:t>
      </w:r>
      <w:r w:rsidR="00BC2933">
        <w:rPr>
          <w:rFonts w:ascii="Times New Roman" w:eastAsia="Times New Roman" w:hAnsi="Times New Roman" w:cs="Times New Roman"/>
          <w:sz w:val="20"/>
          <w:szCs w:val="20"/>
          <w:lang w:eastAsia="en-GB"/>
        </w:rPr>
        <w:t xml:space="preserve">      </w:t>
      </w:r>
      <w:r w:rsidR="00BC2933" w:rsidRPr="00BC2933">
        <w:rPr>
          <w:rFonts w:ascii="Times New Roman" w:eastAsia="Times New Roman" w:hAnsi="Times New Roman" w:cs="Times New Roman"/>
          <w:sz w:val="20"/>
          <w:szCs w:val="20"/>
          <w:vertAlign w:val="superscript"/>
          <w:lang w:eastAsia="en-GB"/>
        </w:rPr>
        <w:t>6</w:t>
      </w:r>
      <w:r w:rsidR="00BC2933">
        <w:rPr>
          <w:rFonts w:ascii="Times New Roman" w:eastAsia="Times New Roman" w:hAnsi="Times New Roman" w:cs="Times New Roman"/>
          <w:sz w:val="20"/>
          <w:szCs w:val="20"/>
          <w:lang w:eastAsia="en-GB"/>
        </w:rPr>
        <w:t xml:space="preserve">the total costs between randomization and 5 years post randomization; </w:t>
      </w:r>
      <w:r w:rsidR="00262BF3">
        <w:rPr>
          <w:rFonts w:ascii="Times New Roman" w:eastAsia="Times New Roman" w:hAnsi="Times New Roman" w:cs="Times New Roman"/>
          <w:sz w:val="20"/>
          <w:szCs w:val="20"/>
          <w:lang w:eastAsia="en-GB"/>
        </w:rPr>
        <w:t>OS: Overall Survival; KM: Kaplan Meier; RP: Royston Parmar; QALY: Quality Adjusted Life Year; ICER: Incremental cost-effectiveness ratio; NHS: National Health Service; PSS: Personal and Social Services</w:t>
      </w:r>
      <w:r w:rsidR="00713410">
        <w:rPr>
          <w:rFonts w:ascii="Times New Roman" w:eastAsia="Times New Roman" w:hAnsi="Times New Roman" w:cs="Times New Roman"/>
          <w:sz w:val="20"/>
          <w:szCs w:val="20"/>
          <w:lang w:eastAsia="en-GB"/>
        </w:rPr>
        <w:t xml:space="preserve">; CE: Cost-Effectiveness; INMB: Incremental Net Monetary Benefit; </w:t>
      </w:r>
      <w:r w:rsidR="00262BF3">
        <w:rPr>
          <w:rFonts w:ascii="Times New Roman" w:eastAsia="Times New Roman" w:hAnsi="Times New Roman" w:cs="Times New Roman"/>
          <w:sz w:val="20"/>
          <w:szCs w:val="20"/>
          <w:lang w:eastAsia="en-GB"/>
        </w:rPr>
        <w:t xml:space="preserve"> </w:t>
      </w:r>
      <w:r w:rsidR="00713410">
        <w:rPr>
          <w:rFonts w:ascii="Times New Roman" w:eastAsia="Times New Roman" w:hAnsi="Times New Roman" w:cs="Times New Roman"/>
          <w:sz w:val="20"/>
          <w:szCs w:val="20"/>
          <w:lang w:eastAsia="en-GB"/>
        </w:rPr>
        <w:t>ICU: intensive care unit;</w:t>
      </w:r>
    </w:p>
    <w:p w:rsidR="00372A0A" w:rsidRPr="005A7B91" w:rsidRDefault="00372A0A" w:rsidP="00372A0A"/>
    <w:p w:rsidR="00372A0A" w:rsidRDefault="00372A0A" w:rsidP="00372A0A">
      <w:pPr>
        <w:spacing w:after="200" w:line="276" w:lineRule="auto"/>
        <w:sectPr w:rsidR="00372A0A" w:rsidSect="000B4597">
          <w:footerReference w:type="default" r:id="rId11"/>
          <w:pgSz w:w="11906" w:h="16838"/>
          <w:pgMar w:top="1440" w:right="1440" w:bottom="1440" w:left="1440" w:header="708" w:footer="708" w:gutter="0"/>
          <w:cols w:space="708"/>
          <w:docGrid w:linePitch="360"/>
        </w:sectPr>
      </w:pPr>
    </w:p>
    <w:p w:rsidR="00D36A3E" w:rsidRDefault="00D36A3E" w:rsidP="00372A0A">
      <w:pPr>
        <w:spacing w:after="200" w:line="276" w:lineRule="auto"/>
        <w:sectPr w:rsidR="00D36A3E" w:rsidSect="00372A0A">
          <w:type w:val="continuous"/>
          <w:pgSz w:w="11906" w:h="16838"/>
          <w:pgMar w:top="1440" w:right="1440" w:bottom="1440" w:left="1440" w:header="708" w:footer="708" w:gutter="0"/>
          <w:cols w:space="708"/>
          <w:docGrid w:linePitch="360"/>
        </w:sectPr>
      </w:pPr>
    </w:p>
    <w:p w:rsidR="00372A0A" w:rsidRDefault="00372A0A" w:rsidP="00372A0A">
      <w:pPr>
        <w:spacing w:after="200" w:line="276" w:lineRule="auto"/>
        <w:sectPr w:rsidR="00372A0A" w:rsidSect="00372A0A">
          <w:type w:val="continuous"/>
          <w:pgSz w:w="11906" w:h="16838"/>
          <w:pgMar w:top="1440" w:right="1440" w:bottom="1440" w:left="1440" w:header="708" w:footer="708" w:gutter="0"/>
          <w:cols w:space="708"/>
          <w:docGrid w:linePitch="360"/>
        </w:sectPr>
      </w:pPr>
    </w:p>
    <w:p w:rsidR="00372A0A" w:rsidRDefault="00DE0943" w:rsidP="003469BB">
      <w:pPr>
        <w:pStyle w:val="Caption"/>
        <w:keepNext/>
        <w:tabs>
          <w:tab w:val="center" w:pos="6979"/>
        </w:tabs>
        <w:spacing w:after="0"/>
        <w:rPr>
          <w:b w:val="0"/>
        </w:rPr>
      </w:pPr>
      <w:r>
        <w:lastRenderedPageBreak/>
        <w:t xml:space="preserve">              </w:t>
      </w:r>
      <w:r w:rsidR="00672F1E">
        <w:t xml:space="preserve">                                  </w:t>
      </w:r>
      <w:r w:rsidR="003B1B04">
        <w:t xml:space="preserve">Web Appendix </w:t>
      </w:r>
      <w:r w:rsidR="00372A0A" w:rsidRPr="00D36A3E">
        <w:t xml:space="preserve">Table </w:t>
      </w:r>
      <w:r w:rsidR="003469BB">
        <w:t>8</w:t>
      </w:r>
      <w:r w:rsidR="00372A0A" w:rsidRPr="00D36A3E">
        <w:t>: Longer-term cost-effectiveness sensitivity analyses</w:t>
      </w:r>
      <w:r w:rsidR="00372A0A">
        <w:rPr>
          <w:b w:val="0"/>
        </w:rPr>
        <w:tab/>
      </w:r>
    </w:p>
    <w:tbl>
      <w:tblPr>
        <w:tblpPr w:leftFromText="180" w:rightFromText="180" w:vertAnchor="text" w:horzAnchor="margin" w:tblpY="79"/>
        <w:tblW w:w="13248" w:type="dxa"/>
        <w:tblBorders>
          <w:top w:val="single" w:sz="4" w:space="0" w:color="auto"/>
          <w:bottom w:val="single" w:sz="4" w:space="0" w:color="auto"/>
        </w:tblBorders>
        <w:tblLayout w:type="fixed"/>
        <w:tblLook w:val="04A0" w:firstRow="1" w:lastRow="0" w:firstColumn="1" w:lastColumn="0" w:noHBand="0" w:noVBand="1"/>
      </w:tblPr>
      <w:tblGrid>
        <w:gridCol w:w="3584"/>
        <w:gridCol w:w="1294"/>
        <w:gridCol w:w="1316"/>
        <w:gridCol w:w="1080"/>
        <w:gridCol w:w="1024"/>
        <w:gridCol w:w="990"/>
        <w:gridCol w:w="990"/>
        <w:gridCol w:w="990"/>
        <w:gridCol w:w="990"/>
        <w:gridCol w:w="990"/>
      </w:tblGrid>
      <w:tr w:rsidR="00DE0943" w:rsidRPr="00E15DE4" w:rsidTr="00FB5D3D">
        <w:trPr>
          <w:trHeight w:val="280"/>
        </w:trPr>
        <w:tc>
          <w:tcPr>
            <w:tcW w:w="3584" w:type="dxa"/>
            <w:shd w:val="clear" w:color="auto" w:fill="auto"/>
            <w:noWrap/>
            <w:vAlign w:val="center"/>
          </w:tcPr>
          <w:p w:rsidR="00DE0943" w:rsidRPr="00B13949" w:rsidRDefault="00B13949" w:rsidP="00FB5D3D">
            <w:pPr>
              <w:spacing w:after="0" w:line="240" w:lineRule="auto"/>
              <w:ind w:right="-108"/>
              <w:rPr>
                <w:rFonts w:ascii="Times New Roman" w:hAnsi="Times New Roman" w:cs="Times New Roman"/>
                <w:b/>
                <w:color w:val="000000" w:themeColor="text1"/>
                <w:sz w:val="20"/>
                <w:szCs w:val="20"/>
              </w:rPr>
            </w:pPr>
            <w:r w:rsidRPr="00B13949">
              <w:rPr>
                <w:rFonts w:ascii="Times New Roman" w:hAnsi="Times New Roman" w:cs="Times New Roman"/>
                <w:b/>
                <w:color w:val="000000" w:themeColor="text1"/>
                <w:sz w:val="20"/>
                <w:szCs w:val="20"/>
              </w:rPr>
              <w:t>Subgroup/sensitivity Analysis</w:t>
            </w:r>
          </w:p>
        </w:tc>
        <w:tc>
          <w:tcPr>
            <w:tcW w:w="1294" w:type="dxa"/>
            <w:tcBorders>
              <w:top w:val="single" w:sz="4" w:space="0" w:color="auto"/>
              <w:bottom w:val="single" w:sz="4" w:space="0" w:color="auto"/>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 xml:space="preserve">Incremental </w:t>
            </w:r>
          </w:p>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Cost</w:t>
            </w:r>
          </w:p>
        </w:tc>
        <w:tc>
          <w:tcPr>
            <w:tcW w:w="1316" w:type="dxa"/>
            <w:tcBorders>
              <w:top w:val="single" w:sz="4" w:space="0" w:color="auto"/>
              <w:bottom w:val="single" w:sz="4" w:space="0" w:color="auto"/>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Incremental QALY</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ICER</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vertAlign w:val="superscript"/>
              </w:rPr>
            </w:pPr>
            <w:r w:rsidRPr="00E15DE4">
              <w:rPr>
                <w:rFonts w:ascii="Times New Roman" w:hAnsi="Times New Roman" w:cs="Times New Roman"/>
                <w:b/>
                <w:color w:val="000000" w:themeColor="text1"/>
                <w:sz w:val="20"/>
                <w:szCs w:val="20"/>
              </w:rPr>
              <w:t>INMB</w:t>
            </w:r>
            <w:r w:rsidRPr="00E15DE4">
              <w:rPr>
                <w:rFonts w:ascii="Times New Roman" w:hAnsi="Times New Roman" w:cs="Times New Roman"/>
                <w:b/>
                <w:color w:val="000000" w:themeColor="text1"/>
                <w:sz w:val="20"/>
                <w:szCs w:val="20"/>
                <w:vertAlign w:val="superscript"/>
              </w:rPr>
              <w:t>a</w:t>
            </w:r>
          </w:p>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vertAlign w:val="superscript"/>
              </w:rPr>
            </w:pPr>
            <w:r w:rsidRPr="00E15DE4">
              <w:rPr>
                <w:rFonts w:ascii="Times New Roman" w:hAnsi="Times New Roman" w:cs="Times New Roman"/>
                <w:b/>
                <w:color w:val="000000" w:themeColor="text1"/>
                <w:sz w:val="20"/>
                <w:szCs w:val="20"/>
              </w:rPr>
              <w:t>INMB</w:t>
            </w:r>
            <w:r>
              <w:rPr>
                <w:rFonts w:ascii="Times New Roman" w:hAnsi="Times New Roman" w:cs="Times New Roman"/>
                <w:b/>
                <w:color w:val="000000" w:themeColor="text1"/>
                <w:sz w:val="20"/>
                <w:szCs w:val="20"/>
                <w:vertAlign w:val="superscript"/>
              </w:rPr>
              <w:t>b</w:t>
            </w:r>
          </w:p>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vertAlign w:val="superscript"/>
              </w:rPr>
            </w:pPr>
            <w:r w:rsidRPr="00E15DE4">
              <w:rPr>
                <w:rFonts w:ascii="Times New Roman" w:hAnsi="Times New Roman" w:cs="Times New Roman"/>
                <w:b/>
                <w:color w:val="000000" w:themeColor="text1"/>
                <w:sz w:val="20"/>
                <w:szCs w:val="20"/>
              </w:rPr>
              <w:t>INMB</w:t>
            </w:r>
            <w:r>
              <w:rPr>
                <w:rFonts w:ascii="Times New Roman" w:hAnsi="Times New Roman" w:cs="Times New Roman"/>
                <w:b/>
                <w:color w:val="000000" w:themeColor="text1"/>
                <w:sz w:val="20"/>
                <w:szCs w:val="20"/>
                <w:vertAlign w:val="superscript"/>
              </w:rPr>
              <w:t>c</w:t>
            </w:r>
          </w:p>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P</w:t>
            </w:r>
            <w:r>
              <w:rPr>
                <w:rFonts w:ascii="Times New Roman" w:hAnsi="Times New Roman" w:cs="Times New Roman"/>
                <w:b/>
                <w:color w:val="000000" w:themeColor="text1"/>
                <w:sz w:val="20"/>
                <w:szCs w:val="20"/>
              </w:rPr>
              <w:t>CE</w:t>
            </w:r>
            <w:r>
              <w:rPr>
                <w:rStyle w:val="FootnoteReference"/>
                <w:rFonts w:ascii="Times New Roman" w:hAnsi="Times New Roman" w:cs="Times New Roman"/>
                <w:b/>
                <w:color w:val="000000" w:themeColor="text1"/>
                <w:sz w:val="20"/>
                <w:szCs w:val="20"/>
              </w:rPr>
              <w:t>d</w:t>
            </w:r>
          </w:p>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P</w:t>
            </w:r>
            <w:r>
              <w:rPr>
                <w:rFonts w:ascii="Times New Roman" w:hAnsi="Times New Roman" w:cs="Times New Roman"/>
                <w:b/>
                <w:color w:val="000000" w:themeColor="text1"/>
                <w:sz w:val="20"/>
                <w:szCs w:val="20"/>
              </w:rPr>
              <w:t>CE</w:t>
            </w:r>
            <w:r>
              <w:rPr>
                <w:rStyle w:val="FootnoteReference"/>
                <w:rFonts w:ascii="Times New Roman" w:hAnsi="Times New Roman" w:cs="Times New Roman"/>
                <w:b/>
                <w:color w:val="000000" w:themeColor="text1"/>
                <w:sz w:val="20"/>
                <w:szCs w:val="20"/>
              </w:rPr>
              <w:t>e</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P</w:t>
            </w:r>
            <w:r>
              <w:rPr>
                <w:rFonts w:ascii="Times New Roman" w:hAnsi="Times New Roman" w:cs="Times New Roman"/>
                <w:b/>
                <w:color w:val="000000" w:themeColor="text1"/>
                <w:sz w:val="20"/>
                <w:szCs w:val="20"/>
              </w:rPr>
              <w:t>CE</w:t>
            </w:r>
            <w:r>
              <w:rPr>
                <w:rStyle w:val="FootnoteReference"/>
                <w:rFonts w:ascii="Times New Roman" w:hAnsi="Times New Roman" w:cs="Times New Roman"/>
                <w:b/>
                <w:color w:val="000000" w:themeColor="text1"/>
                <w:sz w:val="20"/>
                <w:szCs w:val="20"/>
              </w:rPr>
              <w:t>f</w:t>
            </w:r>
          </w:p>
        </w:tc>
      </w:tr>
      <w:tr w:rsidR="00DE0943" w:rsidRPr="00E15DE4" w:rsidTr="00776E1D">
        <w:trPr>
          <w:trHeight w:val="280"/>
        </w:trPr>
        <w:tc>
          <w:tcPr>
            <w:tcW w:w="3584" w:type="dxa"/>
            <w:tcBorders>
              <w:bottom w:val="nil"/>
            </w:tcBorders>
            <w:shd w:val="clear" w:color="auto" w:fill="auto"/>
            <w:noWrap/>
            <w:vAlign w:val="center"/>
          </w:tcPr>
          <w:p w:rsidR="00DE0943" w:rsidRPr="00E15DE4" w:rsidRDefault="00DE0943" w:rsidP="00FB5D3D">
            <w:pPr>
              <w:spacing w:after="0" w:line="240" w:lineRule="auto"/>
              <w:ind w:right="-108"/>
              <w:rPr>
                <w:rFonts w:ascii="Times New Roman" w:hAnsi="Times New Roman" w:cs="Times New Roman"/>
                <w:b/>
                <w:i/>
                <w:iCs/>
                <w:color w:val="000000" w:themeColor="text1"/>
                <w:sz w:val="20"/>
                <w:szCs w:val="20"/>
              </w:rPr>
            </w:pPr>
            <w:r w:rsidRPr="00E15DE4">
              <w:rPr>
                <w:rFonts w:ascii="Times New Roman" w:hAnsi="Times New Roman" w:cs="Times New Roman"/>
                <w:b/>
                <w:i/>
                <w:iCs/>
                <w:color w:val="000000" w:themeColor="text1"/>
                <w:sz w:val="20"/>
                <w:szCs w:val="20"/>
              </w:rPr>
              <w:t>Base case (Trial)</w:t>
            </w:r>
          </w:p>
        </w:tc>
        <w:tc>
          <w:tcPr>
            <w:tcW w:w="1294" w:type="dxa"/>
            <w:tcBorders>
              <w:top w:val="single" w:sz="4" w:space="0" w:color="auto"/>
              <w:bottom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r w:rsidRPr="00E15DE4">
              <w:rPr>
                <w:rFonts w:ascii="Times New Roman" w:eastAsia="Times New Roman" w:hAnsi="Times New Roman" w:cs="Times New Roman"/>
                <w:b/>
                <w:bCs/>
                <w:i/>
                <w:iCs/>
                <w:color w:val="000000" w:themeColor="text1"/>
                <w:sz w:val="20"/>
                <w:szCs w:val="20"/>
                <w:lang w:eastAsia="en-GB"/>
              </w:rPr>
              <w:t>(£302)</w:t>
            </w:r>
          </w:p>
        </w:tc>
        <w:tc>
          <w:tcPr>
            <w:tcW w:w="1316" w:type="dxa"/>
            <w:tcBorders>
              <w:top w:val="single" w:sz="4" w:space="0" w:color="auto"/>
              <w:bottom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hAnsi="Times New Roman" w:cs="Times New Roman"/>
                <w:b/>
                <w:bCs/>
                <w:i/>
                <w:iCs/>
                <w:color w:val="000000" w:themeColor="text1"/>
                <w:sz w:val="20"/>
                <w:szCs w:val="20"/>
              </w:rPr>
              <w:t>0.01589</w:t>
            </w:r>
          </w:p>
        </w:tc>
        <w:tc>
          <w:tcPr>
            <w:tcW w:w="108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r w:rsidRPr="00E15DE4">
              <w:rPr>
                <w:rFonts w:ascii="Times New Roman" w:eastAsia="Times New Roman" w:hAnsi="Times New Roman" w:cs="Times New Roman"/>
                <w:b/>
                <w:bCs/>
                <w:i/>
                <w:iCs/>
                <w:color w:val="000000" w:themeColor="text1"/>
                <w:sz w:val="20"/>
                <w:szCs w:val="20"/>
                <w:lang w:eastAsia="en-GB"/>
              </w:rPr>
              <w:t>NIV dominant</w:t>
            </w:r>
          </w:p>
        </w:tc>
        <w:tc>
          <w:tcPr>
            <w:tcW w:w="1024"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hAnsi="Times New Roman" w:cs="Times New Roman"/>
                <w:b/>
                <w:bCs/>
                <w:i/>
                <w:iCs/>
                <w:color w:val="000000" w:themeColor="text1"/>
                <w:sz w:val="20"/>
                <w:szCs w:val="20"/>
              </w:rPr>
              <w:t>£779</w:t>
            </w: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hAnsi="Times New Roman" w:cs="Times New Roman"/>
                <w:b/>
                <w:bCs/>
                <w:i/>
                <w:iCs/>
                <w:color w:val="000000" w:themeColor="text1"/>
                <w:sz w:val="20"/>
                <w:szCs w:val="20"/>
              </w:rPr>
              <w:t>£</w:t>
            </w:r>
            <w:r>
              <w:rPr>
                <w:rFonts w:ascii="Times New Roman" w:hAnsi="Times New Roman" w:cs="Times New Roman"/>
                <w:b/>
                <w:bCs/>
                <w:i/>
                <w:iCs/>
                <w:color w:val="000000" w:themeColor="text1"/>
                <w:sz w:val="20"/>
                <w:szCs w:val="20"/>
              </w:rPr>
              <w:t>620</w:t>
            </w: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hAnsi="Times New Roman" w:cs="Times New Roman"/>
                <w:b/>
                <w:bCs/>
                <w:i/>
                <w:iCs/>
                <w:color w:val="000000" w:themeColor="text1"/>
                <w:sz w:val="20"/>
                <w:szCs w:val="20"/>
              </w:rPr>
              <w:t>£</w:t>
            </w:r>
            <w:r>
              <w:rPr>
                <w:rFonts w:ascii="Times New Roman" w:hAnsi="Times New Roman" w:cs="Times New Roman"/>
                <w:b/>
                <w:bCs/>
                <w:i/>
                <w:iCs/>
                <w:color w:val="000000" w:themeColor="text1"/>
                <w:sz w:val="20"/>
                <w:szCs w:val="20"/>
              </w:rPr>
              <w:t>541</w:t>
            </w: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hAnsi="Times New Roman" w:cs="Times New Roman"/>
                <w:b/>
                <w:bCs/>
                <w:i/>
                <w:iCs/>
                <w:color w:val="000000" w:themeColor="text1"/>
                <w:sz w:val="20"/>
                <w:szCs w:val="20"/>
              </w:rPr>
              <w:t>0.59</w:t>
            </w: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0.58</w:t>
            </w: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0.57</w:t>
            </w:r>
          </w:p>
        </w:tc>
      </w:tr>
      <w:tr w:rsidR="00DE0943" w:rsidRPr="00E15DE4" w:rsidTr="00776E1D">
        <w:trPr>
          <w:trHeight w:val="280"/>
        </w:trPr>
        <w:tc>
          <w:tcPr>
            <w:tcW w:w="3584" w:type="dxa"/>
            <w:tcBorders>
              <w:top w:val="nil"/>
              <w:bottom w:val="single" w:sz="4" w:space="0" w:color="auto"/>
              <w:right w:val="nil"/>
            </w:tcBorders>
            <w:shd w:val="clear" w:color="auto" w:fill="auto"/>
            <w:noWrap/>
            <w:vAlign w:val="center"/>
          </w:tcPr>
          <w:p w:rsidR="00DE0943" w:rsidRPr="00E15DE4" w:rsidRDefault="00DE0943" w:rsidP="00FB5D3D">
            <w:pPr>
              <w:spacing w:after="0" w:line="240" w:lineRule="auto"/>
              <w:ind w:right="-108"/>
              <w:rPr>
                <w:rFonts w:ascii="Times New Roman" w:hAnsi="Times New Roman" w:cs="Times New Roman"/>
                <w:b/>
                <w:i/>
                <w:iCs/>
                <w:color w:val="000000" w:themeColor="text1"/>
                <w:sz w:val="20"/>
                <w:szCs w:val="20"/>
              </w:rPr>
            </w:pPr>
          </w:p>
        </w:tc>
        <w:tc>
          <w:tcPr>
            <w:tcW w:w="1294" w:type="dxa"/>
            <w:tcBorders>
              <w:top w:val="nil"/>
              <w:left w:val="nil"/>
              <w:bottom w:val="single" w:sz="4" w:space="0" w:color="auto"/>
              <w:right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tc>
        <w:tc>
          <w:tcPr>
            <w:tcW w:w="1316" w:type="dxa"/>
            <w:tcBorders>
              <w:top w:val="nil"/>
              <w:left w:val="nil"/>
              <w:bottom w:val="single" w:sz="4" w:space="0" w:color="auto"/>
              <w:right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1080" w:type="dxa"/>
            <w:tcBorders>
              <w:top w:val="nil"/>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tc>
        <w:tc>
          <w:tcPr>
            <w:tcW w:w="1024" w:type="dxa"/>
            <w:tcBorders>
              <w:top w:val="nil"/>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nil"/>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nil"/>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nil"/>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nil"/>
              <w:left w:val="nil"/>
              <w:bottom w:val="single" w:sz="4" w:space="0" w:color="auto"/>
              <w:right w:val="nil"/>
            </w:tcBorders>
          </w:tcPr>
          <w:p w:rsidR="00DE0943"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nil"/>
              <w:left w:val="nil"/>
              <w:bottom w:val="single" w:sz="4" w:space="0" w:color="auto"/>
              <w:right w:val="nil"/>
            </w:tcBorders>
          </w:tcPr>
          <w:p w:rsidR="00DE0943"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r>
      <w:tr w:rsidR="00DE0943" w:rsidRPr="00E15DE4" w:rsidTr="00776E1D">
        <w:trPr>
          <w:trHeight w:val="280"/>
        </w:trPr>
        <w:tc>
          <w:tcPr>
            <w:tcW w:w="3584" w:type="dxa"/>
            <w:tcBorders>
              <w:top w:val="single" w:sz="4" w:space="0" w:color="auto"/>
              <w:bottom w:val="single" w:sz="4" w:space="0" w:color="auto"/>
              <w:right w:val="nil"/>
            </w:tcBorders>
            <w:shd w:val="clear" w:color="auto" w:fill="auto"/>
            <w:noWrap/>
            <w:vAlign w:val="center"/>
          </w:tcPr>
          <w:p w:rsidR="00DE0943" w:rsidRPr="00E15DE4" w:rsidRDefault="00DE0943" w:rsidP="00FB5D3D">
            <w:pPr>
              <w:spacing w:after="0" w:line="240" w:lineRule="auto"/>
              <w:ind w:right="-108"/>
              <w:rPr>
                <w:rFonts w:ascii="Times New Roman" w:hAnsi="Times New Roman" w:cs="Times New Roman"/>
                <w:b/>
                <w:i/>
                <w:iCs/>
                <w:color w:val="000000" w:themeColor="text1"/>
                <w:sz w:val="20"/>
                <w:szCs w:val="20"/>
              </w:rPr>
            </w:pPr>
            <w:r w:rsidRPr="00E15DE4">
              <w:rPr>
                <w:rFonts w:ascii="Times New Roman" w:hAnsi="Times New Roman" w:cs="Times New Roman"/>
                <w:b/>
                <w:i/>
                <w:iCs/>
                <w:color w:val="000000" w:themeColor="text1"/>
                <w:sz w:val="20"/>
                <w:szCs w:val="20"/>
              </w:rPr>
              <w:t>1. Assuming costs and utilities are equal between arms after 6 months</w:t>
            </w:r>
            <w:r w:rsidR="00E8721F">
              <w:rPr>
                <w:rFonts w:ascii="Times New Roman" w:hAnsi="Times New Roman" w:cs="Times New Roman"/>
                <w:b/>
                <w:i/>
                <w:iCs/>
                <w:color w:val="000000" w:themeColor="text1"/>
                <w:sz w:val="20"/>
                <w:szCs w:val="20"/>
              </w:rPr>
              <w:t>, extrapolated survival rates</w:t>
            </w:r>
            <w:r>
              <w:rPr>
                <w:rStyle w:val="FootnoteReference"/>
                <w:rFonts w:ascii="Times New Roman" w:hAnsi="Times New Roman" w:cs="Times New Roman"/>
                <w:b/>
                <w:i/>
                <w:iCs/>
                <w:color w:val="000000" w:themeColor="text1"/>
                <w:sz w:val="20"/>
                <w:szCs w:val="20"/>
              </w:rPr>
              <w:t>g</w:t>
            </w:r>
          </w:p>
        </w:tc>
        <w:tc>
          <w:tcPr>
            <w:tcW w:w="1294" w:type="dxa"/>
            <w:tcBorders>
              <w:top w:val="single" w:sz="4" w:space="0" w:color="auto"/>
              <w:left w:val="nil"/>
              <w:bottom w:val="single" w:sz="4" w:space="0" w:color="auto"/>
              <w:right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p w:rsidR="00672F1E" w:rsidRDefault="00672F1E"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p w:rsidR="00DE0943" w:rsidRPr="00E15DE4" w:rsidRDefault="00DE0943" w:rsidP="004B02E7">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eastAsia="Times New Roman" w:hAnsi="Times New Roman" w:cs="Times New Roman"/>
                <w:b/>
                <w:bCs/>
                <w:i/>
                <w:iCs/>
                <w:color w:val="000000" w:themeColor="text1"/>
                <w:sz w:val="20"/>
                <w:szCs w:val="20"/>
                <w:lang w:eastAsia="en-GB"/>
              </w:rPr>
              <w:t>£</w:t>
            </w:r>
            <w:r w:rsidR="004B02E7">
              <w:rPr>
                <w:rFonts w:ascii="Times New Roman" w:eastAsia="Times New Roman" w:hAnsi="Times New Roman" w:cs="Times New Roman"/>
                <w:b/>
                <w:bCs/>
                <w:i/>
                <w:iCs/>
                <w:color w:val="000000" w:themeColor="text1"/>
                <w:sz w:val="20"/>
                <w:szCs w:val="20"/>
                <w:lang w:eastAsia="en-GB"/>
              </w:rPr>
              <w:t>1972</w:t>
            </w:r>
          </w:p>
        </w:tc>
        <w:tc>
          <w:tcPr>
            <w:tcW w:w="1316" w:type="dxa"/>
            <w:tcBorders>
              <w:top w:val="single" w:sz="4" w:space="0" w:color="auto"/>
              <w:left w:val="nil"/>
              <w:bottom w:val="single" w:sz="4" w:space="0" w:color="auto"/>
              <w:right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hAnsi="Times New Roman" w:cs="Times New Roman"/>
                <w:b/>
                <w:bCs/>
                <w:i/>
                <w:iCs/>
                <w:color w:val="000000" w:themeColor="text1"/>
                <w:sz w:val="20"/>
                <w:szCs w:val="20"/>
              </w:rPr>
              <w:t>0.427</w:t>
            </w:r>
          </w:p>
        </w:tc>
        <w:tc>
          <w:tcPr>
            <w:tcW w:w="1080" w:type="dxa"/>
            <w:tcBorders>
              <w:top w:val="single" w:sz="4" w:space="0" w:color="auto"/>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p w:rsidR="00672F1E" w:rsidRDefault="00672F1E" w:rsidP="00672F1E">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p w:rsidR="00DE0943" w:rsidRPr="00E15DE4" w:rsidRDefault="00DE0943" w:rsidP="00672F1E">
            <w:pPr>
              <w:spacing w:after="0" w:line="240" w:lineRule="auto"/>
              <w:ind w:left="-113" w:right="-113"/>
              <w:jc w:val="center"/>
              <w:rPr>
                <w:rFonts w:ascii="Times New Roman" w:hAnsi="Times New Roman" w:cs="Times New Roman"/>
                <w:b/>
                <w:bCs/>
                <w:i/>
                <w:iCs/>
                <w:color w:val="000000" w:themeColor="text1"/>
                <w:sz w:val="20"/>
                <w:szCs w:val="20"/>
              </w:rPr>
            </w:pPr>
            <w:r w:rsidRPr="00E15DE4">
              <w:rPr>
                <w:rFonts w:ascii="Times New Roman" w:eastAsia="Times New Roman" w:hAnsi="Times New Roman" w:cs="Times New Roman"/>
                <w:b/>
                <w:bCs/>
                <w:i/>
                <w:iCs/>
                <w:color w:val="000000" w:themeColor="text1"/>
                <w:sz w:val="20"/>
                <w:szCs w:val="20"/>
                <w:lang w:eastAsia="en-GB"/>
              </w:rPr>
              <w:t>£46</w:t>
            </w:r>
            <w:r w:rsidR="00672F1E">
              <w:rPr>
                <w:rFonts w:ascii="Times New Roman" w:eastAsia="Times New Roman" w:hAnsi="Times New Roman" w:cs="Times New Roman"/>
                <w:b/>
                <w:bCs/>
                <w:i/>
                <w:iCs/>
                <w:color w:val="000000" w:themeColor="text1"/>
                <w:sz w:val="20"/>
                <w:szCs w:val="20"/>
                <w:lang w:eastAsia="en-GB"/>
              </w:rPr>
              <w:t>18</w:t>
            </w:r>
          </w:p>
        </w:tc>
        <w:tc>
          <w:tcPr>
            <w:tcW w:w="1024" w:type="dxa"/>
            <w:tcBorders>
              <w:top w:val="single" w:sz="4" w:space="0" w:color="auto"/>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8B40E7" w:rsidP="004B02E7">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£10</w:t>
            </w:r>
            <w:r w:rsidR="004B02E7">
              <w:rPr>
                <w:rFonts w:ascii="Times New Roman" w:hAnsi="Times New Roman" w:cs="Times New Roman"/>
                <w:b/>
                <w:bCs/>
                <w:i/>
                <w:iCs/>
                <w:color w:val="000000" w:themeColor="text1"/>
                <w:sz w:val="20"/>
                <w:szCs w:val="20"/>
              </w:rPr>
              <w:t>838</w:t>
            </w:r>
          </w:p>
        </w:tc>
        <w:tc>
          <w:tcPr>
            <w:tcW w:w="990" w:type="dxa"/>
            <w:tcBorders>
              <w:top w:val="single" w:sz="4" w:space="0" w:color="auto"/>
              <w:left w:val="nil"/>
              <w:bottom w:val="single" w:sz="4" w:space="0" w:color="auto"/>
              <w:right w:val="nil"/>
            </w:tcBorders>
          </w:tcPr>
          <w:p w:rsidR="00DE0943"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245A6D" w:rsidP="0061062C">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w:t>
            </w:r>
            <w:r w:rsidR="0061062C">
              <w:rPr>
                <w:rFonts w:ascii="Times New Roman" w:hAnsi="Times New Roman" w:cs="Times New Roman"/>
                <w:b/>
                <w:bCs/>
                <w:i/>
                <w:iCs/>
                <w:color w:val="000000" w:themeColor="text1"/>
                <w:sz w:val="20"/>
                <w:szCs w:val="20"/>
              </w:rPr>
              <w:t>6568</w:t>
            </w:r>
          </w:p>
        </w:tc>
        <w:tc>
          <w:tcPr>
            <w:tcW w:w="990" w:type="dxa"/>
            <w:tcBorders>
              <w:top w:val="single" w:sz="4" w:space="0" w:color="auto"/>
              <w:left w:val="nil"/>
              <w:bottom w:val="single" w:sz="4" w:space="0" w:color="auto"/>
              <w:right w:val="nil"/>
            </w:tcBorders>
          </w:tcPr>
          <w:p w:rsidR="00DE0943"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8B40E7" w:rsidP="008B40E7">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w:t>
            </w:r>
            <w:r w:rsidR="0061062C">
              <w:rPr>
                <w:rFonts w:ascii="Times New Roman" w:hAnsi="Times New Roman" w:cs="Times New Roman"/>
                <w:b/>
                <w:bCs/>
                <w:i/>
                <w:iCs/>
                <w:color w:val="000000" w:themeColor="text1"/>
                <w:sz w:val="20"/>
                <w:szCs w:val="20"/>
              </w:rPr>
              <w:t>4433</w:t>
            </w:r>
          </w:p>
        </w:tc>
        <w:tc>
          <w:tcPr>
            <w:tcW w:w="990" w:type="dxa"/>
            <w:tcBorders>
              <w:top w:val="single" w:sz="4" w:space="0" w:color="auto"/>
              <w:left w:val="nil"/>
              <w:bottom w:val="single" w:sz="4" w:space="0" w:color="auto"/>
              <w:right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61062C" w:rsidP="00FB5D3D">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1.0</w:t>
            </w:r>
          </w:p>
        </w:tc>
        <w:tc>
          <w:tcPr>
            <w:tcW w:w="990" w:type="dxa"/>
            <w:tcBorders>
              <w:top w:val="single" w:sz="4" w:space="0" w:color="auto"/>
              <w:left w:val="nil"/>
              <w:bottom w:val="single" w:sz="4" w:space="0" w:color="auto"/>
              <w:right w:val="nil"/>
            </w:tcBorders>
          </w:tcPr>
          <w:p w:rsidR="00DE0943"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1.0</w:t>
            </w:r>
          </w:p>
        </w:tc>
        <w:tc>
          <w:tcPr>
            <w:tcW w:w="990" w:type="dxa"/>
            <w:tcBorders>
              <w:top w:val="single" w:sz="4" w:space="0" w:color="auto"/>
              <w:left w:val="nil"/>
              <w:bottom w:val="single" w:sz="4" w:space="0" w:color="auto"/>
              <w:right w:val="nil"/>
            </w:tcBorders>
          </w:tcPr>
          <w:p w:rsidR="00DE0943"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p w:rsidR="00672F1E" w:rsidRDefault="00672F1E" w:rsidP="00FB5D3D">
            <w:pPr>
              <w:spacing w:after="0" w:line="240" w:lineRule="auto"/>
              <w:ind w:left="-113" w:right="-113"/>
              <w:jc w:val="center"/>
              <w:rPr>
                <w:rFonts w:ascii="Times New Roman" w:hAnsi="Times New Roman" w:cs="Times New Roman"/>
                <w:b/>
                <w:bCs/>
                <w:i/>
                <w:iCs/>
                <w:color w:val="000000" w:themeColor="text1"/>
                <w:sz w:val="20"/>
                <w:szCs w:val="20"/>
              </w:rPr>
            </w:pPr>
          </w:p>
          <w:p w:rsidR="00DE0943" w:rsidRPr="00E15DE4" w:rsidRDefault="0061062C" w:rsidP="00FB5D3D">
            <w:pPr>
              <w:spacing w:after="0" w:line="240" w:lineRule="auto"/>
              <w:ind w:left="-113" w:right="-113"/>
              <w:jc w:val="cente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0.99</w:t>
            </w:r>
          </w:p>
        </w:tc>
      </w:tr>
      <w:tr w:rsidR="00DE0943" w:rsidRPr="00E15DE4" w:rsidTr="00672F1E">
        <w:trPr>
          <w:trHeight w:val="280"/>
        </w:trPr>
        <w:tc>
          <w:tcPr>
            <w:tcW w:w="3584" w:type="dxa"/>
            <w:tcBorders>
              <w:top w:val="single" w:sz="4" w:space="0" w:color="auto"/>
              <w:bottom w:val="nil"/>
            </w:tcBorders>
            <w:shd w:val="clear" w:color="auto" w:fill="auto"/>
            <w:noWrap/>
            <w:vAlign w:val="center"/>
          </w:tcPr>
          <w:p w:rsidR="00DE0943" w:rsidRPr="00E15DE4" w:rsidRDefault="00DE0943" w:rsidP="00FB5D3D">
            <w:pPr>
              <w:spacing w:after="0" w:line="240" w:lineRule="auto"/>
              <w:ind w:right="-108"/>
              <w:rPr>
                <w:rFonts w:ascii="Times New Roman" w:hAnsi="Times New Roman" w:cs="Times New Roman"/>
                <w:b/>
                <w:color w:val="000000" w:themeColor="text1"/>
                <w:sz w:val="20"/>
                <w:szCs w:val="20"/>
              </w:rPr>
            </w:pPr>
            <w:r w:rsidRPr="00E15DE4">
              <w:rPr>
                <w:rFonts w:ascii="Times New Roman" w:hAnsi="Times New Roman" w:cs="Times New Roman"/>
                <w:b/>
                <w:color w:val="000000" w:themeColor="text1"/>
                <w:sz w:val="20"/>
                <w:szCs w:val="20"/>
              </w:rPr>
              <w:t>Sensitivity Analyses</w:t>
            </w:r>
          </w:p>
        </w:tc>
        <w:tc>
          <w:tcPr>
            <w:tcW w:w="1294" w:type="dxa"/>
            <w:tcBorders>
              <w:top w:val="single" w:sz="4" w:space="0" w:color="auto"/>
              <w:bottom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tc>
        <w:tc>
          <w:tcPr>
            <w:tcW w:w="1316" w:type="dxa"/>
            <w:tcBorders>
              <w:top w:val="single" w:sz="4" w:space="0" w:color="auto"/>
              <w:bottom w:val="nil"/>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108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eastAsia="Times New Roman" w:hAnsi="Times New Roman" w:cs="Times New Roman"/>
                <w:b/>
                <w:bCs/>
                <w:i/>
                <w:iCs/>
                <w:color w:val="000000" w:themeColor="text1"/>
                <w:sz w:val="20"/>
                <w:szCs w:val="20"/>
                <w:lang w:eastAsia="en-GB"/>
              </w:rPr>
            </w:pPr>
          </w:p>
        </w:tc>
        <w:tc>
          <w:tcPr>
            <w:tcW w:w="1024"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c>
          <w:tcPr>
            <w:tcW w:w="990" w:type="dxa"/>
            <w:tcBorders>
              <w:top w:val="single" w:sz="4" w:space="0" w:color="auto"/>
              <w:bottom w:val="nil"/>
            </w:tcBorders>
          </w:tcPr>
          <w:p w:rsidR="00DE0943" w:rsidRPr="00E15DE4" w:rsidRDefault="00DE0943" w:rsidP="00FB5D3D">
            <w:pPr>
              <w:spacing w:after="0" w:line="240" w:lineRule="auto"/>
              <w:ind w:left="-113" w:right="-113"/>
              <w:jc w:val="center"/>
              <w:rPr>
                <w:rFonts w:ascii="Times New Roman" w:hAnsi="Times New Roman" w:cs="Times New Roman"/>
                <w:b/>
                <w:bCs/>
                <w:i/>
                <w:iCs/>
                <w:color w:val="000000" w:themeColor="text1"/>
                <w:sz w:val="20"/>
                <w:szCs w:val="20"/>
              </w:rPr>
            </w:pPr>
          </w:p>
        </w:tc>
      </w:tr>
      <w:tr w:rsidR="00DE0943" w:rsidRPr="00E15DE4" w:rsidTr="00AF11C6">
        <w:trPr>
          <w:trHeight w:val="280"/>
        </w:trPr>
        <w:tc>
          <w:tcPr>
            <w:tcW w:w="3584" w:type="dxa"/>
            <w:tcBorders>
              <w:top w:val="nil"/>
              <w:bottom w:val="single" w:sz="4" w:space="0" w:color="auto"/>
            </w:tcBorders>
            <w:shd w:val="clear" w:color="auto" w:fill="auto"/>
            <w:noWrap/>
            <w:vAlign w:val="center"/>
          </w:tcPr>
          <w:p w:rsidR="00DE0943" w:rsidRPr="00C4255B" w:rsidRDefault="00DE0943" w:rsidP="00245A6D">
            <w:pPr>
              <w:spacing w:after="0" w:line="240" w:lineRule="auto"/>
              <w:ind w:right="-108"/>
              <w:rPr>
                <w:rFonts w:ascii="Times New Roman" w:hAnsi="Times New Roman" w:cs="Times New Roman"/>
                <w:bCs/>
                <w:color w:val="000000" w:themeColor="text1"/>
                <w:sz w:val="20"/>
                <w:szCs w:val="20"/>
              </w:rPr>
            </w:pPr>
            <w:r w:rsidRPr="00C4255B">
              <w:rPr>
                <w:rFonts w:ascii="Times New Roman" w:hAnsi="Times New Roman" w:cs="Times New Roman"/>
                <w:bCs/>
                <w:color w:val="000000" w:themeColor="text1"/>
                <w:sz w:val="20"/>
                <w:szCs w:val="20"/>
              </w:rPr>
              <w:t>2</w:t>
            </w:r>
            <w:r>
              <w:rPr>
                <w:rFonts w:ascii="Times New Roman" w:hAnsi="Times New Roman" w:cs="Times New Roman"/>
                <w:bCs/>
                <w:color w:val="000000" w:themeColor="text1"/>
                <w:sz w:val="20"/>
                <w:szCs w:val="20"/>
              </w:rPr>
              <w:t xml:space="preserve">. Assuming survival rates </w:t>
            </w:r>
            <w:r w:rsidR="00245A6D">
              <w:rPr>
                <w:rFonts w:ascii="Times New Roman" w:hAnsi="Times New Roman" w:cs="Times New Roman"/>
                <w:bCs/>
                <w:color w:val="000000" w:themeColor="text1"/>
                <w:sz w:val="20"/>
                <w:szCs w:val="20"/>
              </w:rPr>
              <w:t xml:space="preserve">and utilities </w:t>
            </w:r>
            <w:r>
              <w:rPr>
                <w:rFonts w:ascii="Times New Roman" w:hAnsi="Times New Roman" w:cs="Times New Roman"/>
                <w:bCs/>
                <w:color w:val="000000" w:themeColor="text1"/>
                <w:sz w:val="20"/>
                <w:szCs w:val="20"/>
              </w:rPr>
              <w:t xml:space="preserve">between 6 months and 5 years are equal </w:t>
            </w:r>
            <w:r w:rsidR="002C2A1B">
              <w:rPr>
                <w:rFonts w:ascii="Times New Roman" w:hAnsi="Times New Roman" w:cs="Times New Roman"/>
                <w:bCs/>
                <w:color w:val="000000" w:themeColor="text1"/>
                <w:sz w:val="20"/>
                <w:szCs w:val="20"/>
              </w:rPr>
              <w:t xml:space="preserve">(IMV=NIV) </w:t>
            </w:r>
            <w:r>
              <w:rPr>
                <w:rFonts w:ascii="Times New Roman" w:hAnsi="Times New Roman" w:cs="Times New Roman"/>
                <w:bCs/>
                <w:color w:val="000000" w:themeColor="text1"/>
                <w:sz w:val="20"/>
                <w:szCs w:val="20"/>
              </w:rPr>
              <w:t>between arms,</w:t>
            </w:r>
            <w:r w:rsidR="00D00222">
              <w:rPr>
                <w:rFonts w:ascii="Times New Roman" w:hAnsi="Times New Roman" w:cs="Times New Roman"/>
                <w:color w:val="000000" w:themeColor="text1"/>
                <w:sz w:val="20"/>
                <w:szCs w:val="20"/>
              </w:rPr>
              <w:t xml:space="preserve"> </w:t>
            </w:r>
            <w:r w:rsidRPr="00E15DE4">
              <w:rPr>
                <w:rFonts w:ascii="Times New Roman" w:hAnsi="Times New Roman" w:cs="Times New Roman"/>
                <w:color w:val="000000" w:themeColor="text1"/>
                <w:sz w:val="20"/>
                <w:szCs w:val="20"/>
              </w:rPr>
              <w:t xml:space="preserve">costs </w:t>
            </w:r>
            <w:r w:rsidRPr="00E15DE4">
              <w:rPr>
                <w:rFonts w:ascii="Times New Roman" w:eastAsia="Times New Roman" w:hAnsi="Times New Roman" w:cs="Times New Roman"/>
                <w:color w:val="000000" w:themeColor="text1"/>
                <w:sz w:val="20"/>
                <w:szCs w:val="20"/>
                <w:lang w:eastAsia="en-GB"/>
              </w:rPr>
              <w:t>carried forward</w:t>
            </w:r>
            <w:r>
              <w:rPr>
                <w:rFonts w:ascii="Times New Roman" w:hAnsi="Times New Roman" w:cs="Times New Roman"/>
                <w:bCs/>
                <w:color w:val="000000" w:themeColor="text1"/>
                <w:sz w:val="20"/>
                <w:szCs w:val="20"/>
              </w:rPr>
              <w:t xml:space="preserve">  </w:t>
            </w:r>
          </w:p>
        </w:tc>
        <w:tc>
          <w:tcPr>
            <w:tcW w:w="1294" w:type="dxa"/>
            <w:tcBorders>
              <w:top w:val="nil"/>
              <w:bottom w:val="single" w:sz="4" w:space="0" w:color="auto"/>
            </w:tcBorders>
            <w:shd w:val="clear" w:color="auto" w:fill="auto"/>
            <w:noWrap/>
            <w:vAlign w:val="center"/>
          </w:tcPr>
          <w:p w:rsidR="00DE0943" w:rsidRPr="00AF11C6" w:rsidRDefault="00245A6D" w:rsidP="00FB5D3D">
            <w:pPr>
              <w:spacing w:after="0" w:line="240" w:lineRule="auto"/>
              <w:ind w:left="-113" w:right="-113"/>
              <w:jc w:val="center"/>
              <w:rPr>
                <w:rFonts w:ascii="Times New Roman" w:eastAsia="Times New Roman" w:hAnsi="Times New Roman" w:cs="Times New Roman"/>
                <w:color w:val="000000" w:themeColor="text1"/>
                <w:sz w:val="20"/>
                <w:szCs w:val="20"/>
                <w:lang w:eastAsia="en-GB"/>
              </w:rPr>
            </w:pPr>
            <w:r w:rsidRPr="00CC5857">
              <w:rPr>
                <w:rFonts w:ascii="Times New Roman" w:eastAsia="Times New Roman" w:hAnsi="Times New Roman" w:cs="Times New Roman"/>
                <w:color w:val="000000" w:themeColor="text1"/>
                <w:sz w:val="20"/>
                <w:szCs w:val="20"/>
                <w:lang w:eastAsia="en-GB"/>
              </w:rPr>
              <w:t>£6453</w:t>
            </w:r>
          </w:p>
        </w:tc>
        <w:tc>
          <w:tcPr>
            <w:tcW w:w="1316" w:type="dxa"/>
            <w:tcBorders>
              <w:top w:val="nil"/>
              <w:bottom w:val="single" w:sz="4" w:space="0" w:color="auto"/>
            </w:tcBorders>
            <w:shd w:val="clear" w:color="auto" w:fill="auto"/>
            <w:noWrap/>
            <w:vAlign w:val="center"/>
          </w:tcPr>
          <w:p w:rsidR="00DE0943" w:rsidRPr="00AF11C6" w:rsidRDefault="00245A6D" w:rsidP="00FB5D3D">
            <w:pPr>
              <w:spacing w:after="0" w:line="240" w:lineRule="auto"/>
              <w:ind w:left="-113" w:right="-113"/>
              <w:jc w:val="center"/>
              <w:rPr>
                <w:rFonts w:ascii="Times New Roman" w:hAnsi="Times New Roman" w:cs="Times New Roman"/>
                <w:color w:val="000000" w:themeColor="text1"/>
                <w:sz w:val="20"/>
                <w:szCs w:val="20"/>
              </w:rPr>
            </w:pPr>
            <w:r w:rsidRPr="00AF11C6">
              <w:rPr>
                <w:rFonts w:ascii="Times New Roman" w:hAnsi="Times New Roman" w:cs="Times New Roman"/>
                <w:color w:val="000000" w:themeColor="text1"/>
                <w:sz w:val="20"/>
                <w:szCs w:val="20"/>
              </w:rPr>
              <w:t>-0.092</w:t>
            </w:r>
          </w:p>
        </w:tc>
        <w:tc>
          <w:tcPr>
            <w:tcW w:w="1080"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eastAsia="Times New Roman" w:hAnsi="Times New Roman" w:cs="Times New Roman"/>
                <w:color w:val="000000" w:themeColor="text1"/>
                <w:sz w:val="20"/>
                <w:szCs w:val="20"/>
                <w:lang w:eastAsia="en-GB"/>
              </w:rPr>
            </w:pPr>
          </w:p>
          <w:p w:rsidR="004B71EA" w:rsidRPr="00AF11C6" w:rsidRDefault="00AF11C6" w:rsidP="00FB5D3D">
            <w:pPr>
              <w:spacing w:after="0" w:line="240" w:lineRule="auto"/>
              <w:ind w:left="-113" w:right="-113"/>
              <w:jc w:val="center"/>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NIV dominated</w:t>
            </w:r>
          </w:p>
          <w:p w:rsidR="004B71EA" w:rsidRPr="00AF11C6" w:rsidRDefault="004B71EA" w:rsidP="004B71EA">
            <w:pPr>
              <w:spacing w:after="0" w:line="240" w:lineRule="auto"/>
              <w:ind w:left="-113" w:right="-113"/>
              <w:rPr>
                <w:rFonts w:ascii="Times New Roman" w:eastAsia="Times New Roman" w:hAnsi="Times New Roman" w:cs="Times New Roman"/>
                <w:color w:val="000000" w:themeColor="text1"/>
                <w:sz w:val="20"/>
                <w:szCs w:val="20"/>
                <w:lang w:eastAsia="en-GB"/>
              </w:rPr>
            </w:pPr>
          </w:p>
        </w:tc>
        <w:tc>
          <w:tcPr>
            <w:tcW w:w="1024"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AF11C6" w:rsidRPr="00AF11C6" w:rsidRDefault="00AF11C6" w:rsidP="00FB5D3D">
            <w:pPr>
              <w:spacing w:after="0" w:line="240" w:lineRule="auto"/>
              <w:ind w:left="-113" w:right="-113"/>
              <w:jc w:val="center"/>
              <w:rPr>
                <w:rFonts w:ascii="Times New Roman" w:hAnsi="Times New Roman" w:cs="Times New Roman"/>
                <w:color w:val="000000" w:themeColor="text1"/>
                <w:sz w:val="20"/>
                <w:szCs w:val="20"/>
              </w:rPr>
            </w:pPr>
            <w:r w:rsidRPr="00AF11C6">
              <w:rPr>
                <w:rFonts w:ascii="Times New Roman" w:hAnsi="Times New Roman" w:cs="Times New Roman"/>
                <w:color w:val="000000" w:themeColor="text1"/>
                <w:sz w:val="20"/>
                <w:szCs w:val="20"/>
              </w:rPr>
              <w:t>(£7833)</w:t>
            </w:r>
          </w:p>
        </w:tc>
        <w:tc>
          <w:tcPr>
            <w:tcW w:w="990"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AF11C6" w:rsidRPr="00AF11C6" w:rsidRDefault="00AF11C6" w:rsidP="00AF11C6">
            <w:pPr>
              <w:spacing w:after="0" w:line="240" w:lineRule="auto"/>
              <w:ind w:left="-113" w:right="-113"/>
              <w:jc w:val="center"/>
              <w:rPr>
                <w:rFonts w:ascii="Times New Roman" w:hAnsi="Times New Roman" w:cs="Times New Roman"/>
                <w:color w:val="000000" w:themeColor="text1"/>
                <w:sz w:val="20"/>
                <w:szCs w:val="20"/>
              </w:rPr>
            </w:pPr>
            <w:r w:rsidRPr="00AF11C6">
              <w:rPr>
                <w:rFonts w:ascii="Times New Roman" w:hAnsi="Times New Roman" w:cs="Times New Roman"/>
                <w:color w:val="000000" w:themeColor="text1"/>
                <w:sz w:val="20"/>
                <w:szCs w:val="20"/>
              </w:rPr>
              <w:t>(£8293)</w:t>
            </w:r>
          </w:p>
        </w:tc>
        <w:tc>
          <w:tcPr>
            <w:tcW w:w="990"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AF11C6" w:rsidRPr="00AF11C6" w:rsidRDefault="00AF11C6" w:rsidP="00AF11C6">
            <w:pPr>
              <w:spacing w:after="0" w:line="240" w:lineRule="auto"/>
              <w:ind w:left="-113" w:right="-113"/>
              <w:jc w:val="center"/>
              <w:rPr>
                <w:rFonts w:ascii="Times New Roman" w:hAnsi="Times New Roman" w:cs="Times New Roman"/>
                <w:color w:val="000000" w:themeColor="text1"/>
                <w:sz w:val="20"/>
                <w:szCs w:val="20"/>
              </w:rPr>
            </w:pPr>
            <w:r w:rsidRPr="00AF11C6">
              <w:rPr>
                <w:rFonts w:ascii="Times New Roman" w:hAnsi="Times New Roman" w:cs="Times New Roman"/>
                <w:color w:val="000000" w:themeColor="text1"/>
                <w:sz w:val="20"/>
                <w:szCs w:val="20"/>
              </w:rPr>
              <w:t>(£9213)</w:t>
            </w:r>
          </w:p>
        </w:tc>
        <w:tc>
          <w:tcPr>
            <w:tcW w:w="990"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AF11C6" w:rsidRPr="00AF11C6" w:rsidRDefault="00244765"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w:t>
            </w:r>
            <w:r w:rsidR="00AF11C6" w:rsidRPr="00AF11C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.01</w:t>
            </w:r>
          </w:p>
        </w:tc>
        <w:tc>
          <w:tcPr>
            <w:tcW w:w="990"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AF11C6" w:rsidRPr="00AF11C6" w:rsidRDefault="00244765"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w:t>
            </w:r>
            <w:r w:rsidR="00AF11C6" w:rsidRPr="00AF11C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.01</w:t>
            </w:r>
          </w:p>
        </w:tc>
        <w:tc>
          <w:tcPr>
            <w:tcW w:w="990" w:type="dxa"/>
            <w:tcBorders>
              <w:top w:val="nil"/>
              <w:bottom w:val="single" w:sz="4" w:space="0" w:color="auto"/>
            </w:tcBorders>
          </w:tcPr>
          <w:p w:rsidR="00DE0943" w:rsidRPr="00AF11C6"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AF11C6" w:rsidRPr="00AF11C6" w:rsidRDefault="00244765"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w:t>
            </w:r>
            <w:r w:rsidR="00AF11C6" w:rsidRPr="00AF11C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.01</w:t>
            </w:r>
          </w:p>
        </w:tc>
      </w:tr>
      <w:tr w:rsidR="00DE0943" w:rsidRPr="00E15DE4" w:rsidTr="00AF11C6">
        <w:trPr>
          <w:trHeight w:val="280"/>
        </w:trPr>
        <w:tc>
          <w:tcPr>
            <w:tcW w:w="3584" w:type="dxa"/>
            <w:tcBorders>
              <w:top w:val="single" w:sz="4" w:space="0" w:color="auto"/>
              <w:bottom w:val="single" w:sz="4" w:space="0" w:color="auto"/>
            </w:tcBorders>
            <w:shd w:val="clear" w:color="auto" w:fill="auto"/>
            <w:noWrap/>
            <w:vAlign w:val="center"/>
          </w:tcPr>
          <w:p w:rsidR="00DE0943" w:rsidRPr="00E15DE4" w:rsidRDefault="00DE0943" w:rsidP="00FB5D3D">
            <w:pPr>
              <w:spacing w:after="0" w:line="240" w:lineRule="auto"/>
              <w:ind w:right="-108"/>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r w:rsidRPr="00E15DE4">
              <w:rPr>
                <w:rFonts w:ascii="Times New Roman" w:hAnsi="Times New Roman" w:cs="Times New Roman"/>
                <w:color w:val="000000" w:themeColor="text1"/>
                <w:sz w:val="20"/>
                <w:szCs w:val="20"/>
              </w:rPr>
              <w:t xml:space="preserve">Decrease in extrapolated survival rates in NIV arm by 10%, equal costs and </w:t>
            </w:r>
            <w:r w:rsidRPr="00E15DE4">
              <w:rPr>
                <w:rFonts w:ascii="Times New Roman" w:eastAsia="Times New Roman" w:hAnsi="Times New Roman" w:cs="Times New Roman"/>
                <w:color w:val="000000" w:themeColor="text1"/>
                <w:sz w:val="20"/>
                <w:szCs w:val="20"/>
                <w:lang w:eastAsia="en-GB"/>
              </w:rPr>
              <w:t>utilities carried forward</w:t>
            </w:r>
            <w:r>
              <w:rPr>
                <w:rStyle w:val="FootnoteReference"/>
                <w:rFonts w:ascii="Times New Roman" w:hAnsi="Times New Roman" w:cs="Times New Roman"/>
                <w:color w:val="000000" w:themeColor="text1"/>
                <w:sz w:val="20"/>
                <w:szCs w:val="20"/>
              </w:rPr>
              <w:t>h</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p>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p>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p>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eastAsia="Times New Roman" w:hAnsi="Times New Roman" w:cs="Times New Roman"/>
                <w:color w:val="000000" w:themeColor="text1"/>
                <w:sz w:val="20"/>
                <w:szCs w:val="20"/>
                <w:lang w:eastAsia="en-GB"/>
              </w:rPr>
              <w:t>£237</w:t>
            </w:r>
          </w:p>
        </w:tc>
        <w:tc>
          <w:tcPr>
            <w:tcW w:w="1316" w:type="dxa"/>
            <w:tcBorders>
              <w:top w:val="single" w:sz="4" w:space="0" w:color="auto"/>
              <w:bottom w:val="single" w:sz="4" w:space="0" w:color="auto"/>
            </w:tcBorders>
            <w:shd w:val="clear" w:color="auto" w:fill="auto"/>
            <w:noWrap/>
            <w:vAlign w:val="center"/>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0.028</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£8,393</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£603</w:t>
            </w:r>
            <w:bookmarkStart w:id="3" w:name="_GoBack"/>
            <w:bookmarkEnd w:id="3"/>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245A6D"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323</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245A6D"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183</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0.79</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0.68</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0.58</w:t>
            </w:r>
          </w:p>
        </w:tc>
      </w:tr>
      <w:tr w:rsidR="00DE0943" w:rsidRPr="00E15DE4" w:rsidTr="00AF11C6">
        <w:trPr>
          <w:trHeight w:val="280"/>
        </w:trPr>
        <w:tc>
          <w:tcPr>
            <w:tcW w:w="358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4</w:t>
            </w:r>
            <w:r w:rsidRPr="00E15DE4">
              <w:rPr>
                <w:rFonts w:ascii="Times New Roman" w:eastAsia="Times New Roman" w:hAnsi="Times New Roman" w:cs="Times New Roman"/>
                <w:color w:val="000000" w:themeColor="text1"/>
                <w:sz w:val="20"/>
                <w:szCs w:val="20"/>
                <w:lang w:eastAsia="en-GB"/>
              </w:rPr>
              <w:t>. Assuming costs and utilities are unequal between arms, costs and utilities carried forward</w:t>
            </w:r>
            <w:r>
              <w:rPr>
                <w:rStyle w:val="FootnoteReference"/>
                <w:rFonts w:ascii="Times New Roman" w:eastAsia="Times New Roman" w:hAnsi="Times New Roman" w:cs="Times New Roman"/>
                <w:color w:val="000000" w:themeColor="text1"/>
                <w:sz w:val="20"/>
                <w:szCs w:val="20"/>
                <w:lang w:eastAsia="en-GB"/>
              </w:rPr>
              <w:t>i</w:t>
            </w:r>
            <w:r w:rsidRPr="00E15DE4">
              <w:rPr>
                <w:rFonts w:ascii="Times New Roman" w:eastAsia="Times New Roman" w:hAnsi="Times New Roman" w:cs="Times New Roman"/>
                <w:color w:val="000000" w:themeColor="text1"/>
                <w:sz w:val="20"/>
                <w:szCs w:val="20"/>
                <w:lang w:eastAsia="en-GB"/>
              </w:rPr>
              <w:t xml:space="preserve"> </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p>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p>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eastAsia="Times New Roman" w:hAnsi="Times New Roman" w:cs="Times New Roman"/>
                <w:color w:val="000000" w:themeColor="text1"/>
                <w:sz w:val="20"/>
                <w:szCs w:val="20"/>
                <w:lang w:eastAsia="en-GB"/>
              </w:rPr>
              <w:t>£6631</w:t>
            </w:r>
          </w:p>
        </w:tc>
        <w:tc>
          <w:tcPr>
            <w:tcW w:w="1316"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hAnsi="Times New Roman" w:cs="Times New Roman"/>
                <w:color w:val="000000" w:themeColor="text1"/>
                <w:sz w:val="20"/>
                <w:szCs w:val="20"/>
              </w:rPr>
              <w:t>0.019</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£349000</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(£6061)</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6251)</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6346)</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0.01</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0.01</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&lt;0.01</w:t>
            </w:r>
          </w:p>
        </w:tc>
      </w:tr>
      <w:tr w:rsidR="00DE0943" w:rsidRPr="00E15DE4" w:rsidTr="00244765">
        <w:trPr>
          <w:trHeight w:val="280"/>
        </w:trPr>
        <w:tc>
          <w:tcPr>
            <w:tcW w:w="358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5</w:t>
            </w:r>
            <w:r w:rsidRPr="00E15DE4">
              <w:rPr>
                <w:rFonts w:ascii="Times New Roman" w:eastAsia="Times New Roman" w:hAnsi="Times New Roman" w:cs="Times New Roman"/>
                <w:color w:val="000000" w:themeColor="text1"/>
                <w:sz w:val="20"/>
                <w:szCs w:val="20"/>
                <w:lang w:eastAsia="en-GB"/>
              </w:rPr>
              <w:t>. Assumes costs are equal between arms, but utilities carried forward</w:t>
            </w:r>
            <w:r>
              <w:rPr>
                <w:rStyle w:val="FootnoteReference"/>
                <w:rFonts w:ascii="Times New Roman" w:eastAsia="Times New Roman" w:hAnsi="Times New Roman" w:cs="Times New Roman"/>
                <w:color w:val="000000" w:themeColor="text1"/>
                <w:sz w:val="20"/>
                <w:szCs w:val="20"/>
                <w:lang w:eastAsia="en-GB"/>
              </w:rPr>
              <w:t>j</w:t>
            </w:r>
            <w:r w:rsidRPr="00E15DE4">
              <w:rPr>
                <w:rFonts w:ascii="Times New Roman" w:eastAsia="Times New Roman" w:hAnsi="Times New Roman" w:cs="Times New Roman"/>
                <w:color w:val="000000" w:themeColor="text1"/>
                <w:sz w:val="20"/>
                <w:szCs w:val="20"/>
                <w:lang w:eastAsia="en-GB"/>
              </w:rPr>
              <w:t xml:space="preserve"> </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p>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eastAsia="Times New Roman" w:hAnsi="Times New Roman" w:cs="Times New Roman"/>
                <w:color w:val="000000" w:themeColor="text1"/>
                <w:sz w:val="20"/>
                <w:szCs w:val="20"/>
                <w:lang w:eastAsia="en-GB"/>
              </w:rPr>
              <w:t>£2737</w:t>
            </w:r>
          </w:p>
        </w:tc>
        <w:tc>
          <w:tcPr>
            <w:tcW w:w="1316"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hAnsi="Times New Roman" w:cs="Times New Roman"/>
                <w:color w:val="000000" w:themeColor="text1"/>
                <w:sz w:val="20"/>
                <w:szCs w:val="20"/>
              </w:rPr>
              <w:t>0.019</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£144052</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(£2167)</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2357)</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2452)</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0.02</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&lt;0.02</w:t>
            </w:r>
          </w:p>
        </w:tc>
        <w:tc>
          <w:tcPr>
            <w:tcW w:w="990" w:type="dxa"/>
            <w:tcBorders>
              <w:top w:val="single" w:sz="4" w:space="0" w:color="auto"/>
              <w:bottom w:val="single" w:sz="4" w:space="0" w:color="auto"/>
            </w:tcBorders>
          </w:tcPr>
          <w:p w:rsidR="00DE0943" w:rsidRDefault="00DE0943" w:rsidP="00FB5D3D">
            <w:pPr>
              <w:spacing w:after="0" w:line="240" w:lineRule="auto"/>
              <w:ind w:left="-113" w:right="-113"/>
              <w:jc w:val="center"/>
              <w:rPr>
                <w:rFonts w:ascii="Times New Roman" w:hAnsi="Times New Roman" w:cs="Times New Roman"/>
                <w:color w:val="000000" w:themeColor="text1"/>
                <w:sz w:val="20"/>
                <w:szCs w:val="20"/>
              </w:rPr>
            </w:pPr>
          </w:p>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&lt;0.02</w:t>
            </w:r>
          </w:p>
        </w:tc>
      </w:tr>
      <w:tr w:rsidR="00DE0943" w:rsidRPr="00E15DE4" w:rsidTr="00244765">
        <w:trPr>
          <w:trHeight w:val="280"/>
        </w:trPr>
        <w:tc>
          <w:tcPr>
            <w:tcW w:w="358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6</w:t>
            </w:r>
            <w:r w:rsidRPr="00E15DE4">
              <w:rPr>
                <w:rFonts w:ascii="Times New Roman" w:eastAsia="Times New Roman" w:hAnsi="Times New Roman" w:cs="Times New Roman"/>
                <w:color w:val="000000" w:themeColor="text1"/>
                <w:sz w:val="20"/>
                <w:szCs w:val="20"/>
                <w:lang w:eastAsia="en-GB"/>
              </w:rPr>
              <w:t>. Utility declines  linearly (costs are equal between arms after 6 months)</w:t>
            </w:r>
            <w:r>
              <w:rPr>
                <w:rStyle w:val="FootnoteReference"/>
                <w:rFonts w:ascii="Times New Roman" w:eastAsia="Times New Roman" w:hAnsi="Times New Roman" w:cs="Times New Roman"/>
                <w:color w:val="000000" w:themeColor="text1"/>
                <w:sz w:val="20"/>
                <w:szCs w:val="20"/>
                <w:lang w:eastAsia="en-GB"/>
              </w:rPr>
              <w:t>k</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eastAsia="Times New Roman" w:hAnsi="Times New Roman" w:cs="Times New Roman"/>
                <w:color w:val="000000" w:themeColor="text1"/>
                <w:sz w:val="20"/>
                <w:szCs w:val="20"/>
                <w:lang w:eastAsia="en-GB"/>
              </w:rPr>
              <w:t>£2737</w:t>
            </w:r>
          </w:p>
        </w:tc>
        <w:tc>
          <w:tcPr>
            <w:tcW w:w="1316"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0.301</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£9093</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£6293</w:t>
            </w:r>
          </w:p>
        </w:tc>
        <w:tc>
          <w:tcPr>
            <w:tcW w:w="990" w:type="dxa"/>
            <w:tcBorders>
              <w:top w:val="single" w:sz="4" w:space="0" w:color="auto"/>
              <w:bottom w:val="single" w:sz="4" w:space="0" w:color="auto"/>
            </w:tcBorders>
          </w:tcPr>
          <w:p w:rsidR="00DE0943" w:rsidRPr="00E15DE4" w:rsidRDefault="00245A6D"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3283</w:t>
            </w:r>
          </w:p>
        </w:tc>
        <w:tc>
          <w:tcPr>
            <w:tcW w:w="990" w:type="dxa"/>
            <w:tcBorders>
              <w:top w:val="single" w:sz="4" w:space="0" w:color="auto"/>
              <w:bottom w:val="single" w:sz="4" w:space="0" w:color="auto"/>
            </w:tcBorders>
          </w:tcPr>
          <w:p w:rsidR="00DE0943" w:rsidRPr="00E15DE4" w:rsidRDefault="00245A6D"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1778</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0.99</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0.91</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0.83</w:t>
            </w:r>
          </w:p>
        </w:tc>
      </w:tr>
      <w:tr w:rsidR="00DE0943" w:rsidRPr="00E15DE4" w:rsidTr="00244765">
        <w:trPr>
          <w:trHeight w:val="280"/>
        </w:trPr>
        <w:tc>
          <w:tcPr>
            <w:tcW w:w="358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7</w:t>
            </w:r>
            <w:r w:rsidRPr="00E15DE4">
              <w:rPr>
                <w:rFonts w:ascii="Times New Roman" w:eastAsia="Times New Roman" w:hAnsi="Times New Roman" w:cs="Times New Roman"/>
                <w:color w:val="000000" w:themeColor="text1"/>
                <w:sz w:val="20"/>
                <w:szCs w:val="20"/>
                <w:lang w:eastAsia="en-GB"/>
              </w:rPr>
              <w:t>. Utility declines exponentially (costs are equal between arms after 6 months)</w:t>
            </w:r>
            <w:r>
              <w:rPr>
                <w:rStyle w:val="FootnoteReference"/>
                <w:rFonts w:ascii="Times New Roman" w:eastAsia="Times New Roman" w:hAnsi="Times New Roman" w:cs="Times New Roman"/>
                <w:color w:val="000000" w:themeColor="text1"/>
                <w:sz w:val="20"/>
                <w:szCs w:val="20"/>
                <w:lang w:eastAsia="en-GB"/>
              </w:rPr>
              <w:t>l</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eastAsia="Times New Roman" w:hAnsi="Times New Roman" w:cs="Times New Roman"/>
                <w:color w:val="000000" w:themeColor="text1"/>
                <w:sz w:val="20"/>
                <w:szCs w:val="20"/>
                <w:lang w:eastAsia="en-GB"/>
              </w:rPr>
              <w:t>£2737</w:t>
            </w:r>
          </w:p>
        </w:tc>
        <w:tc>
          <w:tcPr>
            <w:tcW w:w="1316"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0.093</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£29430</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£53</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877)</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(1342)</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0.69</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0.48</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0.26</w:t>
            </w:r>
          </w:p>
        </w:tc>
      </w:tr>
      <w:tr w:rsidR="00DE0943" w:rsidRPr="00E15DE4" w:rsidTr="00244765">
        <w:trPr>
          <w:trHeight w:val="280"/>
        </w:trPr>
        <w:tc>
          <w:tcPr>
            <w:tcW w:w="3584" w:type="dxa"/>
            <w:tcBorders>
              <w:top w:val="single" w:sz="4" w:space="0" w:color="auto"/>
              <w:bottom w:val="single" w:sz="4" w:space="0" w:color="auto"/>
            </w:tcBorders>
            <w:shd w:val="clear" w:color="auto" w:fill="auto"/>
            <w:noWrap/>
            <w:vAlign w:val="center"/>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hAnsi="Times New Roman" w:cs="Times New Roman"/>
                <w:bCs/>
                <w:color w:val="000000" w:themeColor="text1"/>
                <w:sz w:val="20"/>
                <w:szCs w:val="20"/>
              </w:rPr>
              <w:t>8</w:t>
            </w:r>
            <w:r w:rsidRPr="00E15DE4">
              <w:rPr>
                <w:rFonts w:ascii="Times New Roman" w:hAnsi="Times New Roman" w:cs="Times New Roman"/>
                <w:b/>
                <w:i/>
                <w:iCs/>
                <w:color w:val="000000" w:themeColor="text1"/>
                <w:sz w:val="20"/>
                <w:szCs w:val="20"/>
              </w:rPr>
              <w:t xml:space="preserve">. </w:t>
            </w:r>
            <w:r w:rsidRPr="00E15DE4">
              <w:rPr>
                <w:rFonts w:ascii="Times New Roman" w:hAnsi="Times New Roman" w:cs="Times New Roman"/>
                <w:bCs/>
                <w:color w:val="000000" w:themeColor="text1"/>
                <w:sz w:val="20"/>
                <w:szCs w:val="20"/>
              </w:rPr>
              <w:t>Assuming costs and utilities are equal between arms after 6 months</w:t>
            </w:r>
            <w:r w:rsidRPr="00E15DE4">
              <w:rPr>
                <w:rFonts w:ascii="Times New Roman" w:hAnsi="Times New Roman" w:cs="Times New Roman"/>
                <w:bCs/>
                <w:color w:val="000000" w:themeColor="text1"/>
                <w:sz w:val="20"/>
                <w:szCs w:val="20"/>
                <w:vertAlign w:val="superscript"/>
              </w:rPr>
              <w:t xml:space="preserve"> </w:t>
            </w:r>
            <w:r w:rsidRPr="00E15DE4">
              <w:rPr>
                <w:rFonts w:ascii="Times New Roman" w:eastAsia="Times New Roman" w:hAnsi="Times New Roman" w:cs="Times New Roman"/>
                <w:bCs/>
                <w:color w:val="000000" w:themeColor="text1"/>
                <w:sz w:val="20"/>
                <w:szCs w:val="20"/>
                <w:lang w:eastAsia="en-GB"/>
              </w:rPr>
              <w:t>(societal costs)</w:t>
            </w:r>
            <w:r>
              <w:rPr>
                <w:rStyle w:val="FootnoteReference"/>
                <w:rFonts w:ascii="Times New Roman" w:eastAsia="Times New Roman" w:hAnsi="Times New Roman" w:cs="Times New Roman"/>
                <w:bCs/>
                <w:color w:val="000000" w:themeColor="text1"/>
                <w:sz w:val="20"/>
                <w:szCs w:val="20"/>
                <w:lang w:eastAsia="en-GB"/>
              </w:rPr>
              <w:t>m</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eastAsia="Times New Roman" w:hAnsi="Times New Roman" w:cs="Times New Roman"/>
                <w:color w:val="000000" w:themeColor="text1"/>
                <w:sz w:val="20"/>
                <w:szCs w:val="20"/>
                <w:lang w:eastAsia="en-GB"/>
              </w:rPr>
              <w:t>£2951</w:t>
            </w:r>
          </w:p>
        </w:tc>
        <w:tc>
          <w:tcPr>
            <w:tcW w:w="1316"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0.424</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£6960</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£9769</w:t>
            </w:r>
          </w:p>
        </w:tc>
        <w:tc>
          <w:tcPr>
            <w:tcW w:w="990" w:type="dxa"/>
            <w:tcBorders>
              <w:top w:val="single" w:sz="4" w:space="0" w:color="auto"/>
              <w:bottom w:val="single" w:sz="4" w:space="0" w:color="auto"/>
            </w:tcBorders>
          </w:tcPr>
          <w:p w:rsidR="00DE0943" w:rsidRPr="00E15DE4" w:rsidRDefault="00245A6D"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5529</w:t>
            </w:r>
          </w:p>
        </w:tc>
        <w:tc>
          <w:tcPr>
            <w:tcW w:w="990" w:type="dxa"/>
            <w:tcBorders>
              <w:top w:val="single" w:sz="4" w:space="0" w:color="auto"/>
              <w:bottom w:val="single" w:sz="4" w:space="0" w:color="auto"/>
            </w:tcBorders>
          </w:tcPr>
          <w:p w:rsidR="00DE0943" w:rsidRPr="00E15DE4" w:rsidRDefault="004B71EA"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3409</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0.99</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0.95</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0.91</w:t>
            </w:r>
          </w:p>
        </w:tc>
      </w:tr>
      <w:tr w:rsidR="00DE0943" w:rsidRPr="00E15DE4" w:rsidTr="00244765">
        <w:trPr>
          <w:trHeight w:val="280"/>
        </w:trPr>
        <w:tc>
          <w:tcPr>
            <w:tcW w:w="358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9</w:t>
            </w:r>
            <w:r w:rsidRPr="00E15DE4">
              <w:rPr>
                <w:rFonts w:ascii="Times New Roman" w:eastAsia="Times New Roman" w:hAnsi="Times New Roman" w:cs="Times New Roman"/>
                <w:color w:val="000000" w:themeColor="text1"/>
                <w:sz w:val="20"/>
                <w:szCs w:val="20"/>
                <w:lang w:eastAsia="en-GB"/>
              </w:rPr>
              <w:t>. Utility declines  linearly (costs are equal between arms after 6 months) – societal costs</w:t>
            </w:r>
            <w:r>
              <w:rPr>
                <w:rStyle w:val="FootnoteReference"/>
                <w:rFonts w:ascii="Times New Roman" w:eastAsia="Times New Roman" w:hAnsi="Times New Roman" w:cs="Times New Roman"/>
                <w:color w:val="000000" w:themeColor="text1"/>
                <w:sz w:val="20"/>
                <w:szCs w:val="20"/>
                <w:lang w:eastAsia="en-GB"/>
              </w:rPr>
              <w:t>n</w:t>
            </w:r>
          </w:p>
        </w:tc>
        <w:tc>
          <w:tcPr>
            <w:tcW w:w="1294"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eastAsia="Times New Roman" w:hAnsi="Times New Roman" w:cs="Times New Roman"/>
                <w:color w:val="000000" w:themeColor="text1"/>
                <w:sz w:val="20"/>
                <w:szCs w:val="20"/>
                <w:lang w:eastAsia="en-GB"/>
              </w:rPr>
              <w:t>£2951</w:t>
            </w:r>
          </w:p>
        </w:tc>
        <w:tc>
          <w:tcPr>
            <w:tcW w:w="1316" w:type="dxa"/>
            <w:tcBorders>
              <w:top w:val="single" w:sz="4" w:space="0" w:color="auto"/>
              <w:bottom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0.301</w:t>
            </w:r>
          </w:p>
        </w:tc>
        <w:tc>
          <w:tcPr>
            <w:tcW w:w="108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£9804</w:t>
            </w:r>
          </w:p>
        </w:tc>
        <w:tc>
          <w:tcPr>
            <w:tcW w:w="1024"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£6079</w:t>
            </w:r>
          </w:p>
        </w:tc>
        <w:tc>
          <w:tcPr>
            <w:tcW w:w="990" w:type="dxa"/>
            <w:tcBorders>
              <w:top w:val="single" w:sz="4" w:space="0" w:color="auto"/>
              <w:bottom w:val="single" w:sz="4" w:space="0" w:color="auto"/>
            </w:tcBorders>
          </w:tcPr>
          <w:p w:rsidR="00DE0943" w:rsidRPr="00E15DE4" w:rsidRDefault="004B71EA"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3069</w:t>
            </w:r>
          </w:p>
        </w:tc>
        <w:tc>
          <w:tcPr>
            <w:tcW w:w="990" w:type="dxa"/>
            <w:tcBorders>
              <w:top w:val="single" w:sz="4" w:space="0" w:color="auto"/>
              <w:bottom w:val="single" w:sz="4" w:space="0" w:color="auto"/>
            </w:tcBorders>
          </w:tcPr>
          <w:p w:rsidR="00DE0943" w:rsidRPr="00E15DE4" w:rsidRDefault="004B71EA"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w:t>
            </w:r>
            <w:r w:rsidR="00DE0943">
              <w:rPr>
                <w:rFonts w:ascii="Times New Roman" w:hAnsi="Times New Roman" w:cs="Times New Roman"/>
                <w:color w:val="000000" w:themeColor="text1"/>
                <w:sz w:val="20"/>
                <w:szCs w:val="20"/>
              </w:rPr>
              <w:t>1564</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0.99</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0.95</w:t>
            </w:r>
          </w:p>
        </w:tc>
        <w:tc>
          <w:tcPr>
            <w:tcW w:w="990" w:type="dxa"/>
            <w:tcBorders>
              <w:top w:val="single" w:sz="4" w:space="0" w:color="auto"/>
              <w:bottom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0.88</w:t>
            </w:r>
          </w:p>
        </w:tc>
      </w:tr>
      <w:tr w:rsidR="00DE0943" w:rsidRPr="00E15DE4" w:rsidTr="00244765">
        <w:trPr>
          <w:trHeight w:val="280"/>
        </w:trPr>
        <w:tc>
          <w:tcPr>
            <w:tcW w:w="3584" w:type="dxa"/>
            <w:tcBorders>
              <w:top w:val="single" w:sz="4" w:space="0" w:color="auto"/>
            </w:tcBorders>
            <w:shd w:val="clear" w:color="auto" w:fill="auto"/>
            <w:noWrap/>
          </w:tcPr>
          <w:p w:rsidR="00DE0943" w:rsidRPr="00E15DE4" w:rsidRDefault="00DE0943" w:rsidP="00FB5D3D">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10</w:t>
            </w:r>
            <w:r w:rsidRPr="00E15DE4">
              <w:rPr>
                <w:rFonts w:ascii="Times New Roman" w:eastAsia="Times New Roman" w:hAnsi="Times New Roman" w:cs="Times New Roman"/>
                <w:color w:val="000000" w:themeColor="text1"/>
                <w:sz w:val="20"/>
                <w:szCs w:val="20"/>
                <w:lang w:eastAsia="en-GB"/>
              </w:rPr>
              <w:t>. Utility declines exponentially (costs are equal between arms after 6 months) –societal costs</w:t>
            </w:r>
            <w:r>
              <w:rPr>
                <w:rStyle w:val="FootnoteReference"/>
                <w:rFonts w:ascii="Times New Roman" w:eastAsia="Times New Roman" w:hAnsi="Times New Roman" w:cs="Times New Roman"/>
                <w:color w:val="000000" w:themeColor="text1"/>
                <w:sz w:val="20"/>
                <w:szCs w:val="20"/>
                <w:lang w:eastAsia="en-GB"/>
              </w:rPr>
              <w:t>o</w:t>
            </w:r>
          </w:p>
        </w:tc>
        <w:tc>
          <w:tcPr>
            <w:tcW w:w="1294" w:type="dxa"/>
            <w:tcBorders>
              <w:top w:val="single" w:sz="4" w:space="0" w:color="auto"/>
            </w:tcBorders>
            <w:shd w:val="clear" w:color="auto" w:fill="auto"/>
            <w:noWrap/>
          </w:tcPr>
          <w:p w:rsidR="00DE0943" w:rsidRPr="00E15DE4" w:rsidRDefault="00DE0943" w:rsidP="00FB5D3D">
            <w:pPr>
              <w:spacing w:after="0" w:line="240" w:lineRule="auto"/>
              <w:jc w:val="center"/>
              <w:rPr>
                <w:rFonts w:ascii="Times New Roman" w:eastAsia="Times New Roman" w:hAnsi="Times New Roman" w:cs="Times New Roman"/>
                <w:color w:val="000000" w:themeColor="text1"/>
                <w:sz w:val="20"/>
                <w:szCs w:val="20"/>
                <w:lang w:eastAsia="en-GB"/>
              </w:rPr>
            </w:pPr>
            <w:r w:rsidRPr="00E15DE4">
              <w:rPr>
                <w:rFonts w:ascii="Times New Roman" w:eastAsia="Times New Roman" w:hAnsi="Times New Roman" w:cs="Times New Roman"/>
                <w:color w:val="000000" w:themeColor="text1"/>
                <w:sz w:val="20"/>
                <w:szCs w:val="20"/>
                <w:lang w:eastAsia="en-GB"/>
              </w:rPr>
              <w:t>£2951</w:t>
            </w:r>
          </w:p>
        </w:tc>
        <w:tc>
          <w:tcPr>
            <w:tcW w:w="1316" w:type="dxa"/>
            <w:tcBorders>
              <w:top w:val="single" w:sz="4" w:space="0" w:color="auto"/>
            </w:tcBorders>
            <w:shd w:val="clear" w:color="auto" w:fill="auto"/>
            <w:noWrap/>
          </w:tcPr>
          <w:p w:rsidR="00DE0943" w:rsidRPr="00E15DE4" w:rsidRDefault="00DE0943" w:rsidP="00FB5D3D">
            <w:pPr>
              <w:spacing w:after="0" w:line="240" w:lineRule="auto"/>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0.093</w:t>
            </w:r>
          </w:p>
        </w:tc>
        <w:tc>
          <w:tcPr>
            <w:tcW w:w="1080"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£31731</w:t>
            </w:r>
          </w:p>
        </w:tc>
        <w:tc>
          <w:tcPr>
            <w:tcW w:w="1024"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(£161)</w:t>
            </w:r>
          </w:p>
        </w:tc>
        <w:tc>
          <w:tcPr>
            <w:tcW w:w="990"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1091)</w:t>
            </w:r>
          </w:p>
        </w:tc>
        <w:tc>
          <w:tcPr>
            <w:tcW w:w="990"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AF11C6" w:rsidRPr="00E15DE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1556)</w:t>
            </w:r>
          </w:p>
        </w:tc>
        <w:tc>
          <w:tcPr>
            <w:tcW w:w="990"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sidRPr="00E15DE4">
              <w:rPr>
                <w:rFonts w:ascii="Times New Roman" w:hAnsi="Times New Roman" w:cs="Times New Roman"/>
                <w:color w:val="000000" w:themeColor="text1"/>
                <w:sz w:val="20"/>
                <w:szCs w:val="20"/>
              </w:rPr>
              <w:t>0.14</w:t>
            </w:r>
          </w:p>
        </w:tc>
        <w:tc>
          <w:tcPr>
            <w:tcW w:w="990"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0.10</w:t>
            </w:r>
          </w:p>
        </w:tc>
        <w:tc>
          <w:tcPr>
            <w:tcW w:w="990" w:type="dxa"/>
            <w:tcBorders>
              <w:top w:val="single" w:sz="4" w:space="0" w:color="auto"/>
            </w:tcBorders>
          </w:tcPr>
          <w:p w:rsidR="00DE0943" w:rsidRPr="00E15DE4" w:rsidRDefault="00DE0943" w:rsidP="00FB5D3D">
            <w:pPr>
              <w:spacing w:after="0" w:line="240" w:lineRule="auto"/>
              <w:ind w:left="-113" w:right="-11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0.06</w:t>
            </w:r>
          </w:p>
        </w:tc>
      </w:tr>
    </w:tbl>
    <w:p w:rsidR="00DE0943" w:rsidRPr="00332FB7" w:rsidRDefault="00DE0943" w:rsidP="00DE0943">
      <w:pPr>
        <w:spacing w:after="0" w:line="240" w:lineRule="auto"/>
        <w:ind w:left="734"/>
        <w:rPr>
          <w:rFonts w:cs="Times New Roman"/>
          <w:spacing w:val="4"/>
          <w:szCs w:val="24"/>
          <w:vertAlign w:val="superscript"/>
        </w:rPr>
      </w:pPr>
    </w:p>
    <w:p w:rsidR="00DE0943" w:rsidRPr="0029646F" w:rsidRDefault="00DE0943" w:rsidP="00DE0943">
      <w:pPr>
        <w:spacing w:after="0" w:line="240" w:lineRule="auto"/>
        <w:ind w:left="734"/>
        <w:rPr>
          <w:rFonts w:cs="Times New Roman"/>
          <w:spacing w:val="4"/>
          <w:sz w:val="20"/>
          <w:szCs w:val="20"/>
          <w:vertAlign w:val="superscript"/>
        </w:rPr>
      </w:pPr>
    </w:p>
    <w:p w:rsidR="00DE0943" w:rsidRDefault="00DE0943" w:rsidP="00DE0943">
      <w:pPr>
        <w:pStyle w:val="Caption"/>
        <w:keepNext/>
        <w:spacing w:after="0" w:line="360" w:lineRule="auto"/>
        <w:rPr>
          <w:shd w:val="clear" w:color="auto" w:fill="FFFFFF"/>
        </w:rPr>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AF11C6" w:rsidRDefault="00AF11C6" w:rsidP="00DE0943">
      <w:pPr>
        <w:pStyle w:val="FootnoteText"/>
      </w:pPr>
    </w:p>
    <w:p w:rsidR="00DE0943" w:rsidRDefault="00DE0943" w:rsidP="00DE0943">
      <w:pPr>
        <w:pStyle w:val="FootnoteText"/>
      </w:pPr>
      <w:r>
        <w:rPr>
          <w:rStyle w:val="FootnoteReference"/>
        </w:rPr>
        <w:t>a</w:t>
      </w:r>
      <w:r>
        <w:t xml:space="preserve"> </w:t>
      </w:r>
      <w:r w:rsidRPr="0045338F">
        <w:t>INMB, incremental net monetary benefit if cos</w:t>
      </w:r>
      <w:r w:rsidR="004B02E7">
        <w:t>t-effectiveness threshold is £30</w:t>
      </w:r>
      <w:r w:rsidRPr="0045338F">
        <w:t>,000/QALY</w:t>
      </w:r>
    </w:p>
    <w:p w:rsidR="00DE0943" w:rsidRDefault="00DE0943" w:rsidP="00DE0943">
      <w:pPr>
        <w:pStyle w:val="FootnoteText"/>
      </w:pPr>
      <w:r>
        <w:rPr>
          <w:rStyle w:val="FootnoteReference"/>
        </w:rPr>
        <w:lastRenderedPageBreak/>
        <w:t>b</w:t>
      </w:r>
      <w:r>
        <w:t xml:space="preserve"> INMB, incremental </w:t>
      </w:r>
      <w:r w:rsidRPr="00823D53">
        <w:t>net monetary benefit if cost-effectiveness threshold is £</w:t>
      </w:r>
      <w:r>
        <w:t>20</w:t>
      </w:r>
      <w:r w:rsidRPr="00823D53">
        <w:t>,000/QALY</w:t>
      </w:r>
    </w:p>
    <w:p w:rsidR="00DE0943" w:rsidRDefault="00DE0943" w:rsidP="00DE0943">
      <w:pPr>
        <w:pStyle w:val="FootnoteText"/>
      </w:pPr>
      <w:r>
        <w:rPr>
          <w:rStyle w:val="FootnoteReference"/>
        </w:rPr>
        <w:t>c</w:t>
      </w:r>
      <w:r>
        <w:t xml:space="preserve"> INMB, incremental </w:t>
      </w:r>
      <w:r w:rsidRPr="00823D53">
        <w:t>net monetary benefit if cost-effectiveness threshold is £</w:t>
      </w:r>
      <w:r w:rsidR="004B02E7">
        <w:t>15</w:t>
      </w:r>
      <w:r w:rsidRPr="00823D53">
        <w:t>,000/QALY</w:t>
      </w:r>
    </w:p>
    <w:p w:rsidR="00DE0943" w:rsidRDefault="00DE0943" w:rsidP="00E05F27">
      <w:pPr>
        <w:spacing w:after="0" w:line="240" w:lineRule="auto"/>
      </w:pPr>
      <w:r>
        <w:rPr>
          <w:rStyle w:val="FootnoteReference"/>
        </w:rPr>
        <w:t>d</w:t>
      </w:r>
      <w:r>
        <w:t xml:space="preserve"> </w:t>
      </w:r>
      <w:r w:rsidRPr="00E05F27">
        <w:rPr>
          <w:rFonts w:ascii="Times New Roman" w:hAnsi="Times New Roman"/>
          <w:sz w:val="20"/>
          <w:szCs w:val="20"/>
        </w:rPr>
        <w:t xml:space="preserve">Cost-effectiveness threshold of £30,000; </w:t>
      </w:r>
      <w:r w:rsidRPr="000B0B38">
        <w:rPr>
          <w:rFonts w:ascii="Times New Roman" w:hAnsi="Times New Roman"/>
          <w:sz w:val="20"/>
          <w:szCs w:val="20"/>
        </w:rPr>
        <w:t>PCE: Probability of Cost-Effectiveness</w:t>
      </w:r>
      <w:r w:rsidR="000B0B38">
        <w:rPr>
          <w:rFonts w:ascii="Times New Roman" w:hAnsi="Times New Roman"/>
          <w:sz w:val="20"/>
          <w:szCs w:val="20"/>
        </w:rPr>
        <w:t xml:space="preserve">; QALY: Quality Adjusted Life Year, </w:t>
      </w:r>
    </w:p>
    <w:p w:rsidR="00DE0943" w:rsidRDefault="00DE0943" w:rsidP="00DE0943">
      <w:pPr>
        <w:spacing w:after="0" w:line="240" w:lineRule="auto"/>
      </w:pPr>
      <w:r>
        <w:rPr>
          <w:rStyle w:val="FootnoteReference"/>
        </w:rPr>
        <w:t>e</w:t>
      </w:r>
      <w:r>
        <w:t xml:space="preserve"> </w:t>
      </w:r>
      <w:r w:rsidRPr="00E05F27">
        <w:rPr>
          <w:rFonts w:ascii="Times New Roman" w:hAnsi="Times New Roman"/>
          <w:sz w:val="20"/>
          <w:szCs w:val="20"/>
        </w:rPr>
        <w:t>Cost-effectiveness threshold of £20,00/QALY</w:t>
      </w:r>
    </w:p>
    <w:p w:rsidR="00DE0943" w:rsidRPr="00E05F27" w:rsidRDefault="00DE0943" w:rsidP="00DE0943">
      <w:pPr>
        <w:spacing w:after="0" w:line="240" w:lineRule="auto"/>
        <w:rPr>
          <w:rFonts w:ascii="Times New Roman" w:hAnsi="Times New Roman"/>
          <w:sz w:val="20"/>
          <w:szCs w:val="20"/>
        </w:rPr>
      </w:pPr>
      <w:r>
        <w:rPr>
          <w:rStyle w:val="FootnoteReference"/>
        </w:rPr>
        <w:t>f</w:t>
      </w:r>
      <w:r>
        <w:t xml:space="preserve"> </w:t>
      </w:r>
      <w:r w:rsidRPr="00E05F27">
        <w:rPr>
          <w:rFonts w:ascii="Times New Roman" w:hAnsi="Times New Roman"/>
          <w:sz w:val="20"/>
          <w:szCs w:val="20"/>
        </w:rPr>
        <w:t>Cost-effectiveness threshold of £15,000/QALY</w:t>
      </w:r>
    </w:p>
    <w:p w:rsidR="00DE0943" w:rsidRDefault="00DE0943" w:rsidP="00DE0943">
      <w:pPr>
        <w:spacing w:after="0" w:line="240" w:lineRule="auto"/>
      </w:pPr>
    </w:p>
    <w:p w:rsidR="00DE0943" w:rsidRDefault="00DE0943" w:rsidP="00DE0943">
      <w:pPr>
        <w:spacing w:after="0" w:line="240" w:lineRule="auto"/>
      </w:pPr>
      <w:r>
        <w:rPr>
          <w:rStyle w:val="FootnoteReference"/>
        </w:rPr>
        <w:t>g</w:t>
      </w:r>
      <w:r>
        <w:t xml:space="preserve"> </w:t>
      </w:r>
      <w:r w:rsidRPr="00E05F27">
        <w:rPr>
          <w:rFonts w:ascii="Times New Roman" w:hAnsi="Times New Roman"/>
          <w:sz w:val="20"/>
          <w:szCs w:val="20"/>
        </w:rPr>
        <w:t>No further future differential benefits or costs assumed between treatments</w:t>
      </w:r>
      <w:r w:rsidR="00E8721F" w:rsidRPr="00E05F27">
        <w:rPr>
          <w:rFonts w:ascii="Times New Roman" w:hAnsi="Times New Roman"/>
          <w:sz w:val="20"/>
          <w:szCs w:val="20"/>
        </w:rPr>
        <w:t>, extrapolated survival rates used</w:t>
      </w:r>
    </w:p>
    <w:p w:rsidR="00DE0943" w:rsidRDefault="00DE0943" w:rsidP="00DE0943">
      <w:pPr>
        <w:pStyle w:val="FootnoteText"/>
      </w:pPr>
      <w:r>
        <w:rPr>
          <w:rStyle w:val="FootnoteReference"/>
        </w:rPr>
        <w:t>h</w:t>
      </w:r>
      <w:r>
        <w:t xml:space="preserve"> </w:t>
      </w:r>
      <w:r w:rsidRPr="00E05F27">
        <w:t>Survival rates on NIV are lower by 10%; costs assumed equal between arms, but utilities carried forward</w:t>
      </w:r>
    </w:p>
    <w:p w:rsidR="00DE0943" w:rsidRDefault="00DE0943" w:rsidP="00DE0943">
      <w:pPr>
        <w:pStyle w:val="FootnoteText"/>
      </w:pPr>
      <w:r>
        <w:rPr>
          <w:rStyle w:val="FootnoteReference"/>
        </w:rPr>
        <w:t>i</w:t>
      </w:r>
      <w:r>
        <w:t xml:space="preserve"> </w:t>
      </w:r>
      <w:r w:rsidRPr="00E05F27">
        <w:t>Future costs (after 6 months) assumed unequal between arms; utility and costs observed at 6 months in trial carried forward</w:t>
      </w:r>
    </w:p>
    <w:p w:rsidR="00DE0943" w:rsidRPr="00E15DE4" w:rsidRDefault="00DE0943" w:rsidP="00DE0943">
      <w:pPr>
        <w:pStyle w:val="FootnoteText"/>
        <w:rPr>
          <w:rFonts w:cs="Times New Roman"/>
          <w:spacing w:val="4"/>
        </w:rPr>
      </w:pPr>
      <w:r>
        <w:rPr>
          <w:rStyle w:val="FootnoteReference"/>
        </w:rPr>
        <w:t>j</w:t>
      </w:r>
      <w:r>
        <w:t xml:space="preserve"> </w:t>
      </w:r>
      <w:r w:rsidRPr="0029646F">
        <w:rPr>
          <w:rFonts w:cs="Times New Roman"/>
          <w:spacing w:val="4"/>
        </w:rPr>
        <w:t>Assumes no differential costs, but utilities carried forward differ between arms (due to projected survival patterns)</w:t>
      </w:r>
    </w:p>
    <w:p w:rsidR="00DE0943" w:rsidRDefault="00DE0943" w:rsidP="00DE0943">
      <w:pPr>
        <w:spacing w:after="0" w:line="240" w:lineRule="auto"/>
      </w:pPr>
      <w:r>
        <w:rPr>
          <w:rStyle w:val="FootnoteReference"/>
        </w:rPr>
        <w:t>k</w:t>
      </w:r>
      <w:r>
        <w:t xml:space="preserve"> </w:t>
      </w:r>
      <w:r w:rsidRPr="00E05F27">
        <w:rPr>
          <w:rFonts w:ascii="Times New Roman" w:hAnsi="Times New Roman"/>
          <w:sz w:val="20"/>
          <w:szCs w:val="20"/>
        </w:rPr>
        <w:t>Utilities decline linearly over 5 years assuming an equal slope (for interventions) between 6 months and 5 years; costs after 6 months are carried forward.</w:t>
      </w:r>
    </w:p>
    <w:p w:rsidR="00DE0943" w:rsidRPr="00E05F27" w:rsidRDefault="00DE0943" w:rsidP="00DE0943">
      <w:pPr>
        <w:pStyle w:val="FootnoteText"/>
      </w:pPr>
      <w:r>
        <w:rPr>
          <w:rStyle w:val="FootnoteReference"/>
        </w:rPr>
        <w:t>l</w:t>
      </w:r>
      <w:r>
        <w:t xml:space="preserve"> </w:t>
      </w:r>
      <w:r w:rsidRPr="00E05F27">
        <w:t xml:space="preserve">Utilities decline exponentially over 5 years between 6 months and 5 years; costs after 6 months are carried forward </w:t>
      </w:r>
    </w:p>
    <w:p w:rsidR="00DE0943" w:rsidRDefault="00DE0943" w:rsidP="00DE0943">
      <w:pPr>
        <w:pStyle w:val="FootnoteText"/>
      </w:pPr>
    </w:p>
    <w:p w:rsidR="00DE0943" w:rsidRPr="00000B68" w:rsidRDefault="00DE0943" w:rsidP="00DE0943">
      <w:pPr>
        <w:pStyle w:val="FootnoteText"/>
        <w:rPr>
          <w:rFonts w:cs="Times New Roman"/>
          <w:spacing w:val="4"/>
        </w:rPr>
      </w:pPr>
      <w:r w:rsidRPr="00000B68">
        <w:rPr>
          <w:rStyle w:val="FootnoteReference"/>
        </w:rPr>
        <w:t>m</w:t>
      </w:r>
      <w:r w:rsidRPr="00000B68">
        <w:t xml:space="preserve"> </w:t>
      </w:r>
      <w:r w:rsidRPr="00000B68">
        <w:rPr>
          <w:rFonts w:cs="Times New Roman"/>
          <w:spacing w:val="4"/>
        </w:rPr>
        <w:t>Assumes no differential costs, but utilities carried forward differ between arms (due to projected survival patterns) – includes societal costs</w:t>
      </w:r>
    </w:p>
    <w:p w:rsidR="00DE0943" w:rsidRPr="00000B68" w:rsidRDefault="00DE0943" w:rsidP="00DE0943">
      <w:pPr>
        <w:spacing w:after="0" w:line="240" w:lineRule="auto"/>
      </w:pPr>
      <w:r w:rsidRPr="00000B68">
        <w:rPr>
          <w:rStyle w:val="FootnoteReference"/>
        </w:rPr>
        <w:t>n</w:t>
      </w:r>
      <w:r w:rsidRPr="00000B68">
        <w:t xml:space="preserve"> </w:t>
      </w:r>
      <w:r w:rsidR="00E05F27">
        <w:rPr>
          <w:rFonts w:ascii="Times New Roman" w:hAnsi="Times New Roman"/>
          <w:sz w:val="20"/>
          <w:szCs w:val="20"/>
        </w:rPr>
        <w:t xml:space="preserve">Utilities </w:t>
      </w:r>
      <w:r w:rsidRPr="00E05F27">
        <w:rPr>
          <w:rFonts w:ascii="Times New Roman" w:hAnsi="Times New Roman"/>
          <w:sz w:val="20"/>
          <w:szCs w:val="20"/>
        </w:rPr>
        <w:t>decline linearly over 5 years assuming an equal slope (for interventions) between 6 months and 5 years; costs after 6 months are carried forward – includes societal costs.</w:t>
      </w:r>
    </w:p>
    <w:p w:rsidR="00DE0943" w:rsidRPr="00E05F27" w:rsidRDefault="00DE0943" w:rsidP="00DE0943">
      <w:pPr>
        <w:tabs>
          <w:tab w:val="left" w:pos="6374"/>
        </w:tabs>
        <w:rPr>
          <w:rFonts w:ascii="Times New Roman" w:hAnsi="Times New Roman"/>
          <w:sz w:val="20"/>
          <w:szCs w:val="20"/>
        </w:rPr>
      </w:pPr>
      <w:r w:rsidRPr="00000B68">
        <w:rPr>
          <w:rStyle w:val="FootnoteReference"/>
        </w:rPr>
        <w:t>o</w:t>
      </w:r>
      <w:r w:rsidRPr="00000B68">
        <w:t xml:space="preserve"> </w:t>
      </w:r>
      <w:r w:rsidRPr="00E05F27">
        <w:rPr>
          <w:rFonts w:ascii="Times New Roman" w:hAnsi="Times New Roman"/>
          <w:sz w:val="20"/>
          <w:szCs w:val="20"/>
        </w:rPr>
        <w:t>Utilities decline exponentially over 5 years between 6 months and 5 years; costs after 6 months are carried forward – includes societal costs</w:t>
      </w:r>
    </w:p>
    <w:p w:rsidR="00713410" w:rsidRPr="00C30F4A" w:rsidRDefault="00713410" w:rsidP="00713410">
      <w:pPr>
        <w:spacing w:after="0" w:line="36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QALY: Quality Adjusted Life Year; ICER: Incremental cost-effectiveness ratio; NHS: National Health Service; CE: Cost-Effectiveness; INMB: Incremental Net Monetary Benefit;  </w:t>
      </w:r>
    </w:p>
    <w:p w:rsidR="000B0B38" w:rsidRDefault="000B0B38" w:rsidP="00D96FF8">
      <w:pPr>
        <w:rPr>
          <w:rFonts w:asciiTheme="minorBidi" w:hAnsiTheme="minorBidi"/>
          <w:color w:val="000000" w:themeColor="text1"/>
          <w:shd w:val="clear" w:color="auto" w:fill="FFFFFF"/>
        </w:rPr>
        <w:sectPr w:rsidR="000B0B38" w:rsidSect="00D36A3E">
          <w:pgSz w:w="16838" w:h="11906" w:orient="landscape"/>
          <w:pgMar w:top="1440" w:right="1440" w:bottom="1440" w:left="1440" w:header="708" w:footer="708" w:gutter="0"/>
          <w:cols w:space="708"/>
          <w:docGrid w:linePitch="360"/>
        </w:sectPr>
      </w:pPr>
    </w:p>
    <w:p w:rsidR="007343A2" w:rsidRDefault="007343A2">
      <w:pPr>
        <w:spacing w:after="200" w:line="276" w:lineRule="auto"/>
        <w:rPr>
          <w:rFonts w:asciiTheme="minorBidi" w:hAnsiTheme="minorBidi"/>
          <w:color w:val="000000" w:themeColor="text1"/>
          <w:shd w:val="clear" w:color="auto" w:fill="FFFFFF"/>
        </w:rPr>
      </w:pPr>
      <w:r>
        <w:rPr>
          <w:rFonts w:asciiTheme="minorBidi" w:hAnsiTheme="minorBidi"/>
          <w:color w:val="000000" w:themeColor="text1"/>
          <w:shd w:val="clear" w:color="auto" w:fill="FFFFFF"/>
        </w:rPr>
        <w:lastRenderedPageBreak/>
        <w:br w:type="page"/>
      </w:r>
    </w:p>
    <w:p w:rsidR="007343A2" w:rsidRDefault="003B1B04" w:rsidP="007343A2">
      <w:pPr>
        <w:keepNext/>
        <w:spacing w:after="240" w:line="28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Web Appendix </w:t>
      </w:r>
      <w:r w:rsidR="007343A2" w:rsidRPr="007343A2">
        <w:rPr>
          <w:rFonts w:ascii="Times New Roman" w:eastAsia="Times New Roman" w:hAnsi="Times New Roman" w:cs="Times New Roman"/>
          <w:b/>
          <w:bCs/>
          <w:sz w:val="24"/>
          <w:szCs w:val="24"/>
        </w:rPr>
        <w:t>Table 9:</w:t>
      </w:r>
      <w:r w:rsidR="007343A2" w:rsidRPr="00D36A3E">
        <w:t xml:space="preserve"> </w:t>
      </w:r>
      <w:r w:rsidR="007343A2" w:rsidRPr="00EB7138">
        <w:rPr>
          <w:rFonts w:ascii="Times New Roman" w:eastAsia="Times New Roman" w:hAnsi="Times New Roman" w:cs="Times New Roman"/>
          <w:b/>
          <w:bCs/>
          <w:sz w:val="24"/>
          <w:szCs w:val="24"/>
        </w:rPr>
        <w:t xml:space="preserve"> Economic costs for complete cases for entire follow-up period, by trial allocation and cost category (£; 2015-16 prices)</w:t>
      </w:r>
    </w:p>
    <w:p w:rsidR="007343A2" w:rsidRPr="00BF1FC1" w:rsidRDefault="007343A2" w:rsidP="007343A2">
      <w:pPr>
        <w:spacing w:after="0" w:line="240" w:lineRule="auto"/>
        <w:rPr>
          <w:rFonts w:ascii="Times New Roman" w:eastAsia="Times New Roman" w:hAnsi="Times New Roman" w:cs="Times New Roman"/>
          <w:b/>
          <w:color w:val="000000"/>
          <w:sz w:val="18"/>
          <w:szCs w:val="24"/>
          <w:lang w:eastAsia="en-GB"/>
        </w:rPr>
      </w:pPr>
    </w:p>
    <w:tbl>
      <w:tblPr>
        <w:tblStyle w:val="TableGrid"/>
        <w:tblpPr w:leftFromText="180" w:rightFromText="180" w:vertAnchor="text" w:horzAnchor="margin" w:tblpY="85"/>
        <w:tblW w:w="14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8"/>
        <w:gridCol w:w="2616"/>
        <w:gridCol w:w="2450"/>
        <w:gridCol w:w="1574"/>
        <w:gridCol w:w="1288"/>
        <w:gridCol w:w="1894"/>
      </w:tblGrid>
      <w:tr w:rsidR="007343A2" w:rsidRPr="004500DF" w:rsidTr="003B1B04">
        <w:tc>
          <w:tcPr>
            <w:tcW w:w="4498" w:type="dxa"/>
            <w:tcBorders>
              <w:top w:val="single" w:sz="4" w:space="0" w:color="auto"/>
              <w:bottom w:val="single" w:sz="4" w:space="0" w:color="auto"/>
            </w:tcBorders>
          </w:tcPr>
          <w:p w:rsidR="007343A2" w:rsidRPr="002D4D60" w:rsidRDefault="007343A2" w:rsidP="003B1B04">
            <w:pPr>
              <w:rPr>
                <w:b/>
                <w:bCs/>
                <w:sz w:val="20"/>
                <w:szCs w:val="20"/>
              </w:rPr>
            </w:pPr>
            <w:r w:rsidRPr="002D4D60">
              <w:rPr>
                <w:b/>
                <w:bCs/>
                <w:sz w:val="20"/>
                <w:szCs w:val="20"/>
              </w:rPr>
              <w:t>Evaluation Period</w:t>
            </w:r>
            <w:r>
              <w:rPr>
                <w:b/>
                <w:bCs/>
                <w:sz w:val="20"/>
                <w:szCs w:val="20"/>
              </w:rPr>
              <w:t xml:space="preserve"> by Cost Type</w:t>
            </w:r>
          </w:p>
        </w:tc>
        <w:tc>
          <w:tcPr>
            <w:tcW w:w="2616" w:type="dxa"/>
            <w:tcBorders>
              <w:top w:val="single" w:sz="4" w:space="0" w:color="auto"/>
              <w:bottom w:val="single" w:sz="4" w:space="0" w:color="auto"/>
            </w:tcBorders>
          </w:tcPr>
          <w:p w:rsidR="007343A2" w:rsidRPr="004F7606" w:rsidRDefault="007343A2" w:rsidP="003B1B04">
            <w:pPr>
              <w:rPr>
                <w:b/>
                <w:sz w:val="20"/>
                <w:szCs w:val="20"/>
              </w:rPr>
            </w:pPr>
            <w:r w:rsidRPr="004F7606">
              <w:rPr>
                <w:b/>
                <w:sz w:val="20"/>
                <w:szCs w:val="20"/>
              </w:rPr>
              <w:t>Non Invasive                            Mean (SE)</w:t>
            </w:r>
          </w:p>
        </w:tc>
        <w:tc>
          <w:tcPr>
            <w:tcW w:w="2450" w:type="dxa"/>
            <w:tcBorders>
              <w:top w:val="single" w:sz="4" w:space="0" w:color="auto"/>
              <w:bottom w:val="single" w:sz="4" w:space="0" w:color="auto"/>
            </w:tcBorders>
          </w:tcPr>
          <w:p w:rsidR="007343A2" w:rsidRPr="009F73C4" w:rsidRDefault="007343A2" w:rsidP="003B1B04">
            <w:pPr>
              <w:rPr>
                <w:b/>
                <w:sz w:val="20"/>
                <w:szCs w:val="20"/>
              </w:rPr>
            </w:pPr>
            <w:r w:rsidRPr="009F73C4">
              <w:rPr>
                <w:b/>
                <w:sz w:val="20"/>
                <w:szCs w:val="20"/>
              </w:rPr>
              <w:t>Invasive                                  Mean (SE)</w:t>
            </w:r>
          </w:p>
        </w:tc>
        <w:tc>
          <w:tcPr>
            <w:tcW w:w="1574" w:type="dxa"/>
            <w:tcBorders>
              <w:top w:val="single" w:sz="4" w:space="0" w:color="auto"/>
              <w:bottom w:val="single" w:sz="4" w:space="0" w:color="auto"/>
            </w:tcBorders>
          </w:tcPr>
          <w:p w:rsidR="007343A2" w:rsidRDefault="007343A2" w:rsidP="003B1B04">
            <w:pPr>
              <w:rPr>
                <w:b/>
                <w:sz w:val="20"/>
                <w:szCs w:val="20"/>
              </w:rPr>
            </w:pPr>
            <w:r>
              <w:rPr>
                <w:b/>
                <w:sz w:val="20"/>
                <w:szCs w:val="20"/>
              </w:rPr>
              <w:t xml:space="preserve">    Mean</w:t>
            </w:r>
          </w:p>
          <w:p w:rsidR="007343A2" w:rsidRPr="004F7606" w:rsidRDefault="007343A2" w:rsidP="003B1B04">
            <w:pPr>
              <w:rPr>
                <w:b/>
                <w:sz w:val="20"/>
                <w:szCs w:val="20"/>
              </w:rPr>
            </w:pPr>
            <w:r w:rsidRPr="004F7606">
              <w:rPr>
                <w:b/>
                <w:sz w:val="20"/>
                <w:szCs w:val="20"/>
              </w:rPr>
              <w:t>Difference</w:t>
            </w:r>
          </w:p>
        </w:tc>
        <w:tc>
          <w:tcPr>
            <w:tcW w:w="1288" w:type="dxa"/>
            <w:tcBorders>
              <w:top w:val="single" w:sz="4" w:space="0" w:color="auto"/>
              <w:bottom w:val="single" w:sz="4" w:space="0" w:color="auto"/>
            </w:tcBorders>
          </w:tcPr>
          <w:p w:rsidR="007343A2" w:rsidRPr="005A3644" w:rsidRDefault="007343A2" w:rsidP="003B1B04">
            <w:pPr>
              <w:rPr>
                <w:b/>
                <w:sz w:val="20"/>
                <w:szCs w:val="20"/>
              </w:rPr>
            </w:pPr>
            <w:r w:rsidRPr="005A3644">
              <w:rPr>
                <w:b/>
                <w:sz w:val="20"/>
                <w:szCs w:val="20"/>
              </w:rPr>
              <w:t>p-value</w:t>
            </w:r>
          </w:p>
        </w:tc>
        <w:tc>
          <w:tcPr>
            <w:tcW w:w="1894" w:type="dxa"/>
            <w:tcBorders>
              <w:top w:val="single" w:sz="4" w:space="0" w:color="auto"/>
              <w:bottom w:val="single" w:sz="4" w:space="0" w:color="auto"/>
            </w:tcBorders>
          </w:tcPr>
          <w:p w:rsidR="007343A2" w:rsidRPr="005A3644" w:rsidRDefault="007343A2" w:rsidP="003B1B04">
            <w:pPr>
              <w:rPr>
                <w:b/>
                <w:sz w:val="20"/>
                <w:szCs w:val="20"/>
              </w:rPr>
            </w:pPr>
            <w:r>
              <w:rPr>
                <w:b/>
                <w:sz w:val="20"/>
                <w:szCs w:val="20"/>
              </w:rPr>
              <w:t xml:space="preserve">Bootstrap </w:t>
            </w:r>
            <w:r w:rsidRPr="005A3644">
              <w:rPr>
                <w:b/>
                <w:sz w:val="20"/>
                <w:szCs w:val="20"/>
              </w:rPr>
              <w:t>95% CI</w:t>
            </w:r>
          </w:p>
        </w:tc>
      </w:tr>
      <w:tr w:rsidR="007343A2" w:rsidRPr="004500DF" w:rsidTr="003B1B04">
        <w:tc>
          <w:tcPr>
            <w:tcW w:w="4498" w:type="dxa"/>
            <w:tcBorders>
              <w:top w:val="single" w:sz="4" w:space="0" w:color="auto"/>
            </w:tcBorders>
          </w:tcPr>
          <w:p w:rsidR="007343A2" w:rsidRPr="004F7606" w:rsidRDefault="007343A2" w:rsidP="003B1B04">
            <w:pPr>
              <w:rPr>
                <w:sz w:val="20"/>
                <w:szCs w:val="20"/>
              </w:rPr>
            </w:pPr>
            <w:r w:rsidRPr="004F7606">
              <w:rPr>
                <w:b/>
                <w:i/>
                <w:sz w:val="20"/>
                <w:szCs w:val="20"/>
              </w:rPr>
              <w:t xml:space="preserve">Randomization to </w:t>
            </w:r>
            <w:r>
              <w:rPr>
                <w:b/>
                <w:i/>
                <w:sz w:val="20"/>
                <w:szCs w:val="20"/>
              </w:rPr>
              <w:t>Hospital Discharge</w:t>
            </w:r>
          </w:p>
        </w:tc>
        <w:tc>
          <w:tcPr>
            <w:tcW w:w="2616" w:type="dxa"/>
            <w:tcBorders>
              <w:top w:val="single" w:sz="4" w:space="0" w:color="auto"/>
              <w:bottom w:val="single" w:sz="4" w:space="0" w:color="auto"/>
            </w:tcBorders>
          </w:tcPr>
          <w:p w:rsidR="007343A2" w:rsidRPr="005B6050" w:rsidRDefault="007343A2" w:rsidP="003B1B04">
            <w:pPr>
              <w:rPr>
                <w:b/>
                <w:sz w:val="20"/>
                <w:szCs w:val="20"/>
              </w:rPr>
            </w:pPr>
            <w:r w:rsidRPr="005B6050">
              <w:rPr>
                <w:b/>
                <w:sz w:val="20"/>
                <w:szCs w:val="20"/>
              </w:rPr>
              <w:t xml:space="preserve">      n=182</w:t>
            </w:r>
          </w:p>
        </w:tc>
        <w:tc>
          <w:tcPr>
            <w:tcW w:w="2450" w:type="dxa"/>
            <w:tcBorders>
              <w:top w:val="single" w:sz="4" w:space="0" w:color="auto"/>
              <w:bottom w:val="single" w:sz="4" w:space="0" w:color="auto"/>
            </w:tcBorders>
          </w:tcPr>
          <w:p w:rsidR="007343A2" w:rsidRPr="005B6050" w:rsidRDefault="007343A2" w:rsidP="003B1B04">
            <w:pPr>
              <w:rPr>
                <w:b/>
                <w:sz w:val="20"/>
                <w:szCs w:val="20"/>
              </w:rPr>
            </w:pPr>
            <w:r w:rsidRPr="005B6050">
              <w:rPr>
                <w:b/>
                <w:sz w:val="20"/>
                <w:szCs w:val="20"/>
              </w:rPr>
              <w:t xml:space="preserve">    n=182</w:t>
            </w:r>
          </w:p>
        </w:tc>
        <w:tc>
          <w:tcPr>
            <w:tcW w:w="1574" w:type="dxa"/>
            <w:tcBorders>
              <w:top w:val="single" w:sz="4" w:space="0" w:color="auto"/>
            </w:tcBorders>
          </w:tcPr>
          <w:p w:rsidR="007343A2" w:rsidRPr="004F7606" w:rsidRDefault="007343A2" w:rsidP="003B1B04">
            <w:pPr>
              <w:rPr>
                <w:b/>
                <w:i/>
                <w:sz w:val="20"/>
                <w:szCs w:val="20"/>
              </w:rPr>
            </w:pPr>
          </w:p>
        </w:tc>
        <w:tc>
          <w:tcPr>
            <w:tcW w:w="1288" w:type="dxa"/>
            <w:tcBorders>
              <w:top w:val="single" w:sz="4" w:space="0" w:color="auto"/>
            </w:tcBorders>
          </w:tcPr>
          <w:p w:rsidR="007343A2" w:rsidRPr="004F7606" w:rsidRDefault="007343A2" w:rsidP="003B1B04">
            <w:pPr>
              <w:rPr>
                <w:b/>
                <w:i/>
                <w:sz w:val="20"/>
                <w:szCs w:val="20"/>
              </w:rPr>
            </w:pPr>
          </w:p>
        </w:tc>
        <w:tc>
          <w:tcPr>
            <w:tcW w:w="1894" w:type="dxa"/>
            <w:tcBorders>
              <w:top w:val="single" w:sz="4" w:space="0" w:color="auto"/>
            </w:tcBorders>
          </w:tcPr>
          <w:p w:rsidR="007343A2" w:rsidRPr="004F7606" w:rsidRDefault="007343A2" w:rsidP="003B1B04">
            <w:pPr>
              <w:rPr>
                <w:b/>
                <w:i/>
                <w:sz w:val="20"/>
                <w:szCs w:val="20"/>
              </w:rPr>
            </w:pPr>
          </w:p>
        </w:tc>
      </w:tr>
      <w:tr w:rsidR="007343A2" w:rsidRPr="00662158" w:rsidTr="003B1B04">
        <w:tc>
          <w:tcPr>
            <w:tcW w:w="4498" w:type="dxa"/>
          </w:tcPr>
          <w:p w:rsidR="007343A2" w:rsidRPr="004F7606" w:rsidRDefault="007343A2" w:rsidP="003B1B04">
            <w:pPr>
              <w:rPr>
                <w:rFonts w:ascii="Times New Roman" w:hAnsi="Times New Roman" w:cs="Times New Roman"/>
                <w:b/>
                <w:i/>
                <w:sz w:val="20"/>
                <w:szCs w:val="20"/>
              </w:rPr>
            </w:pPr>
          </w:p>
        </w:tc>
        <w:tc>
          <w:tcPr>
            <w:tcW w:w="2616" w:type="dxa"/>
            <w:tcBorders>
              <w:top w:val="single" w:sz="4" w:space="0" w:color="auto"/>
            </w:tcBorders>
          </w:tcPr>
          <w:p w:rsidR="007343A2" w:rsidRPr="004F7606" w:rsidRDefault="007343A2" w:rsidP="003B1B04">
            <w:pPr>
              <w:rPr>
                <w:rFonts w:ascii="Times New Roman" w:hAnsi="Times New Roman" w:cs="Times New Roman"/>
                <w:sz w:val="20"/>
                <w:szCs w:val="20"/>
              </w:rPr>
            </w:pPr>
          </w:p>
        </w:tc>
        <w:tc>
          <w:tcPr>
            <w:tcW w:w="2450" w:type="dxa"/>
            <w:tcBorders>
              <w:top w:val="single" w:sz="4" w:space="0" w:color="auto"/>
            </w:tcBorders>
          </w:tcPr>
          <w:p w:rsidR="007343A2" w:rsidRPr="004F7606" w:rsidRDefault="007343A2" w:rsidP="003B1B04">
            <w:pPr>
              <w:rPr>
                <w:rFonts w:ascii="Times New Roman" w:hAnsi="Times New Roman" w:cs="Times New Roman"/>
                <w:sz w:val="20"/>
                <w:szCs w:val="20"/>
              </w:rPr>
            </w:pPr>
          </w:p>
        </w:tc>
        <w:tc>
          <w:tcPr>
            <w:tcW w:w="1574" w:type="dxa"/>
          </w:tcPr>
          <w:p w:rsidR="007343A2" w:rsidRPr="004F7606" w:rsidRDefault="007343A2" w:rsidP="003B1B04">
            <w:pPr>
              <w:rPr>
                <w:rFonts w:ascii="Times New Roman" w:hAnsi="Times New Roman" w:cs="Times New Roman"/>
                <w:sz w:val="20"/>
                <w:szCs w:val="20"/>
              </w:rPr>
            </w:pPr>
          </w:p>
        </w:tc>
        <w:tc>
          <w:tcPr>
            <w:tcW w:w="1288" w:type="dxa"/>
          </w:tcPr>
          <w:p w:rsidR="007343A2" w:rsidRPr="004F7606" w:rsidRDefault="007343A2" w:rsidP="003B1B04">
            <w:pPr>
              <w:rPr>
                <w:rFonts w:ascii="Times New Roman" w:hAnsi="Times New Roman" w:cs="Times New Roman"/>
                <w:sz w:val="20"/>
                <w:szCs w:val="20"/>
              </w:rPr>
            </w:pPr>
          </w:p>
        </w:tc>
        <w:tc>
          <w:tcPr>
            <w:tcW w:w="1894" w:type="dxa"/>
          </w:tcPr>
          <w:p w:rsidR="007343A2" w:rsidRPr="004F7606" w:rsidRDefault="007343A2" w:rsidP="003B1B04">
            <w:pPr>
              <w:rPr>
                <w:sz w:val="20"/>
                <w:szCs w:val="20"/>
              </w:rPr>
            </w:pPr>
          </w:p>
        </w:tc>
      </w:tr>
      <w:tr w:rsidR="007343A2" w:rsidRPr="00662158" w:rsidTr="003B1B04">
        <w:tc>
          <w:tcPr>
            <w:tcW w:w="4498" w:type="dxa"/>
          </w:tcPr>
          <w:p w:rsidR="007343A2" w:rsidRPr="00934F78" w:rsidRDefault="007343A2" w:rsidP="003B1B04">
            <w:pPr>
              <w:rPr>
                <w:rFonts w:ascii="Times New Roman" w:hAnsi="Times New Roman" w:cs="Times New Roman"/>
                <w:sz w:val="20"/>
                <w:szCs w:val="20"/>
              </w:rPr>
            </w:pPr>
            <w:r w:rsidRPr="00934F78">
              <w:rPr>
                <w:rFonts w:ascii="Times New Roman" w:hAnsi="Times New Roman" w:cs="Times New Roman"/>
                <w:sz w:val="20"/>
                <w:szCs w:val="20"/>
              </w:rPr>
              <w:t>Intensive Care Support</w:t>
            </w:r>
            <w:r w:rsidRPr="00934F78">
              <w:rPr>
                <w:rFonts w:ascii="Times New Roman" w:hAnsi="Times New Roman" w:cs="Times New Roman"/>
                <w:sz w:val="20"/>
                <w:szCs w:val="20"/>
                <w:vertAlign w:val="superscript"/>
              </w:rPr>
              <w:t>@</w:t>
            </w:r>
            <w:r w:rsidRPr="00934F78" w:rsidDel="002B1CE2">
              <w:rPr>
                <w:rFonts w:ascii="Times New Roman" w:hAnsi="Times New Roman" w:cs="Times New Roman"/>
                <w:sz w:val="20"/>
                <w:szCs w:val="20"/>
              </w:rPr>
              <w:t xml:space="preserve"> </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20509.7( 1762.56)</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22018.9( 1685.17)</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-1509.2</w:t>
            </w:r>
          </w:p>
        </w:tc>
        <w:tc>
          <w:tcPr>
            <w:tcW w:w="1288"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0.5515</w:t>
            </w:r>
          </w:p>
        </w:tc>
        <w:tc>
          <w:tcPr>
            <w:tcW w:w="189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(-5533.9, 2586.3)</w:t>
            </w:r>
          </w:p>
        </w:tc>
      </w:tr>
      <w:tr w:rsidR="007343A2" w:rsidRPr="00662158" w:rsidTr="003B1B04">
        <w:tc>
          <w:tcPr>
            <w:tcW w:w="4498" w:type="dxa"/>
          </w:tcPr>
          <w:p w:rsidR="007343A2" w:rsidRPr="00934F78" w:rsidRDefault="007343A2" w:rsidP="003B1B04">
            <w:pPr>
              <w:rPr>
                <w:rFonts w:ascii="Times New Roman" w:hAnsi="Times New Roman" w:cs="Times New Roman"/>
                <w:sz w:val="20"/>
                <w:szCs w:val="20"/>
              </w:rPr>
            </w:pPr>
            <w:r w:rsidRPr="00934F78">
              <w:rPr>
                <w:rFonts w:ascii="Times New Roman" w:hAnsi="Times New Roman" w:cs="Times New Roman"/>
                <w:sz w:val="20"/>
                <w:szCs w:val="20"/>
              </w:rPr>
              <w:t xml:space="preserve">Tracheostomy </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980.9( 131.08)</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1254.6( 141.7)</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-273.7</w:t>
            </w:r>
          </w:p>
        </w:tc>
        <w:tc>
          <w:tcPr>
            <w:tcW w:w="1288"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0.1570</w:t>
            </w:r>
          </w:p>
        </w:tc>
        <w:tc>
          <w:tcPr>
            <w:tcW w:w="189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 -584.1, 57.2)</w:t>
            </w:r>
          </w:p>
        </w:tc>
      </w:tr>
      <w:tr w:rsidR="007343A2" w:rsidRPr="00662158" w:rsidTr="003B1B04">
        <w:tc>
          <w:tcPr>
            <w:tcW w:w="4498" w:type="dxa"/>
          </w:tcPr>
          <w:p w:rsidR="007343A2" w:rsidRPr="00934F78" w:rsidRDefault="007343A2" w:rsidP="003B1B04">
            <w:pPr>
              <w:rPr>
                <w:rFonts w:ascii="Times New Roman" w:hAnsi="Times New Roman" w:cs="Times New Roman"/>
                <w:sz w:val="20"/>
                <w:szCs w:val="20"/>
              </w:rPr>
            </w:pPr>
            <w:r w:rsidRPr="00934F78">
              <w:rPr>
                <w:rFonts w:ascii="Times New Roman" w:hAnsi="Times New Roman" w:cs="Times New Roman"/>
                <w:sz w:val="20"/>
                <w:szCs w:val="20"/>
              </w:rPr>
              <w:t>Anti-virals/Anti-fungals</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455.7( 194.91)</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758.2( 219.66)</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-302.5</w:t>
            </w:r>
          </w:p>
        </w:tc>
        <w:tc>
          <w:tcPr>
            <w:tcW w:w="1288"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0.3036</w:t>
            </w:r>
          </w:p>
        </w:tc>
        <w:tc>
          <w:tcPr>
            <w:tcW w:w="189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 -768.1, 215.8)</w:t>
            </w:r>
          </w:p>
        </w:tc>
      </w:tr>
      <w:tr w:rsidR="007343A2" w:rsidRPr="00662158" w:rsidTr="003B1B04">
        <w:tc>
          <w:tcPr>
            <w:tcW w:w="4498" w:type="dxa"/>
            <w:tcBorders>
              <w:bottom w:val="nil"/>
            </w:tcBorders>
          </w:tcPr>
          <w:p w:rsidR="007343A2" w:rsidRPr="00934F78" w:rsidRDefault="007343A2" w:rsidP="003B1B04">
            <w:pPr>
              <w:rPr>
                <w:rFonts w:ascii="Times New Roman" w:hAnsi="Times New Roman" w:cs="Times New Roman"/>
                <w:sz w:val="20"/>
                <w:szCs w:val="20"/>
              </w:rPr>
            </w:pPr>
            <w:r w:rsidRPr="00934F78">
              <w:rPr>
                <w:rFonts w:ascii="Times New Roman" w:hAnsi="Times New Roman" w:cs="Times New Roman"/>
                <w:sz w:val="20"/>
                <w:szCs w:val="20"/>
              </w:rPr>
              <w:t>Hospital care between ICU and Hospital Discharge</w:t>
            </w:r>
          </w:p>
        </w:tc>
        <w:tc>
          <w:tcPr>
            <w:tcW w:w="2616"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7694.5( 695.69)</w:t>
            </w:r>
          </w:p>
        </w:tc>
        <w:tc>
          <w:tcPr>
            <w:tcW w:w="2450"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7967.0( 1038.27)</w:t>
            </w:r>
          </w:p>
        </w:tc>
        <w:tc>
          <w:tcPr>
            <w:tcW w:w="1574"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-272.5</w:t>
            </w:r>
          </w:p>
        </w:tc>
        <w:tc>
          <w:tcPr>
            <w:tcW w:w="1288"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0.8275</w:t>
            </w:r>
          </w:p>
        </w:tc>
        <w:tc>
          <w:tcPr>
            <w:tcW w:w="1894"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(-2511.2, 1682.5)</w:t>
            </w:r>
          </w:p>
        </w:tc>
      </w:tr>
      <w:tr w:rsidR="007343A2" w:rsidRPr="00662158" w:rsidTr="003B1B04">
        <w:tc>
          <w:tcPr>
            <w:tcW w:w="4498" w:type="dxa"/>
            <w:tcBorders>
              <w:top w:val="nil"/>
              <w:bottom w:val="nil"/>
            </w:tcBorders>
            <w:shd w:val="clear" w:color="auto" w:fill="FFFFFF" w:themeFill="background1"/>
          </w:tcPr>
          <w:p w:rsidR="007343A2" w:rsidRPr="00934F78" w:rsidRDefault="007343A2" w:rsidP="003B1B04">
            <w:pPr>
              <w:rPr>
                <w:rFonts w:ascii="Times New Roman" w:hAnsi="Times New Roman" w:cs="Times New Roman"/>
                <w:sz w:val="20"/>
                <w:szCs w:val="20"/>
              </w:rPr>
            </w:pPr>
            <w:r w:rsidRPr="00934F78">
              <w:rPr>
                <w:rFonts w:ascii="Times New Roman" w:hAnsi="Times New Roman" w:cs="Times New Roman"/>
                <w:sz w:val="20"/>
                <w:szCs w:val="20"/>
              </w:rPr>
              <w:t>Transfer by Ambulance/NHS transport</w:t>
            </w:r>
          </w:p>
        </w:tc>
        <w:tc>
          <w:tcPr>
            <w:tcW w:w="2616"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56.0( 7.97)</w:t>
            </w:r>
          </w:p>
        </w:tc>
        <w:tc>
          <w:tcPr>
            <w:tcW w:w="2450"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53.1( 7.82)</w:t>
            </w:r>
          </w:p>
        </w:tc>
        <w:tc>
          <w:tcPr>
            <w:tcW w:w="1574"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2.87</w:t>
            </w:r>
          </w:p>
        </w:tc>
        <w:tc>
          <w:tcPr>
            <w:tcW w:w="1288"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0.7971</w:t>
            </w:r>
          </w:p>
        </w:tc>
        <w:tc>
          <w:tcPr>
            <w:tcW w:w="1894"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 -16.1, 20.7)</w:t>
            </w:r>
          </w:p>
        </w:tc>
      </w:tr>
      <w:tr w:rsidR="007343A2" w:rsidRPr="00662158" w:rsidTr="003B1B04">
        <w:tc>
          <w:tcPr>
            <w:tcW w:w="4498" w:type="dxa"/>
            <w:tcBorders>
              <w:top w:val="nil"/>
              <w:bottom w:val="nil"/>
            </w:tcBorders>
            <w:shd w:val="clear" w:color="auto" w:fill="FFFFFF" w:themeFill="background1"/>
          </w:tcPr>
          <w:p w:rsidR="007343A2" w:rsidRPr="00934F78" w:rsidRDefault="007343A2" w:rsidP="003B1B04">
            <w:pPr>
              <w:tabs>
                <w:tab w:val="left" w:pos="1035"/>
              </w:tabs>
              <w:rPr>
                <w:rFonts w:ascii="Times New Roman" w:hAnsi="Times New Roman" w:cs="Times New Roman"/>
                <w:b/>
                <w:sz w:val="20"/>
                <w:szCs w:val="20"/>
              </w:rPr>
            </w:pPr>
            <w:r w:rsidRPr="00934F78">
              <w:rPr>
                <w:rFonts w:ascii="Times New Roman" w:hAnsi="Times New Roman" w:cs="Times New Roman"/>
                <w:b/>
                <w:sz w:val="20"/>
                <w:szCs w:val="20"/>
              </w:rPr>
              <w:t xml:space="preserve">Total NHS and PSS costs </w:t>
            </w:r>
            <w:r w:rsidRPr="00934F78">
              <w:rPr>
                <w:b/>
                <w:i/>
                <w:sz w:val="20"/>
                <w:szCs w:val="20"/>
              </w:rPr>
              <w:t xml:space="preserve"> </w:t>
            </w:r>
            <w:r w:rsidRPr="00934F78">
              <w:rPr>
                <w:b/>
                <w:i/>
                <w:sz w:val="20"/>
                <w:szCs w:val="20"/>
              </w:rPr>
              <w:tab/>
            </w:r>
          </w:p>
        </w:tc>
        <w:tc>
          <w:tcPr>
            <w:tcW w:w="2616"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r w:rsidRPr="00934F78">
              <w:rPr>
                <w:rFonts w:ascii="Times New Roman" w:eastAsia="Times New Roman" w:hAnsi="Times New Roman" w:cs="Times New Roman"/>
                <w:b/>
                <w:sz w:val="20"/>
                <w:szCs w:val="20"/>
                <w:lang w:eastAsia="en-GB"/>
              </w:rPr>
              <w:t>29696.8 (2069.8)</w:t>
            </w:r>
          </w:p>
        </w:tc>
        <w:tc>
          <w:tcPr>
            <w:tcW w:w="2450"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r w:rsidRPr="00934F78">
              <w:rPr>
                <w:rFonts w:ascii="Times New Roman" w:eastAsia="Times New Roman" w:hAnsi="Times New Roman" w:cs="Times New Roman"/>
                <w:b/>
                <w:sz w:val="20"/>
                <w:szCs w:val="20"/>
                <w:lang w:eastAsia="en-GB"/>
              </w:rPr>
              <w:t>32051.8( 2204.56)</w:t>
            </w:r>
          </w:p>
        </w:tc>
        <w:tc>
          <w:tcPr>
            <w:tcW w:w="1574"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r w:rsidRPr="00934F78">
              <w:rPr>
                <w:rFonts w:ascii="Times New Roman" w:eastAsia="Times New Roman" w:hAnsi="Times New Roman" w:cs="Times New Roman"/>
                <w:b/>
                <w:sz w:val="20"/>
                <w:szCs w:val="20"/>
                <w:lang w:eastAsia="en-GB"/>
              </w:rPr>
              <w:t>-2355.0</w:t>
            </w:r>
          </w:p>
        </w:tc>
        <w:tc>
          <w:tcPr>
            <w:tcW w:w="1288"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r w:rsidRPr="00934F78">
              <w:rPr>
                <w:rFonts w:ascii="Times New Roman" w:eastAsia="Times New Roman" w:hAnsi="Times New Roman" w:cs="Times New Roman"/>
                <w:b/>
                <w:sz w:val="20"/>
                <w:szCs w:val="20"/>
                <w:lang w:eastAsia="en-GB"/>
              </w:rPr>
              <w:t>0.4472</w:t>
            </w:r>
          </w:p>
        </w:tc>
        <w:tc>
          <w:tcPr>
            <w:tcW w:w="1894"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r w:rsidRPr="00934F78">
              <w:rPr>
                <w:rFonts w:ascii="Times New Roman" w:eastAsia="Times New Roman" w:hAnsi="Times New Roman" w:cs="Times New Roman"/>
                <w:b/>
                <w:sz w:val="20"/>
                <w:szCs w:val="20"/>
                <w:lang w:eastAsia="en-GB"/>
              </w:rPr>
              <w:t>(-7291.5, 2750.0)</w:t>
            </w:r>
          </w:p>
        </w:tc>
      </w:tr>
      <w:tr w:rsidR="007343A2" w:rsidRPr="00662158" w:rsidTr="003B1B04">
        <w:tc>
          <w:tcPr>
            <w:tcW w:w="4498" w:type="dxa"/>
            <w:tcBorders>
              <w:top w:val="nil"/>
              <w:bottom w:val="single" w:sz="4" w:space="0" w:color="auto"/>
            </w:tcBorders>
            <w:shd w:val="clear" w:color="auto" w:fill="FFFFFF" w:themeFill="background1"/>
          </w:tcPr>
          <w:p w:rsidR="007343A2" w:rsidRPr="00934F78" w:rsidRDefault="007343A2" w:rsidP="003B1B04">
            <w:pPr>
              <w:tabs>
                <w:tab w:val="left" w:pos="1035"/>
              </w:tabs>
              <w:rPr>
                <w:rFonts w:ascii="Times New Roman" w:hAnsi="Times New Roman" w:cs="Times New Roman"/>
                <w:b/>
                <w:sz w:val="20"/>
                <w:szCs w:val="20"/>
              </w:rPr>
            </w:pPr>
          </w:p>
        </w:tc>
        <w:tc>
          <w:tcPr>
            <w:tcW w:w="2616"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p>
        </w:tc>
        <w:tc>
          <w:tcPr>
            <w:tcW w:w="2450"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p>
        </w:tc>
        <w:tc>
          <w:tcPr>
            <w:tcW w:w="1574"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p>
        </w:tc>
        <w:tc>
          <w:tcPr>
            <w:tcW w:w="1288"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p>
        </w:tc>
        <w:tc>
          <w:tcPr>
            <w:tcW w:w="1894"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lang w:eastAsia="en-GB"/>
              </w:rPr>
            </w:pPr>
          </w:p>
        </w:tc>
      </w:tr>
      <w:tr w:rsidR="007343A2" w:rsidRPr="00662158" w:rsidTr="003B1B04">
        <w:tc>
          <w:tcPr>
            <w:tcW w:w="4498" w:type="dxa"/>
            <w:shd w:val="clear" w:color="auto" w:fill="FFFFFF" w:themeFill="background1"/>
          </w:tcPr>
          <w:p w:rsidR="007343A2" w:rsidRPr="004F7606" w:rsidRDefault="007343A2" w:rsidP="003B1B04">
            <w:pPr>
              <w:rPr>
                <w:b/>
                <w:i/>
                <w:sz w:val="20"/>
                <w:szCs w:val="20"/>
              </w:rPr>
            </w:pPr>
            <w:r w:rsidRPr="004F7606">
              <w:rPr>
                <w:b/>
                <w:i/>
                <w:sz w:val="20"/>
                <w:szCs w:val="20"/>
              </w:rPr>
              <w:t>Hospital Discharge to 3 Months post randomization</w:t>
            </w:r>
          </w:p>
        </w:tc>
        <w:tc>
          <w:tcPr>
            <w:tcW w:w="2616" w:type="dxa"/>
            <w:shd w:val="clear" w:color="auto" w:fill="FFFFFF" w:themeFill="background1"/>
          </w:tcPr>
          <w:p w:rsidR="007343A2" w:rsidRPr="003E0358" w:rsidRDefault="007343A2" w:rsidP="003B1B04">
            <w:pPr>
              <w:rPr>
                <w:rFonts w:ascii="Times New Roman" w:eastAsia="Times New Roman" w:hAnsi="Times New Roman" w:cs="Times New Roman"/>
                <w:b/>
                <w:sz w:val="20"/>
                <w:szCs w:val="20"/>
              </w:rPr>
            </w:pPr>
            <w:r w:rsidRPr="00554C6D">
              <w:rPr>
                <w:b/>
                <w:sz w:val="20"/>
                <w:szCs w:val="20"/>
              </w:rPr>
              <w:t>Non Invasive                            Mean (SE)</w:t>
            </w:r>
          </w:p>
        </w:tc>
        <w:tc>
          <w:tcPr>
            <w:tcW w:w="2450" w:type="dxa"/>
            <w:shd w:val="clear" w:color="auto" w:fill="FFFFFF" w:themeFill="background1"/>
          </w:tcPr>
          <w:p w:rsidR="007343A2" w:rsidRPr="003E0358" w:rsidRDefault="007343A2" w:rsidP="003B1B04">
            <w:pPr>
              <w:rPr>
                <w:rFonts w:ascii="Times New Roman" w:eastAsia="Times New Roman" w:hAnsi="Times New Roman" w:cs="Times New Roman"/>
                <w:sz w:val="20"/>
                <w:szCs w:val="20"/>
              </w:rPr>
            </w:pPr>
            <w:r w:rsidRPr="003E0358">
              <w:rPr>
                <w:b/>
                <w:sz w:val="20"/>
                <w:szCs w:val="20"/>
              </w:rPr>
              <w:t>Invasive                                  Mean (SE)</w:t>
            </w:r>
          </w:p>
        </w:tc>
        <w:tc>
          <w:tcPr>
            <w:tcW w:w="1574" w:type="dxa"/>
            <w:shd w:val="clear" w:color="auto" w:fill="FFFFFF" w:themeFill="background1"/>
          </w:tcPr>
          <w:p w:rsidR="007343A2" w:rsidRDefault="007343A2" w:rsidP="003B1B04">
            <w:pPr>
              <w:rPr>
                <w:b/>
                <w:sz w:val="20"/>
                <w:szCs w:val="20"/>
              </w:rPr>
            </w:pPr>
            <w:r>
              <w:rPr>
                <w:b/>
                <w:sz w:val="20"/>
                <w:szCs w:val="20"/>
              </w:rPr>
              <w:t xml:space="preserve">    Mean</w:t>
            </w:r>
          </w:p>
          <w:p w:rsidR="007343A2" w:rsidRPr="004F7606" w:rsidRDefault="007343A2" w:rsidP="003B1B04">
            <w:pPr>
              <w:rPr>
                <w:rFonts w:ascii="Times New Roman" w:eastAsia="Times New Roman" w:hAnsi="Times New Roman" w:cs="Times New Roman"/>
                <w:sz w:val="20"/>
                <w:szCs w:val="20"/>
              </w:rPr>
            </w:pPr>
            <w:r w:rsidRPr="004F7606">
              <w:rPr>
                <w:b/>
                <w:sz w:val="20"/>
                <w:szCs w:val="20"/>
              </w:rPr>
              <w:t>Difference</w:t>
            </w:r>
          </w:p>
        </w:tc>
        <w:tc>
          <w:tcPr>
            <w:tcW w:w="1288"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r w:rsidRPr="005A3644">
              <w:rPr>
                <w:b/>
                <w:sz w:val="20"/>
                <w:szCs w:val="20"/>
              </w:rPr>
              <w:t>p-value</w:t>
            </w:r>
          </w:p>
        </w:tc>
        <w:tc>
          <w:tcPr>
            <w:tcW w:w="1894" w:type="dxa"/>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Pr>
                <w:b/>
                <w:sz w:val="20"/>
                <w:szCs w:val="20"/>
              </w:rPr>
              <w:t xml:space="preserve">Bootstrap </w:t>
            </w:r>
            <w:r w:rsidRPr="005A3644">
              <w:rPr>
                <w:b/>
                <w:sz w:val="20"/>
                <w:szCs w:val="20"/>
              </w:rPr>
              <w:t>95% CI</w:t>
            </w:r>
          </w:p>
        </w:tc>
      </w:tr>
      <w:tr w:rsidR="007343A2" w:rsidRPr="00662158" w:rsidTr="003B1B04">
        <w:tc>
          <w:tcPr>
            <w:tcW w:w="4498" w:type="dxa"/>
            <w:shd w:val="clear" w:color="auto" w:fill="FFFFFF" w:themeFill="background1"/>
          </w:tcPr>
          <w:p w:rsidR="007343A2" w:rsidRPr="004F7606" w:rsidRDefault="007343A2" w:rsidP="003B1B04">
            <w:pPr>
              <w:rPr>
                <w:rFonts w:ascii="Times New Roman" w:hAnsi="Times New Roman" w:cs="Times New Roman"/>
                <w:b/>
                <w:sz w:val="20"/>
                <w:szCs w:val="20"/>
              </w:rPr>
            </w:pPr>
          </w:p>
        </w:tc>
        <w:tc>
          <w:tcPr>
            <w:tcW w:w="2616" w:type="dxa"/>
            <w:shd w:val="clear" w:color="auto" w:fill="FFFFFF" w:themeFill="background1"/>
            <w:vAlign w:val="center"/>
          </w:tcPr>
          <w:p w:rsidR="007343A2" w:rsidRPr="003E0358" w:rsidRDefault="007343A2" w:rsidP="003B1B04">
            <w:pPr>
              <w:rPr>
                <w:b/>
                <w:sz w:val="20"/>
                <w:szCs w:val="20"/>
              </w:rPr>
            </w:pPr>
            <w:r w:rsidRPr="00554C6D">
              <w:rPr>
                <w:b/>
                <w:sz w:val="20"/>
                <w:szCs w:val="20"/>
              </w:rPr>
              <w:t xml:space="preserve">    n=</w:t>
            </w:r>
            <w:r>
              <w:rPr>
                <w:b/>
                <w:sz w:val="20"/>
                <w:szCs w:val="20"/>
              </w:rPr>
              <w:t>130</w:t>
            </w:r>
          </w:p>
        </w:tc>
        <w:tc>
          <w:tcPr>
            <w:tcW w:w="2450" w:type="dxa"/>
            <w:shd w:val="clear" w:color="auto" w:fill="FFFFFF" w:themeFill="background1"/>
            <w:vAlign w:val="center"/>
          </w:tcPr>
          <w:p w:rsidR="007343A2" w:rsidRPr="003E0358" w:rsidRDefault="007343A2" w:rsidP="003B1B04">
            <w:pPr>
              <w:rPr>
                <w:b/>
                <w:sz w:val="20"/>
                <w:szCs w:val="20"/>
              </w:rPr>
            </w:pPr>
            <w:r w:rsidRPr="003E0358">
              <w:rPr>
                <w:b/>
                <w:sz w:val="20"/>
                <w:szCs w:val="20"/>
              </w:rPr>
              <w:t xml:space="preserve">   n=</w:t>
            </w:r>
            <w:r>
              <w:rPr>
                <w:b/>
                <w:sz w:val="20"/>
                <w:szCs w:val="20"/>
              </w:rPr>
              <w:t>131</w:t>
            </w:r>
          </w:p>
        </w:tc>
        <w:tc>
          <w:tcPr>
            <w:tcW w:w="1574"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288"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894" w:type="dxa"/>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b/>
                <w:i/>
                <w:sz w:val="20"/>
                <w:szCs w:val="20"/>
              </w:rPr>
            </w:pPr>
            <w:r w:rsidRPr="004F7606">
              <w:rPr>
                <w:rFonts w:ascii="Times New Roman" w:hAnsi="Times New Roman" w:cs="Times New Roman"/>
                <w:b/>
                <w:i/>
                <w:sz w:val="20"/>
                <w:szCs w:val="20"/>
              </w:rPr>
              <w:t xml:space="preserve">Health </w:t>
            </w:r>
            <w:r>
              <w:rPr>
                <w:rFonts w:ascii="Times New Roman" w:hAnsi="Times New Roman" w:cs="Times New Roman"/>
                <w:b/>
                <w:i/>
                <w:sz w:val="20"/>
                <w:szCs w:val="20"/>
              </w:rPr>
              <w:t xml:space="preserve">and Social Care </w:t>
            </w:r>
            <w:r w:rsidRPr="004F7606">
              <w:rPr>
                <w:rFonts w:ascii="Times New Roman" w:hAnsi="Times New Roman" w:cs="Times New Roman"/>
                <w:b/>
                <w:i/>
                <w:sz w:val="20"/>
                <w:szCs w:val="20"/>
              </w:rPr>
              <w:t>Resource Use</w:t>
            </w:r>
          </w:p>
        </w:tc>
        <w:tc>
          <w:tcPr>
            <w:tcW w:w="2616" w:type="dxa"/>
            <w:shd w:val="clear" w:color="auto" w:fill="FFFFFF" w:themeFill="background1"/>
          </w:tcPr>
          <w:p w:rsidR="007343A2" w:rsidRPr="00554C6D" w:rsidRDefault="007343A2" w:rsidP="003B1B04">
            <w:pPr>
              <w:rPr>
                <w:rFonts w:ascii="Times New Roman" w:eastAsia="Times New Roman" w:hAnsi="Times New Roman" w:cs="Times New Roman"/>
                <w:sz w:val="20"/>
                <w:szCs w:val="20"/>
              </w:rPr>
            </w:pPr>
          </w:p>
        </w:tc>
        <w:tc>
          <w:tcPr>
            <w:tcW w:w="2450" w:type="dxa"/>
            <w:shd w:val="clear" w:color="auto" w:fill="FFFFFF" w:themeFill="background1"/>
          </w:tcPr>
          <w:p w:rsidR="007343A2" w:rsidRPr="003E0358" w:rsidRDefault="007343A2" w:rsidP="003B1B04">
            <w:pPr>
              <w:rPr>
                <w:rFonts w:ascii="Times New Roman" w:eastAsia="Times New Roman" w:hAnsi="Times New Roman" w:cs="Times New Roman"/>
                <w:sz w:val="20"/>
                <w:szCs w:val="20"/>
              </w:rPr>
            </w:pPr>
          </w:p>
        </w:tc>
        <w:tc>
          <w:tcPr>
            <w:tcW w:w="1574"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288"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894"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r>
      <w:tr w:rsidR="007343A2" w:rsidTr="003B1B04">
        <w:tc>
          <w:tcPr>
            <w:tcW w:w="4498" w:type="dxa"/>
          </w:tcPr>
          <w:p w:rsidR="007343A2" w:rsidRPr="004F7606" w:rsidRDefault="007343A2" w:rsidP="003B1B04">
            <w:pPr>
              <w:rPr>
                <w:rFonts w:ascii="Times New Roman" w:hAnsi="Times New Roman" w:cs="Times New Roman"/>
                <w:sz w:val="20"/>
                <w:szCs w:val="20"/>
              </w:rPr>
            </w:pPr>
            <w:r>
              <w:rPr>
                <w:rFonts w:ascii="Times New Roman" w:hAnsi="Times New Roman" w:cs="Times New Roman"/>
                <w:sz w:val="20"/>
                <w:szCs w:val="20"/>
              </w:rPr>
              <w:t xml:space="preserve">Hospital </w:t>
            </w:r>
            <w:r w:rsidRPr="004F7606">
              <w:rPr>
                <w:rFonts w:ascii="Times New Roman" w:hAnsi="Times New Roman" w:cs="Times New Roman"/>
                <w:sz w:val="20"/>
                <w:szCs w:val="20"/>
              </w:rPr>
              <w:t>Inpatient Care</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686.8( 163.83)</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381.8( 123.63)</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305.0</w:t>
            </w:r>
          </w:p>
        </w:tc>
        <w:tc>
          <w:tcPr>
            <w:tcW w:w="1288" w:type="dxa"/>
          </w:tcPr>
          <w:p w:rsidR="007343A2" w:rsidRPr="00F32596" w:rsidRDefault="007343A2" w:rsidP="003B1B04">
            <w:pPr>
              <w:rPr>
                <w:rFonts w:ascii="Times New Roman" w:eastAsia="Times New Roman" w:hAnsi="Times New Roman" w:cs="Times New Roman"/>
                <w:sz w:val="20"/>
                <w:szCs w:val="20"/>
                <w:lang w:eastAsia="en-GB"/>
              </w:rPr>
            </w:pPr>
            <w:r w:rsidRPr="00F32596">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1387</w:t>
            </w:r>
          </w:p>
        </w:tc>
        <w:tc>
          <w:tcPr>
            <w:tcW w:w="1894" w:type="dxa"/>
          </w:tcPr>
          <w:p w:rsidR="007343A2" w:rsidRPr="00960A1E" w:rsidRDefault="007343A2" w:rsidP="003B1B04">
            <w:pPr>
              <w:rPr>
                <w:rFonts w:ascii="Times New Roman" w:eastAsia="Times New Roman" w:hAnsi="Times New Roman" w:cs="Times New Roman"/>
                <w:sz w:val="20"/>
                <w:szCs w:val="20"/>
                <w:lang w:eastAsia="en-GB"/>
              </w:rPr>
            </w:pPr>
            <w:r w:rsidRPr="00960A1E">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-30.0, 642.2</w:t>
            </w:r>
            <w:r w:rsidRPr="00960A1E">
              <w:rPr>
                <w:rFonts w:ascii="Times New Roman" w:eastAsia="Times New Roman" w:hAnsi="Times New Roman" w:cs="Times New Roman"/>
                <w:sz w:val="20"/>
                <w:szCs w:val="20"/>
                <w:lang w:eastAsia="en-GB"/>
              </w:rPr>
              <w:t>)</w:t>
            </w:r>
          </w:p>
        </w:tc>
      </w:tr>
      <w:tr w:rsidR="007343A2" w:rsidTr="003B1B04">
        <w:tc>
          <w:tcPr>
            <w:tcW w:w="4498" w:type="dxa"/>
          </w:tcPr>
          <w:p w:rsidR="007343A2" w:rsidRPr="004F7606" w:rsidRDefault="007343A2" w:rsidP="003B1B04">
            <w:pPr>
              <w:rPr>
                <w:rFonts w:ascii="Times New Roman" w:hAnsi="Times New Roman" w:cs="Times New Roman"/>
                <w:sz w:val="20"/>
                <w:szCs w:val="20"/>
              </w:rPr>
            </w:pPr>
            <w:r>
              <w:rPr>
                <w:rFonts w:ascii="Times New Roman" w:hAnsi="Times New Roman" w:cs="Times New Roman"/>
                <w:sz w:val="20"/>
                <w:szCs w:val="20"/>
              </w:rPr>
              <w:t xml:space="preserve">Hospital </w:t>
            </w:r>
            <w:r w:rsidRPr="004F7606">
              <w:rPr>
                <w:rFonts w:ascii="Times New Roman" w:hAnsi="Times New Roman" w:cs="Times New Roman"/>
                <w:sz w:val="20"/>
                <w:szCs w:val="20"/>
              </w:rPr>
              <w:t>Outpatient Care</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130.7( 25.95)</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86.7( 17.41)</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-4.0</w:t>
            </w:r>
          </w:p>
        </w:tc>
        <w:tc>
          <w:tcPr>
            <w:tcW w:w="1288" w:type="dxa"/>
          </w:tcPr>
          <w:p w:rsidR="007343A2" w:rsidRPr="00F32596" w:rsidRDefault="007343A2" w:rsidP="003B1B04">
            <w:pPr>
              <w:rPr>
                <w:rFonts w:ascii="Times New Roman" w:eastAsia="Times New Roman" w:hAnsi="Times New Roman" w:cs="Times New Roman"/>
                <w:sz w:val="20"/>
                <w:szCs w:val="20"/>
                <w:lang w:eastAsia="en-GB"/>
              </w:rPr>
            </w:pPr>
            <w:r w:rsidRPr="00F32596">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1602</w:t>
            </w:r>
          </w:p>
        </w:tc>
        <w:tc>
          <w:tcPr>
            <w:tcW w:w="1894" w:type="dxa"/>
          </w:tcPr>
          <w:p w:rsidR="007343A2" w:rsidRPr="00960A1E" w:rsidRDefault="007343A2" w:rsidP="003B1B04">
            <w:pPr>
              <w:rPr>
                <w:rFonts w:ascii="Times New Roman" w:eastAsia="Times New Roman" w:hAnsi="Times New Roman" w:cs="Times New Roman"/>
                <w:sz w:val="20"/>
                <w:szCs w:val="20"/>
                <w:lang w:eastAsia="en-GB"/>
              </w:rPr>
            </w:pPr>
            <w:r w:rsidRPr="00960A1E">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5.2, 97.3</w:t>
            </w:r>
            <w:r w:rsidRPr="00960A1E">
              <w:rPr>
                <w:rFonts w:ascii="Times New Roman" w:eastAsia="Times New Roman" w:hAnsi="Times New Roman" w:cs="Times New Roman"/>
                <w:sz w:val="20"/>
                <w:szCs w:val="20"/>
                <w:lang w:eastAsia="en-GB"/>
              </w:rPr>
              <w:t>)</w:t>
            </w:r>
          </w:p>
        </w:tc>
      </w:tr>
      <w:tr w:rsidR="007343A2" w:rsidTr="003B1B04">
        <w:tc>
          <w:tcPr>
            <w:tcW w:w="4498" w:type="dxa"/>
          </w:tcPr>
          <w:p w:rsidR="007343A2" w:rsidRPr="004F7606" w:rsidRDefault="007343A2" w:rsidP="003B1B04">
            <w:pPr>
              <w:rPr>
                <w:rFonts w:ascii="Times New Roman" w:hAnsi="Times New Roman" w:cs="Times New Roman"/>
                <w:sz w:val="20"/>
                <w:szCs w:val="20"/>
              </w:rPr>
            </w:pPr>
            <w:r w:rsidRPr="004F7606">
              <w:rPr>
                <w:rFonts w:ascii="Times New Roman" w:hAnsi="Times New Roman" w:cs="Times New Roman"/>
                <w:sz w:val="20"/>
                <w:szCs w:val="20"/>
              </w:rPr>
              <w:t>Residential Care</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158.6( 55.55)</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43.2( 22.64)</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115.4</w:t>
            </w:r>
          </w:p>
        </w:tc>
        <w:tc>
          <w:tcPr>
            <w:tcW w:w="1288" w:type="dxa"/>
          </w:tcPr>
          <w:p w:rsidR="007343A2" w:rsidRPr="00F32596" w:rsidRDefault="007343A2" w:rsidP="003B1B04">
            <w:pPr>
              <w:rPr>
                <w:rFonts w:ascii="Times New Roman" w:eastAsia="Times New Roman" w:hAnsi="Times New Roman" w:cs="Times New Roman"/>
                <w:sz w:val="20"/>
                <w:szCs w:val="20"/>
                <w:lang w:eastAsia="en-GB"/>
              </w:rPr>
            </w:pPr>
            <w:r w:rsidRPr="00F32596">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0560</w:t>
            </w:r>
          </w:p>
        </w:tc>
        <w:tc>
          <w:tcPr>
            <w:tcW w:w="1894" w:type="dxa"/>
          </w:tcPr>
          <w:p w:rsidR="007343A2" w:rsidRPr="00960A1E" w:rsidRDefault="007343A2" w:rsidP="003B1B04">
            <w:pPr>
              <w:rPr>
                <w:rFonts w:ascii="Times New Roman" w:eastAsia="Times New Roman" w:hAnsi="Times New Roman" w:cs="Times New Roman"/>
                <w:sz w:val="20"/>
                <w:szCs w:val="20"/>
                <w:lang w:eastAsia="en-GB"/>
              </w:rPr>
            </w:pPr>
            <w:r w:rsidRPr="00960A1E">
              <w:rPr>
                <w:rFonts w:ascii="Times New Roman" w:eastAsia="Times New Roman" w:hAnsi="Times New Roman" w:cs="Times New Roman"/>
                <w:sz w:val="20"/>
                <w:szCs w:val="20"/>
                <w:lang w:eastAsia="en-GB"/>
              </w:rPr>
              <w:t xml:space="preserve">( </w:t>
            </w:r>
            <w:r w:rsidRPr="00EB5465">
              <w:rPr>
                <w:rFonts w:ascii="Times New Roman" w:eastAsia="Times New Roman" w:hAnsi="Times New Roman" w:cs="Times New Roman"/>
                <w:sz w:val="20"/>
                <w:szCs w:val="20"/>
                <w:lang w:eastAsia="en-GB"/>
              </w:rPr>
              <w:t>20.1, 219.7</w:t>
            </w:r>
            <w:r w:rsidRPr="00960A1E">
              <w:rPr>
                <w:rFonts w:ascii="Times New Roman" w:eastAsia="Times New Roman" w:hAnsi="Times New Roman" w:cs="Times New Roman"/>
                <w:sz w:val="20"/>
                <w:szCs w:val="20"/>
                <w:lang w:eastAsia="en-GB"/>
              </w:rPr>
              <w:t>)</w:t>
            </w:r>
          </w:p>
        </w:tc>
      </w:tr>
      <w:tr w:rsidR="007343A2" w:rsidTr="003B1B04">
        <w:tc>
          <w:tcPr>
            <w:tcW w:w="4498" w:type="dxa"/>
          </w:tcPr>
          <w:p w:rsidR="007343A2" w:rsidRPr="004F7606" w:rsidRDefault="007343A2" w:rsidP="003B1B04">
            <w:pPr>
              <w:rPr>
                <w:rFonts w:ascii="Times New Roman" w:hAnsi="Times New Roman" w:cs="Times New Roman"/>
                <w:sz w:val="20"/>
                <w:szCs w:val="20"/>
              </w:rPr>
            </w:pPr>
            <w:r w:rsidRPr="004F7606">
              <w:rPr>
                <w:rFonts w:ascii="Times New Roman" w:hAnsi="Times New Roman" w:cs="Times New Roman"/>
                <w:sz w:val="20"/>
                <w:szCs w:val="20"/>
              </w:rPr>
              <w:t>Community Health &amp; Social Care</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280.7( 46.03)</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301.3( 75.31)</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w:t>
            </w:r>
            <w:r w:rsidRPr="00934F78">
              <w:rPr>
                <w:rFonts w:ascii="Times New Roman" w:eastAsia="Times New Roman" w:hAnsi="Times New Roman" w:cs="Times New Roman"/>
                <w:sz w:val="20"/>
                <w:szCs w:val="20"/>
                <w:lang w:eastAsia="en-GB"/>
              </w:rPr>
              <w:t>20.6</w:t>
            </w:r>
          </w:p>
        </w:tc>
        <w:tc>
          <w:tcPr>
            <w:tcW w:w="1288" w:type="dxa"/>
          </w:tcPr>
          <w:p w:rsidR="007343A2" w:rsidRPr="00F32596" w:rsidRDefault="007343A2" w:rsidP="003B1B04">
            <w:pPr>
              <w:rPr>
                <w:rFonts w:ascii="Times New Roman" w:eastAsia="Times New Roman" w:hAnsi="Times New Roman" w:cs="Times New Roman"/>
                <w:sz w:val="20"/>
                <w:szCs w:val="20"/>
                <w:lang w:eastAsia="en-GB"/>
              </w:rPr>
            </w:pPr>
            <w:r w:rsidRPr="00F32596">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8157</w:t>
            </w:r>
          </w:p>
        </w:tc>
        <w:tc>
          <w:tcPr>
            <w:tcW w:w="1894" w:type="dxa"/>
          </w:tcPr>
          <w:p w:rsidR="007343A2" w:rsidRPr="00960A1E" w:rsidRDefault="007343A2" w:rsidP="003B1B04">
            <w:pPr>
              <w:rPr>
                <w:rFonts w:ascii="Times New Roman" w:eastAsia="Times New Roman" w:hAnsi="Times New Roman" w:cs="Times New Roman"/>
                <w:sz w:val="20"/>
                <w:szCs w:val="20"/>
                <w:lang w:eastAsia="en-GB"/>
              </w:rPr>
            </w:pPr>
            <w:r w:rsidRPr="00960A1E">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171.3, 114.3</w:t>
            </w:r>
            <w:r w:rsidRPr="00960A1E">
              <w:rPr>
                <w:rFonts w:ascii="Times New Roman" w:eastAsia="Times New Roman" w:hAnsi="Times New Roman" w:cs="Times New Roman"/>
                <w:sz w:val="20"/>
                <w:szCs w:val="20"/>
                <w:lang w:eastAsia="en-GB"/>
              </w:rPr>
              <w:t>)</w:t>
            </w:r>
          </w:p>
        </w:tc>
      </w:tr>
      <w:tr w:rsidR="007343A2" w:rsidTr="003B1B04">
        <w:tc>
          <w:tcPr>
            <w:tcW w:w="4498" w:type="dxa"/>
          </w:tcPr>
          <w:p w:rsidR="007343A2" w:rsidRPr="004F7606" w:rsidRDefault="007343A2" w:rsidP="003B1B04">
            <w:pPr>
              <w:rPr>
                <w:rFonts w:ascii="Times New Roman" w:hAnsi="Times New Roman" w:cs="Times New Roman"/>
                <w:sz w:val="20"/>
                <w:szCs w:val="20"/>
              </w:rPr>
            </w:pPr>
            <w:r w:rsidRPr="004F7606">
              <w:rPr>
                <w:rFonts w:ascii="Times New Roman" w:hAnsi="Times New Roman" w:cs="Times New Roman"/>
                <w:sz w:val="20"/>
                <w:szCs w:val="20"/>
              </w:rPr>
              <w:lastRenderedPageBreak/>
              <w:t>Medication</w:t>
            </w:r>
            <w:r>
              <w:rPr>
                <w:rFonts w:ascii="Times New Roman" w:hAnsi="Times New Roman" w:cs="Times New Roman"/>
                <w:sz w:val="20"/>
                <w:szCs w:val="20"/>
              </w:rPr>
              <w:t>s</w:t>
            </w:r>
          </w:p>
        </w:tc>
        <w:tc>
          <w:tcPr>
            <w:tcW w:w="2616"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67.8( 21.23)</w:t>
            </w:r>
          </w:p>
        </w:tc>
        <w:tc>
          <w:tcPr>
            <w:tcW w:w="2450"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139.5( 36.84)</w:t>
            </w:r>
          </w:p>
        </w:tc>
        <w:tc>
          <w:tcPr>
            <w:tcW w:w="1574" w:type="dxa"/>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w:t>
            </w:r>
            <w:r w:rsidRPr="00934F78">
              <w:rPr>
                <w:rFonts w:ascii="Times New Roman" w:eastAsia="Times New Roman" w:hAnsi="Times New Roman" w:cs="Times New Roman"/>
                <w:sz w:val="20"/>
                <w:szCs w:val="20"/>
                <w:lang w:eastAsia="en-GB"/>
              </w:rPr>
              <w:t>71.7</w:t>
            </w:r>
          </w:p>
        </w:tc>
        <w:tc>
          <w:tcPr>
            <w:tcW w:w="1288" w:type="dxa"/>
          </w:tcPr>
          <w:p w:rsidR="007343A2" w:rsidRPr="00F32596" w:rsidRDefault="007343A2" w:rsidP="003B1B04">
            <w:pPr>
              <w:rPr>
                <w:rFonts w:ascii="Times New Roman" w:eastAsia="Times New Roman" w:hAnsi="Times New Roman" w:cs="Times New Roman"/>
                <w:b/>
                <w:sz w:val="20"/>
                <w:szCs w:val="20"/>
                <w:lang w:eastAsia="en-GB"/>
              </w:rPr>
            </w:pPr>
            <w:r w:rsidRPr="00F32596">
              <w:rPr>
                <w:rFonts w:ascii="Times New Roman" w:eastAsia="Times New Roman" w:hAnsi="Times New Roman" w:cs="Times New Roman"/>
                <w:b/>
                <w:sz w:val="20"/>
                <w:szCs w:val="20"/>
                <w:lang w:eastAsia="en-GB"/>
              </w:rPr>
              <w:t>0.0</w:t>
            </w:r>
            <w:r w:rsidRPr="00EB5465">
              <w:rPr>
                <w:rFonts w:ascii="Times New Roman" w:eastAsia="Times New Roman" w:hAnsi="Times New Roman" w:cs="Times New Roman"/>
                <w:b/>
                <w:sz w:val="20"/>
                <w:szCs w:val="20"/>
                <w:lang w:eastAsia="en-GB"/>
              </w:rPr>
              <w:t>935</w:t>
            </w:r>
          </w:p>
        </w:tc>
        <w:tc>
          <w:tcPr>
            <w:tcW w:w="1894" w:type="dxa"/>
          </w:tcPr>
          <w:p w:rsidR="007343A2" w:rsidRPr="00960A1E" w:rsidRDefault="007343A2" w:rsidP="003B1B04">
            <w:pPr>
              <w:rPr>
                <w:rFonts w:ascii="Times New Roman" w:eastAsia="Times New Roman" w:hAnsi="Times New Roman" w:cs="Times New Roman"/>
                <w:sz w:val="20"/>
                <w:szCs w:val="20"/>
                <w:lang w:eastAsia="en-GB"/>
              </w:rPr>
            </w:pPr>
            <w:r w:rsidRPr="00960A1E">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141.4, -4.7</w:t>
            </w:r>
            <w:r w:rsidRPr="00960A1E">
              <w:rPr>
                <w:rFonts w:ascii="Times New Roman" w:eastAsia="Times New Roman" w:hAnsi="Times New Roman" w:cs="Times New Roman"/>
                <w:sz w:val="20"/>
                <w:szCs w:val="20"/>
                <w:lang w:eastAsia="en-GB"/>
              </w:rPr>
              <w:t>)</w:t>
            </w:r>
          </w:p>
        </w:tc>
      </w:tr>
      <w:tr w:rsidR="007343A2" w:rsidTr="003B1B04">
        <w:tc>
          <w:tcPr>
            <w:tcW w:w="4498" w:type="dxa"/>
            <w:tcBorders>
              <w:bottom w:val="nil"/>
            </w:tcBorders>
          </w:tcPr>
          <w:p w:rsidR="007343A2" w:rsidRPr="004F7606" w:rsidRDefault="007343A2" w:rsidP="003B1B04">
            <w:pPr>
              <w:rPr>
                <w:rFonts w:ascii="Times New Roman" w:eastAsia="Times New Roman" w:hAnsi="Times New Roman" w:cs="Times New Roman"/>
                <w:sz w:val="20"/>
                <w:szCs w:val="20"/>
              </w:rPr>
            </w:pPr>
            <w:r w:rsidRPr="004F7606">
              <w:rPr>
                <w:rFonts w:ascii="Times New Roman" w:eastAsia="Times New Roman" w:hAnsi="Times New Roman" w:cs="Times New Roman"/>
                <w:sz w:val="20"/>
                <w:szCs w:val="20"/>
              </w:rPr>
              <w:t>Equipment and Aids</w:t>
            </w:r>
          </w:p>
        </w:tc>
        <w:tc>
          <w:tcPr>
            <w:tcW w:w="2616"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32.2( 8.79)</w:t>
            </w:r>
          </w:p>
        </w:tc>
        <w:tc>
          <w:tcPr>
            <w:tcW w:w="2450"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13.9( 4.71)</w:t>
            </w:r>
          </w:p>
        </w:tc>
        <w:tc>
          <w:tcPr>
            <w:tcW w:w="1574" w:type="dxa"/>
            <w:tcBorders>
              <w:bottom w:val="nil"/>
            </w:tcBorders>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18.3</w:t>
            </w:r>
          </w:p>
        </w:tc>
        <w:tc>
          <w:tcPr>
            <w:tcW w:w="1288" w:type="dxa"/>
            <w:tcBorders>
              <w:bottom w:val="nil"/>
            </w:tcBorders>
          </w:tcPr>
          <w:p w:rsidR="007343A2" w:rsidRPr="00F473FD" w:rsidRDefault="007343A2" w:rsidP="003B1B04">
            <w:pPr>
              <w:rPr>
                <w:rFonts w:ascii="Times New Roman" w:eastAsia="Times New Roman" w:hAnsi="Times New Roman" w:cs="Times New Roman"/>
                <w:sz w:val="20"/>
                <w:szCs w:val="20"/>
                <w:lang w:eastAsia="en-GB"/>
              </w:rPr>
            </w:pPr>
            <w:r w:rsidRPr="00F473FD">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0679</w:t>
            </w:r>
          </w:p>
        </w:tc>
        <w:tc>
          <w:tcPr>
            <w:tcW w:w="1894" w:type="dxa"/>
            <w:tcBorders>
              <w:bottom w:val="nil"/>
            </w:tcBorders>
          </w:tcPr>
          <w:p w:rsidR="007343A2" w:rsidRPr="00960A1E" w:rsidRDefault="007343A2" w:rsidP="003B1B04">
            <w:pPr>
              <w:rPr>
                <w:rFonts w:ascii="Times New Roman" w:eastAsia="Times New Roman" w:hAnsi="Times New Roman" w:cs="Times New Roman"/>
                <w:sz w:val="20"/>
                <w:szCs w:val="20"/>
                <w:lang w:eastAsia="en-GB"/>
              </w:rPr>
            </w:pPr>
            <w:r w:rsidRPr="00960A1E">
              <w:rPr>
                <w:rFonts w:ascii="Times New Roman" w:eastAsia="Times New Roman" w:hAnsi="Times New Roman" w:cs="Times New Roman"/>
                <w:sz w:val="20"/>
                <w:szCs w:val="20"/>
                <w:lang w:eastAsia="en-GB"/>
              </w:rPr>
              <w:t xml:space="preserve">( </w:t>
            </w:r>
            <w:r w:rsidRPr="00EB5465">
              <w:rPr>
                <w:rFonts w:ascii="Times New Roman" w:eastAsia="Times New Roman" w:hAnsi="Times New Roman" w:cs="Times New Roman"/>
                <w:sz w:val="20"/>
                <w:szCs w:val="20"/>
                <w:lang w:eastAsia="en-GB"/>
              </w:rPr>
              <w:t>2.8, 35.5</w:t>
            </w:r>
            <w:r w:rsidRPr="00960A1E">
              <w:rPr>
                <w:rFonts w:ascii="Times New Roman" w:eastAsia="Times New Roman" w:hAnsi="Times New Roman" w:cs="Times New Roman"/>
                <w:sz w:val="20"/>
                <w:szCs w:val="20"/>
                <w:lang w:eastAsia="en-GB"/>
              </w:rPr>
              <w:t>)</w:t>
            </w:r>
          </w:p>
          <w:p w:rsidR="007343A2" w:rsidRPr="00960A1E" w:rsidRDefault="007343A2" w:rsidP="003B1B04">
            <w:pPr>
              <w:rPr>
                <w:rFonts w:ascii="Times New Roman" w:eastAsia="Times New Roman" w:hAnsi="Times New Roman" w:cs="Times New Roman"/>
                <w:sz w:val="20"/>
                <w:szCs w:val="20"/>
                <w:lang w:eastAsia="en-GB"/>
              </w:rPr>
            </w:pPr>
          </w:p>
        </w:tc>
      </w:tr>
      <w:tr w:rsidR="007343A2" w:rsidTr="003B1B04">
        <w:tc>
          <w:tcPr>
            <w:tcW w:w="4498" w:type="dxa"/>
            <w:tcBorders>
              <w:top w:val="nil"/>
              <w:bottom w:val="single" w:sz="4" w:space="0" w:color="auto"/>
            </w:tcBorders>
          </w:tcPr>
          <w:p w:rsidR="007343A2" w:rsidRPr="00014485" w:rsidRDefault="007343A2" w:rsidP="003B1B04">
            <w:pPr>
              <w:rPr>
                <w:rFonts w:ascii="Times New Roman" w:eastAsia="Times New Roman" w:hAnsi="Times New Roman" w:cs="Times New Roman"/>
                <w:b/>
                <w:sz w:val="20"/>
                <w:szCs w:val="20"/>
              </w:rPr>
            </w:pPr>
            <w:r w:rsidRPr="00014485">
              <w:rPr>
                <w:b/>
                <w:sz w:val="20"/>
                <w:szCs w:val="20"/>
              </w:rPr>
              <w:t xml:space="preserve">Total </w:t>
            </w:r>
            <w:r>
              <w:rPr>
                <w:b/>
                <w:sz w:val="20"/>
                <w:szCs w:val="20"/>
              </w:rPr>
              <w:t>NHS and PSS costs</w:t>
            </w:r>
          </w:p>
        </w:tc>
        <w:tc>
          <w:tcPr>
            <w:tcW w:w="2616" w:type="dxa"/>
            <w:tcBorders>
              <w:top w:val="nil"/>
              <w:bottom w:val="single" w:sz="4" w:space="0" w:color="auto"/>
            </w:tcBorders>
          </w:tcPr>
          <w:p w:rsidR="007343A2" w:rsidRPr="00934F78" w:rsidRDefault="007343A2" w:rsidP="003B1B04">
            <w:pPr>
              <w:rPr>
                <w:rFonts w:ascii="Times New Roman" w:eastAsia="Times New Roman" w:hAnsi="Times New Roman" w:cs="Times New Roman"/>
                <w:b/>
                <w:sz w:val="20"/>
                <w:szCs w:val="20"/>
                <w:lang w:eastAsia="en-GB"/>
              </w:rPr>
            </w:pPr>
            <w:r w:rsidRPr="00EB5465">
              <w:rPr>
                <w:rFonts w:ascii="Times New Roman" w:eastAsia="Times New Roman" w:hAnsi="Times New Roman" w:cs="Times New Roman"/>
                <w:b/>
                <w:sz w:val="20"/>
                <w:szCs w:val="20"/>
                <w:lang w:eastAsia="en-GB"/>
              </w:rPr>
              <w:t xml:space="preserve"> 1356.8 (196.32)</w:t>
            </w:r>
          </w:p>
        </w:tc>
        <w:tc>
          <w:tcPr>
            <w:tcW w:w="2450" w:type="dxa"/>
            <w:tcBorders>
              <w:top w:val="nil"/>
              <w:bottom w:val="single" w:sz="4" w:space="0" w:color="auto"/>
            </w:tcBorders>
          </w:tcPr>
          <w:p w:rsidR="007343A2" w:rsidRPr="00934F78" w:rsidRDefault="007343A2" w:rsidP="003B1B04">
            <w:pPr>
              <w:rPr>
                <w:rFonts w:ascii="Times New Roman" w:eastAsia="Times New Roman" w:hAnsi="Times New Roman" w:cs="Times New Roman"/>
                <w:b/>
                <w:sz w:val="20"/>
                <w:szCs w:val="20"/>
                <w:lang w:eastAsia="en-GB"/>
              </w:rPr>
            </w:pPr>
            <w:r w:rsidRPr="00EB5465">
              <w:rPr>
                <w:rFonts w:ascii="Times New Roman" w:eastAsia="Times New Roman" w:hAnsi="Times New Roman" w:cs="Times New Roman"/>
                <w:b/>
                <w:sz w:val="20"/>
                <w:szCs w:val="20"/>
                <w:lang w:eastAsia="en-GB"/>
              </w:rPr>
              <w:t>966.4 (151.99)</w:t>
            </w:r>
          </w:p>
        </w:tc>
        <w:tc>
          <w:tcPr>
            <w:tcW w:w="1574" w:type="dxa"/>
            <w:tcBorders>
              <w:top w:val="nil"/>
              <w:bottom w:val="single" w:sz="4" w:space="0" w:color="auto"/>
            </w:tcBorders>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390.4</w:t>
            </w:r>
          </w:p>
        </w:tc>
        <w:tc>
          <w:tcPr>
            <w:tcW w:w="1288" w:type="dxa"/>
            <w:tcBorders>
              <w:top w:val="nil"/>
              <w:bottom w:val="single" w:sz="4" w:space="0" w:color="auto"/>
            </w:tcBorders>
          </w:tcPr>
          <w:p w:rsidR="007343A2" w:rsidRPr="00F473FD" w:rsidRDefault="007343A2" w:rsidP="003B1B04">
            <w:pPr>
              <w:rPr>
                <w:rFonts w:ascii="Times New Roman" w:eastAsia="Times New Roman" w:hAnsi="Times New Roman" w:cs="Times New Roman"/>
                <w:b/>
                <w:sz w:val="20"/>
                <w:szCs w:val="20"/>
                <w:lang w:eastAsia="en-GB"/>
              </w:rPr>
            </w:pPr>
            <w:r w:rsidRPr="00F473FD">
              <w:rPr>
                <w:rFonts w:ascii="Times New Roman" w:eastAsia="Times New Roman" w:hAnsi="Times New Roman" w:cs="Times New Roman"/>
                <w:b/>
                <w:sz w:val="20"/>
                <w:szCs w:val="20"/>
                <w:lang w:eastAsia="en-GB"/>
              </w:rPr>
              <w:t>0.</w:t>
            </w:r>
            <w:r w:rsidRPr="00EB5465">
              <w:rPr>
                <w:rFonts w:ascii="Times New Roman" w:eastAsia="Times New Roman" w:hAnsi="Times New Roman" w:cs="Times New Roman"/>
                <w:b/>
                <w:sz w:val="20"/>
                <w:szCs w:val="20"/>
                <w:lang w:eastAsia="en-GB"/>
              </w:rPr>
              <w:t>0836</w:t>
            </w:r>
          </w:p>
        </w:tc>
        <w:tc>
          <w:tcPr>
            <w:tcW w:w="1894" w:type="dxa"/>
            <w:tcBorders>
              <w:top w:val="nil"/>
              <w:bottom w:val="single" w:sz="4" w:space="0" w:color="auto"/>
            </w:tcBorders>
          </w:tcPr>
          <w:p w:rsidR="007343A2" w:rsidRPr="00960A1E" w:rsidRDefault="007343A2" w:rsidP="003B1B04">
            <w:pPr>
              <w:rPr>
                <w:rFonts w:ascii="Times New Roman" w:eastAsia="Times New Roman" w:hAnsi="Times New Roman" w:cs="Times New Roman"/>
                <w:b/>
                <w:sz w:val="20"/>
                <w:szCs w:val="20"/>
                <w:lang w:eastAsia="en-GB"/>
              </w:rPr>
            </w:pPr>
            <w:r w:rsidRPr="00960A1E">
              <w:rPr>
                <w:rFonts w:ascii="Times New Roman" w:eastAsia="Times New Roman" w:hAnsi="Times New Roman" w:cs="Times New Roman"/>
                <w:b/>
                <w:sz w:val="20"/>
                <w:szCs w:val="20"/>
                <w:lang w:eastAsia="en-GB"/>
              </w:rPr>
              <w:t>( -</w:t>
            </w:r>
            <w:r w:rsidRPr="00EB5465">
              <w:rPr>
                <w:rFonts w:ascii="Times New Roman" w:eastAsia="Times New Roman" w:hAnsi="Times New Roman" w:cs="Times New Roman"/>
                <w:b/>
                <w:sz w:val="20"/>
                <w:szCs w:val="20"/>
                <w:lang w:eastAsia="en-GB"/>
              </w:rPr>
              <w:t>47.1, 775.7</w:t>
            </w:r>
            <w:r w:rsidRPr="00960A1E">
              <w:rPr>
                <w:rFonts w:ascii="Times New Roman" w:eastAsia="Times New Roman" w:hAnsi="Times New Roman" w:cs="Times New Roman"/>
                <w:b/>
                <w:sz w:val="20"/>
                <w:szCs w:val="20"/>
                <w:lang w:eastAsia="en-GB"/>
              </w:rPr>
              <w:t>)</w:t>
            </w:r>
          </w:p>
        </w:tc>
      </w:tr>
      <w:tr w:rsidR="007343A2" w:rsidTr="003B1B04">
        <w:tc>
          <w:tcPr>
            <w:tcW w:w="4498" w:type="dxa"/>
          </w:tcPr>
          <w:p w:rsidR="007343A2" w:rsidRPr="004F7606" w:rsidRDefault="007343A2" w:rsidP="003B1B04">
            <w:pPr>
              <w:rPr>
                <w:rFonts w:ascii="Times New Roman" w:eastAsia="Times New Roman" w:hAnsi="Times New Roman" w:cs="Times New Roman"/>
                <w:b/>
                <w:i/>
                <w:sz w:val="20"/>
                <w:szCs w:val="20"/>
              </w:rPr>
            </w:pPr>
            <w:r w:rsidRPr="004F7606">
              <w:rPr>
                <w:rFonts w:ascii="Times New Roman" w:eastAsia="Times New Roman" w:hAnsi="Times New Roman" w:cs="Times New Roman"/>
                <w:b/>
                <w:i/>
                <w:sz w:val="20"/>
                <w:szCs w:val="20"/>
              </w:rPr>
              <w:t>Broader Societal Costs</w:t>
            </w:r>
          </w:p>
        </w:tc>
        <w:tc>
          <w:tcPr>
            <w:tcW w:w="2616" w:type="dxa"/>
          </w:tcPr>
          <w:p w:rsidR="007343A2" w:rsidRPr="00934F78" w:rsidRDefault="007343A2" w:rsidP="003B1B04">
            <w:pPr>
              <w:rPr>
                <w:rFonts w:ascii="Times New Roman" w:eastAsia="Times New Roman" w:hAnsi="Times New Roman" w:cs="Times New Roman"/>
                <w:sz w:val="20"/>
                <w:szCs w:val="20"/>
              </w:rPr>
            </w:pPr>
          </w:p>
        </w:tc>
        <w:tc>
          <w:tcPr>
            <w:tcW w:w="2450" w:type="dxa"/>
          </w:tcPr>
          <w:p w:rsidR="007343A2" w:rsidRPr="00934F78" w:rsidRDefault="007343A2" w:rsidP="003B1B04">
            <w:pPr>
              <w:rPr>
                <w:rFonts w:ascii="Times New Roman" w:eastAsia="Times New Roman" w:hAnsi="Times New Roman" w:cs="Times New Roman"/>
                <w:sz w:val="20"/>
                <w:szCs w:val="20"/>
              </w:rPr>
            </w:pPr>
          </w:p>
        </w:tc>
        <w:tc>
          <w:tcPr>
            <w:tcW w:w="1574" w:type="dxa"/>
          </w:tcPr>
          <w:p w:rsidR="007343A2" w:rsidRPr="00934F78" w:rsidRDefault="007343A2" w:rsidP="003B1B04">
            <w:pPr>
              <w:rPr>
                <w:rFonts w:ascii="Times New Roman" w:eastAsia="Times New Roman" w:hAnsi="Times New Roman" w:cs="Times New Roman"/>
                <w:sz w:val="20"/>
                <w:szCs w:val="20"/>
              </w:rPr>
            </w:pPr>
          </w:p>
        </w:tc>
        <w:tc>
          <w:tcPr>
            <w:tcW w:w="1288" w:type="dxa"/>
          </w:tcPr>
          <w:p w:rsidR="007343A2" w:rsidRPr="004F7606" w:rsidRDefault="007343A2" w:rsidP="003B1B04">
            <w:pPr>
              <w:rPr>
                <w:rFonts w:ascii="Times New Roman" w:eastAsia="Times New Roman" w:hAnsi="Times New Roman" w:cs="Times New Roman"/>
                <w:sz w:val="20"/>
                <w:szCs w:val="20"/>
              </w:rPr>
            </w:pPr>
          </w:p>
        </w:tc>
        <w:tc>
          <w:tcPr>
            <w:tcW w:w="1894" w:type="dxa"/>
          </w:tcPr>
          <w:p w:rsidR="007343A2" w:rsidRPr="004F7606" w:rsidRDefault="007343A2" w:rsidP="003B1B04">
            <w:pPr>
              <w:rPr>
                <w:rFonts w:ascii="Times New Roman" w:eastAsia="Times New Roman" w:hAnsi="Times New Roman" w:cs="Times New Roman"/>
                <w:sz w:val="20"/>
                <w:szCs w:val="20"/>
              </w:rPr>
            </w:pPr>
          </w:p>
        </w:tc>
      </w:tr>
      <w:tr w:rsidR="007343A2" w:rsidTr="003B1B04">
        <w:tc>
          <w:tcPr>
            <w:tcW w:w="4498" w:type="dxa"/>
          </w:tcPr>
          <w:p w:rsidR="007343A2" w:rsidRPr="004F7606" w:rsidRDefault="007343A2" w:rsidP="003B1B04">
            <w:pPr>
              <w:rPr>
                <w:rFonts w:ascii="Times New Roman" w:eastAsia="Times New Roman" w:hAnsi="Times New Roman" w:cs="Times New Roman"/>
                <w:sz w:val="20"/>
                <w:szCs w:val="20"/>
              </w:rPr>
            </w:pPr>
            <w:r w:rsidRPr="004F7606">
              <w:rPr>
                <w:rFonts w:ascii="Times New Roman" w:eastAsia="Times New Roman" w:hAnsi="Times New Roman" w:cs="Times New Roman"/>
                <w:sz w:val="20"/>
                <w:szCs w:val="20"/>
              </w:rPr>
              <w:t>Additional</w:t>
            </w:r>
            <w:r w:rsidRPr="006B56BB">
              <w:rPr>
                <w:rFonts w:ascii="Times New Roman" w:eastAsia="Times New Roman" w:hAnsi="Times New Roman" w:cs="Times New Roman"/>
                <w:sz w:val="20"/>
                <w:szCs w:val="20"/>
                <w:vertAlign w:val="superscript"/>
              </w:rPr>
              <w:t>#</w:t>
            </w:r>
          </w:p>
        </w:tc>
        <w:tc>
          <w:tcPr>
            <w:tcW w:w="2616" w:type="dxa"/>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108.6( 33.02)</w:t>
            </w:r>
          </w:p>
        </w:tc>
        <w:tc>
          <w:tcPr>
            <w:tcW w:w="2450" w:type="dxa"/>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297.7( 129.15)</w:t>
            </w:r>
          </w:p>
        </w:tc>
        <w:tc>
          <w:tcPr>
            <w:tcW w:w="1574" w:type="dxa"/>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-189.1</w:t>
            </w:r>
          </w:p>
        </w:tc>
        <w:tc>
          <w:tcPr>
            <w:tcW w:w="1288" w:type="dxa"/>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0.0926</w:t>
            </w:r>
          </w:p>
        </w:tc>
        <w:tc>
          <w:tcPr>
            <w:tcW w:w="1894" w:type="dxa"/>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 -324.6, -4.2)</w:t>
            </w:r>
          </w:p>
        </w:tc>
      </w:tr>
      <w:tr w:rsidR="007343A2" w:rsidTr="003B1B04">
        <w:tc>
          <w:tcPr>
            <w:tcW w:w="4498" w:type="dxa"/>
            <w:tcBorders>
              <w:bottom w:val="nil"/>
            </w:tcBorders>
          </w:tcPr>
          <w:p w:rsidR="007343A2" w:rsidRPr="004F7606" w:rsidRDefault="007343A2" w:rsidP="003B1B04">
            <w:pPr>
              <w:rPr>
                <w:sz w:val="20"/>
                <w:szCs w:val="20"/>
              </w:rPr>
            </w:pPr>
            <w:r w:rsidRPr="004F7606">
              <w:rPr>
                <w:rFonts w:ascii="Times New Roman" w:eastAsia="Times New Roman" w:hAnsi="Times New Roman" w:cs="Times New Roman"/>
                <w:sz w:val="20"/>
                <w:szCs w:val="20"/>
              </w:rPr>
              <w:t>Equipment and Aids (private and charity)</w:t>
            </w:r>
          </w:p>
        </w:tc>
        <w:tc>
          <w:tcPr>
            <w:tcW w:w="2616" w:type="dxa"/>
            <w:tcBorders>
              <w:bottom w:val="nil"/>
            </w:tcBorders>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29.3(10.53)</w:t>
            </w:r>
          </w:p>
        </w:tc>
        <w:tc>
          <w:tcPr>
            <w:tcW w:w="2450" w:type="dxa"/>
            <w:tcBorders>
              <w:bottom w:val="nil"/>
            </w:tcBorders>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158.3 (120.1)</w:t>
            </w:r>
          </w:p>
        </w:tc>
        <w:tc>
          <w:tcPr>
            <w:tcW w:w="1574" w:type="dxa"/>
            <w:tcBorders>
              <w:bottom w:val="nil"/>
            </w:tcBorders>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-129</w:t>
            </w:r>
          </w:p>
        </w:tc>
        <w:tc>
          <w:tcPr>
            <w:tcW w:w="1288" w:type="dxa"/>
            <w:tcBorders>
              <w:bottom w:val="nil"/>
            </w:tcBorders>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0.2854</w:t>
            </w:r>
          </w:p>
        </w:tc>
        <w:tc>
          <w:tcPr>
            <w:tcW w:w="1894" w:type="dxa"/>
            <w:tcBorders>
              <w:bottom w:val="nil"/>
            </w:tcBorders>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(-259.3,131.4)</w:t>
            </w:r>
          </w:p>
        </w:tc>
      </w:tr>
      <w:tr w:rsidR="007343A2" w:rsidTr="003B1B04">
        <w:tc>
          <w:tcPr>
            <w:tcW w:w="4498" w:type="dxa"/>
            <w:tcBorders>
              <w:bottom w:val="nil"/>
            </w:tcBorders>
          </w:tcPr>
          <w:p w:rsidR="007343A2" w:rsidRPr="004F7606" w:rsidRDefault="007343A2" w:rsidP="003B1B04">
            <w:pPr>
              <w:rPr>
                <w:rFonts w:ascii="Times New Roman" w:eastAsia="Times New Roman" w:hAnsi="Times New Roman" w:cs="Times New Roman"/>
                <w:sz w:val="20"/>
                <w:szCs w:val="20"/>
              </w:rPr>
            </w:pPr>
          </w:p>
        </w:tc>
        <w:tc>
          <w:tcPr>
            <w:tcW w:w="2616" w:type="dxa"/>
            <w:tcBorders>
              <w:bottom w:val="nil"/>
            </w:tcBorders>
          </w:tcPr>
          <w:p w:rsidR="007343A2" w:rsidRPr="00934F78" w:rsidRDefault="007343A2" w:rsidP="003B1B04">
            <w:pPr>
              <w:rPr>
                <w:rFonts w:ascii="Times New Roman" w:eastAsia="Times New Roman" w:hAnsi="Times New Roman" w:cs="Times New Roman"/>
                <w:sz w:val="20"/>
                <w:szCs w:val="20"/>
              </w:rPr>
            </w:pPr>
          </w:p>
        </w:tc>
        <w:tc>
          <w:tcPr>
            <w:tcW w:w="2450" w:type="dxa"/>
            <w:tcBorders>
              <w:bottom w:val="nil"/>
            </w:tcBorders>
          </w:tcPr>
          <w:p w:rsidR="007343A2" w:rsidRPr="00934F78" w:rsidRDefault="007343A2" w:rsidP="003B1B04">
            <w:pPr>
              <w:rPr>
                <w:rFonts w:ascii="Times New Roman" w:eastAsia="Times New Roman" w:hAnsi="Times New Roman" w:cs="Times New Roman"/>
                <w:sz w:val="20"/>
                <w:szCs w:val="20"/>
              </w:rPr>
            </w:pPr>
          </w:p>
        </w:tc>
        <w:tc>
          <w:tcPr>
            <w:tcW w:w="1574" w:type="dxa"/>
            <w:tcBorders>
              <w:bottom w:val="nil"/>
            </w:tcBorders>
            <w:vAlign w:val="bottom"/>
          </w:tcPr>
          <w:p w:rsidR="007343A2" w:rsidRPr="00934F78" w:rsidRDefault="007343A2" w:rsidP="003B1B04">
            <w:pPr>
              <w:rPr>
                <w:rFonts w:ascii="Times New Roman" w:eastAsia="Times New Roman" w:hAnsi="Times New Roman" w:cs="Times New Roman"/>
                <w:sz w:val="20"/>
                <w:szCs w:val="20"/>
              </w:rPr>
            </w:pPr>
          </w:p>
        </w:tc>
        <w:tc>
          <w:tcPr>
            <w:tcW w:w="1288" w:type="dxa"/>
            <w:tcBorders>
              <w:bottom w:val="nil"/>
            </w:tcBorders>
          </w:tcPr>
          <w:p w:rsidR="007343A2" w:rsidRPr="00934F78" w:rsidRDefault="007343A2" w:rsidP="003B1B04">
            <w:pPr>
              <w:rPr>
                <w:rFonts w:ascii="Times New Roman" w:eastAsia="Times New Roman" w:hAnsi="Times New Roman" w:cs="Times New Roman"/>
                <w:sz w:val="20"/>
                <w:szCs w:val="20"/>
              </w:rPr>
            </w:pPr>
          </w:p>
        </w:tc>
        <w:tc>
          <w:tcPr>
            <w:tcW w:w="1894" w:type="dxa"/>
            <w:tcBorders>
              <w:bottom w:val="nil"/>
            </w:tcBorders>
          </w:tcPr>
          <w:p w:rsidR="007343A2" w:rsidRPr="00934F78" w:rsidRDefault="007343A2" w:rsidP="003B1B04">
            <w:pPr>
              <w:rPr>
                <w:rFonts w:ascii="Times New Roman" w:eastAsia="Times New Roman" w:hAnsi="Times New Roman" w:cs="Times New Roman"/>
                <w:sz w:val="20"/>
                <w:szCs w:val="20"/>
              </w:rPr>
            </w:pPr>
          </w:p>
        </w:tc>
      </w:tr>
      <w:tr w:rsidR="007343A2" w:rsidTr="003B1B04">
        <w:tc>
          <w:tcPr>
            <w:tcW w:w="4498" w:type="dxa"/>
            <w:tcBorders>
              <w:top w:val="nil"/>
              <w:bottom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sidRPr="004F7606">
              <w:rPr>
                <w:rFonts w:ascii="Times New Roman" w:eastAsia="Times New Roman" w:hAnsi="Times New Roman" w:cs="Times New Roman"/>
                <w:b/>
                <w:sz w:val="20"/>
                <w:szCs w:val="20"/>
              </w:rPr>
              <w:t xml:space="preserve">Total </w:t>
            </w:r>
            <w:r>
              <w:rPr>
                <w:rFonts w:ascii="Times New Roman" w:eastAsia="Times New Roman" w:hAnsi="Times New Roman" w:cs="Times New Roman"/>
                <w:b/>
                <w:sz w:val="20"/>
                <w:szCs w:val="20"/>
              </w:rPr>
              <w:t xml:space="preserve">Broader Societal costs </w:t>
            </w:r>
            <w:r w:rsidRPr="004F7606">
              <w:rPr>
                <w:rFonts w:ascii="Times New Roman" w:eastAsia="Times New Roman" w:hAnsi="Times New Roman" w:cs="Times New Roman"/>
                <w:b/>
                <w:i/>
                <w:sz w:val="20"/>
                <w:szCs w:val="20"/>
              </w:rPr>
              <w:t xml:space="preserve"> </w:t>
            </w:r>
          </w:p>
        </w:tc>
        <w:tc>
          <w:tcPr>
            <w:tcW w:w="2616"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137.9 (22.47)</w:t>
            </w:r>
          </w:p>
        </w:tc>
        <w:tc>
          <w:tcPr>
            <w:tcW w:w="2450" w:type="dxa"/>
            <w:tcBorders>
              <w:top w:val="nil"/>
              <w:bottom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456.0 (93.68)</w:t>
            </w:r>
          </w:p>
        </w:tc>
        <w:tc>
          <w:tcPr>
            <w:tcW w:w="1574" w:type="dxa"/>
            <w:tcBorders>
              <w:top w:val="nil"/>
              <w:bottom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-318.1</w:t>
            </w:r>
          </w:p>
        </w:tc>
        <w:tc>
          <w:tcPr>
            <w:tcW w:w="1288" w:type="dxa"/>
            <w:tcBorders>
              <w:top w:val="nil"/>
              <w:bottom w:val="nil"/>
            </w:tcBorders>
            <w:shd w:val="clear" w:color="auto" w:fill="FFFFFF" w:themeFill="background1"/>
          </w:tcPr>
          <w:p w:rsidR="007343A2" w:rsidRPr="00F473FD" w:rsidRDefault="007343A2" w:rsidP="003B1B04">
            <w:pPr>
              <w:rPr>
                <w:rFonts w:ascii="Times New Roman" w:eastAsia="Times New Roman" w:hAnsi="Times New Roman" w:cs="Times New Roman"/>
                <w:b/>
                <w:sz w:val="20"/>
                <w:szCs w:val="20"/>
              </w:rPr>
            </w:pPr>
            <w:r w:rsidRPr="00F473FD">
              <w:rPr>
                <w:rFonts w:ascii="Times New Roman" w:eastAsia="Times New Roman" w:hAnsi="Times New Roman" w:cs="Times New Roman"/>
                <w:b/>
                <w:sz w:val="20"/>
                <w:szCs w:val="20"/>
              </w:rPr>
              <w:t>0.0012</w:t>
            </w:r>
          </w:p>
        </w:tc>
        <w:tc>
          <w:tcPr>
            <w:tcW w:w="1894" w:type="dxa"/>
            <w:tcBorders>
              <w:top w:val="nil"/>
              <w:bottom w:val="nil"/>
            </w:tcBorders>
            <w:shd w:val="clear" w:color="auto" w:fill="FFFFFF" w:themeFill="background1"/>
          </w:tcPr>
          <w:p w:rsidR="007343A2" w:rsidRPr="00EB5465"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(-434.1, -158.4)</w:t>
            </w:r>
          </w:p>
        </w:tc>
      </w:tr>
      <w:tr w:rsidR="007343A2" w:rsidRPr="004D7FFA" w:rsidTr="003B1B04">
        <w:tc>
          <w:tcPr>
            <w:tcW w:w="4498" w:type="dxa"/>
            <w:tcBorders>
              <w:top w:val="nil"/>
              <w:bottom w:val="single" w:sz="4" w:space="0" w:color="auto"/>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Societal Costs</w:t>
            </w:r>
          </w:p>
        </w:tc>
        <w:tc>
          <w:tcPr>
            <w:tcW w:w="2616"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1104.3 (179.61)</w:t>
            </w:r>
          </w:p>
        </w:tc>
        <w:tc>
          <w:tcPr>
            <w:tcW w:w="2450"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1812.8(202.29)</w:t>
            </w:r>
          </w:p>
        </w:tc>
        <w:tc>
          <w:tcPr>
            <w:tcW w:w="1574" w:type="dxa"/>
            <w:tcBorders>
              <w:top w:val="nil"/>
              <w:bottom w:val="single" w:sz="4" w:space="0" w:color="auto"/>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-708.5</w:t>
            </w:r>
          </w:p>
        </w:tc>
        <w:tc>
          <w:tcPr>
            <w:tcW w:w="1288" w:type="dxa"/>
            <w:tcBorders>
              <w:top w:val="nil"/>
              <w:bottom w:val="single" w:sz="4" w:space="0" w:color="auto"/>
            </w:tcBorders>
            <w:shd w:val="clear" w:color="auto" w:fill="FFFFFF" w:themeFill="background1"/>
          </w:tcPr>
          <w:p w:rsidR="007343A2" w:rsidRPr="00F473FD" w:rsidRDefault="007343A2" w:rsidP="003B1B04">
            <w:pPr>
              <w:rPr>
                <w:rFonts w:ascii="Times New Roman" w:eastAsia="Times New Roman" w:hAnsi="Times New Roman" w:cs="Times New Roman"/>
                <w:b/>
                <w:sz w:val="20"/>
                <w:szCs w:val="20"/>
              </w:rPr>
            </w:pPr>
            <w:r w:rsidRPr="00F473FD">
              <w:rPr>
                <w:rFonts w:ascii="Times New Roman" w:eastAsia="Times New Roman" w:hAnsi="Times New Roman" w:cs="Times New Roman"/>
                <w:b/>
                <w:sz w:val="20"/>
                <w:szCs w:val="20"/>
              </w:rPr>
              <w:t>0.</w:t>
            </w:r>
            <w:r w:rsidRPr="00EB5465">
              <w:rPr>
                <w:rFonts w:ascii="Times New Roman" w:eastAsia="Times New Roman" w:hAnsi="Times New Roman" w:cs="Times New Roman"/>
                <w:b/>
                <w:sz w:val="20"/>
                <w:szCs w:val="20"/>
              </w:rPr>
              <w:t>0004</w:t>
            </w:r>
          </w:p>
        </w:tc>
        <w:tc>
          <w:tcPr>
            <w:tcW w:w="1894" w:type="dxa"/>
            <w:tcBorders>
              <w:top w:val="nil"/>
              <w:bottom w:val="single" w:sz="4" w:space="0" w:color="auto"/>
            </w:tcBorders>
            <w:shd w:val="clear" w:color="auto" w:fill="FFFFFF" w:themeFill="background1"/>
          </w:tcPr>
          <w:p w:rsidR="007343A2" w:rsidRPr="004D7FFA" w:rsidRDefault="007343A2" w:rsidP="003B1B04">
            <w:pPr>
              <w:rPr>
                <w:rFonts w:ascii="Times New Roman" w:eastAsia="Times New Roman" w:hAnsi="Times New Roman" w:cs="Times New Roman"/>
                <w:b/>
                <w:sz w:val="20"/>
                <w:szCs w:val="20"/>
              </w:rPr>
            </w:pPr>
            <w:r w:rsidRPr="004D7FFA">
              <w:rPr>
                <w:rFonts w:ascii="Times New Roman" w:eastAsia="Times New Roman" w:hAnsi="Times New Roman" w:cs="Times New Roman"/>
                <w:b/>
                <w:sz w:val="20"/>
                <w:szCs w:val="20"/>
              </w:rPr>
              <w:t xml:space="preserve"> (-</w:t>
            </w:r>
            <w:r w:rsidRPr="00EB5465">
              <w:rPr>
                <w:rFonts w:ascii="Times New Roman" w:eastAsia="Times New Roman" w:hAnsi="Times New Roman" w:cs="Times New Roman"/>
                <w:b/>
                <w:sz w:val="20"/>
                <w:szCs w:val="20"/>
              </w:rPr>
              <w:t>1108.2</w:t>
            </w:r>
            <w:r w:rsidRPr="004D7FFA">
              <w:rPr>
                <w:rFonts w:ascii="Times New Roman" w:eastAsia="Times New Roman" w:hAnsi="Times New Roman" w:cs="Times New Roman"/>
                <w:b/>
                <w:sz w:val="20"/>
                <w:szCs w:val="20"/>
              </w:rPr>
              <w:t xml:space="preserve">, </w:t>
            </w:r>
            <w:r w:rsidRPr="00EB5465">
              <w:rPr>
                <w:rFonts w:ascii="Times New Roman" w:eastAsia="Times New Roman" w:hAnsi="Times New Roman" w:cs="Times New Roman"/>
                <w:b/>
                <w:sz w:val="20"/>
                <w:szCs w:val="20"/>
              </w:rPr>
              <w:t>-308.4</w:t>
            </w:r>
            <w:r w:rsidRPr="004D7FFA">
              <w:rPr>
                <w:rFonts w:ascii="Times New Roman" w:eastAsia="Times New Roman" w:hAnsi="Times New Roman" w:cs="Times New Roman"/>
                <w:b/>
                <w:sz w:val="20"/>
                <w:szCs w:val="20"/>
              </w:rPr>
              <w:t>)</w:t>
            </w:r>
          </w:p>
        </w:tc>
      </w:tr>
      <w:tr w:rsidR="007343A2" w:rsidTr="003B1B04">
        <w:tc>
          <w:tcPr>
            <w:tcW w:w="4498" w:type="dxa"/>
            <w:tcBorders>
              <w:top w:val="nil"/>
            </w:tcBorders>
            <w:shd w:val="clear" w:color="auto" w:fill="FFFFFF" w:themeFill="background1"/>
          </w:tcPr>
          <w:p w:rsidR="007343A2" w:rsidRPr="004F7606" w:rsidRDefault="007343A2" w:rsidP="003B1B04">
            <w:pPr>
              <w:rPr>
                <w:b/>
                <w:i/>
                <w:sz w:val="20"/>
                <w:szCs w:val="20"/>
              </w:rPr>
            </w:pPr>
            <w:r w:rsidRPr="004F7606">
              <w:rPr>
                <w:b/>
                <w:i/>
                <w:sz w:val="20"/>
                <w:szCs w:val="20"/>
              </w:rPr>
              <w:t>3 months post Randomization to  6 Months post randomization</w:t>
            </w:r>
          </w:p>
        </w:tc>
        <w:tc>
          <w:tcPr>
            <w:tcW w:w="2616" w:type="dxa"/>
            <w:tcBorders>
              <w:top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b/>
                <w:sz w:val="20"/>
                <w:szCs w:val="20"/>
              </w:rPr>
              <w:t>Non Invasive                            Mean (SE)</w:t>
            </w:r>
          </w:p>
        </w:tc>
        <w:tc>
          <w:tcPr>
            <w:tcW w:w="2450" w:type="dxa"/>
            <w:tcBorders>
              <w:top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b/>
                <w:sz w:val="20"/>
                <w:szCs w:val="20"/>
              </w:rPr>
              <w:t>Invasive                                  Mean (SE)</w:t>
            </w:r>
          </w:p>
        </w:tc>
        <w:tc>
          <w:tcPr>
            <w:tcW w:w="1574" w:type="dxa"/>
            <w:tcBorders>
              <w:top w:val="nil"/>
            </w:tcBorders>
            <w:shd w:val="clear" w:color="auto" w:fill="FFFFFF" w:themeFill="background1"/>
          </w:tcPr>
          <w:p w:rsidR="007343A2" w:rsidRPr="00934F78" w:rsidRDefault="007343A2" w:rsidP="003B1B04">
            <w:pPr>
              <w:rPr>
                <w:b/>
                <w:sz w:val="20"/>
                <w:szCs w:val="20"/>
              </w:rPr>
            </w:pPr>
            <w:r w:rsidRPr="00934F78">
              <w:rPr>
                <w:b/>
                <w:sz w:val="20"/>
                <w:szCs w:val="20"/>
              </w:rPr>
              <w:t xml:space="preserve">    Mean</w:t>
            </w:r>
          </w:p>
          <w:p w:rsidR="007343A2" w:rsidRPr="00934F78" w:rsidRDefault="007343A2" w:rsidP="003B1B04">
            <w:pPr>
              <w:rPr>
                <w:rFonts w:ascii="Times New Roman" w:eastAsia="Times New Roman" w:hAnsi="Times New Roman" w:cs="Times New Roman"/>
                <w:sz w:val="20"/>
                <w:szCs w:val="20"/>
              </w:rPr>
            </w:pPr>
            <w:r w:rsidRPr="00934F78">
              <w:rPr>
                <w:b/>
                <w:sz w:val="20"/>
                <w:szCs w:val="20"/>
              </w:rPr>
              <w:t>Difference</w:t>
            </w:r>
          </w:p>
        </w:tc>
        <w:tc>
          <w:tcPr>
            <w:tcW w:w="1288" w:type="dxa"/>
            <w:tcBorders>
              <w:top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r w:rsidRPr="005A3644">
              <w:rPr>
                <w:b/>
                <w:sz w:val="20"/>
                <w:szCs w:val="20"/>
              </w:rPr>
              <w:t>p-value</w:t>
            </w:r>
          </w:p>
        </w:tc>
        <w:tc>
          <w:tcPr>
            <w:tcW w:w="1894" w:type="dxa"/>
            <w:tcBorders>
              <w:top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Pr>
                <w:b/>
                <w:sz w:val="20"/>
                <w:szCs w:val="20"/>
              </w:rPr>
              <w:t xml:space="preserve">Bootstrap </w:t>
            </w:r>
            <w:r w:rsidRPr="005A3644">
              <w:rPr>
                <w:b/>
                <w:sz w:val="20"/>
                <w:szCs w:val="20"/>
              </w:rPr>
              <w:t>95% CI</w:t>
            </w:r>
          </w:p>
        </w:tc>
      </w:tr>
      <w:tr w:rsidR="007343A2" w:rsidTr="003B1B04">
        <w:tc>
          <w:tcPr>
            <w:tcW w:w="4498" w:type="dxa"/>
            <w:tcBorders>
              <w:top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c>
          <w:tcPr>
            <w:tcW w:w="2616" w:type="dxa"/>
            <w:tcBorders>
              <w:top w:val="nil"/>
            </w:tcBorders>
            <w:shd w:val="clear" w:color="auto" w:fill="FFFFFF" w:themeFill="background1"/>
            <w:vAlign w:val="center"/>
          </w:tcPr>
          <w:p w:rsidR="007343A2" w:rsidRPr="00934F78" w:rsidRDefault="007343A2" w:rsidP="003B1B04">
            <w:pPr>
              <w:rPr>
                <w:rFonts w:ascii="Times New Roman" w:eastAsia="Times New Roman" w:hAnsi="Times New Roman" w:cs="Times New Roman"/>
                <w:sz w:val="20"/>
                <w:szCs w:val="20"/>
              </w:rPr>
            </w:pPr>
            <w:r w:rsidRPr="00934F78">
              <w:rPr>
                <w:b/>
                <w:sz w:val="20"/>
                <w:szCs w:val="20"/>
              </w:rPr>
              <w:t xml:space="preserve">    n=129</w:t>
            </w:r>
          </w:p>
        </w:tc>
        <w:tc>
          <w:tcPr>
            <w:tcW w:w="2450" w:type="dxa"/>
            <w:tcBorders>
              <w:top w:val="nil"/>
            </w:tcBorders>
            <w:shd w:val="clear" w:color="auto" w:fill="FFFFFF" w:themeFill="background1"/>
            <w:vAlign w:val="center"/>
          </w:tcPr>
          <w:p w:rsidR="007343A2" w:rsidRPr="00934F78" w:rsidRDefault="007343A2" w:rsidP="003B1B04">
            <w:pPr>
              <w:rPr>
                <w:rFonts w:ascii="Times New Roman" w:eastAsia="Times New Roman" w:hAnsi="Times New Roman" w:cs="Times New Roman"/>
                <w:sz w:val="20"/>
                <w:szCs w:val="20"/>
              </w:rPr>
            </w:pPr>
            <w:r w:rsidRPr="00934F78">
              <w:rPr>
                <w:b/>
                <w:sz w:val="20"/>
                <w:szCs w:val="20"/>
              </w:rPr>
              <w:t xml:space="preserve">   n=127</w:t>
            </w:r>
          </w:p>
        </w:tc>
        <w:tc>
          <w:tcPr>
            <w:tcW w:w="1574" w:type="dxa"/>
            <w:tcBorders>
              <w:top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288" w:type="dxa"/>
            <w:tcBorders>
              <w:top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894" w:type="dxa"/>
            <w:tcBorders>
              <w:top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b/>
                <w:i/>
                <w:sz w:val="20"/>
                <w:szCs w:val="20"/>
              </w:rPr>
            </w:pPr>
            <w:r w:rsidRPr="004F7606">
              <w:rPr>
                <w:rFonts w:ascii="Times New Roman" w:hAnsi="Times New Roman" w:cs="Times New Roman"/>
                <w:b/>
                <w:i/>
                <w:sz w:val="20"/>
                <w:szCs w:val="20"/>
              </w:rPr>
              <w:t xml:space="preserve">Health </w:t>
            </w:r>
            <w:r>
              <w:rPr>
                <w:rFonts w:ascii="Times New Roman" w:hAnsi="Times New Roman" w:cs="Times New Roman"/>
                <w:b/>
                <w:i/>
                <w:sz w:val="20"/>
                <w:szCs w:val="20"/>
              </w:rPr>
              <w:t xml:space="preserve">and Social Care </w:t>
            </w:r>
            <w:r w:rsidRPr="004F7606">
              <w:rPr>
                <w:rFonts w:ascii="Times New Roman" w:hAnsi="Times New Roman" w:cs="Times New Roman"/>
                <w:b/>
                <w:i/>
                <w:sz w:val="20"/>
                <w:szCs w:val="20"/>
              </w:rPr>
              <w:t>Resource Use</w:t>
            </w:r>
          </w:p>
        </w:tc>
        <w:tc>
          <w:tcPr>
            <w:tcW w:w="2616"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p>
        </w:tc>
        <w:tc>
          <w:tcPr>
            <w:tcW w:w="2450" w:type="dxa"/>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574" w:type="dxa"/>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288" w:type="dxa"/>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894" w:type="dxa"/>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sz w:val="20"/>
                <w:szCs w:val="20"/>
              </w:rPr>
            </w:pPr>
            <w:r>
              <w:rPr>
                <w:rFonts w:ascii="Times New Roman" w:hAnsi="Times New Roman" w:cs="Times New Roman"/>
                <w:sz w:val="20"/>
                <w:szCs w:val="20"/>
              </w:rPr>
              <w:t xml:space="preserve">Hospital </w:t>
            </w:r>
            <w:r w:rsidRPr="004F7606">
              <w:rPr>
                <w:rFonts w:ascii="Times New Roman" w:hAnsi="Times New Roman" w:cs="Times New Roman"/>
                <w:sz w:val="20"/>
                <w:szCs w:val="20"/>
              </w:rPr>
              <w:t>Inpatient Care</w:t>
            </w:r>
          </w:p>
        </w:tc>
        <w:tc>
          <w:tcPr>
            <w:tcW w:w="2616"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788.4( 203.12)</w:t>
            </w:r>
          </w:p>
        </w:tc>
        <w:tc>
          <w:tcPr>
            <w:tcW w:w="2450"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403.0( 144.18)</w:t>
            </w:r>
          </w:p>
        </w:tc>
        <w:tc>
          <w:tcPr>
            <w:tcW w:w="1574" w:type="dxa"/>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385.4</w:t>
            </w:r>
          </w:p>
        </w:tc>
        <w:tc>
          <w:tcPr>
            <w:tcW w:w="1288" w:type="dxa"/>
            <w:shd w:val="clear" w:color="auto" w:fill="FFFFFF" w:themeFill="background1"/>
          </w:tcPr>
          <w:p w:rsidR="007343A2" w:rsidRPr="00F473FD" w:rsidRDefault="007343A2" w:rsidP="003B1B04">
            <w:pPr>
              <w:rPr>
                <w:rFonts w:ascii="Times New Roman" w:eastAsia="Times New Roman" w:hAnsi="Times New Roman" w:cs="Times New Roman"/>
                <w:sz w:val="20"/>
                <w:szCs w:val="20"/>
                <w:lang w:eastAsia="en-GB"/>
              </w:rPr>
            </w:pPr>
            <w:r w:rsidRPr="00F473FD">
              <w:rPr>
                <w:rFonts w:ascii="Times New Roman" w:eastAsia="Times New Roman" w:hAnsi="Times New Roman" w:cs="Times New Roman"/>
                <w:sz w:val="20"/>
                <w:szCs w:val="20"/>
                <w:lang w:eastAsia="en-GB"/>
              </w:rPr>
              <w:t>0.1233</w:t>
            </w:r>
          </w:p>
        </w:tc>
        <w:tc>
          <w:tcPr>
            <w:tcW w:w="1894"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 -7.0, 1101.3)</w:t>
            </w: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sz w:val="20"/>
                <w:szCs w:val="20"/>
              </w:rPr>
            </w:pPr>
            <w:r>
              <w:rPr>
                <w:rFonts w:ascii="Times New Roman" w:hAnsi="Times New Roman" w:cs="Times New Roman"/>
                <w:sz w:val="20"/>
                <w:szCs w:val="20"/>
              </w:rPr>
              <w:t xml:space="preserve">Hospital </w:t>
            </w:r>
            <w:r w:rsidRPr="004F7606">
              <w:rPr>
                <w:rFonts w:ascii="Times New Roman" w:hAnsi="Times New Roman" w:cs="Times New Roman"/>
                <w:sz w:val="20"/>
                <w:szCs w:val="20"/>
              </w:rPr>
              <w:t>Outpatient Care</w:t>
            </w:r>
          </w:p>
        </w:tc>
        <w:tc>
          <w:tcPr>
            <w:tcW w:w="2616"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131.5( 20.23)</w:t>
            </w:r>
          </w:p>
        </w:tc>
        <w:tc>
          <w:tcPr>
            <w:tcW w:w="2450"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123.0( 24.85)</w:t>
            </w:r>
          </w:p>
        </w:tc>
        <w:tc>
          <w:tcPr>
            <w:tcW w:w="1574" w:type="dxa"/>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w:t>
            </w:r>
            <w:r w:rsidRPr="00EB5465">
              <w:rPr>
                <w:rFonts w:ascii="Times New Roman" w:eastAsia="Times New Roman" w:hAnsi="Times New Roman" w:cs="Times New Roman"/>
                <w:sz w:val="20"/>
                <w:szCs w:val="20"/>
              </w:rPr>
              <w:t>8.50</w:t>
            </w:r>
          </w:p>
        </w:tc>
        <w:tc>
          <w:tcPr>
            <w:tcW w:w="1288" w:type="dxa"/>
            <w:shd w:val="clear" w:color="auto" w:fill="FFFFFF" w:themeFill="background1"/>
          </w:tcPr>
          <w:p w:rsidR="007343A2" w:rsidRPr="00F473FD" w:rsidRDefault="007343A2" w:rsidP="003B1B04">
            <w:pPr>
              <w:rPr>
                <w:rFonts w:ascii="Times New Roman" w:eastAsia="Times New Roman" w:hAnsi="Times New Roman" w:cs="Times New Roman"/>
                <w:sz w:val="20"/>
                <w:szCs w:val="20"/>
                <w:lang w:eastAsia="en-GB"/>
              </w:rPr>
            </w:pPr>
            <w:r w:rsidRPr="00F473FD">
              <w:rPr>
                <w:rFonts w:ascii="Times New Roman" w:eastAsia="Times New Roman" w:hAnsi="Times New Roman" w:cs="Times New Roman"/>
                <w:sz w:val="20"/>
                <w:szCs w:val="20"/>
                <w:lang w:eastAsia="en-GB"/>
              </w:rPr>
              <w:t>0.7913</w:t>
            </w:r>
          </w:p>
        </w:tc>
        <w:tc>
          <w:tcPr>
            <w:tcW w:w="1894"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 -56.8, 105.0)</w:t>
            </w: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sz w:val="20"/>
                <w:szCs w:val="20"/>
              </w:rPr>
            </w:pPr>
            <w:r w:rsidRPr="004F7606">
              <w:rPr>
                <w:rFonts w:ascii="Times New Roman" w:hAnsi="Times New Roman" w:cs="Times New Roman"/>
                <w:sz w:val="20"/>
                <w:szCs w:val="20"/>
              </w:rPr>
              <w:t>Residential Care</w:t>
            </w:r>
          </w:p>
        </w:tc>
        <w:tc>
          <w:tcPr>
            <w:tcW w:w="2616"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264.4( 140.96)</w:t>
            </w:r>
          </w:p>
        </w:tc>
        <w:tc>
          <w:tcPr>
            <w:tcW w:w="2450"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0.0( 0.00)</w:t>
            </w:r>
          </w:p>
        </w:tc>
        <w:tc>
          <w:tcPr>
            <w:tcW w:w="1574" w:type="dxa"/>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264.0</w:t>
            </w:r>
          </w:p>
        </w:tc>
        <w:tc>
          <w:tcPr>
            <w:tcW w:w="1288" w:type="dxa"/>
            <w:shd w:val="clear" w:color="auto" w:fill="FFFFFF" w:themeFill="background1"/>
          </w:tcPr>
          <w:p w:rsidR="007343A2" w:rsidRPr="00F473FD" w:rsidRDefault="007343A2" w:rsidP="003B1B04">
            <w:pPr>
              <w:rPr>
                <w:rFonts w:ascii="Times New Roman" w:eastAsia="Times New Roman" w:hAnsi="Times New Roman" w:cs="Times New Roman"/>
                <w:b/>
                <w:sz w:val="20"/>
                <w:szCs w:val="20"/>
                <w:lang w:eastAsia="en-GB"/>
              </w:rPr>
            </w:pPr>
            <w:r w:rsidRPr="00F473FD">
              <w:rPr>
                <w:rFonts w:ascii="Times New Roman" w:eastAsia="Times New Roman" w:hAnsi="Times New Roman" w:cs="Times New Roman"/>
                <w:b/>
                <w:sz w:val="20"/>
                <w:szCs w:val="20"/>
                <w:lang w:eastAsia="en-GB"/>
              </w:rPr>
              <w:t>0.0</w:t>
            </w:r>
            <w:r w:rsidRPr="00EB5465">
              <w:rPr>
                <w:rFonts w:ascii="Times New Roman" w:eastAsia="Times New Roman" w:hAnsi="Times New Roman" w:cs="Times New Roman"/>
                <w:b/>
                <w:sz w:val="20"/>
                <w:szCs w:val="20"/>
                <w:lang w:eastAsia="en-GB"/>
              </w:rPr>
              <w:t>630</w:t>
            </w:r>
          </w:p>
        </w:tc>
        <w:tc>
          <w:tcPr>
            <w:tcW w:w="1894" w:type="dxa"/>
            <w:shd w:val="clear" w:color="auto" w:fill="FFFFFF" w:themeFill="background1"/>
          </w:tcPr>
          <w:p w:rsidR="007343A2" w:rsidRPr="004D7FFA" w:rsidRDefault="007343A2" w:rsidP="003B1B04">
            <w:pPr>
              <w:rPr>
                <w:rFonts w:ascii="Times New Roman" w:eastAsia="Times New Roman" w:hAnsi="Times New Roman" w:cs="Times New Roman"/>
                <w:sz w:val="20"/>
                <w:szCs w:val="20"/>
                <w:lang w:eastAsia="en-GB"/>
              </w:rPr>
            </w:pPr>
            <w:r w:rsidRPr="004D7FFA">
              <w:rPr>
                <w:rFonts w:ascii="Times New Roman" w:eastAsia="Times New Roman" w:hAnsi="Times New Roman" w:cs="Times New Roman"/>
                <w:sz w:val="20"/>
                <w:szCs w:val="20"/>
                <w:lang w:eastAsia="en-GB"/>
              </w:rPr>
              <w:t xml:space="preserve">( </w:t>
            </w:r>
            <w:r w:rsidRPr="00EB5465">
              <w:rPr>
                <w:rFonts w:ascii="Times New Roman" w:eastAsia="Times New Roman" w:hAnsi="Times New Roman" w:cs="Times New Roman"/>
                <w:sz w:val="20"/>
                <w:szCs w:val="20"/>
                <w:lang w:eastAsia="en-GB"/>
              </w:rPr>
              <w:t>57.6, 515.2</w:t>
            </w:r>
            <w:r w:rsidRPr="004D7FFA">
              <w:rPr>
                <w:rFonts w:ascii="Times New Roman" w:eastAsia="Times New Roman" w:hAnsi="Times New Roman" w:cs="Times New Roman"/>
                <w:sz w:val="20"/>
                <w:szCs w:val="20"/>
                <w:lang w:eastAsia="en-GB"/>
              </w:rPr>
              <w:t>)</w:t>
            </w: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sz w:val="20"/>
                <w:szCs w:val="20"/>
              </w:rPr>
            </w:pPr>
            <w:r w:rsidRPr="004F7606">
              <w:rPr>
                <w:rFonts w:ascii="Times New Roman" w:hAnsi="Times New Roman" w:cs="Times New Roman"/>
                <w:sz w:val="20"/>
                <w:szCs w:val="20"/>
              </w:rPr>
              <w:t>Community Health &amp; Social Care</w:t>
            </w:r>
          </w:p>
        </w:tc>
        <w:tc>
          <w:tcPr>
            <w:tcW w:w="2616"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373.2( 102.74)</w:t>
            </w:r>
          </w:p>
        </w:tc>
        <w:tc>
          <w:tcPr>
            <w:tcW w:w="2450"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214.5( 66.54)</w:t>
            </w:r>
          </w:p>
        </w:tc>
        <w:tc>
          <w:tcPr>
            <w:tcW w:w="1574" w:type="dxa"/>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158.7</w:t>
            </w:r>
          </w:p>
        </w:tc>
        <w:tc>
          <w:tcPr>
            <w:tcW w:w="1288" w:type="dxa"/>
            <w:shd w:val="clear" w:color="auto" w:fill="FFFFFF" w:themeFill="background1"/>
          </w:tcPr>
          <w:p w:rsidR="007343A2" w:rsidRPr="00F473FD" w:rsidRDefault="007343A2" w:rsidP="003B1B04">
            <w:pPr>
              <w:rPr>
                <w:rFonts w:ascii="Times New Roman" w:eastAsia="Times New Roman" w:hAnsi="Times New Roman" w:cs="Times New Roman"/>
                <w:sz w:val="20"/>
                <w:szCs w:val="20"/>
                <w:lang w:eastAsia="en-GB"/>
              </w:rPr>
            </w:pPr>
            <w:r w:rsidRPr="00F473FD">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1963</w:t>
            </w:r>
          </w:p>
        </w:tc>
        <w:tc>
          <w:tcPr>
            <w:tcW w:w="1894" w:type="dxa"/>
            <w:shd w:val="clear" w:color="auto" w:fill="FFFFFF" w:themeFill="background1"/>
          </w:tcPr>
          <w:p w:rsidR="007343A2" w:rsidRPr="004D7FFA" w:rsidRDefault="007343A2" w:rsidP="003B1B04">
            <w:pPr>
              <w:rPr>
                <w:rFonts w:ascii="Times New Roman" w:eastAsia="Times New Roman" w:hAnsi="Times New Roman" w:cs="Times New Roman"/>
                <w:sz w:val="20"/>
                <w:szCs w:val="20"/>
                <w:lang w:eastAsia="en-GB"/>
              </w:rPr>
            </w:pPr>
            <w:r w:rsidRPr="004D7FFA">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33.2,362.5</w:t>
            </w:r>
            <w:r w:rsidRPr="004D7FFA">
              <w:rPr>
                <w:rFonts w:ascii="Times New Roman" w:eastAsia="Times New Roman" w:hAnsi="Times New Roman" w:cs="Times New Roman"/>
                <w:sz w:val="20"/>
                <w:szCs w:val="20"/>
                <w:lang w:eastAsia="en-GB"/>
              </w:rPr>
              <w:t>)</w:t>
            </w:r>
          </w:p>
        </w:tc>
      </w:tr>
      <w:tr w:rsidR="007343A2" w:rsidTr="003B1B04">
        <w:tc>
          <w:tcPr>
            <w:tcW w:w="4498" w:type="dxa"/>
            <w:shd w:val="clear" w:color="auto" w:fill="FFFFFF" w:themeFill="background1"/>
          </w:tcPr>
          <w:p w:rsidR="007343A2" w:rsidRPr="004F7606" w:rsidRDefault="007343A2" w:rsidP="003B1B04">
            <w:pPr>
              <w:rPr>
                <w:rFonts w:ascii="Times New Roman" w:hAnsi="Times New Roman" w:cs="Times New Roman"/>
                <w:sz w:val="20"/>
                <w:szCs w:val="20"/>
              </w:rPr>
            </w:pPr>
            <w:r w:rsidRPr="004F7606">
              <w:rPr>
                <w:rFonts w:ascii="Times New Roman" w:hAnsi="Times New Roman" w:cs="Times New Roman"/>
                <w:sz w:val="20"/>
                <w:szCs w:val="20"/>
              </w:rPr>
              <w:t>Medication</w:t>
            </w:r>
            <w:r>
              <w:rPr>
                <w:rFonts w:ascii="Times New Roman" w:hAnsi="Times New Roman" w:cs="Times New Roman"/>
                <w:sz w:val="20"/>
                <w:szCs w:val="20"/>
              </w:rPr>
              <w:t>s</w:t>
            </w:r>
          </w:p>
        </w:tc>
        <w:tc>
          <w:tcPr>
            <w:tcW w:w="2616"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176.2( 45.39)</w:t>
            </w:r>
          </w:p>
        </w:tc>
        <w:tc>
          <w:tcPr>
            <w:tcW w:w="2450" w:type="dxa"/>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206.0( 46.65)</w:t>
            </w:r>
          </w:p>
        </w:tc>
        <w:tc>
          <w:tcPr>
            <w:tcW w:w="1574" w:type="dxa"/>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-29.8</w:t>
            </w:r>
          </w:p>
        </w:tc>
        <w:tc>
          <w:tcPr>
            <w:tcW w:w="1288" w:type="dxa"/>
            <w:shd w:val="clear" w:color="auto" w:fill="FFFFFF" w:themeFill="background1"/>
          </w:tcPr>
          <w:p w:rsidR="007343A2" w:rsidRPr="00F473FD" w:rsidRDefault="007343A2" w:rsidP="003B1B04">
            <w:pPr>
              <w:rPr>
                <w:rFonts w:ascii="Times New Roman" w:eastAsia="Times New Roman" w:hAnsi="Times New Roman" w:cs="Times New Roman"/>
                <w:sz w:val="20"/>
                <w:szCs w:val="20"/>
                <w:lang w:eastAsia="en-GB"/>
              </w:rPr>
            </w:pPr>
            <w:r w:rsidRPr="00F473FD">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6480</w:t>
            </w:r>
          </w:p>
        </w:tc>
        <w:tc>
          <w:tcPr>
            <w:tcW w:w="1894" w:type="dxa"/>
            <w:shd w:val="clear" w:color="auto" w:fill="FFFFFF" w:themeFill="background1"/>
          </w:tcPr>
          <w:p w:rsidR="007343A2" w:rsidRPr="004D7FFA"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 -135.9,78.5)</w:t>
            </w:r>
          </w:p>
        </w:tc>
      </w:tr>
      <w:tr w:rsidR="007343A2" w:rsidTr="003B1B04">
        <w:tc>
          <w:tcPr>
            <w:tcW w:w="4498" w:type="dxa"/>
            <w:tcBorders>
              <w:bottom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r w:rsidRPr="004F7606">
              <w:rPr>
                <w:rFonts w:ascii="Times New Roman" w:eastAsia="Times New Roman" w:hAnsi="Times New Roman" w:cs="Times New Roman"/>
                <w:sz w:val="20"/>
                <w:szCs w:val="20"/>
              </w:rPr>
              <w:t>Equipment and Aids</w:t>
            </w:r>
          </w:p>
        </w:tc>
        <w:tc>
          <w:tcPr>
            <w:tcW w:w="2616" w:type="dxa"/>
            <w:tcBorders>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30.9( 6.30)</w:t>
            </w:r>
          </w:p>
        </w:tc>
        <w:tc>
          <w:tcPr>
            <w:tcW w:w="2450" w:type="dxa"/>
            <w:tcBorders>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r w:rsidRPr="00934F78">
              <w:rPr>
                <w:rFonts w:ascii="Times New Roman" w:eastAsia="Times New Roman" w:hAnsi="Times New Roman" w:cs="Times New Roman"/>
                <w:sz w:val="20"/>
                <w:szCs w:val="20"/>
                <w:lang w:eastAsia="en-GB"/>
              </w:rPr>
              <w:t>17.4( 5.25)</w:t>
            </w:r>
          </w:p>
        </w:tc>
        <w:tc>
          <w:tcPr>
            <w:tcW w:w="1574" w:type="dxa"/>
            <w:tcBorders>
              <w:bottom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-13.5</w:t>
            </w:r>
          </w:p>
        </w:tc>
        <w:tc>
          <w:tcPr>
            <w:tcW w:w="1288" w:type="dxa"/>
            <w:tcBorders>
              <w:bottom w:val="nil"/>
            </w:tcBorders>
            <w:shd w:val="clear" w:color="auto" w:fill="FFFFFF" w:themeFill="background1"/>
          </w:tcPr>
          <w:p w:rsidR="007343A2" w:rsidRPr="00F473FD" w:rsidRDefault="007343A2" w:rsidP="003B1B04">
            <w:pPr>
              <w:rPr>
                <w:rFonts w:ascii="Times New Roman" w:eastAsia="Times New Roman" w:hAnsi="Times New Roman" w:cs="Times New Roman"/>
                <w:sz w:val="20"/>
                <w:szCs w:val="20"/>
                <w:lang w:eastAsia="en-GB"/>
              </w:rPr>
            </w:pPr>
            <w:r w:rsidRPr="00F473FD">
              <w:rPr>
                <w:rFonts w:ascii="Times New Roman" w:eastAsia="Times New Roman" w:hAnsi="Times New Roman" w:cs="Times New Roman"/>
                <w:sz w:val="20"/>
                <w:szCs w:val="20"/>
                <w:lang w:eastAsia="en-GB"/>
              </w:rPr>
              <w:t>0.</w:t>
            </w:r>
            <w:r w:rsidRPr="00EB5465">
              <w:rPr>
                <w:rFonts w:ascii="Times New Roman" w:eastAsia="Times New Roman" w:hAnsi="Times New Roman" w:cs="Times New Roman"/>
                <w:sz w:val="20"/>
                <w:szCs w:val="20"/>
                <w:lang w:eastAsia="en-GB"/>
              </w:rPr>
              <w:t>1010</w:t>
            </w:r>
          </w:p>
        </w:tc>
        <w:tc>
          <w:tcPr>
            <w:tcW w:w="1894" w:type="dxa"/>
            <w:tcBorders>
              <w:bottom w:val="nil"/>
            </w:tcBorders>
            <w:shd w:val="clear" w:color="auto" w:fill="FFFFFF" w:themeFill="background1"/>
          </w:tcPr>
          <w:p w:rsidR="007343A2" w:rsidRPr="004D7FFA" w:rsidRDefault="007343A2" w:rsidP="003B1B04">
            <w:pPr>
              <w:rPr>
                <w:rFonts w:ascii="Times New Roman" w:eastAsia="Times New Roman" w:hAnsi="Times New Roman" w:cs="Times New Roman"/>
                <w:sz w:val="20"/>
                <w:szCs w:val="20"/>
                <w:lang w:eastAsia="en-GB"/>
              </w:rPr>
            </w:pPr>
            <w:r w:rsidRPr="00EB5465">
              <w:rPr>
                <w:rFonts w:ascii="Times New Roman" w:eastAsia="Times New Roman" w:hAnsi="Times New Roman" w:cs="Times New Roman"/>
                <w:sz w:val="20"/>
                <w:szCs w:val="20"/>
                <w:lang w:eastAsia="en-GB"/>
              </w:rPr>
              <w:t>( -0.27,26.9)</w:t>
            </w:r>
          </w:p>
        </w:tc>
      </w:tr>
      <w:tr w:rsidR="007343A2" w:rsidTr="003B1B04">
        <w:tc>
          <w:tcPr>
            <w:tcW w:w="4498" w:type="dxa"/>
            <w:tcBorders>
              <w:bottom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2616" w:type="dxa"/>
            <w:tcBorders>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p>
        </w:tc>
        <w:tc>
          <w:tcPr>
            <w:tcW w:w="2450" w:type="dxa"/>
            <w:tcBorders>
              <w:bottom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lang w:eastAsia="en-GB"/>
              </w:rPr>
            </w:pPr>
          </w:p>
        </w:tc>
        <w:tc>
          <w:tcPr>
            <w:tcW w:w="1574" w:type="dxa"/>
            <w:tcBorders>
              <w:bottom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p>
        </w:tc>
        <w:tc>
          <w:tcPr>
            <w:tcW w:w="1288" w:type="dxa"/>
            <w:tcBorders>
              <w:bottom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lang w:eastAsia="en-GB"/>
              </w:rPr>
            </w:pPr>
          </w:p>
        </w:tc>
        <w:tc>
          <w:tcPr>
            <w:tcW w:w="1894" w:type="dxa"/>
            <w:tcBorders>
              <w:bottom w:val="nil"/>
            </w:tcBorders>
            <w:shd w:val="clear" w:color="auto" w:fill="FFFFFF" w:themeFill="background1"/>
          </w:tcPr>
          <w:p w:rsidR="007343A2" w:rsidRPr="00EB5465" w:rsidRDefault="007343A2" w:rsidP="003B1B04">
            <w:pPr>
              <w:rPr>
                <w:rFonts w:ascii="Times New Roman" w:eastAsia="Times New Roman" w:hAnsi="Times New Roman" w:cs="Times New Roman"/>
                <w:b/>
                <w:color w:val="FF0000"/>
                <w:sz w:val="20"/>
                <w:szCs w:val="20"/>
                <w:lang w:eastAsia="en-GB"/>
              </w:rPr>
            </w:pPr>
          </w:p>
        </w:tc>
      </w:tr>
      <w:tr w:rsidR="007343A2" w:rsidTr="003B1B04">
        <w:tc>
          <w:tcPr>
            <w:tcW w:w="4498" w:type="dxa"/>
            <w:tcBorders>
              <w:top w:val="nil"/>
              <w:bottom w:val="single" w:sz="4" w:space="0" w:color="auto"/>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sidRPr="004F7606">
              <w:rPr>
                <w:rFonts w:ascii="Times New Roman" w:eastAsia="Times New Roman" w:hAnsi="Times New Roman" w:cs="Times New Roman"/>
                <w:b/>
                <w:sz w:val="20"/>
                <w:szCs w:val="20"/>
              </w:rPr>
              <w:lastRenderedPageBreak/>
              <w:t xml:space="preserve">Total </w:t>
            </w:r>
            <w:r>
              <w:rPr>
                <w:rFonts w:ascii="Times New Roman" w:eastAsia="Times New Roman" w:hAnsi="Times New Roman" w:cs="Times New Roman"/>
                <w:b/>
                <w:sz w:val="20"/>
                <w:szCs w:val="20"/>
              </w:rPr>
              <w:t>NHS and PSS costs</w:t>
            </w:r>
          </w:p>
        </w:tc>
        <w:tc>
          <w:tcPr>
            <w:tcW w:w="2616"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1764.6( 258.47)</w:t>
            </w:r>
          </w:p>
        </w:tc>
        <w:tc>
          <w:tcPr>
            <w:tcW w:w="2450"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963.9 (157.71)</w:t>
            </w:r>
          </w:p>
        </w:tc>
        <w:tc>
          <w:tcPr>
            <w:tcW w:w="1574" w:type="dxa"/>
            <w:tcBorders>
              <w:top w:val="nil"/>
              <w:bottom w:val="single" w:sz="4" w:space="0" w:color="auto"/>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798.6</w:t>
            </w:r>
          </w:p>
        </w:tc>
        <w:tc>
          <w:tcPr>
            <w:tcW w:w="1288" w:type="dxa"/>
            <w:tcBorders>
              <w:top w:val="nil"/>
              <w:bottom w:val="single" w:sz="4" w:space="0" w:color="auto"/>
            </w:tcBorders>
            <w:shd w:val="clear" w:color="auto" w:fill="FFFFFF" w:themeFill="background1"/>
          </w:tcPr>
          <w:p w:rsidR="007343A2" w:rsidRPr="004D7FFA" w:rsidRDefault="007343A2" w:rsidP="003B1B04">
            <w:pPr>
              <w:rPr>
                <w:rFonts w:ascii="Times New Roman" w:eastAsia="Times New Roman" w:hAnsi="Times New Roman" w:cs="Times New Roman"/>
                <w:b/>
                <w:sz w:val="20"/>
                <w:szCs w:val="20"/>
              </w:rPr>
            </w:pPr>
            <w:r w:rsidRPr="004D7FFA">
              <w:rPr>
                <w:rFonts w:ascii="Times New Roman" w:eastAsia="Times New Roman" w:hAnsi="Times New Roman" w:cs="Times New Roman"/>
                <w:b/>
                <w:sz w:val="20"/>
                <w:szCs w:val="20"/>
              </w:rPr>
              <w:t>0.0</w:t>
            </w:r>
            <w:r w:rsidRPr="00EB5465">
              <w:rPr>
                <w:rFonts w:ascii="Times New Roman" w:eastAsia="Times New Roman" w:hAnsi="Times New Roman" w:cs="Times New Roman"/>
                <w:b/>
                <w:sz w:val="20"/>
                <w:szCs w:val="20"/>
              </w:rPr>
              <w:t>031</w:t>
            </w:r>
          </w:p>
        </w:tc>
        <w:tc>
          <w:tcPr>
            <w:tcW w:w="1894" w:type="dxa"/>
            <w:tcBorders>
              <w:top w:val="nil"/>
              <w:bottom w:val="single" w:sz="4" w:space="0" w:color="auto"/>
            </w:tcBorders>
            <w:shd w:val="clear" w:color="auto" w:fill="FFFFFF" w:themeFill="background1"/>
          </w:tcPr>
          <w:p w:rsidR="007343A2" w:rsidRPr="004D7FFA" w:rsidRDefault="007343A2" w:rsidP="003B1B04">
            <w:pPr>
              <w:rPr>
                <w:rFonts w:ascii="Times New Roman" w:eastAsia="Times New Roman" w:hAnsi="Times New Roman" w:cs="Times New Roman"/>
                <w:b/>
                <w:sz w:val="20"/>
                <w:szCs w:val="20"/>
                <w:lang w:eastAsia="en-GB"/>
              </w:rPr>
            </w:pPr>
            <w:r w:rsidRPr="004D7FFA">
              <w:rPr>
                <w:rFonts w:ascii="Times New Roman" w:eastAsia="Times New Roman" w:hAnsi="Times New Roman" w:cs="Times New Roman"/>
                <w:b/>
                <w:sz w:val="20"/>
                <w:szCs w:val="20"/>
                <w:lang w:eastAsia="en-GB"/>
              </w:rPr>
              <w:t xml:space="preserve">( </w:t>
            </w:r>
            <w:r w:rsidRPr="00EB5465">
              <w:rPr>
                <w:rFonts w:ascii="Times New Roman" w:eastAsia="Times New Roman" w:hAnsi="Times New Roman" w:cs="Times New Roman"/>
                <w:b/>
                <w:sz w:val="20"/>
                <w:szCs w:val="20"/>
                <w:lang w:eastAsia="en-GB"/>
              </w:rPr>
              <w:t>308.9,1294.7</w:t>
            </w:r>
            <w:r w:rsidRPr="004D7FFA">
              <w:rPr>
                <w:rFonts w:ascii="Times New Roman" w:eastAsia="Times New Roman" w:hAnsi="Times New Roman" w:cs="Times New Roman"/>
                <w:b/>
                <w:sz w:val="20"/>
                <w:szCs w:val="20"/>
                <w:lang w:eastAsia="en-GB"/>
              </w:rPr>
              <w:t>)</w:t>
            </w:r>
          </w:p>
        </w:tc>
      </w:tr>
      <w:tr w:rsidR="007343A2" w:rsidTr="003B1B04">
        <w:tc>
          <w:tcPr>
            <w:tcW w:w="4498" w:type="dxa"/>
            <w:tcBorders>
              <w:top w:val="single" w:sz="4" w:space="0" w:color="auto"/>
              <w:bottom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c>
          <w:tcPr>
            <w:tcW w:w="2616" w:type="dxa"/>
            <w:tcBorders>
              <w:top w:val="single" w:sz="4" w:space="0" w:color="auto"/>
              <w:bottom w:val="nil"/>
            </w:tcBorders>
            <w:shd w:val="clear" w:color="auto" w:fill="FFFFFF" w:themeFill="background1"/>
          </w:tcPr>
          <w:p w:rsidR="007343A2" w:rsidRPr="006265C6" w:rsidRDefault="007343A2" w:rsidP="003B1B04">
            <w:pPr>
              <w:rPr>
                <w:rFonts w:ascii="Times New Roman" w:eastAsia="Times New Roman" w:hAnsi="Times New Roman" w:cs="Times New Roman"/>
                <w:sz w:val="20"/>
                <w:szCs w:val="20"/>
              </w:rPr>
            </w:pPr>
          </w:p>
        </w:tc>
        <w:tc>
          <w:tcPr>
            <w:tcW w:w="2450" w:type="dxa"/>
            <w:tcBorders>
              <w:top w:val="single" w:sz="4" w:space="0" w:color="auto"/>
              <w:bottom w:val="nil"/>
            </w:tcBorders>
            <w:shd w:val="clear" w:color="auto" w:fill="FFFFFF" w:themeFill="background1"/>
          </w:tcPr>
          <w:p w:rsidR="007343A2" w:rsidRPr="006265C6" w:rsidRDefault="007343A2" w:rsidP="003B1B04">
            <w:pPr>
              <w:rPr>
                <w:rFonts w:ascii="Times New Roman" w:eastAsia="Times New Roman" w:hAnsi="Times New Roman" w:cs="Times New Roman"/>
                <w:sz w:val="20"/>
                <w:szCs w:val="20"/>
              </w:rPr>
            </w:pPr>
          </w:p>
        </w:tc>
        <w:tc>
          <w:tcPr>
            <w:tcW w:w="1574" w:type="dxa"/>
            <w:tcBorders>
              <w:top w:val="single" w:sz="4" w:space="0" w:color="auto"/>
              <w:bottom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288" w:type="dxa"/>
            <w:tcBorders>
              <w:top w:val="single" w:sz="4" w:space="0" w:color="auto"/>
              <w:bottom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894" w:type="dxa"/>
            <w:tcBorders>
              <w:top w:val="single" w:sz="4" w:space="0" w:color="auto"/>
              <w:bottom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r>
      <w:tr w:rsidR="007343A2" w:rsidTr="003B1B04">
        <w:tc>
          <w:tcPr>
            <w:tcW w:w="4498"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b/>
                <w:i/>
                <w:sz w:val="20"/>
                <w:szCs w:val="20"/>
              </w:rPr>
            </w:pPr>
            <w:r w:rsidRPr="004F7606">
              <w:rPr>
                <w:rFonts w:ascii="Times New Roman" w:eastAsia="Times New Roman" w:hAnsi="Times New Roman" w:cs="Times New Roman"/>
                <w:b/>
                <w:i/>
                <w:sz w:val="20"/>
                <w:szCs w:val="20"/>
              </w:rPr>
              <w:t>Broader Societal Costs</w:t>
            </w:r>
          </w:p>
        </w:tc>
        <w:tc>
          <w:tcPr>
            <w:tcW w:w="2616" w:type="dxa"/>
            <w:tcBorders>
              <w:top w:val="nil"/>
              <w:left w:val="nil"/>
              <w:bottom w:val="nil"/>
              <w:right w:val="nil"/>
            </w:tcBorders>
            <w:shd w:val="clear" w:color="auto" w:fill="FFFFFF" w:themeFill="background1"/>
          </w:tcPr>
          <w:p w:rsidR="007343A2" w:rsidRPr="006265C6" w:rsidRDefault="007343A2" w:rsidP="003B1B04">
            <w:pPr>
              <w:rPr>
                <w:rFonts w:ascii="Times New Roman" w:eastAsia="Times New Roman" w:hAnsi="Times New Roman" w:cs="Times New Roman"/>
                <w:sz w:val="20"/>
                <w:szCs w:val="20"/>
              </w:rPr>
            </w:pPr>
          </w:p>
        </w:tc>
        <w:tc>
          <w:tcPr>
            <w:tcW w:w="2450" w:type="dxa"/>
            <w:tcBorders>
              <w:top w:val="nil"/>
              <w:left w:val="nil"/>
              <w:bottom w:val="nil"/>
              <w:right w:val="nil"/>
            </w:tcBorders>
            <w:shd w:val="clear" w:color="auto" w:fill="FFFFFF" w:themeFill="background1"/>
          </w:tcPr>
          <w:p w:rsidR="007343A2" w:rsidRPr="006265C6" w:rsidRDefault="007343A2" w:rsidP="003B1B04">
            <w:pPr>
              <w:rPr>
                <w:rFonts w:ascii="Times New Roman" w:eastAsia="Times New Roman" w:hAnsi="Times New Roman" w:cs="Times New Roman"/>
                <w:sz w:val="20"/>
                <w:szCs w:val="20"/>
              </w:rPr>
            </w:pPr>
          </w:p>
        </w:tc>
        <w:tc>
          <w:tcPr>
            <w:tcW w:w="1574"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p>
        </w:tc>
      </w:tr>
      <w:tr w:rsidR="007343A2" w:rsidTr="003B1B04">
        <w:tc>
          <w:tcPr>
            <w:tcW w:w="4498"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r w:rsidRPr="004F7606">
              <w:rPr>
                <w:rFonts w:ascii="Times New Roman" w:eastAsia="Times New Roman" w:hAnsi="Times New Roman" w:cs="Times New Roman"/>
                <w:sz w:val="20"/>
                <w:szCs w:val="20"/>
              </w:rPr>
              <w:t>Additional</w:t>
            </w:r>
            <w:r w:rsidRPr="00893CC4">
              <w:rPr>
                <w:rFonts w:ascii="Times New Roman" w:eastAsia="Times New Roman" w:hAnsi="Times New Roman" w:cs="Times New Roman"/>
                <w:sz w:val="20"/>
                <w:szCs w:val="20"/>
                <w:vertAlign w:val="superscript"/>
              </w:rPr>
              <w:t>#</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171.8( 70.17)</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245.9( 110.38)</w:t>
            </w:r>
          </w:p>
        </w:tc>
        <w:tc>
          <w:tcPr>
            <w:tcW w:w="1574"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-74.1</w:t>
            </w: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lang w:eastAsia="en-GB"/>
              </w:rPr>
              <w:t>0.3864</w:t>
            </w:r>
          </w:p>
        </w:tc>
        <w:tc>
          <w:tcPr>
            <w:tcW w:w="1894"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 -207.6, 52.9)</w:t>
            </w:r>
          </w:p>
        </w:tc>
      </w:tr>
      <w:tr w:rsidR="007343A2" w:rsidTr="003B1B04">
        <w:tc>
          <w:tcPr>
            <w:tcW w:w="4498" w:type="dxa"/>
            <w:tcBorders>
              <w:top w:val="nil"/>
              <w:left w:val="nil"/>
              <w:bottom w:val="nil"/>
              <w:right w:val="nil"/>
            </w:tcBorders>
            <w:shd w:val="clear" w:color="auto" w:fill="FFFFFF" w:themeFill="background1"/>
          </w:tcPr>
          <w:p w:rsidR="007343A2" w:rsidRPr="004F7606" w:rsidRDefault="007343A2" w:rsidP="003B1B04">
            <w:pPr>
              <w:rPr>
                <w:sz w:val="20"/>
                <w:szCs w:val="20"/>
              </w:rPr>
            </w:pPr>
            <w:r w:rsidRPr="004F7606">
              <w:rPr>
                <w:rFonts w:ascii="Times New Roman" w:eastAsia="Times New Roman" w:hAnsi="Times New Roman" w:cs="Times New Roman"/>
                <w:sz w:val="20"/>
                <w:szCs w:val="20"/>
              </w:rPr>
              <w:t>Equipment and Aids (private and charity)</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25.9(9.67)</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14.7(12.5)</w:t>
            </w:r>
          </w:p>
        </w:tc>
        <w:tc>
          <w:tcPr>
            <w:tcW w:w="1574"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11.2</w:t>
            </w: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0.4788</w:t>
            </w:r>
          </w:p>
        </w:tc>
        <w:tc>
          <w:tcPr>
            <w:tcW w:w="189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(-10.8, 33.2)</w:t>
            </w:r>
          </w:p>
        </w:tc>
      </w:tr>
      <w:tr w:rsidR="007343A2" w:rsidTr="003B1B04">
        <w:tc>
          <w:tcPr>
            <w:tcW w:w="4498"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sz w:val="20"/>
                <w:szCs w:val="20"/>
              </w:rPr>
            </w:pP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574"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r>
      <w:tr w:rsidR="007343A2" w:rsidTr="003B1B04">
        <w:tc>
          <w:tcPr>
            <w:tcW w:w="4498" w:type="dxa"/>
            <w:tcBorders>
              <w:top w:val="nil"/>
              <w:left w:val="nil"/>
              <w:bottom w:val="nil"/>
              <w:right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sidRPr="004F7606">
              <w:rPr>
                <w:rFonts w:ascii="Times New Roman" w:eastAsia="Times New Roman" w:hAnsi="Times New Roman" w:cs="Times New Roman"/>
                <w:b/>
                <w:sz w:val="20"/>
                <w:szCs w:val="20"/>
              </w:rPr>
              <w:t>Total</w:t>
            </w:r>
            <w:r>
              <w:rPr>
                <w:rFonts w:ascii="Times New Roman" w:eastAsia="Times New Roman" w:hAnsi="Times New Roman" w:cs="Times New Roman"/>
                <w:b/>
                <w:sz w:val="20"/>
                <w:szCs w:val="20"/>
              </w:rPr>
              <w:t xml:space="preserve"> Broader Societal costs </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197.7(45.3)</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260.6(66.3)</w:t>
            </w:r>
          </w:p>
        </w:tc>
        <w:tc>
          <w:tcPr>
            <w:tcW w:w="1574"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-62.9</w:t>
            </w: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0.4336</w:t>
            </w:r>
          </w:p>
        </w:tc>
        <w:tc>
          <w:tcPr>
            <w:tcW w:w="1894"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(-173.9, 48.1)</w:t>
            </w:r>
          </w:p>
        </w:tc>
      </w:tr>
      <w:tr w:rsidR="007343A2" w:rsidTr="003B1B04">
        <w:tc>
          <w:tcPr>
            <w:tcW w:w="4498" w:type="dxa"/>
            <w:tcBorders>
              <w:top w:val="nil"/>
              <w:left w:val="nil"/>
              <w:bottom w:val="single" w:sz="4" w:space="0" w:color="auto"/>
              <w:right w:val="nil"/>
            </w:tcBorders>
            <w:shd w:val="clear" w:color="auto" w:fill="FFFFFF" w:themeFill="background1"/>
          </w:tcPr>
          <w:p w:rsidR="007343A2" w:rsidRPr="004F7606" w:rsidRDefault="007343A2" w:rsidP="003B1B0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Societal Costs</w:t>
            </w:r>
          </w:p>
        </w:tc>
        <w:tc>
          <w:tcPr>
            <w:tcW w:w="2616"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1962.3(265.94)</w:t>
            </w:r>
          </w:p>
        </w:tc>
        <w:tc>
          <w:tcPr>
            <w:tcW w:w="2450"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1224.5(178.96)</w:t>
            </w:r>
          </w:p>
        </w:tc>
        <w:tc>
          <w:tcPr>
            <w:tcW w:w="1574" w:type="dxa"/>
            <w:tcBorders>
              <w:top w:val="nil"/>
              <w:left w:val="nil"/>
              <w:bottom w:val="single" w:sz="4" w:space="0" w:color="auto"/>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737.8</w:t>
            </w:r>
          </w:p>
        </w:tc>
        <w:tc>
          <w:tcPr>
            <w:tcW w:w="1288"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0.2262</w:t>
            </w:r>
          </w:p>
        </w:tc>
        <w:tc>
          <w:tcPr>
            <w:tcW w:w="1894"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(-432.6,1928.3)</w:t>
            </w:r>
          </w:p>
        </w:tc>
      </w:tr>
      <w:tr w:rsidR="007343A2" w:rsidTr="003B1B04">
        <w:tc>
          <w:tcPr>
            <w:tcW w:w="4498" w:type="dxa"/>
            <w:tcBorders>
              <w:top w:val="single" w:sz="4" w:space="0" w:color="auto"/>
              <w:left w:val="nil"/>
              <w:bottom w:val="nil"/>
              <w:right w:val="nil"/>
            </w:tcBorders>
            <w:shd w:val="clear" w:color="auto" w:fill="FFFFFF" w:themeFill="background1"/>
          </w:tcPr>
          <w:p w:rsidR="007343A2" w:rsidRDefault="007343A2" w:rsidP="003B1B04">
            <w:pPr>
              <w:rPr>
                <w:rFonts w:ascii="Times New Roman" w:eastAsia="Times New Roman" w:hAnsi="Times New Roman" w:cs="Times New Roman"/>
                <w:b/>
                <w:sz w:val="20"/>
                <w:szCs w:val="20"/>
              </w:rPr>
            </w:pPr>
          </w:p>
        </w:tc>
        <w:tc>
          <w:tcPr>
            <w:tcW w:w="2616"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single" w:sz="4" w:space="0" w:color="auto"/>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p>
        </w:tc>
        <w:tc>
          <w:tcPr>
            <w:tcW w:w="1288"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894" w:type="dxa"/>
            <w:tcBorders>
              <w:top w:val="single" w:sz="4" w:space="0" w:color="auto"/>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r>
      <w:tr w:rsidR="007343A2" w:rsidTr="003B1B04">
        <w:tc>
          <w:tcPr>
            <w:tcW w:w="4498" w:type="dxa"/>
            <w:tcBorders>
              <w:top w:val="nil"/>
              <w:left w:val="nil"/>
              <w:bottom w:val="nil"/>
              <w:right w:val="nil"/>
            </w:tcBorders>
            <w:shd w:val="clear" w:color="auto" w:fill="FFFFFF" w:themeFill="background1"/>
          </w:tcPr>
          <w:p w:rsidR="007343A2" w:rsidRDefault="007343A2" w:rsidP="003B1B0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w:t>
            </w:r>
            <w:r w:rsidRPr="004F7606">
              <w:rPr>
                <w:rFonts w:ascii="Times New Roman" w:eastAsia="Times New Roman" w:hAnsi="Times New Roman" w:cs="Times New Roman"/>
                <w:b/>
                <w:sz w:val="20"/>
                <w:szCs w:val="20"/>
              </w:rPr>
              <w:t>rom Randomization to 6 months post randomization</w:t>
            </w:r>
          </w:p>
        </w:tc>
        <w:tc>
          <w:tcPr>
            <w:tcW w:w="2616" w:type="dxa"/>
            <w:tcBorders>
              <w:top w:val="nil"/>
              <w:left w:val="nil"/>
              <w:bottom w:val="nil"/>
              <w:right w:val="nil"/>
            </w:tcBorders>
            <w:shd w:val="clear" w:color="auto" w:fill="FFFFFF" w:themeFill="background1"/>
          </w:tcPr>
          <w:p w:rsidR="007343A2" w:rsidRDefault="007343A2" w:rsidP="003B1B04">
            <w:pPr>
              <w:rPr>
                <w:rFonts w:ascii="Times New Roman" w:eastAsia="Times New Roman" w:hAnsi="Times New Roman" w:cs="Times New Roman"/>
                <w:b/>
                <w:sz w:val="20"/>
                <w:szCs w:val="20"/>
              </w:rPr>
            </w:pPr>
            <w:r w:rsidRPr="008B63A9">
              <w:rPr>
                <w:b/>
                <w:sz w:val="20"/>
                <w:szCs w:val="20"/>
              </w:rPr>
              <w:t>Non Invasive                            Mean (SE)</w:t>
            </w:r>
          </w:p>
        </w:tc>
        <w:tc>
          <w:tcPr>
            <w:tcW w:w="2450" w:type="dxa"/>
            <w:tcBorders>
              <w:top w:val="nil"/>
              <w:left w:val="nil"/>
              <w:bottom w:val="nil"/>
              <w:right w:val="nil"/>
            </w:tcBorders>
            <w:shd w:val="clear" w:color="auto" w:fill="FFFFFF" w:themeFill="background1"/>
          </w:tcPr>
          <w:p w:rsidR="007343A2" w:rsidRPr="002E52AA" w:rsidRDefault="007343A2" w:rsidP="003B1B04">
            <w:pPr>
              <w:rPr>
                <w:rFonts w:ascii="Times New Roman" w:eastAsia="Times New Roman" w:hAnsi="Times New Roman" w:cs="Times New Roman"/>
                <w:b/>
                <w:sz w:val="20"/>
                <w:szCs w:val="20"/>
              </w:rPr>
            </w:pPr>
            <w:r w:rsidRPr="008B63A9">
              <w:rPr>
                <w:b/>
                <w:sz w:val="20"/>
                <w:szCs w:val="20"/>
              </w:rPr>
              <w:t>Invasive                                  Mean (SE)</w:t>
            </w:r>
          </w:p>
        </w:tc>
        <w:tc>
          <w:tcPr>
            <w:tcW w:w="1574" w:type="dxa"/>
            <w:tcBorders>
              <w:top w:val="nil"/>
              <w:left w:val="nil"/>
              <w:bottom w:val="nil"/>
              <w:right w:val="nil"/>
            </w:tcBorders>
            <w:shd w:val="clear" w:color="auto" w:fill="FFFFFF" w:themeFill="background1"/>
          </w:tcPr>
          <w:p w:rsidR="007343A2" w:rsidRPr="008B63A9" w:rsidRDefault="007343A2" w:rsidP="003B1B04">
            <w:pPr>
              <w:rPr>
                <w:b/>
                <w:sz w:val="20"/>
                <w:szCs w:val="20"/>
              </w:rPr>
            </w:pPr>
            <w:r w:rsidRPr="008B63A9">
              <w:rPr>
                <w:b/>
                <w:sz w:val="20"/>
                <w:szCs w:val="20"/>
              </w:rPr>
              <w:t>Mean</w:t>
            </w:r>
          </w:p>
          <w:p w:rsidR="007343A2" w:rsidRPr="00096159" w:rsidRDefault="007343A2" w:rsidP="003B1B04">
            <w:pPr>
              <w:rPr>
                <w:rFonts w:ascii="Times New Roman" w:eastAsia="Times New Roman" w:hAnsi="Times New Roman" w:cs="Times New Roman"/>
                <w:sz w:val="20"/>
                <w:szCs w:val="20"/>
                <w:highlight w:val="green"/>
              </w:rPr>
            </w:pPr>
            <w:r w:rsidRPr="008B63A9">
              <w:rPr>
                <w:b/>
                <w:sz w:val="20"/>
                <w:szCs w:val="20"/>
              </w:rPr>
              <w:t>Difference</w:t>
            </w:r>
          </w:p>
        </w:tc>
        <w:tc>
          <w:tcPr>
            <w:tcW w:w="1288"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rPr>
            </w:pPr>
            <w:r w:rsidRPr="005A3644">
              <w:rPr>
                <w:b/>
                <w:sz w:val="20"/>
                <w:szCs w:val="20"/>
              </w:rPr>
              <w:t>p-value</w:t>
            </w:r>
          </w:p>
        </w:tc>
        <w:tc>
          <w:tcPr>
            <w:tcW w:w="1894"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highlight w:val="green"/>
              </w:rPr>
            </w:pPr>
            <w:r>
              <w:rPr>
                <w:b/>
                <w:sz w:val="20"/>
                <w:szCs w:val="20"/>
              </w:rPr>
              <w:t xml:space="preserve">Bootstrap </w:t>
            </w:r>
            <w:r w:rsidRPr="005A3644">
              <w:rPr>
                <w:b/>
                <w:sz w:val="20"/>
                <w:szCs w:val="20"/>
              </w:rPr>
              <w:t>95% CI</w:t>
            </w:r>
          </w:p>
        </w:tc>
      </w:tr>
      <w:tr w:rsidR="007343A2" w:rsidTr="003B1B04">
        <w:tc>
          <w:tcPr>
            <w:tcW w:w="4498" w:type="dxa"/>
            <w:tcBorders>
              <w:top w:val="nil"/>
              <w:left w:val="nil"/>
              <w:bottom w:val="nil"/>
              <w:right w:val="nil"/>
            </w:tcBorders>
            <w:shd w:val="clear" w:color="auto" w:fill="FFFFFF" w:themeFill="background1"/>
          </w:tcPr>
          <w:p w:rsidR="007343A2" w:rsidRDefault="007343A2" w:rsidP="003B1B04">
            <w:pPr>
              <w:rPr>
                <w:rFonts w:ascii="Times New Roman" w:eastAsia="Times New Roman" w:hAnsi="Times New Roman" w:cs="Times New Roman"/>
                <w:b/>
                <w:sz w:val="20"/>
                <w:szCs w:val="20"/>
              </w:rPr>
            </w:pPr>
          </w:p>
        </w:tc>
        <w:tc>
          <w:tcPr>
            <w:tcW w:w="2616" w:type="dxa"/>
            <w:tcBorders>
              <w:top w:val="nil"/>
              <w:left w:val="nil"/>
              <w:bottom w:val="nil"/>
              <w:right w:val="nil"/>
            </w:tcBorders>
            <w:shd w:val="clear" w:color="auto" w:fill="FFFFFF" w:themeFill="background1"/>
          </w:tcPr>
          <w:p w:rsidR="007343A2" w:rsidRDefault="007343A2" w:rsidP="003B1B04">
            <w:pPr>
              <w:rPr>
                <w:rFonts w:ascii="Times New Roman" w:eastAsia="Times New Roman" w:hAnsi="Times New Roman" w:cs="Times New Roman"/>
                <w:b/>
                <w:sz w:val="20"/>
                <w:szCs w:val="20"/>
              </w:rPr>
            </w:pPr>
          </w:p>
        </w:tc>
        <w:tc>
          <w:tcPr>
            <w:tcW w:w="2450" w:type="dxa"/>
            <w:tcBorders>
              <w:top w:val="nil"/>
              <w:left w:val="nil"/>
              <w:bottom w:val="nil"/>
              <w:right w:val="nil"/>
            </w:tcBorders>
            <w:shd w:val="clear" w:color="auto" w:fill="FFFFFF" w:themeFill="background1"/>
          </w:tcPr>
          <w:p w:rsidR="007343A2" w:rsidRPr="002E52AA" w:rsidRDefault="007343A2" w:rsidP="003B1B04">
            <w:pPr>
              <w:rPr>
                <w:rFonts w:ascii="Times New Roman" w:eastAsia="Times New Roman" w:hAnsi="Times New Roman" w:cs="Times New Roman"/>
                <w:b/>
                <w:sz w:val="20"/>
                <w:szCs w:val="20"/>
              </w:rPr>
            </w:pPr>
          </w:p>
        </w:tc>
        <w:tc>
          <w:tcPr>
            <w:tcW w:w="1574" w:type="dxa"/>
            <w:tcBorders>
              <w:top w:val="nil"/>
              <w:left w:val="nil"/>
              <w:bottom w:val="nil"/>
              <w:right w:val="nil"/>
            </w:tcBorders>
            <w:shd w:val="clear" w:color="auto" w:fill="FFFFFF" w:themeFill="background1"/>
            <w:vAlign w:val="bottom"/>
          </w:tcPr>
          <w:p w:rsidR="007343A2" w:rsidRPr="00096159" w:rsidRDefault="007343A2" w:rsidP="003B1B04">
            <w:pPr>
              <w:rPr>
                <w:rFonts w:ascii="Times New Roman" w:eastAsia="Times New Roman" w:hAnsi="Times New Roman" w:cs="Times New Roman"/>
                <w:sz w:val="20"/>
                <w:szCs w:val="20"/>
                <w:highlight w:val="green"/>
              </w:rPr>
            </w:pPr>
          </w:p>
        </w:tc>
        <w:tc>
          <w:tcPr>
            <w:tcW w:w="1288"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highlight w:val="green"/>
              </w:rPr>
            </w:pP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Initial Hospitalization Costs</w:t>
            </w:r>
          </w:p>
        </w:tc>
        <w:tc>
          <w:tcPr>
            <w:tcW w:w="2616" w:type="dxa"/>
            <w:tcBorders>
              <w:top w:val="nil"/>
              <w:left w:val="nil"/>
              <w:bottom w:val="nil"/>
              <w:right w:val="nil"/>
            </w:tcBorders>
            <w:shd w:val="clear" w:color="auto" w:fill="FFFFFF" w:themeFill="background1"/>
            <w:vAlign w:val="center"/>
          </w:tcPr>
          <w:p w:rsidR="007343A2" w:rsidRPr="00934F78" w:rsidRDefault="007343A2" w:rsidP="003B1B04">
            <w:pPr>
              <w:rPr>
                <w:rFonts w:ascii="Times New Roman" w:eastAsia="Times New Roman" w:hAnsi="Times New Roman" w:cs="Times New Roman"/>
                <w:b/>
                <w:sz w:val="20"/>
                <w:szCs w:val="20"/>
              </w:rPr>
            </w:pPr>
            <w:r w:rsidRPr="00934F78">
              <w:rPr>
                <w:b/>
                <w:sz w:val="20"/>
                <w:szCs w:val="20"/>
              </w:rPr>
              <w:t xml:space="preserve">    n=129</w:t>
            </w:r>
          </w:p>
        </w:tc>
        <w:tc>
          <w:tcPr>
            <w:tcW w:w="2450" w:type="dxa"/>
            <w:tcBorders>
              <w:top w:val="nil"/>
              <w:left w:val="nil"/>
              <w:bottom w:val="nil"/>
              <w:right w:val="nil"/>
            </w:tcBorders>
            <w:shd w:val="clear" w:color="auto" w:fill="FFFFFF" w:themeFill="background1"/>
            <w:vAlign w:val="center"/>
          </w:tcPr>
          <w:p w:rsidR="007343A2" w:rsidRPr="00934F78" w:rsidRDefault="007343A2" w:rsidP="003B1B04">
            <w:pPr>
              <w:rPr>
                <w:rFonts w:ascii="Times New Roman" w:eastAsia="Times New Roman" w:hAnsi="Times New Roman" w:cs="Times New Roman"/>
                <w:b/>
                <w:sz w:val="20"/>
                <w:szCs w:val="20"/>
              </w:rPr>
            </w:pPr>
            <w:r w:rsidRPr="00934F78">
              <w:rPr>
                <w:b/>
                <w:sz w:val="20"/>
                <w:szCs w:val="20"/>
              </w:rPr>
              <w:t xml:space="preserve">   n=127</w:t>
            </w: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Intensive Care Support</w:t>
            </w:r>
            <w:r w:rsidRPr="00934F78">
              <w:rPr>
                <w:rFonts w:ascii="Times New Roman" w:hAnsi="Times New Roman" w:cs="Times New Roman"/>
                <w:sz w:val="20"/>
                <w:szCs w:val="20"/>
                <w:vertAlign w:val="superscript"/>
              </w:rPr>
              <w:t>@</w:t>
            </w:r>
            <w:r w:rsidRPr="00934F78" w:rsidDel="002B1CE2">
              <w:rPr>
                <w:rFonts w:ascii="Times New Roman" w:hAnsi="Times New Roman" w:cs="Times New Roman"/>
                <w:sz w:val="20"/>
                <w:szCs w:val="20"/>
              </w:rPr>
              <w:t xml:space="preserve"> </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20815.7 (2134027)</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21659.9(2059.30)</w:t>
            </w: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-844.2</w:t>
            </w:r>
          </w:p>
        </w:tc>
        <w:tc>
          <w:tcPr>
            <w:tcW w:w="1288" w:type="dxa"/>
            <w:tcBorders>
              <w:top w:val="nil"/>
              <w:left w:val="nil"/>
              <w:bottom w:val="nil"/>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0.7761</w:t>
            </w: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r w:rsidRPr="001A69C5">
              <w:rPr>
                <w:rFonts w:ascii="Times New Roman" w:eastAsia="Times New Roman" w:hAnsi="Times New Roman" w:cs="Times New Roman"/>
                <w:sz w:val="20"/>
                <w:szCs w:val="20"/>
                <w:lang w:eastAsia="en-GB"/>
              </w:rPr>
              <w:t>(-</w:t>
            </w:r>
            <w:r w:rsidRPr="00EB5465">
              <w:rPr>
                <w:rFonts w:ascii="Times New Roman" w:eastAsia="Times New Roman" w:hAnsi="Times New Roman" w:cs="Times New Roman"/>
                <w:sz w:val="20"/>
                <w:szCs w:val="20"/>
                <w:lang w:eastAsia="en-GB"/>
              </w:rPr>
              <w:t>5699,4114</w:t>
            </w:r>
            <w:r w:rsidRPr="001A69C5">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 xml:space="preserve">Tracheostomy </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922.6(149.01)</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1129.5(159.01)</w:t>
            </w: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-206.9</w:t>
            </w:r>
          </w:p>
        </w:tc>
        <w:tc>
          <w:tcPr>
            <w:tcW w:w="1288" w:type="dxa"/>
            <w:tcBorders>
              <w:top w:val="nil"/>
              <w:left w:val="nil"/>
              <w:bottom w:val="nil"/>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0.3435</w:t>
            </w: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r w:rsidRPr="001A69C5">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570.1,151.2</w:t>
            </w:r>
            <w:r w:rsidRPr="001A69C5">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Anti-virals/Anti-fungals</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448.2(234.98)</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968.8(288.76)</w:t>
            </w: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-520.6</w:t>
            </w:r>
          </w:p>
        </w:tc>
        <w:tc>
          <w:tcPr>
            <w:tcW w:w="1288" w:type="dxa"/>
            <w:tcBorders>
              <w:top w:val="nil"/>
              <w:left w:val="nil"/>
              <w:bottom w:val="nil"/>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0.1635</w:t>
            </w: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r w:rsidRPr="001A69C5">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1131.2, 89.9</w:t>
            </w:r>
            <w:r w:rsidRPr="001A69C5">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Hospital care between ICU and Hospital Discharge</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6613.3(707.09)</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6914.7(896.01)</w:t>
            </w: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-301.4</w:t>
            </w:r>
          </w:p>
        </w:tc>
        <w:tc>
          <w:tcPr>
            <w:tcW w:w="1288" w:type="dxa"/>
            <w:tcBorders>
              <w:top w:val="nil"/>
              <w:left w:val="nil"/>
              <w:bottom w:val="nil"/>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0.7921</w:t>
            </w: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r w:rsidRPr="001A69C5">
              <w:rPr>
                <w:rFonts w:ascii="Times New Roman" w:eastAsia="Times New Roman" w:hAnsi="Times New Roman" w:cs="Times New Roman"/>
                <w:sz w:val="20"/>
                <w:szCs w:val="20"/>
                <w:lang w:eastAsia="en-GB"/>
              </w:rPr>
              <w:t>(-</w:t>
            </w:r>
            <w:r w:rsidRPr="00EB5465">
              <w:rPr>
                <w:rFonts w:ascii="Times New Roman" w:eastAsia="Times New Roman" w:hAnsi="Times New Roman" w:cs="Times New Roman"/>
                <w:sz w:val="20"/>
                <w:szCs w:val="20"/>
                <w:lang w:eastAsia="en-GB"/>
              </w:rPr>
              <w:t>2229,1519</w:t>
            </w:r>
            <w:r w:rsidRPr="001A69C5">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Transfer by Ambulance/NHS transport</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42.6(8.33)</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46.1(8.57)</w:t>
            </w: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 xml:space="preserve">  -3.5</w:t>
            </w:r>
          </w:p>
        </w:tc>
        <w:tc>
          <w:tcPr>
            <w:tcW w:w="1288" w:type="dxa"/>
            <w:tcBorders>
              <w:top w:val="nil"/>
              <w:left w:val="nil"/>
              <w:bottom w:val="nil"/>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0.7681</w:t>
            </w: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r w:rsidRPr="001A69C5">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23.3,16.1</w:t>
            </w:r>
            <w:r w:rsidRPr="001A69C5">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1A69C5" w:rsidRDefault="007343A2" w:rsidP="003B1B04">
            <w:pPr>
              <w:rPr>
                <w:rFonts w:ascii="Times New Roman" w:eastAsia="Times New Roman" w:hAnsi="Times New Roman" w:cs="Times New Roman"/>
                <w:sz w:val="20"/>
                <w:szCs w:val="20"/>
                <w:highlight w:val="green"/>
              </w:rPr>
            </w:pPr>
          </w:p>
        </w:tc>
      </w:tr>
      <w:tr w:rsidR="007343A2" w:rsidTr="003B1B04">
        <w:tc>
          <w:tcPr>
            <w:tcW w:w="4498" w:type="dxa"/>
            <w:tcBorders>
              <w:top w:val="nil"/>
              <w:left w:val="nil"/>
              <w:bottom w:val="single" w:sz="4" w:space="0" w:color="auto"/>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Tot</w:t>
            </w:r>
            <w:r>
              <w:rPr>
                <w:rFonts w:ascii="Times New Roman" w:eastAsia="Times New Roman" w:hAnsi="Times New Roman" w:cs="Times New Roman"/>
                <w:b/>
                <w:sz w:val="20"/>
                <w:szCs w:val="20"/>
              </w:rPr>
              <w:t>al NHS and PSS Costs</w:t>
            </w:r>
            <w:r w:rsidRPr="00934F78">
              <w:rPr>
                <w:rFonts w:ascii="Times New Roman" w:eastAsia="Times New Roman" w:hAnsi="Times New Roman" w:cs="Times New Roman"/>
                <w:b/>
                <w:sz w:val="20"/>
                <w:szCs w:val="20"/>
              </w:rPr>
              <w:tab/>
            </w:r>
          </w:p>
        </w:tc>
        <w:tc>
          <w:tcPr>
            <w:tcW w:w="2616" w:type="dxa"/>
            <w:tcBorders>
              <w:top w:val="nil"/>
              <w:left w:val="nil"/>
              <w:bottom w:val="single" w:sz="4" w:space="0" w:color="auto"/>
              <w:right w:val="nil"/>
            </w:tcBorders>
            <w:shd w:val="clear" w:color="auto" w:fill="FFFFFF" w:themeFill="background1"/>
            <w:vAlign w:val="center"/>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28842.4 (2462.57)</w:t>
            </w:r>
          </w:p>
        </w:tc>
        <w:tc>
          <w:tcPr>
            <w:tcW w:w="2450" w:type="dxa"/>
            <w:tcBorders>
              <w:top w:val="nil"/>
              <w:left w:val="nil"/>
              <w:bottom w:val="single" w:sz="4" w:space="0" w:color="auto"/>
              <w:right w:val="nil"/>
            </w:tcBorders>
            <w:shd w:val="clear" w:color="auto" w:fill="FFFFFF" w:themeFill="background1"/>
            <w:vAlign w:val="center"/>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30719.0(2501.67)</w:t>
            </w:r>
          </w:p>
        </w:tc>
        <w:tc>
          <w:tcPr>
            <w:tcW w:w="1574"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 xml:space="preserve"> -1876.6</w:t>
            </w:r>
          </w:p>
        </w:tc>
        <w:tc>
          <w:tcPr>
            <w:tcW w:w="1288" w:type="dxa"/>
            <w:tcBorders>
              <w:top w:val="nil"/>
              <w:left w:val="nil"/>
              <w:bottom w:val="single" w:sz="4" w:space="0" w:color="auto"/>
              <w:right w:val="nil"/>
            </w:tcBorders>
            <w:shd w:val="clear" w:color="auto" w:fill="FFFFFF" w:themeFill="background1"/>
          </w:tcPr>
          <w:p w:rsidR="007343A2" w:rsidRPr="006B4385"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b/>
                <w:sz w:val="20"/>
                <w:szCs w:val="20"/>
              </w:rPr>
              <w:t>0.5934</w:t>
            </w:r>
          </w:p>
        </w:tc>
        <w:tc>
          <w:tcPr>
            <w:tcW w:w="1894"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1A69C5">
              <w:rPr>
                <w:rFonts w:ascii="Times New Roman" w:eastAsia="Times New Roman" w:hAnsi="Times New Roman" w:cs="Times New Roman"/>
                <w:b/>
                <w:sz w:val="20"/>
                <w:szCs w:val="20"/>
                <w:lang w:eastAsia="en-GB"/>
              </w:rPr>
              <w:t>(-</w:t>
            </w:r>
            <w:r w:rsidRPr="00EB5465">
              <w:rPr>
                <w:rFonts w:ascii="Times New Roman" w:eastAsia="Times New Roman" w:hAnsi="Times New Roman" w:cs="Times New Roman"/>
                <w:b/>
                <w:sz w:val="20"/>
                <w:szCs w:val="20"/>
                <w:lang w:eastAsia="en-GB"/>
              </w:rPr>
              <w:t>7612, 3989</w:t>
            </w:r>
            <w:r w:rsidRPr="001A69C5">
              <w:rPr>
                <w:rFonts w:ascii="Times New Roman" w:eastAsia="Times New Roman" w:hAnsi="Times New Roman" w:cs="Times New Roman"/>
                <w:b/>
                <w:sz w:val="20"/>
                <w:szCs w:val="20"/>
                <w:lang w:eastAsia="en-GB"/>
              </w:rPr>
              <w:t>)</w:t>
            </w:r>
          </w:p>
        </w:tc>
      </w:tr>
      <w:tr w:rsidR="007343A2" w:rsidTr="003B1B04">
        <w:tc>
          <w:tcPr>
            <w:tcW w:w="4498"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616"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single" w:sz="4" w:space="0" w:color="auto"/>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p>
        </w:tc>
        <w:tc>
          <w:tcPr>
            <w:tcW w:w="1288" w:type="dxa"/>
            <w:tcBorders>
              <w:top w:val="single" w:sz="4" w:space="0" w:color="auto"/>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color w:val="FF0000"/>
                <w:sz w:val="20"/>
                <w:szCs w:val="20"/>
              </w:rPr>
            </w:pPr>
          </w:p>
        </w:tc>
        <w:tc>
          <w:tcPr>
            <w:tcW w:w="1894" w:type="dxa"/>
            <w:tcBorders>
              <w:top w:val="single" w:sz="4" w:space="0" w:color="auto"/>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color w:val="FF0000"/>
                <w:sz w:val="20"/>
                <w:szCs w:val="20"/>
                <w:highlight w:val="green"/>
              </w:rPr>
            </w:pP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b/>
                <w:i/>
                <w:sz w:val="20"/>
                <w:szCs w:val="20"/>
              </w:rPr>
              <w:t>Health and Social Care Resource Use</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color w:val="FF0000"/>
                <w:sz w:val="20"/>
                <w:szCs w:val="20"/>
              </w:rPr>
            </w:pPr>
          </w:p>
        </w:tc>
        <w:tc>
          <w:tcPr>
            <w:tcW w:w="189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color w:val="FF0000"/>
                <w:sz w:val="20"/>
                <w:szCs w:val="20"/>
                <w:highlight w:val="green"/>
              </w:rPr>
            </w:pP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Hospital Inpatient Care</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1323.6( 294.88)</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698.2( 221.55)</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625.4</w:t>
            </w:r>
          </w:p>
        </w:tc>
        <w:tc>
          <w:tcPr>
            <w:tcW w:w="1288" w:type="dxa"/>
            <w:tcBorders>
              <w:top w:val="nil"/>
              <w:left w:val="nil"/>
              <w:bottom w:val="nil"/>
              <w:right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0.0913</w:t>
            </w:r>
          </w:p>
        </w:tc>
        <w:tc>
          <w:tcPr>
            <w:tcW w:w="1894" w:type="dxa"/>
            <w:tcBorders>
              <w:top w:val="nil"/>
              <w:left w:val="nil"/>
              <w:bottom w:val="nil"/>
              <w:right w:val="nil"/>
            </w:tcBorders>
            <w:shd w:val="clear" w:color="auto" w:fill="FFFFFF" w:themeFill="background1"/>
          </w:tcPr>
          <w:p w:rsidR="007343A2" w:rsidRPr="003C4BFC" w:rsidRDefault="007343A2" w:rsidP="003B1B04">
            <w:pPr>
              <w:rPr>
                <w:rFonts w:ascii="Times New Roman" w:eastAsia="Times New Roman" w:hAnsi="Times New Roman" w:cs="Times New Roman"/>
                <w:sz w:val="20"/>
                <w:szCs w:val="20"/>
                <w:highlight w:val="green"/>
              </w:rPr>
            </w:pPr>
            <w:r w:rsidRPr="003C4BFC">
              <w:rPr>
                <w:rFonts w:ascii="Times New Roman" w:eastAsia="Times New Roman" w:hAnsi="Times New Roman" w:cs="Times New Roman"/>
                <w:sz w:val="20"/>
                <w:szCs w:val="20"/>
                <w:lang w:eastAsia="en-GB"/>
              </w:rPr>
              <w:t xml:space="preserve">( </w:t>
            </w:r>
            <w:r w:rsidRPr="00EB5465">
              <w:rPr>
                <w:rFonts w:ascii="Times New Roman" w:eastAsia="Times New Roman" w:hAnsi="Times New Roman" w:cs="Times New Roman"/>
                <w:sz w:val="20"/>
                <w:szCs w:val="20"/>
                <w:lang w:eastAsia="en-GB"/>
              </w:rPr>
              <w:t>28.3,1236.9</w:t>
            </w:r>
            <w:r w:rsidRPr="003C4BFC">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Hospital Outpatient Care</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240.7( 39.10)</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188.8( 34.85)</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51.9</w:t>
            </w:r>
          </w:p>
        </w:tc>
        <w:tc>
          <w:tcPr>
            <w:tcW w:w="1288" w:type="dxa"/>
            <w:tcBorders>
              <w:top w:val="nil"/>
              <w:left w:val="nil"/>
              <w:bottom w:val="nil"/>
              <w:right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0.3222</w:t>
            </w:r>
          </w:p>
        </w:tc>
        <w:tc>
          <w:tcPr>
            <w:tcW w:w="1894" w:type="dxa"/>
            <w:tcBorders>
              <w:top w:val="nil"/>
              <w:left w:val="nil"/>
              <w:bottom w:val="nil"/>
              <w:right w:val="nil"/>
            </w:tcBorders>
            <w:shd w:val="clear" w:color="auto" w:fill="FFFFFF" w:themeFill="background1"/>
          </w:tcPr>
          <w:p w:rsidR="007343A2" w:rsidRPr="003C4BFC" w:rsidRDefault="007343A2" w:rsidP="003B1B04">
            <w:pPr>
              <w:rPr>
                <w:rFonts w:ascii="Times New Roman" w:eastAsia="Times New Roman" w:hAnsi="Times New Roman" w:cs="Times New Roman"/>
                <w:sz w:val="20"/>
                <w:szCs w:val="20"/>
                <w:highlight w:val="green"/>
              </w:rPr>
            </w:pPr>
            <w:r w:rsidRPr="00EB5465">
              <w:rPr>
                <w:rFonts w:ascii="Times New Roman" w:eastAsia="Times New Roman" w:hAnsi="Times New Roman" w:cs="Times New Roman"/>
                <w:sz w:val="20"/>
                <w:szCs w:val="20"/>
                <w:lang w:eastAsia="en-GB"/>
              </w:rPr>
              <w:t>( -33.4,139.6</w:t>
            </w:r>
            <w:r w:rsidRPr="003C4BFC">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Residential Care</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405.4( 150.44)</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41.6( 21.81)</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363.8</w:t>
            </w:r>
          </w:p>
        </w:tc>
        <w:tc>
          <w:tcPr>
            <w:tcW w:w="1288" w:type="dxa"/>
            <w:tcBorders>
              <w:top w:val="nil"/>
              <w:left w:val="nil"/>
              <w:bottom w:val="nil"/>
              <w:right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0.0180</w:t>
            </w:r>
          </w:p>
        </w:tc>
        <w:tc>
          <w:tcPr>
            <w:tcW w:w="1894" w:type="dxa"/>
            <w:tcBorders>
              <w:top w:val="nil"/>
              <w:left w:val="nil"/>
              <w:bottom w:val="nil"/>
              <w:right w:val="nil"/>
            </w:tcBorders>
            <w:shd w:val="clear" w:color="auto" w:fill="FFFFFF" w:themeFill="background1"/>
          </w:tcPr>
          <w:p w:rsidR="007343A2" w:rsidRPr="003C4BFC" w:rsidRDefault="007343A2" w:rsidP="003B1B04">
            <w:pPr>
              <w:rPr>
                <w:rFonts w:ascii="Times New Roman" w:eastAsia="Times New Roman" w:hAnsi="Times New Roman" w:cs="Times New Roman"/>
                <w:sz w:val="20"/>
                <w:szCs w:val="20"/>
                <w:highlight w:val="green"/>
              </w:rPr>
            </w:pPr>
            <w:r w:rsidRPr="003C4BFC">
              <w:rPr>
                <w:rFonts w:ascii="Times New Roman" w:eastAsia="Times New Roman" w:hAnsi="Times New Roman" w:cs="Times New Roman"/>
                <w:sz w:val="20"/>
                <w:szCs w:val="20"/>
                <w:lang w:eastAsia="en-GB"/>
              </w:rPr>
              <w:t xml:space="preserve">( </w:t>
            </w:r>
            <w:r w:rsidRPr="00EB5465">
              <w:rPr>
                <w:rFonts w:ascii="Times New Roman" w:eastAsia="Times New Roman" w:hAnsi="Times New Roman" w:cs="Times New Roman"/>
                <w:sz w:val="20"/>
                <w:szCs w:val="20"/>
                <w:lang w:eastAsia="en-GB"/>
              </w:rPr>
              <w:t>132.7,632.6</w:t>
            </w:r>
            <w:r w:rsidRPr="003C4BFC">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Community Health &amp; Social Care</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613.8( 129.40)</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475.5( 124.74)</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138.3</w:t>
            </w:r>
          </w:p>
        </w:tc>
        <w:tc>
          <w:tcPr>
            <w:tcW w:w="1288" w:type="dxa"/>
            <w:tcBorders>
              <w:top w:val="nil"/>
              <w:left w:val="nil"/>
              <w:bottom w:val="nil"/>
              <w:right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0.4426</w:t>
            </w:r>
          </w:p>
        </w:tc>
        <w:tc>
          <w:tcPr>
            <w:tcW w:w="1894" w:type="dxa"/>
            <w:tcBorders>
              <w:top w:val="nil"/>
              <w:left w:val="nil"/>
              <w:bottom w:val="nil"/>
              <w:right w:val="nil"/>
            </w:tcBorders>
            <w:shd w:val="clear" w:color="auto" w:fill="FFFFFF" w:themeFill="background1"/>
          </w:tcPr>
          <w:p w:rsidR="007343A2" w:rsidRPr="003C4BFC" w:rsidRDefault="007343A2" w:rsidP="003B1B04">
            <w:pPr>
              <w:rPr>
                <w:rFonts w:ascii="Times New Roman" w:eastAsia="Times New Roman" w:hAnsi="Times New Roman" w:cs="Times New Roman"/>
                <w:sz w:val="20"/>
                <w:szCs w:val="20"/>
                <w:highlight w:val="green"/>
              </w:rPr>
            </w:pPr>
            <w:r w:rsidRPr="003C4BFC">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153.7,424.5</w:t>
            </w:r>
            <w:r w:rsidRPr="003C4BFC">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hAnsi="Times New Roman" w:cs="Times New Roman"/>
                <w:sz w:val="20"/>
                <w:szCs w:val="20"/>
              </w:rPr>
              <w:t>Medications</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226.3( 59.99)</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315.8( 68.56)</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-89.5</w:t>
            </w:r>
          </w:p>
        </w:tc>
        <w:tc>
          <w:tcPr>
            <w:tcW w:w="1288" w:type="dxa"/>
            <w:tcBorders>
              <w:top w:val="nil"/>
              <w:left w:val="nil"/>
              <w:bottom w:val="nil"/>
              <w:right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0.3268</w:t>
            </w:r>
          </w:p>
        </w:tc>
        <w:tc>
          <w:tcPr>
            <w:tcW w:w="1894" w:type="dxa"/>
            <w:tcBorders>
              <w:top w:val="nil"/>
              <w:left w:val="nil"/>
              <w:bottom w:val="nil"/>
              <w:right w:val="nil"/>
            </w:tcBorders>
            <w:shd w:val="clear" w:color="auto" w:fill="FFFFFF" w:themeFill="background1"/>
          </w:tcPr>
          <w:p w:rsidR="007343A2" w:rsidRPr="003C4BFC" w:rsidRDefault="007343A2" w:rsidP="003B1B04">
            <w:pPr>
              <w:rPr>
                <w:rFonts w:ascii="Times New Roman" w:eastAsia="Times New Roman" w:hAnsi="Times New Roman" w:cs="Times New Roman"/>
                <w:sz w:val="20"/>
                <w:szCs w:val="20"/>
                <w:highlight w:val="green"/>
              </w:rPr>
            </w:pPr>
            <w:r w:rsidRPr="003C4BFC">
              <w:rPr>
                <w:rFonts w:ascii="Times New Roman" w:eastAsia="Times New Roman" w:hAnsi="Times New Roman" w:cs="Times New Roman"/>
                <w:sz w:val="20"/>
                <w:szCs w:val="20"/>
                <w:lang w:eastAsia="en-GB"/>
              </w:rPr>
              <w:t>( -</w:t>
            </w:r>
            <w:r w:rsidRPr="00EB5465">
              <w:rPr>
                <w:rFonts w:ascii="Times New Roman" w:eastAsia="Times New Roman" w:hAnsi="Times New Roman" w:cs="Times New Roman"/>
                <w:sz w:val="20"/>
                <w:szCs w:val="20"/>
                <w:lang w:eastAsia="en-GB"/>
              </w:rPr>
              <w:t>237.9,60.7</w:t>
            </w:r>
            <w:r w:rsidRPr="003C4BFC">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Equipment and Aids</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59.1( 10.89)</w:t>
            </w: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lang w:eastAsia="en-GB"/>
              </w:rPr>
              <w:t>28.6( 8.45)</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30.5</w:t>
            </w:r>
          </w:p>
        </w:tc>
        <w:tc>
          <w:tcPr>
            <w:tcW w:w="1288" w:type="dxa"/>
            <w:tcBorders>
              <w:top w:val="nil"/>
              <w:left w:val="nil"/>
              <w:bottom w:val="nil"/>
              <w:right w:val="nil"/>
            </w:tcBorders>
            <w:shd w:val="clear" w:color="auto" w:fill="FFFFFF" w:themeFill="background1"/>
          </w:tcPr>
          <w:p w:rsidR="007343A2" w:rsidRPr="00302A98" w:rsidRDefault="007343A2" w:rsidP="003B1B04">
            <w:pPr>
              <w:rPr>
                <w:rFonts w:ascii="Times New Roman" w:eastAsia="Times New Roman" w:hAnsi="Times New Roman" w:cs="Times New Roman"/>
                <w:sz w:val="20"/>
                <w:szCs w:val="20"/>
              </w:rPr>
            </w:pPr>
            <w:r w:rsidRPr="00EB5465">
              <w:rPr>
                <w:rFonts w:ascii="Times New Roman" w:eastAsia="Times New Roman" w:hAnsi="Times New Roman" w:cs="Times New Roman"/>
                <w:sz w:val="20"/>
                <w:szCs w:val="20"/>
              </w:rPr>
              <w:t>0.0276</w:t>
            </w:r>
          </w:p>
        </w:tc>
        <w:tc>
          <w:tcPr>
            <w:tcW w:w="1894" w:type="dxa"/>
            <w:tcBorders>
              <w:top w:val="nil"/>
              <w:left w:val="nil"/>
              <w:bottom w:val="nil"/>
              <w:right w:val="nil"/>
            </w:tcBorders>
            <w:shd w:val="clear" w:color="auto" w:fill="FFFFFF" w:themeFill="background1"/>
          </w:tcPr>
          <w:p w:rsidR="007343A2" w:rsidRPr="003C4BFC" w:rsidRDefault="007343A2" w:rsidP="003B1B04">
            <w:pPr>
              <w:rPr>
                <w:rFonts w:ascii="Times New Roman" w:eastAsia="Times New Roman" w:hAnsi="Times New Roman" w:cs="Times New Roman"/>
                <w:sz w:val="20"/>
                <w:szCs w:val="20"/>
                <w:highlight w:val="green"/>
              </w:rPr>
            </w:pPr>
            <w:r w:rsidRPr="003C4BFC">
              <w:rPr>
                <w:rFonts w:ascii="Times New Roman" w:eastAsia="Times New Roman" w:hAnsi="Times New Roman" w:cs="Times New Roman"/>
                <w:sz w:val="20"/>
                <w:szCs w:val="20"/>
                <w:lang w:eastAsia="en-GB"/>
              </w:rPr>
              <w:t xml:space="preserve">( </w:t>
            </w:r>
            <w:r w:rsidRPr="00EB5465">
              <w:rPr>
                <w:rFonts w:ascii="Times New Roman" w:eastAsia="Times New Roman" w:hAnsi="Times New Roman" w:cs="Times New Roman"/>
                <w:sz w:val="20"/>
                <w:szCs w:val="20"/>
                <w:lang w:eastAsia="en-GB"/>
              </w:rPr>
              <w:t>7.3,53.4</w:t>
            </w:r>
            <w:r w:rsidRPr="003C4BFC">
              <w:rPr>
                <w:rFonts w:ascii="Times New Roman" w:eastAsia="Times New Roman" w:hAnsi="Times New Roman" w:cs="Times New Roman"/>
                <w:sz w:val="20"/>
                <w:szCs w:val="20"/>
                <w:lang w:eastAsia="en-GB"/>
              </w:rPr>
              <w:t>)</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616"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highlight w:val="green"/>
              </w:rPr>
            </w:pPr>
          </w:p>
        </w:tc>
      </w:tr>
      <w:tr w:rsidR="007343A2" w:rsidTr="003B1B04">
        <w:tc>
          <w:tcPr>
            <w:tcW w:w="4498" w:type="dxa"/>
            <w:tcBorders>
              <w:top w:val="nil"/>
              <w:left w:val="nil"/>
              <w:bottom w:val="single" w:sz="4" w:space="0" w:color="auto"/>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Total NHS and PSS Costs</w:t>
            </w:r>
          </w:p>
        </w:tc>
        <w:tc>
          <w:tcPr>
            <w:tcW w:w="2616" w:type="dxa"/>
            <w:tcBorders>
              <w:top w:val="nil"/>
              <w:left w:val="nil"/>
              <w:bottom w:val="single" w:sz="4" w:space="0" w:color="auto"/>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2868.9 (392.94)</w:t>
            </w:r>
          </w:p>
        </w:tc>
        <w:tc>
          <w:tcPr>
            <w:tcW w:w="2450" w:type="dxa"/>
            <w:tcBorders>
              <w:top w:val="nil"/>
              <w:left w:val="nil"/>
              <w:bottom w:val="single" w:sz="4" w:space="0" w:color="auto"/>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1748.5(276.45)</w:t>
            </w:r>
          </w:p>
        </w:tc>
        <w:tc>
          <w:tcPr>
            <w:tcW w:w="1574" w:type="dxa"/>
            <w:tcBorders>
              <w:top w:val="nil"/>
              <w:left w:val="nil"/>
              <w:bottom w:val="single" w:sz="4" w:space="0" w:color="auto"/>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1120.4</w:t>
            </w:r>
          </w:p>
        </w:tc>
        <w:tc>
          <w:tcPr>
            <w:tcW w:w="1288" w:type="dxa"/>
            <w:tcBorders>
              <w:top w:val="nil"/>
              <w:left w:val="nil"/>
              <w:bottom w:val="single" w:sz="4" w:space="0" w:color="auto"/>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0.0494</w:t>
            </w:r>
          </w:p>
        </w:tc>
        <w:tc>
          <w:tcPr>
            <w:tcW w:w="1894" w:type="dxa"/>
            <w:tcBorders>
              <w:top w:val="nil"/>
              <w:left w:val="nil"/>
              <w:bottom w:val="single" w:sz="4" w:space="0" w:color="auto"/>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lang w:eastAsia="en-GB"/>
              </w:rPr>
              <w:t>( 176.5, 1542.9)</w:t>
            </w:r>
          </w:p>
        </w:tc>
      </w:tr>
      <w:tr w:rsidR="007343A2" w:rsidTr="003B1B04">
        <w:tc>
          <w:tcPr>
            <w:tcW w:w="4498"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616" w:type="dxa"/>
            <w:tcBorders>
              <w:top w:val="single" w:sz="4" w:space="0" w:color="auto"/>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single" w:sz="4" w:space="0" w:color="auto"/>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single" w:sz="4" w:space="0" w:color="auto"/>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c>
          <w:tcPr>
            <w:tcW w:w="1288" w:type="dxa"/>
            <w:tcBorders>
              <w:top w:val="single" w:sz="4" w:space="0" w:color="auto"/>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rPr>
            </w:pPr>
          </w:p>
        </w:tc>
        <w:tc>
          <w:tcPr>
            <w:tcW w:w="1894" w:type="dxa"/>
            <w:tcBorders>
              <w:top w:val="single" w:sz="4" w:space="0" w:color="auto"/>
              <w:left w:val="nil"/>
              <w:bottom w:val="nil"/>
              <w:right w:val="nil"/>
            </w:tcBorders>
            <w:shd w:val="clear" w:color="auto" w:fill="FFFFFF" w:themeFill="background1"/>
          </w:tcPr>
          <w:p w:rsidR="007343A2" w:rsidRPr="00096159" w:rsidRDefault="007343A2" w:rsidP="003B1B04">
            <w:pPr>
              <w:rPr>
                <w:rFonts w:ascii="Times New Roman" w:eastAsia="Times New Roman" w:hAnsi="Times New Roman" w:cs="Times New Roman"/>
                <w:sz w:val="20"/>
                <w:szCs w:val="20"/>
                <w:highlight w:val="green"/>
              </w:rPr>
            </w:pP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i/>
                <w:sz w:val="20"/>
                <w:szCs w:val="20"/>
              </w:rPr>
              <w:t>Broader Societal Costs</w:t>
            </w:r>
          </w:p>
        </w:tc>
        <w:tc>
          <w:tcPr>
            <w:tcW w:w="2616"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450"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157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p>
        </w:tc>
        <w:tc>
          <w:tcPr>
            <w:tcW w:w="189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Additional~</w:t>
            </w:r>
          </w:p>
        </w:tc>
        <w:tc>
          <w:tcPr>
            <w:tcW w:w="2616"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171.7 (67.65)</w:t>
            </w:r>
          </w:p>
        </w:tc>
        <w:tc>
          <w:tcPr>
            <w:tcW w:w="2450"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374.6 (164.09)</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-202.9</w:t>
            </w: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0.2542</w:t>
            </w:r>
          </w:p>
        </w:tc>
        <w:tc>
          <w:tcPr>
            <w:tcW w:w="189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lang w:eastAsia="en-GB"/>
              </w:rPr>
              <w:t>( -441.1, -23.3)</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Equipment and Aids (private and charity)</w:t>
            </w:r>
          </w:p>
        </w:tc>
        <w:tc>
          <w:tcPr>
            <w:tcW w:w="2616"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51.2 (24.45)</w:t>
            </w:r>
          </w:p>
        </w:tc>
        <w:tc>
          <w:tcPr>
            <w:tcW w:w="2450"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sz w:val="20"/>
                <w:szCs w:val="20"/>
              </w:rPr>
              <w:t>157.0 (98.87)</w:t>
            </w:r>
          </w:p>
        </w:tc>
        <w:tc>
          <w:tcPr>
            <w:tcW w:w="1574" w:type="dxa"/>
            <w:tcBorders>
              <w:top w:val="nil"/>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-105.8</w:t>
            </w: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0.2498</w:t>
            </w:r>
          </w:p>
        </w:tc>
        <w:tc>
          <w:tcPr>
            <w:tcW w:w="1894" w:type="dxa"/>
            <w:tcBorders>
              <w:top w:val="nil"/>
              <w:left w:val="nil"/>
              <w:bottom w:val="nil"/>
              <w:right w:val="nil"/>
            </w:tcBorders>
            <w:shd w:val="clear" w:color="auto" w:fill="FFFFFF" w:themeFill="background1"/>
          </w:tcPr>
          <w:p w:rsidR="007343A2" w:rsidRPr="00EB5465"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sz w:val="20"/>
                <w:szCs w:val="20"/>
              </w:rPr>
              <w:t>(-179.3, 16.0)</w:t>
            </w:r>
          </w:p>
        </w:tc>
      </w:tr>
      <w:tr w:rsidR="007343A2" w:rsidTr="003B1B04">
        <w:tc>
          <w:tcPr>
            <w:tcW w:w="449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Total  Broader Societal costs</w:t>
            </w:r>
          </w:p>
        </w:tc>
        <w:tc>
          <w:tcPr>
            <w:tcW w:w="2616"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222.9  (97.44)</w:t>
            </w:r>
          </w:p>
        </w:tc>
        <w:tc>
          <w:tcPr>
            <w:tcW w:w="2450"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531.6 (120.33)</w:t>
            </w:r>
          </w:p>
        </w:tc>
        <w:tc>
          <w:tcPr>
            <w:tcW w:w="1574" w:type="dxa"/>
            <w:tcBorders>
              <w:top w:val="nil"/>
              <w:left w:val="nil"/>
              <w:bottom w:val="nil"/>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-309.7</w:t>
            </w:r>
          </w:p>
        </w:tc>
        <w:tc>
          <w:tcPr>
            <w:tcW w:w="1288"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0.0142</w:t>
            </w:r>
          </w:p>
        </w:tc>
        <w:tc>
          <w:tcPr>
            <w:tcW w:w="1894" w:type="dxa"/>
            <w:tcBorders>
              <w:top w:val="nil"/>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sz w:val="20"/>
                <w:szCs w:val="20"/>
              </w:rPr>
            </w:pPr>
            <w:r w:rsidRPr="00934F78">
              <w:rPr>
                <w:rFonts w:ascii="Times New Roman" w:eastAsia="Times New Roman" w:hAnsi="Times New Roman" w:cs="Times New Roman"/>
                <w:b/>
                <w:sz w:val="20"/>
                <w:szCs w:val="20"/>
              </w:rPr>
              <w:t>(-489.5, 272.6)</w:t>
            </w:r>
          </w:p>
        </w:tc>
      </w:tr>
      <w:tr w:rsidR="007343A2" w:rsidTr="003B1B04">
        <w:tc>
          <w:tcPr>
            <w:tcW w:w="4498" w:type="dxa"/>
            <w:tcBorders>
              <w:top w:val="nil"/>
              <w:left w:val="nil"/>
              <w:bottom w:val="single" w:sz="4" w:space="0" w:color="auto"/>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Total Societal Costs</w:t>
            </w:r>
          </w:p>
        </w:tc>
        <w:tc>
          <w:tcPr>
            <w:tcW w:w="2616" w:type="dxa"/>
            <w:tcBorders>
              <w:top w:val="nil"/>
              <w:left w:val="nil"/>
              <w:bottom w:val="single" w:sz="4" w:space="0" w:color="auto"/>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3091.8 (392.94)</w:t>
            </w:r>
          </w:p>
        </w:tc>
        <w:tc>
          <w:tcPr>
            <w:tcW w:w="2450" w:type="dxa"/>
            <w:tcBorders>
              <w:top w:val="nil"/>
              <w:left w:val="nil"/>
              <w:bottom w:val="single" w:sz="4" w:space="0" w:color="auto"/>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2280.1(276.45)</w:t>
            </w:r>
          </w:p>
        </w:tc>
        <w:tc>
          <w:tcPr>
            <w:tcW w:w="1574" w:type="dxa"/>
            <w:tcBorders>
              <w:top w:val="nil"/>
              <w:left w:val="nil"/>
              <w:bottom w:val="single" w:sz="4" w:space="0" w:color="auto"/>
              <w:right w:val="nil"/>
            </w:tcBorders>
            <w:shd w:val="clear" w:color="auto" w:fill="FFFFFF" w:themeFill="background1"/>
            <w:vAlign w:val="bottom"/>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811.7</w:t>
            </w:r>
          </w:p>
        </w:tc>
        <w:tc>
          <w:tcPr>
            <w:tcW w:w="1288" w:type="dxa"/>
            <w:tcBorders>
              <w:top w:val="nil"/>
              <w:left w:val="nil"/>
              <w:bottom w:val="single" w:sz="4" w:space="0" w:color="auto"/>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0.3163</w:t>
            </w:r>
          </w:p>
        </w:tc>
        <w:tc>
          <w:tcPr>
            <w:tcW w:w="1894" w:type="dxa"/>
            <w:tcBorders>
              <w:top w:val="nil"/>
              <w:left w:val="nil"/>
              <w:bottom w:val="single" w:sz="4" w:space="0" w:color="auto"/>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(-128.3, 1371.6)</w:t>
            </w:r>
          </w:p>
        </w:tc>
      </w:tr>
      <w:tr w:rsidR="007343A2" w:rsidTr="003B1B04">
        <w:tc>
          <w:tcPr>
            <w:tcW w:w="4498" w:type="dxa"/>
            <w:tcBorders>
              <w:top w:val="single" w:sz="4" w:space="0" w:color="auto"/>
              <w:left w:val="nil"/>
              <w:bottom w:val="nil"/>
              <w:right w:val="nil"/>
            </w:tcBorders>
            <w:shd w:val="clear" w:color="auto" w:fill="FFFFFF" w:themeFill="background1"/>
          </w:tcPr>
          <w:p w:rsidR="007343A2" w:rsidRPr="00934F78" w:rsidRDefault="007343A2" w:rsidP="003B1B04">
            <w:pPr>
              <w:rPr>
                <w:rFonts w:ascii="Times New Roman" w:eastAsia="Times New Roman" w:hAnsi="Times New Roman" w:cs="Times New Roman"/>
                <w:b/>
                <w:sz w:val="20"/>
                <w:szCs w:val="20"/>
              </w:rPr>
            </w:pPr>
          </w:p>
        </w:tc>
        <w:tc>
          <w:tcPr>
            <w:tcW w:w="2616" w:type="dxa"/>
            <w:tcBorders>
              <w:top w:val="single" w:sz="4" w:space="0" w:color="auto"/>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b/>
                <w:sz w:val="20"/>
                <w:szCs w:val="20"/>
              </w:rPr>
            </w:pPr>
          </w:p>
        </w:tc>
        <w:tc>
          <w:tcPr>
            <w:tcW w:w="2450" w:type="dxa"/>
            <w:tcBorders>
              <w:top w:val="single" w:sz="4" w:space="0" w:color="auto"/>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b/>
                <w:sz w:val="20"/>
                <w:szCs w:val="20"/>
              </w:rPr>
            </w:pPr>
          </w:p>
        </w:tc>
        <w:tc>
          <w:tcPr>
            <w:tcW w:w="1574" w:type="dxa"/>
            <w:tcBorders>
              <w:top w:val="single" w:sz="4" w:space="0" w:color="auto"/>
              <w:left w:val="nil"/>
              <w:bottom w:val="nil"/>
              <w:right w:val="nil"/>
            </w:tcBorders>
            <w:shd w:val="clear" w:color="auto" w:fill="FFFFFF" w:themeFill="background1"/>
            <w:vAlign w:val="bottom"/>
          </w:tcPr>
          <w:p w:rsidR="007343A2" w:rsidRPr="00EB5465" w:rsidRDefault="007343A2" w:rsidP="003B1B04">
            <w:pPr>
              <w:rPr>
                <w:rFonts w:ascii="Times New Roman" w:eastAsia="Times New Roman" w:hAnsi="Times New Roman" w:cs="Times New Roman"/>
                <w:b/>
                <w:sz w:val="20"/>
                <w:szCs w:val="20"/>
              </w:rPr>
            </w:pPr>
          </w:p>
        </w:tc>
        <w:tc>
          <w:tcPr>
            <w:tcW w:w="1288" w:type="dxa"/>
            <w:tcBorders>
              <w:top w:val="single" w:sz="4" w:space="0" w:color="auto"/>
              <w:left w:val="nil"/>
              <w:bottom w:val="nil"/>
              <w:right w:val="nil"/>
            </w:tcBorders>
            <w:shd w:val="clear" w:color="auto" w:fill="FFFFFF" w:themeFill="background1"/>
          </w:tcPr>
          <w:p w:rsidR="007343A2" w:rsidRPr="006B1E5E" w:rsidRDefault="007343A2" w:rsidP="003B1B04">
            <w:pPr>
              <w:rPr>
                <w:rFonts w:ascii="Times New Roman" w:eastAsia="Times New Roman" w:hAnsi="Times New Roman" w:cs="Times New Roman"/>
                <w:b/>
                <w:sz w:val="20"/>
                <w:szCs w:val="20"/>
              </w:rPr>
            </w:pPr>
          </w:p>
        </w:tc>
        <w:tc>
          <w:tcPr>
            <w:tcW w:w="1894" w:type="dxa"/>
            <w:tcBorders>
              <w:top w:val="single" w:sz="4" w:space="0" w:color="auto"/>
              <w:left w:val="nil"/>
              <w:bottom w:val="nil"/>
              <w:right w:val="nil"/>
            </w:tcBorders>
            <w:shd w:val="clear" w:color="auto" w:fill="FFFFFF" w:themeFill="background1"/>
          </w:tcPr>
          <w:p w:rsidR="007343A2" w:rsidRPr="006B1E5E" w:rsidRDefault="007343A2" w:rsidP="003B1B04">
            <w:pPr>
              <w:rPr>
                <w:rFonts w:ascii="Times New Roman" w:eastAsia="Times New Roman" w:hAnsi="Times New Roman" w:cs="Times New Roman"/>
                <w:b/>
                <w:sz w:val="20"/>
                <w:szCs w:val="20"/>
              </w:rPr>
            </w:pPr>
          </w:p>
        </w:tc>
      </w:tr>
      <w:tr w:rsidR="007343A2" w:rsidTr="003B1B04">
        <w:tc>
          <w:tcPr>
            <w:tcW w:w="4498" w:type="dxa"/>
            <w:tcBorders>
              <w:top w:val="nil"/>
              <w:left w:val="nil"/>
              <w:bottom w:val="nil"/>
              <w:right w:val="nil"/>
            </w:tcBorders>
            <w:shd w:val="clear" w:color="auto" w:fill="D9D9D9" w:themeFill="background1" w:themeFillShade="D9"/>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Total NHS/PSS including ICU</w:t>
            </w:r>
          </w:p>
        </w:tc>
        <w:tc>
          <w:tcPr>
            <w:tcW w:w="2616" w:type="dxa"/>
            <w:tcBorders>
              <w:top w:val="nil"/>
              <w:left w:val="nil"/>
              <w:bottom w:val="nil"/>
              <w:right w:val="nil"/>
            </w:tcBorders>
            <w:shd w:val="clear" w:color="auto" w:fill="D9D9D9" w:themeFill="background1" w:themeFillShade="D9"/>
            <w:vAlign w:val="bottom"/>
          </w:tcPr>
          <w:p w:rsidR="007343A2" w:rsidRPr="00EB5465" w:rsidRDefault="007343A2" w:rsidP="003B1B0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Pr="00EB5465">
              <w:rPr>
                <w:rFonts w:ascii="Times New Roman" w:eastAsia="Times New Roman" w:hAnsi="Times New Roman" w:cs="Times New Roman"/>
                <w:b/>
                <w:sz w:val="20"/>
                <w:szCs w:val="20"/>
              </w:rPr>
              <w:t>31711.3 (</w:t>
            </w:r>
            <w:r>
              <w:rPr>
                <w:rFonts w:ascii="Times New Roman" w:eastAsia="Times New Roman" w:hAnsi="Times New Roman" w:cs="Times New Roman"/>
                <w:b/>
                <w:sz w:val="20"/>
                <w:szCs w:val="20"/>
              </w:rPr>
              <w:t>2498.47</w:t>
            </w:r>
            <w:r w:rsidRPr="00EB5465">
              <w:rPr>
                <w:rFonts w:ascii="Times New Roman" w:eastAsia="Times New Roman" w:hAnsi="Times New Roman" w:cs="Times New Roman"/>
                <w:b/>
                <w:sz w:val="20"/>
                <w:szCs w:val="20"/>
              </w:rPr>
              <w:t>)</w:t>
            </w:r>
          </w:p>
        </w:tc>
        <w:tc>
          <w:tcPr>
            <w:tcW w:w="2450" w:type="dxa"/>
            <w:tcBorders>
              <w:top w:val="nil"/>
              <w:left w:val="nil"/>
              <w:bottom w:val="nil"/>
              <w:right w:val="nil"/>
            </w:tcBorders>
            <w:shd w:val="clear" w:color="auto" w:fill="D9D9D9" w:themeFill="background1" w:themeFillShade="D9"/>
            <w:vAlign w:val="bottom"/>
          </w:tcPr>
          <w:p w:rsidR="007343A2" w:rsidRPr="00EB5465" w:rsidRDefault="007343A2" w:rsidP="003B1B04">
            <w:pPr>
              <w:rPr>
                <w:rFonts w:ascii="Times New Roman" w:eastAsia="Times New Roman" w:hAnsi="Times New Roman" w:cs="Times New Roman"/>
                <w:b/>
                <w:sz w:val="20"/>
                <w:szCs w:val="20"/>
              </w:rPr>
            </w:pPr>
            <w:r w:rsidRPr="00EB5465">
              <w:rPr>
                <w:rFonts w:ascii="Times New Roman" w:eastAsia="Times New Roman" w:hAnsi="Times New Roman" w:cs="Times New Roman"/>
                <w:b/>
                <w:sz w:val="20"/>
                <w:szCs w:val="20"/>
              </w:rPr>
              <w:t>32467.5 (</w:t>
            </w:r>
            <w:r>
              <w:rPr>
                <w:rFonts w:ascii="Times New Roman" w:eastAsia="Times New Roman" w:hAnsi="Times New Roman" w:cs="Times New Roman"/>
                <w:b/>
                <w:sz w:val="20"/>
                <w:szCs w:val="20"/>
              </w:rPr>
              <w:t>2550.99</w:t>
            </w:r>
            <w:r w:rsidRPr="00EB5465">
              <w:rPr>
                <w:rFonts w:ascii="Times New Roman" w:eastAsia="Times New Roman" w:hAnsi="Times New Roman" w:cs="Times New Roman"/>
                <w:b/>
                <w:sz w:val="20"/>
                <w:szCs w:val="20"/>
              </w:rPr>
              <w:t>)</w:t>
            </w:r>
          </w:p>
        </w:tc>
        <w:tc>
          <w:tcPr>
            <w:tcW w:w="1574" w:type="dxa"/>
            <w:tcBorders>
              <w:top w:val="nil"/>
              <w:left w:val="nil"/>
              <w:bottom w:val="nil"/>
              <w:right w:val="nil"/>
            </w:tcBorders>
            <w:shd w:val="clear" w:color="auto" w:fill="D9D9D9" w:themeFill="background1" w:themeFillShade="D9"/>
            <w:vAlign w:val="bottom"/>
          </w:tcPr>
          <w:p w:rsidR="007343A2" w:rsidRPr="00EB5465" w:rsidRDefault="007343A2" w:rsidP="003B1B04">
            <w:pPr>
              <w:rPr>
                <w:rFonts w:ascii="Times New Roman" w:eastAsia="Times New Roman" w:hAnsi="Times New Roman" w:cs="Times New Roman"/>
                <w:b/>
                <w:sz w:val="20"/>
                <w:szCs w:val="20"/>
              </w:rPr>
            </w:pPr>
            <w:r w:rsidRPr="00EB5465">
              <w:rPr>
                <w:rFonts w:ascii="Times New Roman" w:eastAsia="Times New Roman" w:hAnsi="Times New Roman" w:cs="Times New Roman"/>
                <w:b/>
                <w:sz w:val="20"/>
                <w:szCs w:val="20"/>
              </w:rPr>
              <w:t>-756.2</w:t>
            </w:r>
          </w:p>
        </w:tc>
        <w:tc>
          <w:tcPr>
            <w:tcW w:w="1288" w:type="dxa"/>
            <w:tcBorders>
              <w:top w:val="nil"/>
              <w:left w:val="nil"/>
              <w:bottom w:val="nil"/>
              <w:right w:val="nil"/>
            </w:tcBorders>
            <w:shd w:val="clear" w:color="auto" w:fill="D9D9D9" w:themeFill="background1" w:themeFillShade="D9"/>
          </w:tcPr>
          <w:p w:rsidR="007343A2" w:rsidRPr="006B1E5E" w:rsidRDefault="007343A2" w:rsidP="003B1B0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0.8321</w:t>
            </w:r>
          </w:p>
        </w:tc>
        <w:tc>
          <w:tcPr>
            <w:tcW w:w="1894" w:type="dxa"/>
            <w:tcBorders>
              <w:top w:val="nil"/>
              <w:left w:val="nil"/>
              <w:bottom w:val="nil"/>
              <w:right w:val="nil"/>
            </w:tcBorders>
            <w:shd w:val="clear" w:color="auto" w:fill="D9D9D9" w:themeFill="background1" w:themeFillShade="D9"/>
          </w:tcPr>
          <w:p w:rsidR="007343A2" w:rsidRPr="006B1E5E" w:rsidRDefault="007343A2" w:rsidP="003B1B04">
            <w:pPr>
              <w:rPr>
                <w:rFonts w:ascii="Times New Roman" w:eastAsia="Times New Roman" w:hAnsi="Times New Roman" w:cs="Times New Roman"/>
                <w:b/>
                <w:sz w:val="20"/>
                <w:szCs w:val="20"/>
              </w:rPr>
            </w:pPr>
            <w:r w:rsidRPr="00755E72">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6642.1,5245.7</w:t>
            </w:r>
            <w:r w:rsidRPr="00755E72">
              <w:rPr>
                <w:rFonts w:ascii="Times New Roman" w:eastAsia="Times New Roman" w:hAnsi="Times New Roman" w:cs="Times New Roman"/>
                <w:b/>
                <w:sz w:val="20"/>
                <w:szCs w:val="20"/>
              </w:rPr>
              <w:t>)</w:t>
            </w:r>
          </w:p>
        </w:tc>
      </w:tr>
      <w:tr w:rsidR="007343A2" w:rsidTr="003B1B04">
        <w:tc>
          <w:tcPr>
            <w:tcW w:w="4498" w:type="dxa"/>
            <w:tcBorders>
              <w:top w:val="nil"/>
              <w:left w:val="nil"/>
              <w:bottom w:val="single" w:sz="4" w:space="0" w:color="auto"/>
              <w:right w:val="nil"/>
            </w:tcBorders>
            <w:shd w:val="clear" w:color="auto" w:fill="D9D9D9" w:themeFill="background1" w:themeFillShade="D9"/>
          </w:tcPr>
          <w:p w:rsidR="007343A2" w:rsidRPr="00934F78" w:rsidRDefault="007343A2" w:rsidP="003B1B04">
            <w:pPr>
              <w:rPr>
                <w:rFonts w:ascii="Times New Roman" w:eastAsia="Times New Roman" w:hAnsi="Times New Roman" w:cs="Times New Roman"/>
                <w:b/>
                <w:sz w:val="20"/>
                <w:szCs w:val="20"/>
              </w:rPr>
            </w:pPr>
            <w:r w:rsidRPr="00934F78">
              <w:rPr>
                <w:rFonts w:ascii="Times New Roman" w:eastAsia="Times New Roman" w:hAnsi="Times New Roman" w:cs="Times New Roman"/>
                <w:b/>
                <w:sz w:val="20"/>
                <w:szCs w:val="20"/>
              </w:rPr>
              <w:t>Total Societal including ICU</w:t>
            </w:r>
          </w:p>
        </w:tc>
        <w:tc>
          <w:tcPr>
            <w:tcW w:w="2616" w:type="dxa"/>
            <w:tcBorders>
              <w:top w:val="nil"/>
              <w:left w:val="nil"/>
              <w:bottom w:val="single" w:sz="4" w:space="0" w:color="auto"/>
              <w:right w:val="nil"/>
            </w:tcBorders>
            <w:shd w:val="clear" w:color="auto" w:fill="D9D9D9" w:themeFill="background1" w:themeFillShade="D9"/>
            <w:vAlign w:val="bottom"/>
          </w:tcPr>
          <w:p w:rsidR="007343A2" w:rsidRPr="00EB5465" w:rsidRDefault="007343A2" w:rsidP="003B1B04">
            <w:pPr>
              <w:rPr>
                <w:rFonts w:ascii="Times New Roman" w:eastAsia="Times New Roman" w:hAnsi="Times New Roman" w:cs="Times New Roman"/>
                <w:b/>
                <w:sz w:val="20"/>
                <w:szCs w:val="20"/>
              </w:rPr>
            </w:pPr>
            <w:r w:rsidRPr="00EB5465">
              <w:rPr>
                <w:rFonts w:ascii="Times New Roman" w:eastAsia="Times New Roman" w:hAnsi="Times New Roman" w:cs="Times New Roman"/>
                <w:b/>
                <w:sz w:val="20"/>
                <w:szCs w:val="20"/>
              </w:rPr>
              <w:t xml:space="preserve"> 31934.2 (2498.58)</w:t>
            </w:r>
          </w:p>
        </w:tc>
        <w:tc>
          <w:tcPr>
            <w:tcW w:w="2450" w:type="dxa"/>
            <w:tcBorders>
              <w:top w:val="nil"/>
              <w:left w:val="nil"/>
              <w:bottom w:val="single" w:sz="4" w:space="0" w:color="auto"/>
              <w:right w:val="nil"/>
            </w:tcBorders>
            <w:shd w:val="clear" w:color="auto" w:fill="D9D9D9" w:themeFill="background1" w:themeFillShade="D9"/>
            <w:vAlign w:val="bottom"/>
          </w:tcPr>
          <w:p w:rsidR="007343A2" w:rsidRPr="00EB5465" w:rsidRDefault="007343A2" w:rsidP="003B1B04">
            <w:pPr>
              <w:rPr>
                <w:rFonts w:ascii="Times New Roman" w:eastAsia="Times New Roman" w:hAnsi="Times New Roman" w:cs="Times New Roman"/>
                <w:b/>
                <w:sz w:val="20"/>
                <w:szCs w:val="20"/>
              </w:rPr>
            </w:pPr>
            <w:r w:rsidRPr="00EB5465">
              <w:rPr>
                <w:rFonts w:ascii="Times New Roman" w:eastAsia="Times New Roman" w:hAnsi="Times New Roman" w:cs="Times New Roman"/>
                <w:b/>
                <w:sz w:val="20"/>
                <w:szCs w:val="20"/>
              </w:rPr>
              <w:t>32999.1 (</w:t>
            </w:r>
            <w:r>
              <w:rPr>
                <w:rFonts w:ascii="Times New Roman" w:eastAsia="Times New Roman" w:hAnsi="Times New Roman" w:cs="Times New Roman"/>
                <w:b/>
                <w:sz w:val="20"/>
                <w:szCs w:val="20"/>
              </w:rPr>
              <w:t>2547.95</w:t>
            </w:r>
            <w:r w:rsidRPr="00EB5465">
              <w:rPr>
                <w:rFonts w:ascii="Times New Roman" w:eastAsia="Times New Roman" w:hAnsi="Times New Roman" w:cs="Times New Roman"/>
                <w:b/>
                <w:sz w:val="20"/>
                <w:szCs w:val="20"/>
              </w:rPr>
              <w:t>)</w:t>
            </w:r>
          </w:p>
        </w:tc>
        <w:tc>
          <w:tcPr>
            <w:tcW w:w="1574" w:type="dxa"/>
            <w:tcBorders>
              <w:top w:val="nil"/>
              <w:left w:val="nil"/>
              <w:bottom w:val="single" w:sz="4" w:space="0" w:color="auto"/>
              <w:right w:val="nil"/>
            </w:tcBorders>
            <w:shd w:val="clear" w:color="auto" w:fill="D9D9D9" w:themeFill="background1" w:themeFillShade="D9"/>
            <w:vAlign w:val="bottom"/>
          </w:tcPr>
          <w:p w:rsidR="007343A2" w:rsidRPr="00EB5465" w:rsidRDefault="007343A2" w:rsidP="003B1B04">
            <w:pPr>
              <w:rPr>
                <w:rFonts w:ascii="Times New Roman" w:eastAsia="Times New Roman" w:hAnsi="Times New Roman" w:cs="Times New Roman"/>
                <w:b/>
                <w:sz w:val="20"/>
                <w:szCs w:val="20"/>
              </w:rPr>
            </w:pPr>
            <w:r w:rsidRPr="00EB5465">
              <w:rPr>
                <w:rFonts w:ascii="Times New Roman" w:eastAsia="Times New Roman" w:hAnsi="Times New Roman" w:cs="Times New Roman"/>
                <w:b/>
                <w:sz w:val="20"/>
                <w:szCs w:val="20"/>
              </w:rPr>
              <w:t>-1064.9</w:t>
            </w:r>
          </w:p>
        </w:tc>
        <w:tc>
          <w:tcPr>
            <w:tcW w:w="1288" w:type="dxa"/>
            <w:tcBorders>
              <w:top w:val="nil"/>
              <w:left w:val="nil"/>
              <w:bottom w:val="single" w:sz="4" w:space="0" w:color="auto"/>
              <w:right w:val="nil"/>
            </w:tcBorders>
            <w:shd w:val="clear" w:color="auto" w:fill="D9D9D9" w:themeFill="background1" w:themeFillShade="D9"/>
          </w:tcPr>
          <w:p w:rsidR="007343A2" w:rsidRPr="006B1E5E" w:rsidRDefault="007343A2" w:rsidP="003B1B0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0.7981</w:t>
            </w:r>
          </w:p>
        </w:tc>
        <w:tc>
          <w:tcPr>
            <w:tcW w:w="1894" w:type="dxa"/>
            <w:tcBorders>
              <w:top w:val="nil"/>
              <w:left w:val="nil"/>
              <w:bottom w:val="single" w:sz="4" w:space="0" w:color="auto"/>
              <w:right w:val="nil"/>
            </w:tcBorders>
            <w:shd w:val="clear" w:color="auto" w:fill="D9D9D9" w:themeFill="background1" w:themeFillShade="D9"/>
          </w:tcPr>
          <w:p w:rsidR="007343A2" w:rsidRPr="006B1E5E" w:rsidRDefault="007343A2" w:rsidP="003B1B04">
            <w:pPr>
              <w:rPr>
                <w:rFonts w:ascii="Times New Roman" w:eastAsia="Times New Roman" w:hAnsi="Times New Roman" w:cs="Times New Roman"/>
                <w:b/>
                <w:sz w:val="20"/>
                <w:szCs w:val="20"/>
              </w:rPr>
            </w:pPr>
            <w:r w:rsidRPr="00755E72">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6804.2,5055.9</w:t>
            </w:r>
            <w:r w:rsidRPr="00755E72">
              <w:rPr>
                <w:rFonts w:ascii="Times New Roman" w:eastAsia="Times New Roman" w:hAnsi="Times New Roman" w:cs="Times New Roman"/>
                <w:b/>
                <w:sz w:val="20"/>
                <w:szCs w:val="20"/>
              </w:rPr>
              <w:t>)</w:t>
            </w:r>
          </w:p>
        </w:tc>
      </w:tr>
    </w:tbl>
    <w:p w:rsidR="007343A2" w:rsidRDefault="007343A2" w:rsidP="007343A2">
      <w:pPr>
        <w:rPr>
          <w:rFonts w:ascii="Times" w:hAnsi="Times" w:cs="Times"/>
          <w:bCs/>
          <w:sz w:val="20"/>
          <w:szCs w:val="20"/>
        </w:rPr>
      </w:pPr>
      <w:r>
        <w:rPr>
          <w:rFonts w:ascii="Times" w:hAnsi="Times" w:cs="Times"/>
          <w:bCs/>
          <w:sz w:val="20"/>
          <w:szCs w:val="20"/>
        </w:rPr>
        <w:t xml:space="preserve"> #</w:t>
      </w:r>
      <w:r w:rsidRPr="00844180">
        <w:rPr>
          <w:rFonts w:ascii="Times" w:hAnsi="Times" w:cs="Times"/>
          <w:bCs/>
          <w:sz w:val="20"/>
          <w:szCs w:val="20"/>
        </w:rPr>
        <w:t>including trave</w:t>
      </w:r>
      <w:r>
        <w:rPr>
          <w:rFonts w:ascii="Times" w:hAnsi="Times" w:cs="Times"/>
          <w:bCs/>
          <w:sz w:val="20"/>
          <w:szCs w:val="20"/>
        </w:rPr>
        <w:t>l, child care, income lost, housework help and laundry services costs</w:t>
      </w:r>
    </w:p>
    <w:p w:rsidR="00713410" w:rsidRDefault="007343A2" w:rsidP="009D244C">
      <w:r w:rsidRPr="006B1E5E">
        <w:rPr>
          <w:rFonts w:ascii="Times" w:hAnsi="Times" w:cs="Times"/>
          <w:bCs/>
          <w:sz w:val="20"/>
          <w:szCs w:val="20"/>
          <w:vertAlign w:val="superscript"/>
        </w:rPr>
        <w:t>@</w:t>
      </w:r>
      <w:r>
        <w:rPr>
          <w:rFonts w:ascii="Times New Roman" w:hAnsi="Times New Roman" w:cs="Times New Roman"/>
          <w:sz w:val="20"/>
          <w:szCs w:val="20"/>
        </w:rPr>
        <w:t xml:space="preserve">Includes </w:t>
      </w:r>
      <w:r w:rsidRPr="004F7606">
        <w:rPr>
          <w:rFonts w:ascii="Times New Roman" w:hAnsi="Times New Roman" w:cs="Times New Roman"/>
          <w:sz w:val="20"/>
          <w:szCs w:val="20"/>
        </w:rPr>
        <w:t xml:space="preserve">Organ </w:t>
      </w:r>
      <w:r>
        <w:rPr>
          <w:rFonts w:ascii="Times New Roman" w:hAnsi="Times New Roman" w:cs="Times New Roman"/>
          <w:sz w:val="20"/>
          <w:szCs w:val="20"/>
        </w:rPr>
        <w:t xml:space="preserve">Monitoring </w:t>
      </w:r>
      <w:r w:rsidRPr="004F7606">
        <w:rPr>
          <w:rFonts w:ascii="Times New Roman" w:hAnsi="Times New Roman" w:cs="Times New Roman"/>
          <w:sz w:val="20"/>
          <w:szCs w:val="20"/>
        </w:rPr>
        <w:t>Support</w:t>
      </w:r>
      <w:r>
        <w:rPr>
          <w:rFonts w:ascii="Times New Roman" w:hAnsi="Times New Roman" w:cs="Times New Roman"/>
          <w:sz w:val="20"/>
          <w:szCs w:val="20"/>
        </w:rPr>
        <w:t>, level of care and anti-biotics</w:t>
      </w:r>
      <w:r w:rsidR="00E05F27">
        <w:rPr>
          <w:rFonts w:ascii="Times New Roman" w:hAnsi="Times New Roman" w:cs="Times New Roman"/>
          <w:sz w:val="20"/>
          <w:szCs w:val="20"/>
        </w:rPr>
        <w:t xml:space="preserve">; </w:t>
      </w:r>
      <w:r w:rsidR="00713410">
        <w:rPr>
          <w:rFonts w:ascii="Times New Roman" w:eastAsia="Times New Roman" w:hAnsi="Times New Roman" w:cs="Times New Roman"/>
          <w:sz w:val="20"/>
          <w:szCs w:val="20"/>
          <w:lang w:eastAsia="en-GB"/>
        </w:rPr>
        <w:t>SE: Standard error of the mean; CI: confidence interval; NHS: National Health Service; PSS: Personal and Social Services; CE: Cost-Effectiveness; INMB: Incremental Net Monetary Benefit;  ICU: intensive care unit;</w:t>
      </w:r>
    </w:p>
    <w:p w:rsidR="007343A2" w:rsidRDefault="007343A2">
      <w:pPr>
        <w:spacing w:after="200" w:line="276" w:lineRule="auto"/>
        <w:rPr>
          <w:rFonts w:asciiTheme="minorBidi" w:hAnsiTheme="minorBidi"/>
          <w:color w:val="000000" w:themeColor="text1"/>
          <w:shd w:val="clear" w:color="auto" w:fill="FFFFFF"/>
        </w:rPr>
      </w:pPr>
      <w:r>
        <w:rPr>
          <w:rFonts w:asciiTheme="minorBidi" w:hAnsiTheme="minorBidi"/>
          <w:color w:val="000000" w:themeColor="text1"/>
          <w:shd w:val="clear" w:color="auto" w:fill="FFFFFF"/>
        </w:rPr>
        <w:lastRenderedPageBreak/>
        <w:br w:type="page"/>
      </w:r>
    </w:p>
    <w:p w:rsidR="00D36A3E" w:rsidRDefault="00D36A3E" w:rsidP="00D96FF8">
      <w:pPr>
        <w:rPr>
          <w:rFonts w:asciiTheme="minorBidi" w:hAnsiTheme="minorBidi"/>
          <w:color w:val="000000" w:themeColor="text1"/>
          <w:shd w:val="clear" w:color="auto" w:fill="FFFFFF"/>
        </w:rPr>
        <w:sectPr w:rsidR="00D36A3E" w:rsidSect="00D36A3E">
          <w:type w:val="continuous"/>
          <w:pgSz w:w="16838" w:h="11906" w:orient="landscape"/>
          <w:pgMar w:top="1440" w:right="1440" w:bottom="1440" w:left="1440" w:header="708" w:footer="708" w:gutter="0"/>
          <w:cols w:space="708"/>
          <w:docGrid w:linePitch="360"/>
        </w:sectPr>
      </w:pPr>
    </w:p>
    <w:p w:rsidR="00D96FF8" w:rsidRPr="00EC038B" w:rsidRDefault="0011330A" w:rsidP="0011330A">
      <w:pPr>
        <w:ind w:left="2880" w:firstLine="720"/>
        <w:rPr>
          <w:b/>
          <w:bCs/>
        </w:rPr>
      </w:pPr>
      <w:r>
        <w:rPr>
          <w:b/>
          <w:bCs/>
        </w:rPr>
        <w:lastRenderedPageBreak/>
        <w:t xml:space="preserve">Web Appendix </w:t>
      </w:r>
      <w:r w:rsidR="00D96FF8" w:rsidRPr="00EC038B">
        <w:rPr>
          <w:b/>
          <w:bCs/>
        </w:rPr>
        <w:t xml:space="preserve"> Figures</w:t>
      </w:r>
    </w:p>
    <w:p w:rsidR="00D96FF8" w:rsidRDefault="00D96FF8" w:rsidP="00D96FF8"/>
    <w:p w:rsidR="00D96FF8" w:rsidRDefault="00D96FF8" w:rsidP="00D96FF8"/>
    <w:p w:rsidR="00D96FF8" w:rsidRDefault="00D96FF8" w:rsidP="00D96FF8">
      <w:r>
        <w:br w:type="page"/>
      </w:r>
    </w:p>
    <w:p w:rsidR="00D96FF8" w:rsidRPr="005E558E" w:rsidRDefault="00D96FF8" w:rsidP="009662A0">
      <w:pPr>
        <w:rPr>
          <w:rFonts w:ascii="Times New Roman" w:hAnsi="Times New Roman" w:cs="Times New Roman"/>
          <w:b/>
          <w:sz w:val="24"/>
          <w:szCs w:val="24"/>
          <w:shd w:val="clear" w:color="auto" w:fill="FFFFFF"/>
        </w:rPr>
      </w:pPr>
      <w:r w:rsidRPr="007039DC">
        <w:rPr>
          <w:rFonts w:ascii="Times New Roman" w:hAnsi="Times New Roman" w:cs="Times New Roman"/>
          <w:b/>
          <w:bCs/>
          <w:sz w:val="24"/>
          <w:szCs w:val="24"/>
          <w:shd w:val="clear" w:color="auto" w:fill="FFFFFF"/>
        </w:rPr>
        <w:lastRenderedPageBreak/>
        <w:t xml:space="preserve">                                                 </w:t>
      </w:r>
    </w:p>
    <w:p w:rsidR="009D244C" w:rsidRPr="009D244C" w:rsidRDefault="00D96FF8" w:rsidP="009D244C">
      <w:pPr>
        <w:keepNext/>
      </w:pPr>
      <w:r>
        <w:rPr>
          <w:noProof/>
          <w:lang w:eastAsia="en-GB"/>
        </w:rPr>
        <mc:AlternateContent>
          <mc:Choice Requires="wps">
            <w:drawing>
              <wp:anchor distT="0" distB="0" distL="114300" distR="114300" simplePos="0" relativeHeight="251666432" behindDoc="0" locked="0" layoutInCell="1" allowOverlap="1" wp14:anchorId="102AD5F2" wp14:editId="565E66A0">
                <wp:simplePos x="0" y="0"/>
                <wp:positionH relativeFrom="column">
                  <wp:posOffset>3869741</wp:posOffset>
                </wp:positionH>
                <wp:positionV relativeFrom="paragraph">
                  <wp:posOffset>3908095</wp:posOffset>
                </wp:positionV>
                <wp:extent cx="907084" cy="219456"/>
                <wp:effectExtent l="0" t="0" r="7620"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084" cy="219456"/>
                        </a:xfrm>
                        <a:prstGeom prst="rect">
                          <a:avLst/>
                        </a:prstGeom>
                        <a:solidFill>
                          <a:srgbClr val="FFFFFF"/>
                        </a:solidFill>
                        <a:ln w="9525">
                          <a:noFill/>
                          <a:miter lim="800000"/>
                          <a:headEnd/>
                          <a:tailEnd/>
                        </a:ln>
                      </wps:spPr>
                      <wps:txbx>
                        <w:txbxContent>
                          <w:p w:rsidR="00BC2933" w:rsidRPr="007E65AA" w:rsidRDefault="00BC2933" w:rsidP="00D96FF8">
                            <w:pPr>
                              <w:rPr>
                                <w:b/>
                                <w:bCs/>
                                <w:sz w:val="18"/>
                                <w:szCs w:val="18"/>
                              </w:rPr>
                            </w:pPr>
                            <w:r w:rsidRPr="007E65AA">
                              <w:rPr>
                                <w:b/>
                                <w:bCs/>
                                <w:sz w:val="18"/>
                                <w:szCs w:val="18"/>
                              </w:rPr>
                              <w:t>NIV vs IMV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4.7pt;margin-top:307.7pt;width:71.4pt;height:1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" stroked="f">
                <v:textbox>
                  <w:txbxContent>
                    <w:p w:rsidR="00BC2933" w:rsidRPr="007E65AA" w:rsidRDefault="00BC2933" w:rsidP="00D96FF8">
                      <w:pPr>
                        <w:rPr>
                          <w:b/>
                          <w:bCs/>
                          <w:sz w:val="18"/>
                          <w:szCs w:val="18"/>
                        </w:rPr>
                      </w:pPr>
                      <w:r w:rsidRPr="007E65AA">
                        <w:rPr>
                          <w:b/>
                          <w:bCs/>
                          <w:sz w:val="18"/>
                          <w:szCs w:val="18"/>
                        </w:rPr>
                        <w:t>NIV vs IMV</w:t>
                      </w:r>
                    </w:p>
                  </w:txbxContent>
                </v:textbox>
              </v:shape>
            </w:pict>
          </mc:Fallback>
        </mc:AlternateContent>
      </w:r>
      <w:r w:rsidRPr="0018431B">
        <w:rPr>
          <w:rFonts w:cs="Times New Roman"/>
          <w:noProof/>
          <w:szCs w:val="24"/>
          <w:lang w:eastAsia="en-GB"/>
        </w:rPr>
        <mc:AlternateContent>
          <mc:Choice Requires="wpc">
            <w:drawing>
              <wp:inline distT="0" distB="0" distL="0" distR="0" wp14:anchorId="7E93ED6D" wp14:editId="0C085E9E">
                <wp:extent cx="6038975" cy="7668000"/>
                <wp:effectExtent l="0" t="0" r="19050" b="28575"/>
                <wp:docPr id="110" name="Canvas 1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pic:pic xmlns:pic="http://schemas.openxmlformats.org/drawingml/2006/picture">
                        <pic:nvPicPr>
                          <pic:cNvPr id="106" name="Picture 106" descr="Product-Limit Survival Curves"/>
                          <pic:cNvPicPr/>
                        </pic:nvPicPr>
                        <pic:blipFill>
                          <a:blip r:embed="rId12">
                            <a:extLst>
                              <a:ext uri="{28A0092B-C50C-407E-A947-70E740481C1C}">
                                <a14:useLocalDpi xmlns:a14="http://schemas.microsoft.com/office/drawing/2010/main" val="0"/>
                              </a:ext>
                            </a:extLst>
                          </a:blip>
                          <a:srcRect/>
                          <a:stretch>
                            <a:fillRect/>
                          </a:stretch>
                        </pic:blipFill>
                        <pic:spPr bwMode="auto">
                          <a:xfrm>
                            <a:off x="371288" y="40918"/>
                            <a:ext cx="4763153" cy="3354331"/>
                          </a:xfrm>
                          <a:prstGeom prst="rect">
                            <a:avLst/>
                          </a:prstGeom>
                          <a:noFill/>
                          <a:ln>
                            <a:solidFill>
                              <a:sysClr val="windowText" lastClr="000000"/>
                            </a:solidFill>
                          </a:ln>
                        </pic:spPr>
                      </pic:pic>
                      <pic:pic xmlns:pic="http://schemas.openxmlformats.org/drawingml/2006/picture">
                        <pic:nvPicPr>
                          <pic:cNvPr id="107" name="Picture 107" descr="The SGPlot Procedure"/>
                          <pic:cNvPicPr/>
                        </pic:nvPicPr>
                        <pic:blipFill>
                          <a:blip r:embed="rId13">
                            <a:extLst>
                              <a:ext uri="{28A0092B-C50C-407E-A947-70E740481C1C}">
                                <a14:useLocalDpi xmlns:a14="http://schemas.microsoft.com/office/drawing/2010/main" val="0"/>
                              </a:ext>
                            </a:extLst>
                          </a:blip>
                          <a:srcRect/>
                          <a:stretch>
                            <a:fillRect/>
                          </a:stretch>
                        </pic:blipFill>
                        <pic:spPr bwMode="auto">
                          <a:xfrm>
                            <a:off x="353548" y="3883802"/>
                            <a:ext cx="4763153" cy="3354331"/>
                          </a:xfrm>
                          <a:prstGeom prst="rect">
                            <a:avLst/>
                          </a:prstGeom>
                          <a:noFill/>
                          <a:ln>
                            <a:solidFill>
                              <a:sysClr val="windowText" lastClr="000000"/>
                            </a:solidFill>
                          </a:ln>
                        </pic:spPr>
                      </pic:pic>
                      <wps:wsp>
                        <wps:cNvPr id="108" name="Rectangle 108"/>
                        <wps:cNvSpPr/>
                        <wps:spPr>
                          <a:xfrm>
                            <a:off x="5302058" y="2331640"/>
                            <a:ext cx="410975" cy="301895"/>
                          </a:xfrm>
                          <a:prstGeom prst="rect">
                            <a:avLst/>
                          </a:prstGeom>
                          <a:noFill/>
                          <a:ln w="12700" cap="flat" cmpd="sng" algn="ctr">
                            <a:noFill/>
                            <a:prstDash val="solid"/>
                            <a:miter lim="800000"/>
                          </a:ln>
                          <a:effectLst/>
                        </wps:spPr>
                        <wps:txbx>
                          <w:txbxContent>
                            <w:p w:rsidR="00BC2933" w:rsidRPr="006458AA" w:rsidRDefault="00BC2933" w:rsidP="00D96FF8">
                              <w:pPr>
                                <w:jc w:val="center"/>
                                <w:rPr>
                                  <w:rFonts w:cs="Times New Roman"/>
                                  <w:b/>
                                  <w:color w:val="000000" w:themeColor="text1"/>
                                </w:rPr>
                              </w:pPr>
                              <w:r w:rsidRPr="006458AA">
                                <w:rPr>
                                  <w:rFonts w:cs="Times New Roman"/>
                                  <w:b/>
                                  <w:color w:val="000000" w:themeColor="text1"/>
                                </w:rPr>
                                <w:t>(a)</w:t>
                              </w:r>
                            </w:p>
                          </w:txbxContent>
                        </wps:txbx>
                        <wps:bodyPr rot="0" spcFirstLastPara="0" vertOverflow="overflow" horzOverflow="overflow" vert="horz" wrap="square" lIns="85124" tIns="42564" rIns="85124" bIns="42564" numCol="1" spcCol="0" rtlCol="0" fromWordArt="0" anchor="ctr" anchorCtr="0" forceAA="0" compatLnSpc="1">
                          <a:prstTxWarp prst="textNoShape">
                            <a:avLst/>
                          </a:prstTxWarp>
                          <a:noAutofit/>
                        </wps:bodyPr>
                      </wps:wsp>
                      <wps:wsp>
                        <wps:cNvPr id="109" name="Rectangle 109"/>
                        <wps:cNvSpPr/>
                        <wps:spPr>
                          <a:xfrm>
                            <a:off x="5270770" y="5695050"/>
                            <a:ext cx="410613" cy="301745"/>
                          </a:xfrm>
                          <a:prstGeom prst="rect">
                            <a:avLst/>
                          </a:prstGeom>
                          <a:noFill/>
                          <a:ln w="12700" cap="flat" cmpd="sng" algn="ctr">
                            <a:noFill/>
                            <a:prstDash val="solid"/>
                            <a:miter lim="800000"/>
                          </a:ln>
                          <a:effectLst/>
                        </wps:spPr>
                        <wps:txbx>
                          <w:txbxContent>
                            <w:p w:rsidR="00BC2933" w:rsidRDefault="00BC2933" w:rsidP="00D96FF8">
                              <w:pPr>
                                <w:pStyle w:val="NormalWeb"/>
                                <w:spacing w:after="200" w:line="276" w:lineRule="auto"/>
                                <w:jc w:val="center"/>
                              </w:pPr>
                              <w:r>
                                <w:rPr>
                                  <w:rFonts w:eastAsia="Calibri" w:cs="Arial"/>
                                  <w:b/>
                                  <w:bCs/>
                                  <w:color w:val="000000"/>
                                  <w:sz w:val="22"/>
                                  <w:szCs w:val="22"/>
                                </w:rPr>
                                <w:t>(b)</w:t>
                              </w:r>
                            </w:p>
                          </w:txbxContent>
                        </wps:txbx>
                        <wps:bodyPr rot="0" spcFirstLastPara="0" vert="horz" wrap="square" lIns="85124" tIns="42564" rIns="85124" bIns="42564" numCol="1" spcCol="0" rtlCol="0" fromWordArt="0" anchor="ctr" anchorCtr="0" forceAA="0" compatLnSpc="1">
                          <a:prstTxWarp prst="textNoShape">
                            <a:avLst/>
                          </a:prstTxWarp>
                          <a:noAutofit/>
                        </wps:bodyPr>
                      </wps:wsp>
                      <wps:wsp>
                        <wps:cNvPr id="4" name="Text Box 4"/>
                        <wps:cNvSpPr txBox="1"/>
                        <wps:spPr>
                          <a:xfrm>
                            <a:off x="3046236" y="1388746"/>
                            <a:ext cx="1555115" cy="27812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C2933" w:rsidRDefault="00BC2933">
                              <w:r>
                                <w:t>Log-rank p-value =0.366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110" o:spid="_x0000_s1027" editas="canvas" style="width:475.5pt;height:603.8pt;mso-position-horizontal-relative:char;mso-position-vertical-relative:line" coordsize="60388,76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&#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388;height:76676;visibility:visible;mso-wrap-style:square" stroked="t" strokecolor="black [3213]">
                  <v:fill o:detectmouseclick="t"/>
                  <v:path o:connecttype="none"/>
                </v:shape>
                <v:shape id="Picture 106" o:spid="_x0000_s1029" type="#_x0000_t75" alt="Product-Limit Survival Curves" style="position:absolute;left:3712;top:409;width:47632;height:335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QlhnAAAAA3AAAAA8AAABkcnMvZG93bnJldi54bWxET0uLwjAQvgv7H8IseLOJikW6RpGFfVxb&#10;xfNsM7bFZlKaqO3+erOw4G0+vudsdoNtxY163zjWME8UCOLSmYYrDcfDx2wNwgdkg61j0jCSh932&#10;ZbLBzLg753QrQiViCPsMNdQhdJmUvqzJok9cRxy5s+sthgj7Spoe7zHctnKhVCotNhwbauzovaby&#10;UlythmCuP8XqlP/um4VPl5/z8StXo9bT12H/BiLQEJ7if/e3ifNVCn/PxAvk9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NCWGcAAAADcAAAADwAAAAAAAAAAAAAAAACfAgAA&#10;ZHJzL2Rvd25yZXYueG1sUEsFBgAAAAAEAAQA9wAAAIwDAAAAAA==&#10;" stroked="t" strokecolor="windowText">
                  <v:imagedata r:id="rId14" o:title="Product-Limit Survival Curves"/>
                </v:shape>
                <v:shape id="Picture 107" o:spid="_x0000_s1030" type="#_x0000_t75" alt="The SGPlot Procedure" style="position:absolute;left:3535;top:38838;width:47632;height:335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TAAAAA3AAAAA8AAABkcnMvZG93bnJldi54bWxET02LwjAQvS/4H8IIe1tTPehSjSKCoEer&#10;C3obm7EtNpPSjNr990YQvM3jfc5s0bla3akNlWcDw0ECijj3tuLCwGG//vkFFQTZYu2ZDPxTgMW8&#10;9zXD1PoH7+ieSaFiCIcUDZQiTap1yEtyGAa+IY7cxbcOJcK20LbFRwx3tR4lyVg7rDg2lNjQqqT8&#10;mt2cgVO2kX2+PG8LyYaHi0zWx/P1z5jvfrecghLq5CN+uzc2zk8m8HomXqDn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8/5MAAAADcAAAADwAAAAAAAAAAAAAAAACfAgAA&#10;ZHJzL2Rvd25yZXYueG1sUEsFBgAAAAAEAAQA9wAAAIwDAAAAAA==&#10;" stroked="t" strokecolor="windowText">
                  <v:imagedata r:id="rId15" o:title="The SGPlot Procedure"/>
                </v:shape>
                <v:rect id="Rectangle 108" o:spid="_x0000_s1031" style="position:absolute;left:53020;top:23316;width:4110;height:30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gs8UA&#10;AADcAAAADwAAAGRycy9kb3ducmV2LnhtbESPQWvCQBCF74L/YRnBm270UCS6SlEDpehBW6THITtN&#10;QrOzMbuN0V/vHAq9zfDevPfNatO7WnXUhsqzgdk0AUWce1txYeDzI5ssQIWIbLH2TAbuFGCzHg5W&#10;mFp/4xN151goCeGQooEyxibVOuQlOQxT3xCL9u1bh1HWttC2xZuEu1rPk+RFO6xYGkpsaFtS/nP+&#10;dQYuRyTrT91+dvjKDrv3eMXscTVmPOpfl6Ai9fHf/Hf9ZgU/EVp5Rib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OCzxQAAANwAAAAPAAAAAAAAAAAAAAAAAJgCAABkcnMv&#10;ZG93bnJldi54bWxQSwUGAAAAAAQABAD1AAAAigMAAAAA&#10;" filled="f" stroked="f" strokeweight="1pt">
                  <v:textbox inset="2.36456mm,1.1823mm,2.36456mm,1.1823mm">
                    <w:txbxContent>
                      <w:p w:rsidR="00BC2933" w:rsidRPr="006458AA" w:rsidRDefault="00BC2933" w:rsidP="00D96FF8">
                        <w:pPr>
                          <w:jc w:val="center"/>
                          <w:rPr>
                            <w:rFonts w:cs="Times New Roman"/>
                            <w:b/>
                            <w:color w:val="000000" w:themeColor="text1"/>
                          </w:rPr>
                        </w:pPr>
                        <w:r w:rsidRPr="006458AA">
                          <w:rPr>
                            <w:rFonts w:cs="Times New Roman"/>
                            <w:b/>
                            <w:color w:val="000000" w:themeColor="text1"/>
                          </w:rPr>
                          <w:t>(a)</w:t>
                        </w:r>
                      </w:p>
                    </w:txbxContent>
                  </v:textbox>
                </v:rect>
                <v:rect id="Rectangle 109" o:spid="_x0000_s1032" style="position:absolute;left:52707;top:56950;width:4106;height:3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BFKMMA&#10;AADcAAAADwAAAGRycy9kb3ducmV2LnhtbERPTWvCQBC9C/0PyxR6040eikZXKdVAKfaQtBSPQ3aa&#10;hGZn4+4ao7/eLQi9zeN9zmozmFb05HxjWcF0koAgLq1uuFLw9ZmN5yB8QNbYWiYFF/KwWT+MVphq&#10;e+ac+iJUIoawT1FBHUKXSunLmgz6ie2II/djncEQoaukdniO4aaVsyR5lgYbjg01dvRaU/lbnIyC&#10;7w8kbfN+N90fsv32PRwxux6VenocXpYgAg3hX3x3v+k4P1nA3zPxAr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BFKMMAAADcAAAADwAAAAAAAAAAAAAAAACYAgAAZHJzL2Rv&#10;d25yZXYueG1sUEsFBgAAAAAEAAQA9QAAAIgDAAAAAA==&#10;" filled="f" stroked="f" strokeweight="1pt">
                  <v:textbox inset="2.36456mm,1.1823mm,2.36456mm,1.1823mm">
                    <w:txbxContent>
                      <w:p w:rsidR="00BC2933" w:rsidRDefault="00BC2933" w:rsidP="00D96FF8">
                        <w:pPr>
                          <w:pStyle w:val="NormalWeb"/>
                          <w:spacing w:after="200" w:line="276" w:lineRule="auto"/>
                          <w:jc w:val="center"/>
                        </w:pPr>
                        <w:r>
                          <w:rPr>
                            <w:rFonts w:eastAsia="Calibri" w:cs="Arial"/>
                            <w:b/>
                            <w:bCs/>
                            <w:color w:val="000000"/>
                            <w:sz w:val="22"/>
                            <w:szCs w:val="22"/>
                          </w:rPr>
                          <w:t>(b)</w:t>
                        </w:r>
                      </w:p>
                    </w:txbxContent>
                  </v:textbox>
                </v:rect>
                <v:shape id="Text Box 4" o:spid="_x0000_s1033" type="#_x0000_t202" style="position:absolute;left:30462;top:13887;width:15551;height:27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smtMIA&#10;AADaAAAADwAAAGRycy9kb3ducmV2LnhtbESPS4sCMRCE74L/IbTgTTPqKjIaRURBEGR9gB7bSc8D&#10;J51hEnX235uFhT0WVfUVNV82phQvql1hWcGgH4EgTqwuOFNwOW97UxDOI2ssLZOCH3KwXLRbc4y1&#10;ffORXiefiQBhF6OC3PsqltIlORl0fVsRBy+1tUEfZJ1JXeM7wE0ph1E0kQYLDgs5VrTOKXmcnkbB&#10;YT2x49G9maab7709ZulI3sZXpbqdZjUD4anx/+G/9k4r+ILfK+EGyM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ya0wgAAANoAAAAPAAAAAAAAAAAAAAAAAJgCAABkcnMvZG93&#10;bnJldi54bWxQSwUGAAAAAAQABAD1AAAAhwMAAAAA&#10;" fillcolor="white [3201]" strokeweight=".5pt">
                  <v:textbox>
                    <w:txbxContent>
                      <w:p w:rsidR="00BC2933" w:rsidRDefault="00BC2933">
                        <w:r>
                          <w:t>Log-rank p-value =0.366</w:t>
                        </w:r>
                      </w:p>
                    </w:txbxContent>
                  </v:textbox>
                </v:shape>
                <w10:anchorlock/>
              </v:group>
            </w:pict>
          </mc:Fallback>
        </mc:AlternateContent>
      </w:r>
      <w:r w:rsidRPr="009D244C">
        <w:rPr>
          <w:rFonts w:cs="Times New Roman"/>
          <w:iCs/>
          <w:sz w:val="20"/>
          <w:szCs w:val="20"/>
        </w:rPr>
        <w:t>RP: Royston Parmar 3 Knot; KM- Kaplan Meier</w:t>
      </w:r>
      <w:r w:rsidR="009D244C" w:rsidRPr="009D244C">
        <w:rPr>
          <w:iCs/>
          <w:sz w:val="20"/>
          <w:szCs w:val="20"/>
        </w:rPr>
        <w:t>; KM: Kaplan Meier; NIV: Non –invasive; IMV: invasive mechanical ventilation</w:t>
      </w:r>
    </w:p>
    <w:p w:rsidR="009D244C" w:rsidRPr="0018431B" w:rsidRDefault="009D244C" w:rsidP="009D244C">
      <w:pPr>
        <w:pStyle w:val="Caption"/>
        <w:rPr>
          <w:rFonts w:asciiTheme="minorHAnsi" w:hAnsiTheme="minorHAnsi"/>
          <w:sz w:val="22"/>
        </w:rPr>
      </w:pPr>
      <w:r>
        <w:t xml:space="preserve">Web Appendix </w:t>
      </w:r>
      <w:r w:rsidRPr="007039DC">
        <w:t>-</w:t>
      </w:r>
      <w:r>
        <w:rPr>
          <w:b w:val="0"/>
          <w:bCs w:val="0"/>
        </w:rPr>
        <w:t xml:space="preserve"> </w:t>
      </w:r>
      <w:r>
        <w:t xml:space="preserve">  Figure 1</w:t>
      </w:r>
      <w:r w:rsidRPr="00502299">
        <w:t>: (a) Observed Kaplan Meir Survival; (b) Extrapolated and observed survival over 5 years</w:t>
      </w:r>
    </w:p>
    <w:p w:rsidR="00D96FF8" w:rsidRDefault="00D96FF8" w:rsidP="00D96FF8">
      <w:pPr>
        <w:rPr>
          <w:rFonts w:cs="Times New Roman"/>
          <w:i/>
          <w:szCs w:val="24"/>
        </w:rPr>
        <w:sectPr w:rsidR="00D96FF8" w:rsidSect="00D36A3E">
          <w:pgSz w:w="11906" w:h="16838"/>
          <w:pgMar w:top="1440" w:right="1440" w:bottom="1440" w:left="1440" w:header="708" w:footer="708" w:gutter="0"/>
          <w:cols w:space="708"/>
          <w:docGrid w:linePitch="360"/>
        </w:sectPr>
      </w:pPr>
    </w:p>
    <w:p w:rsidR="009662A0" w:rsidRPr="009D244C" w:rsidRDefault="00660223" w:rsidP="009662A0">
      <w:pPr>
        <w:rPr>
          <w:rFonts w:ascii="Times New Roman" w:eastAsia="Times New Roman" w:hAnsi="Times New Roman" w:cs="Times New Roman"/>
          <w:sz w:val="20"/>
          <w:szCs w:val="20"/>
        </w:rPr>
      </w:pPr>
      <w:r>
        <w:rPr>
          <w:rFonts w:ascii="Arial" w:hAnsi="Arial" w:cs="Arial"/>
          <w:noProof/>
          <w:color w:val="000000"/>
          <w:sz w:val="20"/>
          <w:szCs w:val="20"/>
          <w:lang w:eastAsia="en-GB"/>
        </w:rPr>
        <w:lastRenderedPageBreak/>
        <w:drawing>
          <wp:anchor distT="0" distB="0" distL="114300" distR="114300" simplePos="0" relativeHeight="251676672" behindDoc="0" locked="0" layoutInCell="1" allowOverlap="1" wp14:anchorId="3B03FD77" wp14:editId="231F9A3F">
            <wp:simplePos x="0" y="0"/>
            <wp:positionH relativeFrom="column">
              <wp:posOffset>-635</wp:posOffset>
            </wp:positionH>
            <wp:positionV relativeFrom="paragraph">
              <wp:posOffset>-635</wp:posOffset>
            </wp:positionV>
            <wp:extent cx="5852795" cy="3248025"/>
            <wp:effectExtent l="19050" t="19050" r="14605" b="28575"/>
            <wp:wrapSquare wrapText="bothSides"/>
            <wp:docPr id="10" name="Picture 10"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GPlot Proced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2795" cy="32480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662A0" w:rsidRPr="009662A0">
        <w:rPr>
          <w:rFonts w:ascii="Times New Roman" w:eastAsia="Times New Roman" w:hAnsi="Times New Roman" w:cs="Times New Roman"/>
          <w:sz w:val="20"/>
          <w:szCs w:val="20"/>
        </w:rPr>
        <w:t xml:space="preserve"> </w:t>
      </w:r>
      <w:r w:rsidR="009662A0" w:rsidRPr="00E05F27">
        <w:rPr>
          <w:rFonts w:ascii="Times New Roman" w:eastAsia="Times New Roman" w:hAnsi="Times New Roman" w:cs="Times New Roman"/>
          <w:sz w:val="20"/>
          <w:szCs w:val="20"/>
        </w:rPr>
        <w:t>OPD: Chronic obstructive pulmonary disease</w:t>
      </w:r>
      <w:r w:rsidR="009662A0">
        <w:rPr>
          <w:rFonts w:ascii="Times New Roman" w:eastAsia="Times New Roman" w:hAnsi="Times New Roman" w:cs="Times New Roman"/>
          <w:sz w:val="20"/>
          <w:szCs w:val="20"/>
        </w:rPr>
        <w:t xml:space="preserve">; LCL: Lower 95% Confidence limit for the mean difference; UCL: Upper 95% Confidence limit for the mean difference; SF-6D: Short Form 6D instrument. </w:t>
      </w:r>
      <w:r w:rsidR="009662A0" w:rsidRPr="009D244C">
        <w:rPr>
          <w:rFonts w:ascii="Times New Roman" w:eastAsia="Times New Roman" w:hAnsi="Times New Roman" w:cs="Times New Roman"/>
          <w:sz w:val="20"/>
          <w:szCs w:val="20"/>
        </w:rPr>
        <w:t>Note: See also Table 2</w:t>
      </w:r>
    </w:p>
    <w:p w:rsidR="009662A0" w:rsidRDefault="00660223" w:rsidP="00660223">
      <w:pPr>
        <w:rPr>
          <w:rFonts w:ascii="Times New Roman" w:eastAsia="Times New Roman" w:hAnsi="Times New Roman" w:cs="Times New Roman"/>
          <w:b/>
          <w:bCs/>
          <w:sz w:val="24"/>
          <w:szCs w:val="24"/>
        </w:rPr>
      </w:pPr>
      <w:r w:rsidRPr="0011330A">
        <w:rPr>
          <w:rFonts w:ascii="Times New Roman" w:eastAsia="Times New Roman" w:hAnsi="Times New Roman" w:cs="Times New Roman"/>
          <w:b/>
          <w:bCs/>
          <w:sz w:val="24"/>
          <w:szCs w:val="24"/>
        </w:rPr>
        <w:t xml:space="preserve">Web Appendix </w:t>
      </w:r>
      <w:r>
        <w:t xml:space="preserve"> </w:t>
      </w:r>
      <w:r w:rsidRPr="005E558E">
        <w:rPr>
          <w:rFonts w:ascii="Times New Roman" w:eastAsia="Times New Roman" w:hAnsi="Times New Roman" w:cs="Times New Roman"/>
          <w:b/>
          <w:bCs/>
          <w:sz w:val="24"/>
          <w:szCs w:val="24"/>
        </w:rPr>
        <w:t xml:space="preserve"> Figure </w:t>
      </w:r>
      <w:r>
        <w:rPr>
          <w:rFonts w:ascii="Times New Roman" w:eastAsia="Times New Roman" w:hAnsi="Times New Roman" w:cs="Times New Roman"/>
          <w:b/>
          <w:bCs/>
          <w:sz w:val="24"/>
          <w:szCs w:val="24"/>
        </w:rPr>
        <w:t>2</w:t>
      </w:r>
      <w:r w:rsidRPr="005E558E">
        <w:rPr>
          <w:rFonts w:ascii="Times New Roman" w:eastAsia="Times New Roman" w:hAnsi="Times New Roman" w:cs="Times New Roman"/>
          <w:b/>
          <w:bCs/>
          <w:sz w:val="24"/>
          <w:szCs w:val="24"/>
        </w:rPr>
        <w:t>: Sensitivity Analyses and Subgroup Results (cost effectiveness of threshold of £15,000/QALY</w:t>
      </w:r>
      <w:r>
        <w:rPr>
          <w:rFonts w:ascii="Times New Roman" w:eastAsia="Times New Roman" w:hAnsi="Times New Roman" w:cs="Times New Roman"/>
          <w:b/>
          <w:bCs/>
          <w:sz w:val="24"/>
          <w:szCs w:val="24"/>
        </w:rPr>
        <w:t>)</w:t>
      </w:r>
    </w:p>
    <w:p w:rsidR="009662A0" w:rsidRDefault="009662A0">
      <w:pPr>
        <w:spacing w:after="20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660223" w:rsidRDefault="00660223" w:rsidP="00660223">
      <w:pPr>
        <w:rPr>
          <w:rFonts w:ascii="Times New Roman" w:eastAsia="Times New Roman" w:hAnsi="Times New Roman" w:cs="Times New Roman"/>
          <w:b/>
          <w:bCs/>
          <w:sz w:val="24"/>
          <w:szCs w:val="24"/>
        </w:rPr>
      </w:pPr>
    </w:p>
    <w:p w:rsidR="00660223" w:rsidRDefault="00660223" w:rsidP="00660223">
      <w:pPr>
        <w:rPr>
          <w:rFonts w:cs="Times New Roman"/>
          <w:i/>
          <w:szCs w:val="24"/>
        </w:rPr>
      </w:pPr>
    </w:p>
    <w:p w:rsidR="009662A0" w:rsidRPr="009D244C" w:rsidRDefault="00660223" w:rsidP="009662A0">
      <w:pPr>
        <w:rPr>
          <w:rFonts w:ascii="Times New Roman" w:eastAsia="Times New Roman" w:hAnsi="Times New Roman" w:cs="Times New Roman"/>
          <w:sz w:val="20"/>
          <w:szCs w:val="20"/>
        </w:rPr>
      </w:pPr>
      <w:r>
        <w:rPr>
          <w:rFonts w:ascii="Arial" w:hAnsi="Arial" w:cs="Arial"/>
          <w:noProof/>
          <w:color w:val="000000"/>
          <w:sz w:val="20"/>
          <w:szCs w:val="20"/>
          <w:lang w:eastAsia="en-GB"/>
        </w:rPr>
        <w:drawing>
          <wp:anchor distT="0" distB="0" distL="114300" distR="114300" simplePos="0" relativeHeight="251677696" behindDoc="0" locked="0" layoutInCell="1" allowOverlap="1" wp14:anchorId="721BF4B5" wp14:editId="3587B9EB">
            <wp:simplePos x="0" y="0"/>
            <wp:positionH relativeFrom="column">
              <wp:posOffset>0</wp:posOffset>
            </wp:positionH>
            <wp:positionV relativeFrom="paragraph">
              <wp:posOffset>0</wp:posOffset>
            </wp:positionV>
            <wp:extent cx="5731510" cy="3180715"/>
            <wp:effectExtent l="19050" t="19050" r="21590" b="19685"/>
            <wp:wrapSquare wrapText="bothSides"/>
            <wp:docPr id="11" name="Picture 11"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GPlot Proced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18071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662A0">
        <w:rPr>
          <w:rFonts w:ascii="Times New Roman" w:eastAsia="Times New Roman" w:hAnsi="Times New Roman" w:cs="Times New Roman"/>
          <w:sz w:val="20"/>
          <w:szCs w:val="20"/>
        </w:rPr>
        <w:t>C</w:t>
      </w:r>
      <w:r w:rsidR="009662A0" w:rsidRPr="00E05F27">
        <w:rPr>
          <w:rFonts w:ascii="Times New Roman" w:eastAsia="Times New Roman" w:hAnsi="Times New Roman" w:cs="Times New Roman"/>
          <w:sz w:val="20"/>
          <w:szCs w:val="20"/>
        </w:rPr>
        <w:t>OPD: Chronic obstructive pulmonary disease</w:t>
      </w:r>
      <w:r w:rsidR="009662A0">
        <w:rPr>
          <w:rFonts w:ascii="Times New Roman" w:eastAsia="Times New Roman" w:hAnsi="Times New Roman" w:cs="Times New Roman"/>
          <w:sz w:val="20"/>
          <w:szCs w:val="20"/>
        </w:rPr>
        <w:t xml:space="preserve">; LCL: Lower 95% Confidence limit for the mean difference; UCL: Upper 95% Confidence limit for the mean difference; SF-6D: Short Form 6D instrument. </w:t>
      </w:r>
      <w:r w:rsidR="009662A0" w:rsidRPr="009D244C">
        <w:rPr>
          <w:rFonts w:ascii="Times New Roman" w:eastAsia="Times New Roman" w:hAnsi="Times New Roman" w:cs="Times New Roman"/>
          <w:sz w:val="20"/>
          <w:szCs w:val="20"/>
        </w:rPr>
        <w:t>Note: See also Table 2</w:t>
      </w:r>
    </w:p>
    <w:p w:rsidR="009662A0" w:rsidRDefault="00660223" w:rsidP="00660223">
      <w:pPr>
        <w:pStyle w:val="Caption"/>
      </w:pPr>
      <w:r>
        <w:t xml:space="preserve">Web Appendix Figure 3: </w:t>
      </w:r>
      <w:r w:rsidRPr="003F69A5">
        <w:t>Sensitivity Analyses and Subgroup Results</w:t>
      </w:r>
      <w:r>
        <w:t xml:space="preserve"> </w:t>
      </w:r>
      <w:r w:rsidRPr="005E558E">
        <w:t>(cost effectiveness of threshold of £20,000/QALY)</w:t>
      </w:r>
    </w:p>
    <w:p w:rsidR="00FD7774" w:rsidRPr="00E17E38" w:rsidRDefault="009662A0" w:rsidP="00FD7774">
      <w:pPr>
        <w:spacing w:after="200" w:line="276" w:lineRule="auto"/>
        <w:rPr>
          <w:rFonts w:cs="Times New Roman"/>
          <w:iCs/>
          <w:sz w:val="20"/>
          <w:szCs w:val="20"/>
        </w:rPr>
      </w:pPr>
      <w:r>
        <w:br w:type="page"/>
      </w:r>
      <w:r w:rsidR="00FD7774" w:rsidRPr="00E17E38">
        <w:rPr>
          <w:iCs/>
          <w:noProof/>
          <w:sz w:val="20"/>
          <w:szCs w:val="20"/>
          <w:lang w:eastAsia="en-GB"/>
        </w:rPr>
        <w:lastRenderedPageBreak/>
        <w:drawing>
          <wp:anchor distT="0" distB="0" distL="114300" distR="114300" simplePos="0" relativeHeight="251688960" behindDoc="0" locked="0" layoutInCell="1" allowOverlap="1" wp14:anchorId="617FC912" wp14:editId="7E51B138">
            <wp:simplePos x="0" y="0"/>
            <wp:positionH relativeFrom="column">
              <wp:posOffset>-19050</wp:posOffset>
            </wp:positionH>
            <wp:positionV relativeFrom="paragraph">
              <wp:posOffset>301625</wp:posOffset>
            </wp:positionV>
            <wp:extent cx="5974080" cy="6019800"/>
            <wp:effectExtent l="19050" t="19050" r="26670" b="190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974080" cy="60198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FD7774" w:rsidRPr="00E17E38">
        <w:rPr>
          <w:rFonts w:cs="Times New Roman"/>
          <w:iCs/>
          <w:sz w:val="20"/>
          <w:szCs w:val="20"/>
        </w:rPr>
        <w:t>QALY: Quality Adjusted Life Years</w:t>
      </w:r>
    </w:p>
    <w:p w:rsidR="00FD7774" w:rsidRDefault="00FD7774" w:rsidP="00FD7774">
      <w:pPr>
        <w:rPr>
          <w:rFonts w:ascii="Times New Roman" w:eastAsia="Times New Roman" w:hAnsi="Times New Roman" w:cs="Times New Roman"/>
          <w:sz w:val="20"/>
          <w:szCs w:val="20"/>
        </w:rPr>
      </w:pPr>
    </w:p>
    <w:p w:rsidR="00FD7774" w:rsidRDefault="00FD7774" w:rsidP="00FD7774">
      <w:pPr>
        <w:spacing w:after="0"/>
        <w:rPr>
          <w:rFonts w:ascii="Times New Roman" w:hAnsi="Times New Roman"/>
          <w:iCs/>
          <w:sz w:val="20"/>
          <w:szCs w:val="20"/>
        </w:rPr>
      </w:pPr>
    </w:p>
    <w:p w:rsidR="00FD7774" w:rsidRPr="00B37035" w:rsidRDefault="00FD7774" w:rsidP="00FD7774">
      <w:pPr>
        <w:spacing w:after="0"/>
        <w:rPr>
          <w:rFonts w:ascii="Times New Roman" w:eastAsia="Times New Roman" w:hAnsi="Times New Roman" w:cs="Times New Roman"/>
          <w:b/>
          <w:bCs/>
          <w:sz w:val="24"/>
          <w:szCs w:val="24"/>
        </w:rPr>
      </w:pPr>
      <w:r w:rsidRPr="00B37035">
        <w:rPr>
          <w:rFonts w:ascii="Times New Roman" w:eastAsia="Times New Roman" w:hAnsi="Times New Roman" w:cs="Times New Roman"/>
          <w:b/>
          <w:bCs/>
          <w:sz w:val="24"/>
          <w:szCs w:val="24"/>
        </w:rPr>
        <w:t xml:space="preserve">Web Appendix </w:t>
      </w:r>
      <w:r>
        <w:rPr>
          <w:rFonts w:ascii="Times New Roman" w:eastAsia="Times New Roman" w:hAnsi="Times New Roman" w:cs="Times New Roman"/>
          <w:b/>
          <w:bCs/>
          <w:sz w:val="24"/>
          <w:szCs w:val="24"/>
        </w:rPr>
        <w:t>Figure 4</w:t>
      </w:r>
      <w:r w:rsidRPr="00B37035">
        <w:rPr>
          <w:rFonts w:ascii="Times New Roman" w:eastAsia="Times New Roman" w:hAnsi="Times New Roman" w:cs="Times New Roman"/>
          <w:b/>
          <w:bCs/>
          <w:sz w:val="24"/>
          <w:szCs w:val="24"/>
        </w:rPr>
        <w:t>: CEAC and CE plane for long term effectiveness (base case assuming equal future costs and effects</w:t>
      </w:r>
    </w:p>
    <w:p w:rsidR="00FD7774" w:rsidRDefault="00FD7774">
      <w:pPr>
        <w:spacing w:after="200" w:line="276" w:lineRule="auto"/>
      </w:pPr>
    </w:p>
    <w:p w:rsidR="00FD7774" w:rsidRDefault="00FD7774" w:rsidP="00FD7774">
      <w:pPr>
        <w:pStyle w:val="ListParagraph"/>
        <w:ind w:left="1080"/>
        <w:rPr>
          <w:rFonts w:ascii="Segoe UI" w:hAnsi="Segoe UI" w:cs="Segoe UI"/>
          <w:i/>
          <w:color w:val="FF0000"/>
          <w:shd w:val="clear" w:color="auto" w:fill="FFFFFF"/>
        </w:rPr>
      </w:pPr>
    </w:p>
    <w:p w:rsidR="00FD7774" w:rsidRDefault="00FD7774" w:rsidP="00FD7774">
      <w:pPr>
        <w:rPr>
          <w:rFonts w:cs="Times New Roman"/>
          <w:i/>
          <w:szCs w:val="24"/>
        </w:rPr>
      </w:pPr>
    </w:p>
    <w:p w:rsidR="00FD7774" w:rsidRDefault="00FD7774" w:rsidP="00FD7774">
      <w:pPr>
        <w:rPr>
          <w:rFonts w:cs="Times New Roman"/>
          <w:i/>
          <w:szCs w:val="24"/>
        </w:rPr>
      </w:pPr>
      <w:r w:rsidRPr="00010446">
        <w:rPr>
          <w:rFonts w:cs="Times New Roman"/>
          <w:i/>
          <w:noProof/>
          <w:szCs w:val="24"/>
          <w:lang w:eastAsia="en-GB"/>
        </w:rPr>
        <w:lastRenderedPageBreak/>
        <mc:AlternateContent>
          <mc:Choice Requires="wps">
            <w:drawing>
              <wp:anchor distT="0" distB="0" distL="114300" distR="114300" simplePos="0" relativeHeight="251680768" behindDoc="0" locked="0" layoutInCell="1" allowOverlap="1" wp14:anchorId="4217FE93" wp14:editId="2D8E261E">
                <wp:simplePos x="0" y="0"/>
                <wp:positionH relativeFrom="column">
                  <wp:posOffset>-3794125</wp:posOffset>
                </wp:positionH>
                <wp:positionV relativeFrom="paragraph">
                  <wp:posOffset>34925</wp:posOffset>
                </wp:positionV>
                <wp:extent cx="2714625" cy="4762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476250"/>
                        </a:xfrm>
                        <a:prstGeom prst="rect">
                          <a:avLst/>
                        </a:prstGeom>
                        <a:solidFill>
                          <a:srgbClr val="FFFFFF"/>
                        </a:solidFill>
                        <a:ln w="9525">
                          <a:solidFill>
                            <a:srgbClr val="000000"/>
                          </a:solidFill>
                          <a:miter lim="800000"/>
                          <a:headEnd/>
                          <a:tailEnd/>
                        </a:ln>
                      </wps:spPr>
                      <wps:txbx>
                        <w:txbxContent>
                          <w:p w:rsidR="00BC2933" w:rsidRDefault="00BC2933" w:rsidP="00FD7774">
                            <w:r>
                              <w:t xml:space="preserve">   Cost-Effectiveness Threshold (£30,000)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98.75pt;margin-top:2.75pt;width:213.75pt;height: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">
                <v:textbox>
                  <w:txbxContent>
                    <w:p w:rsidR="00BC2933" w:rsidRDefault="00BC2933" w:rsidP="00FD7774">
                      <w:r>
                        <w:t xml:space="preserve">   Cost-Effectiveness Threshold (£30,000)</w:t>
                      </w:r>
                    </w:p>
                  </w:txbxContent>
                </v:textbox>
              </v:shape>
            </w:pict>
          </mc:Fallback>
        </mc:AlternateContent>
      </w:r>
      <w:r>
        <w:rPr>
          <w:noProof/>
          <w:lang w:eastAsia="en-GB"/>
        </w:rPr>
        <w:drawing>
          <wp:anchor distT="0" distB="0" distL="114300" distR="114300" simplePos="0" relativeHeight="251679744" behindDoc="0" locked="0" layoutInCell="1" allowOverlap="1" wp14:anchorId="41592923" wp14:editId="148BEE32">
            <wp:simplePos x="0" y="0"/>
            <wp:positionH relativeFrom="column">
              <wp:posOffset>241300</wp:posOffset>
            </wp:positionH>
            <wp:positionV relativeFrom="paragraph">
              <wp:posOffset>12065</wp:posOffset>
            </wp:positionV>
            <wp:extent cx="5114925" cy="3836035"/>
            <wp:effectExtent l="19050" t="19050" r="28575" b="12065"/>
            <wp:wrapSquare wrapText="bothSides"/>
            <wp:docPr id="5" name="Picture 5" descr="C:\Users\ikhan\AppData\Local\Microsoft\Windows\INetCache\Content.Word\gchart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khan\AppData\Local\Microsoft\Windows\INetCache\Content.Word\gchart3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14925" cy="38360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FD7774" w:rsidRDefault="00FD7774" w:rsidP="00FD7774">
      <w:pPr>
        <w:rPr>
          <w:rFonts w:cs="Times New Roman"/>
          <w:i/>
          <w:szCs w:val="24"/>
        </w:rPr>
      </w:pPr>
    </w:p>
    <w:p w:rsidR="00FD7774" w:rsidRDefault="00FD7774" w:rsidP="00FD7774">
      <w:pPr>
        <w:rPr>
          <w:rFonts w:cs="Times New Roman"/>
          <w:i/>
          <w:szCs w:val="24"/>
        </w:rPr>
      </w:pPr>
      <w:r>
        <w:rPr>
          <w:noProof/>
          <w:lang w:eastAsia="en-GB"/>
        </w:rPr>
        <mc:AlternateContent>
          <mc:Choice Requires="wps">
            <w:drawing>
              <wp:anchor distT="0" distB="0" distL="114300" distR="114300" simplePos="0" relativeHeight="251686912" behindDoc="0" locked="0" layoutInCell="1" allowOverlap="1" wp14:anchorId="573DBCC5" wp14:editId="767FABC7">
                <wp:simplePos x="0" y="0"/>
                <wp:positionH relativeFrom="column">
                  <wp:posOffset>-1193800</wp:posOffset>
                </wp:positionH>
                <wp:positionV relativeFrom="paragraph">
                  <wp:posOffset>12700</wp:posOffset>
                </wp:positionV>
                <wp:extent cx="1047750" cy="2286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0477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C2933" w:rsidRPr="00510966" w:rsidRDefault="00BC2933" w:rsidP="00FD7774">
                            <w:pPr>
                              <w:rPr>
                                <w:b/>
                                <w:bCs/>
                                <w:sz w:val="18"/>
                                <w:szCs w:val="18"/>
                              </w:rPr>
                            </w:pPr>
                            <w:r>
                              <w:rPr>
                                <w:b/>
                                <w:bCs/>
                                <w:sz w:val="18"/>
                                <w:szCs w:val="18"/>
                              </w:rPr>
                              <w:t>(</w:t>
                            </w:r>
                            <w:r w:rsidRPr="00510966">
                              <w:rPr>
                                <w:b/>
                                <w:bCs/>
                                <w:sz w:val="18"/>
                                <w:szCs w:val="18"/>
                              </w:rPr>
                              <w:t>Change in INMB</w:t>
                            </w:r>
                            <w:r>
                              <w:rPr>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5" type="#_x0000_t202" style="position:absolute;margin-left:-94pt;margin-top:1pt;width:82.5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" filled="f" stroked="f" strokeweight=".5pt">
                <v:textbox>
                  <w:txbxContent>
                    <w:p w:rsidR="00BC2933" w:rsidRPr="00510966" w:rsidRDefault="00BC2933" w:rsidP="00FD7774">
                      <w:pPr>
                        <w:rPr>
                          <w:b/>
                          <w:bCs/>
                          <w:sz w:val="18"/>
                          <w:szCs w:val="18"/>
                        </w:rPr>
                      </w:pPr>
                      <w:r>
                        <w:rPr>
                          <w:b/>
                          <w:bCs/>
                          <w:sz w:val="18"/>
                          <w:szCs w:val="18"/>
                        </w:rPr>
                        <w:t>(</w:t>
                      </w:r>
                      <w:r w:rsidRPr="00510966">
                        <w:rPr>
                          <w:b/>
                          <w:bCs/>
                          <w:sz w:val="18"/>
                          <w:szCs w:val="18"/>
                        </w:rPr>
                        <w:t>Change in INMB</w:t>
                      </w:r>
                      <w:r>
                        <w:rPr>
                          <w:b/>
                          <w:bCs/>
                          <w:sz w:val="18"/>
                          <w:szCs w:val="18"/>
                        </w:rPr>
                        <w:t>)</w:t>
                      </w:r>
                    </w:p>
                  </w:txbxContent>
                </v:textbox>
              </v:shape>
            </w:pict>
          </mc:Fallback>
        </mc:AlternateContent>
      </w:r>
      <w:r>
        <w:rPr>
          <w:noProof/>
          <w:lang w:eastAsia="en-GB"/>
        </w:rPr>
        <mc:AlternateContent>
          <mc:Choice Requires="wps">
            <w:drawing>
              <wp:anchor distT="0" distB="0" distL="114300" distR="114300" simplePos="0" relativeHeight="251683840" behindDoc="0" locked="0" layoutInCell="1" allowOverlap="1" wp14:anchorId="1AEDE5CF" wp14:editId="3395FB0F">
                <wp:simplePos x="0" y="0"/>
                <wp:positionH relativeFrom="column">
                  <wp:posOffset>-2587651</wp:posOffset>
                </wp:positionH>
                <wp:positionV relativeFrom="paragraph">
                  <wp:posOffset>8306</wp:posOffset>
                </wp:positionV>
                <wp:extent cx="1558137" cy="241401"/>
                <wp:effectExtent l="0" t="0" r="4445" b="63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137" cy="241401"/>
                        </a:xfrm>
                        <a:prstGeom prst="rect">
                          <a:avLst/>
                        </a:prstGeom>
                        <a:solidFill>
                          <a:schemeClr val="bg1">
                            <a:lumMod val="95000"/>
                          </a:schemeClr>
                        </a:solidFill>
                        <a:ln w="9525">
                          <a:noFill/>
                          <a:miter lim="800000"/>
                          <a:headEnd/>
                          <a:tailEnd/>
                        </a:ln>
                      </wps:spPr>
                      <wps:txbx>
                        <w:txbxContent>
                          <w:p w:rsidR="00BC2933" w:rsidRPr="007E65AA" w:rsidRDefault="00BC2933" w:rsidP="00FD7774">
                            <w:pPr>
                              <w:rPr>
                                <w:b/>
                                <w:bCs/>
                              </w:rPr>
                            </w:pPr>
                            <w:r w:rsidRPr="007E65AA">
                              <w:rPr>
                                <w:b/>
                                <w:bCs/>
                              </w:rPr>
                              <w:t xml:space="preserve">IMV                 </w:t>
                            </w:r>
                            <w:r>
                              <w:t xml:space="preserve">   </w:t>
                            </w:r>
                            <w:r w:rsidRPr="007E65AA">
                              <w:rPr>
                                <w:b/>
                                <w:bCs/>
                              </w:rPr>
                              <w:t xml:space="preserve"> </w:t>
                            </w:r>
                            <w:r>
                              <w:t>N</w:t>
                            </w:r>
                            <w:r w:rsidRPr="007E65AA">
                              <w:rPr>
                                <w:b/>
                                <w:bCs/>
                              </w:rPr>
                              <w:t xml:space="preserve">IV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03.75pt;margin-top:.65pt;width:122.7pt;height:1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" fillcolor="#f2f2f2 [3052]" stroked="f">
                <v:textbox>
                  <w:txbxContent>
                    <w:p w:rsidR="00BC2933" w:rsidRPr="007E65AA" w:rsidRDefault="00BC2933" w:rsidP="00FD7774">
                      <w:pPr>
                        <w:rPr>
                          <w:b/>
                          <w:bCs/>
                        </w:rPr>
                      </w:pPr>
                      <w:r w:rsidRPr="007E65AA">
                        <w:rPr>
                          <w:b/>
                          <w:bCs/>
                        </w:rPr>
                        <w:t xml:space="preserve">IMV                 </w:t>
                      </w:r>
                      <w:r>
                        <w:t xml:space="preserve">   </w:t>
                      </w:r>
                      <w:r w:rsidRPr="007E65AA">
                        <w:rPr>
                          <w:b/>
                          <w:bCs/>
                        </w:rPr>
                        <w:t xml:space="preserve"> </w:t>
                      </w:r>
                      <w:r>
                        <w:t>N</w:t>
                      </w:r>
                      <w:r w:rsidRPr="007E65AA">
                        <w:rPr>
                          <w:b/>
                          <w:bCs/>
                        </w:rPr>
                        <w:t xml:space="preserve">IV    </w:t>
                      </w:r>
                    </w:p>
                  </w:txbxContent>
                </v:textbox>
              </v:shape>
            </w:pict>
          </mc:Fallback>
        </mc:AlternateContent>
      </w: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Default="00FD7774" w:rsidP="00FD7774">
      <w:pPr>
        <w:rPr>
          <w:rFonts w:cs="Times New Roman"/>
          <w:i/>
          <w:szCs w:val="24"/>
        </w:rPr>
      </w:pPr>
    </w:p>
    <w:p w:rsidR="00FD7774" w:rsidRPr="00763112"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1</w:t>
      </w:r>
      <w:r w:rsidRPr="00763112">
        <w:rPr>
          <w:rFonts w:ascii="Times New Roman" w:hAnsi="Times New Roman"/>
          <w:iCs/>
          <w:sz w:val="20"/>
          <w:szCs w:val="20"/>
        </w:rPr>
        <w:t>Base Case - imputed attributable costs and QALYs (fixed baseline), adjusted for covariates (See Table 3)</w:t>
      </w:r>
    </w:p>
    <w:p w:rsidR="00FD7774" w:rsidRPr="00763112"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2</w:t>
      </w:r>
      <w:r w:rsidRPr="00EC038B">
        <w:rPr>
          <w:rFonts w:ascii="Times New Roman" w:hAnsi="Times New Roman"/>
          <w:iCs/>
          <w:sz w:val="20"/>
          <w:szCs w:val="20"/>
        </w:rPr>
        <w:t xml:space="preserve">Imputed </w:t>
      </w:r>
      <w:r w:rsidRPr="00763112">
        <w:rPr>
          <w:rFonts w:ascii="Times New Roman" w:hAnsi="Times New Roman"/>
          <w:iCs/>
          <w:sz w:val="20"/>
          <w:szCs w:val="20"/>
        </w:rPr>
        <w:t>societal attributable</w:t>
      </w:r>
      <w:r w:rsidRPr="00EC038B">
        <w:rPr>
          <w:rFonts w:ascii="Times New Roman" w:hAnsi="Times New Roman"/>
          <w:iCs/>
          <w:sz w:val="20"/>
          <w:szCs w:val="20"/>
        </w:rPr>
        <w:t xml:space="preserve"> costs and QALYs (fixed baseline), adjusted for covariates</w:t>
      </w:r>
    </w:p>
    <w:p w:rsidR="00FD7774" w:rsidRPr="00763112"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3</w:t>
      </w:r>
      <w:r w:rsidRPr="00EC038B">
        <w:rPr>
          <w:rFonts w:ascii="Times New Roman" w:hAnsi="Times New Roman"/>
          <w:iCs/>
          <w:sz w:val="20"/>
          <w:szCs w:val="20"/>
        </w:rPr>
        <w:t>Complete cases (NHS/PSS) attributable costs and QALYs (fixed baseline), adjusted for covariates</w:t>
      </w:r>
    </w:p>
    <w:p w:rsidR="00FD7774" w:rsidRPr="00763112"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4</w:t>
      </w:r>
      <w:r w:rsidRPr="00EC038B">
        <w:rPr>
          <w:rFonts w:ascii="Times New Roman" w:hAnsi="Times New Roman"/>
          <w:iCs/>
          <w:sz w:val="20"/>
          <w:szCs w:val="20"/>
        </w:rPr>
        <w:t>Imputed attributable costs and QALYs (fixed baseline using SF-6D utility score), covariates adjusted</w:t>
      </w:r>
    </w:p>
    <w:p w:rsidR="00FD7774" w:rsidRPr="00EC038B"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5</w:t>
      </w:r>
      <w:r w:rsidRPr="00EC038B">
        <w:rPr>
          <w:rFonts w:ascii="Times New Roman" w:hAnsi="Times New Roman"/>
          <w:iCs/>
          <w:sz w:val="20"/>
          <w:szCs w:val="20"/>
        </w:rPr>
        <w:t>Imputed attributable costs and QALYs (fixed baseline), adjusted for covariates and pre-admission EQ-5D covariate</w:t>
      </w:r>
    </w:p>
    <w:p w:rsidR="00FD7774" w:rsidRPr="00EC038B"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6</w:t>
      </w:r>
      <w:r w:rsidRPr="00EC038B">
        <w:rPr>
          <w:rFonts w:ascii="Times New Roman" w:hAnsi="Times New Roman"/>
          <w:iCs/>
          <w:sz w:val="20"/>
          <w:szCs w:val="20"/>
        </w:rPr>
        <w:t>Presence of COPD: Imputed attributable costs and QALYs (fixed baseline), covariates adjusted EQ-5D utility score</w:t>
      </w:r>
    </w:p>
    <w:p w:rsidR="00FD7774" w:rsidRPr="00EC038B"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7</w:t>
      </w:r>
      <w:r w:rsidRPr="00EC038B">
        <w:rPr>
          <w:rFonts w:ascii="Times New Roman" w:hAnsi="Times New Roman"/>
          <w:iCs/>
          <w:sz w:val="20"/>
          <w:szCs w:val="20"/>
        </w:rPr>
        <w:t>COPD: Absence of COPD: Imputed attributable costs and QALYs (fixed baseline), covariates adjusted EQ-5D utility score</w:t>
      </w:r>
    </w:p>
    <w:p w:rsidR="00FD7774" w:rsidRPr="00EC038B"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8</w:t>
      </w:r>
      <w:r w:rsidRPr="00EC038B">
        <w:rPr>
          <w:rFonts w:ascii="Times New Roman" w:hAnsi="Times New Roman"/>
          <w:iCs/>
          <w:sz w:val="20"/>
          <w:szCs w:val="20"/>
        </w:rPr>
        <w:t>Operative Status: Non-operative: Imputed attributable costs and QALYs (fixed baseline), covariates adjusted EQ-5D utility score</w:t>
      </w:r>
    </w:p>
    <w:p w:rsidR="00FD7774" w:rsidRPr="00EC038B" w:rsidRDefault="00FD7774" w:rsidP="00FD7774">
      <w:pPr>
        <w:spacing w:after="0"/>
        <w:rPr>
          <w:rFonts w:ascii="Times New Roman" w:hAnsi="Times New Roman"/>
          <w:iCs/>
          <w:sz w:val="20"/>
          <w:szCs w:val="20"/>
        </w:rPr>
      </w:pPr>
      <w:r w:rsidRPr="00763112">
        <w:rPr>
          <w:rFonts w:ascii="Times New Roman" w:hAnsi="Times New Roman"/>
          <w:iCs/>
          <w:sz w:val="20"/>
          <w:szCs w:val="20"/>
          <w:vertAlign w:val="superscript"/>
        </w:rPr>
        <w:t>9</w:t>
      </w:r>
      <w:r w:rsidRPr="00EC038B">
        <w:rPr>
          <w:rFonts w:ascii="Times New Roman" w:hAnsi="Times New Roman"/>
          <w:iCs/>
          <w:sz w:val="20"/>
          <w:szCs w:val="20"/>
        </w:rPr>
        <w:t>Operative Status: Operative: Imputed attributable costs and QALYs (fixed baseline), covariates adjusted EQ-5D utility score</w:t>
      </w:r>
    </w:p>
    <w:p w:rsidR="00FD7774" w:rsidRPr="00763112" w:rsidRDefault="00FD7774" w:rsidP="00FD7774">
      <w:pPr>
        <w:spacing w:after="0"/>
        <w:rPr>
          <w:rFonts w:ascii="Times New Roman" w:hAnsi="Times New Roman"/>
          <w:iCs/>
          <w:sz w:val="20"/>
          <w:szCs w:val="20"/>
        </w:rPr>
      </w:pPr>
      <w:r>
        <w:rPr>
          <w:rFonts w:ascii="Times New Roman" w:hAnsi="Times New Roman"/>
          <w:iCs/>
          <w:sz w:val="20"/>
          <w:szCs w:val="20"/>
        </w:rPr>
        <w:t xml:space="preserve">NIV: Non-Invasive Protocol Weaning; IMV: Invasive Mechanical Ventilation; INMB: Incremental Net Monetary Benefit; COPD: Chronic Obstructive Pulmonary Disease; NHS: National Health Service; PSS: Personal and Social Services; SF-6D: Short Form 6 health related quality of life instrument; </w:t>
      </w:r>
    </w:p>
    <w:p w:rsidR="00FD7774" w:rsidRDefault="00FD7774" w:rsidP="00FD7774">
      <w:pPr>
        <w:rPr>
          <w:rFonts w:ascii="Times New Roman" w:eastAsia="Times New Roman" w:hAnsi="Times New Roman" w:cs="Times New Roman"/>
          <w:b/>
          <w:bCs/>
          <w:sz w:val="24"/>
          <w:szCs w:val="24"/>
        </w:rPr>
      </w:pPr>
    </w:p>
    <w:p w:rsidR="00FD7774" w:rsidRPr="005E558E" w:rsidRDefault="00FD7774" w:rsidP="00FD7774">
      <w:pPr>
        <w:pStyle w:val="Caption"/>
      </w:pPr>
      <w:r>
        <w:t xml:space="preserve">Web Appendix Figure 5: </w:t>
      </w:r>
      <w:r w:rsidRPr="00763112">
        <w:t>Tornado Plot of key parameters that impact INMB between baseline and 6 months post randomization (short-term cost-effectiveness)</w:t>
      </w:r>
    </w:p>
    <w:p w:rsidR="00FD7774" w:rsidRDefault="00FD7774" w:rsidP="00FD7774">
      <w:pPr>
        <w:rPr>
          <w:rFonts w:ascii="Times New Roman" w:eastAsia="Times New Roman" w:hAnsi="Times New Roman" w:cs="Times New Roman"/>
          <w:b/>
          <w:bCs/>
          <w:sz w:val="24"/>
          <w:szCs w:val="24"/>
        </w:rPr>
      </w:pPr>
    </w:p>
    <w:p w:rsidR="00FD7774" w:rsidRDefault="00FD7774" w:rsidP="00FD7774">
      <w:pPr>
        <w:rPr>
          <w:rFonts w:cs="Times New Roman"/>
          <w:i/>
          <w:sz w:val="18"/>
          <w:szCs w:val="18"/>
        </w:rPr>
      </w:pPr>
    </w:p>
    <w:p w:rsidR="00FD7774" w:rsidRPr="000034BF" w:rsidRDefault="00FD7774" w:rsidP="00FD7774">
      <w:pPr>
        <w:spacing w:after="0"/>
        <w:rPr>
          <w:rFonts w:ascii="Times New Roman" w:hAnsi="Times New Roman"/>
          <w:color w:val="FF0000"/>
          <w:sz w:val="20"/>
          <w:szCs w:val="20"/>
        </w:rPr>
      </w:pPr>
    </w:p>
    <w:p w:rsidR="00FD7774" w:rsidRDefault="00FD7774" w:rsidP="00FD7774">
      <w:pPr>
        <w:rPr>
          <w:rFonts w:cs="Times New Roman"/>
          <w:i/>
          <w:sz w:val="18"/>
          <w:szCs w:val="18"/>
        </w:rPr>
      </w:pPr>
      <w:r w:rsidRPr="00010446">
        <w:rPr>
          <w:rFonts w:cs="Times New Roman"/>
          <w:i/>
          <w:noProof/>
          <w:szCs w:val="24"/>
          <w:lang w:eastAsia="en-GB"/>
        </w:rPr>
        <w:lastRenderedPageBreak/>
        <mc:AlternateContent>
          <mc:Choice Requires="wps">
            <w:drawing>
              <wp:anchor distT="0" distB="0" distL="114300" distR="114300" simplePos="0" relativeHeight="251682816" behindDoc="0" locked="0" layoutInCell="1" allowOverlap="1" wp14:anchorId="1BCD4585" wp14:editId="2CF0B557">
                <wp:simplePos x="0" y="0"/>
                <wp:positionH relativeFrom="column">
                  <wp:posOffset>-3755390</wp:posOffset>
                </wp:positionH>
                <wp:positionV relativeFrom="paragraph">
                  <wp:posOffset>4445</wp:posOffset>
                </wp:positionV>
                <wp:extent cx="2714625" cy="476250"/>
                <wp:effectExtent l="0" t="0" r="2857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476250"/>
                        </a:xfrm>
                        <a:prstGeom prst="rect">
                          <a:avLst/>
                        </a:prstGeom>
                        <a:solidFill>
                          <a:srgbClr val="FFFFFF"/>
                        </a:solidFill>
                        <a:ln w="9525">
                          <a:solidFill>
                            <a:srgbClr val="000000"/>
                          </a:solidFill>
                          <a:miter lim="800000"/>
                          <a:headEnd/>
                          <a:tailEnd/>
                        </a:ln>
                      </wps:spPr>
                      <wps:txbx>
                        <w:txbxContent>
                          <w:p w:rsidR="00BC2933" w:rsidRDefault="00BC2933" w:rsidP="00FD7774">
                            <w:r>
                              <w:t>Cost-Effectiveness Threshold (£30,000)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95.7pt;margin-top:.35pt;width:213.75pt;height: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">
                <v:textbox>
                  <w:txbxContent>
                    <w:p w:rsidR="00BC2933" w:rsidRDefault="00BC2933" w:rsidP="00FD7774">
                      <w:r>
                        <w:t>Cost-Effectiveness Threshold (£30,000)</w:t>
                      </w:r>
                    </w:p>
                  </w:txbxContent>
                </v:textbox>
              </v:shape>
            </w:pict>
          </mc:Fallback>
        </mc:AlternateContent>
      </w:r>
      <w:r>
        <w:rPr>
          <w:rFonts w:ascii="Arial" w:hAnsi="Arial" w:cs="Arial"/>
          <w:noProof/>
          <w:color w:val="000000"/>
          <w:sz w:val="20"/>
          <w:szCs w:val="20"/>
          <w:lang w:eastAsia="en-GB"/>
        </w:rPr>
        <w:drawing>
          <wp:anchor distT="0" distB="0" distL="114300" distR="114300" simplePos="0" relativeHeight="251681792" behindDoc="0" locked="0" layoutInCell="1" allowOverlap="1" wp14:anchorId="2969A306" wp14:editId="549FDD8B">
            <wp:simplePos x="0" y="0"/>
            <wp:positionH relativeFrom="column">
              <wp:posOffset>335915</wp:posOffset>
            </wp:positionH>
            <wp:positionV relativeFrom="paragraph">
              <wp:posOffset>0</wp:posOffset>
            </wp:positionV>
            <wp:extent cx="4899660" cy="3631565"/>
            <wp:effectExtent l="19050" t="19050" r="15240" b="26035"/>
            <wp:wrapSquare wrapText="bothSides"/>
            <wp:docPr id="6" name="Picture 6" descr="C:\Users\ikhan\AppData\Local\Temp\SAS Temporary Files\_TD29008_9TS27T2_\gchart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khan\AppData\Local\Temp\SAS Temporary Files\_TD29008_9TS27T2_\gchart5.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9660" cy="36315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FD7774" w:rsidRPr="00274BCD" w:rsidRDefault="00FD7774" w:rsidP="00FD7774">
      <w:pPr>
        <w:spacing w:after="0"/>
        <w:rPr>
          <w:rFonts w:cs="Times New Roman"/>
          <w:i/>
          <w:sz w:val="18"/>
          <w:szCs w:val="18"/>
        </w:rPr>
      </w:pPr>
    </w:p>
    <w:p w:rsidR="00FD7774" w:rsidRDefault="00FD7774" w:rsidP="00FD7774">
      <w:pPr>
        <w:pStyle w:val="Caption"/>
        <w:keepNext/>
      </w:pPr>
      <w:r>
        <w:rPr>
          <w:noProof/>
          <w:lang w:eastAsia="en-GB"/>
        </w:rPr>
        <mc:AlternateContent>
          <mc:Choice Requires="wps">
            <w:drawing>
              <wp:anchor distT="0" distB="0" distL="114300" distR="114300" simplePos="0" relativeHeight="251685888" behindDoc="0" locked="0" layoutInCell="1" allowOverlap="1" wp14:anchorId="1402F876" wp14:editId="51028DF9">
                <wp:simplePos x="0" y="0"/>
                <wp:positionH relativeFrom="column">
                  <wp:posOffset>-1212215</wp:posOffset>
                </wp:positionH>
                <wp:positionV relativeFrom="paragraph">
                  <wp:posOffset>155575</wp:posOffset>
                </wp:positionV>
                <wp:extent cx="1047750" cy="228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0477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C2933" w:rsidRPr="00510966" w:rsidRDefault="00BC2933" w:rsidP="00FD7774">
                            <w:pPr>
                              <w:rPr>
                                <w:b/>
                                <w:bCs/>
                                <w:sz w:val="18"/>
                                <w:szCs w:val="18"/>
                              </w:rPr>
                            </w:pPr>
                            <w:r>
                              <w:rPr>
                                <w:b/>
                                <w:bCs/>
                                <w:sz w:val="18"/>
                                <w:szCs w:val="18"/>
                              </w:rPr>
                              <w:t>(</w:t>
                            </w:r>
                            <w:r w:rsidRPr="00510966">
                              <w:rPr>
                                <w:b/>
                                <w:bCs/>
                                <w:sz w:val="18"/>
                                <w:szCs w:val="18"/>
                              </w:rPr>
                              <w:t>Change in INMB</w:t>
                            </w:r>
                            <w:r>
                              <w:rPr>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95.45pt;margin-top:12.25pt;width:82.5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" filled="f" stroked="f" strokeweight=".5pt">
                <v:textbox>
                  <w:txbxContent>
                    <w:p w:rsidR="00BC2933" w:rsidRPr="00510966" w:rsidRDefault="00BC2933" w:rsidP="00FD7774">
                      <w:pPr>
                        <w:rPr>
                          <w:b/>
                          <w:bCs/>
                          <w:sz w:val="18"/>
                          <w:szCs w:val="18"/>
                        </w:rPr>
                      </w:pPr>
                      <w:r>
                        <w:rPr>
                          <w:b/>
                          <w:bCs/>
                          <w:sz w:val="18"/>
                          <w:szCs w:val="18"/>
                        </w:rPr>
                        <w:t>(</w:t>
                      </w:r>
                      <w:r w:rsidRPr="00510966">
                        <w:rPr>
                          <w:b/>
                          <w:bCs/>
                          <w:sz w:val="18"/>
                          <w:szCs w:val="18"/>
                        </w:rPr>
                        <w:t>Change in INMB</w:t>
                      </w:r>
                      <w:r>
                        <w:rPr>
                          <w:b/>
                          <w:bCs/>
                          <w:sz w:val="18"/>
                          <w:szCs w:val="18"/>
                        </w:rPr>
                        <w:t>)</w:t>
                      </w:r>
                    </w:p>
                  </w:txbxContent>
                </v:textbox>
              </v:shape>
            </w:pict>
          </mc:Fallback>
        </mc:AlternateContent>
      </w:r>
      <w:r>
        <w:rPr>
          <w:noProof/>
          <w:lang w:eastAsia="en-GB"/>
        </w:rPr>
        <mc:AlternateContent>
          <mc:Choice Requires="wps">
            <w:drawing>
              <wp:anchor distT="0" distB="0" distL="114300" distR="114300" simplePos="0" relativeHeight="251684864" behindDoc="0" locked="0" layoutInCell="1" allowOverlap="1" wp14:anchorId="6A0D71C1" wp14:editId="20D1F353">
                <wp:simplePos x="0" y="0"/>
                <wp:positionH relativeFrom="column">
                  <wp:posOffset>-2550160</wp:posOffset>
                </wp:positionH>
                <wp:positionV relativeFrom="paragraph">
                  <wp:posOffset>144145</wp:posOffset>
                </wp:positionV>
                <wp:extent cx="1557655" cy="241300"/>
                <wp:effectExtent l="0" t="0" r="4445" b="63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241300"/>
                        </a:xfrm>
                        <a:prstGeom prst="rect">
                          <a:avLst/>
                        </a:prstGeom>
                        <a:solidFill>
                          <a:schemeClr val="bg1">
                            <a:lumMod val="95000"/>
                          </a:schemeClr>
                        </a:solidFill>
                        <a:ln w="9525">
                          <a:noFill/>
                          <a:miter lim="800000"/>
                          <a:headEnd/>
                          <a:tailEnd/>
                        </a:ln>
                      </wps:spPr>
                      <wps:txbx>
                        <w:txbxContent>
                          <w:p w:rsidR="00BC2933" w:rsidRPr="007E65AA" w:rsidRDefault="00BC2933" w:rsidP="00FD7774">
                            <w:pPr>
                              <w:rPr>
                                <w:b/>
                                <w:bCs/>
                              </w:rPr>
                            </w:pPr>
                            <w:r w:rsidRPr="007E65AA">
                              <w:rPr>
                                <w:b/>
                                <w:bCs/>
                              </w:rPr>
                              <w:t xml:space="preserve">IMV                 </w:t>
                            </w:r>
                            <w:r>
                              <w:t xml:space="preserve">   </w:t>
                            </w:r>
                            <w:r w:rsidRPr="007E65AA">
                              <w:rPr>
                                <w:b/>
                                <w:bCs/>
                              </w:rPr>
                              <w:t xml:space="preserve"> </w:t>
                            </w:r>
                            <w:r>
                              <w:t>N</w:t>
                            </w:r>
                            <w:r w:rsidRPr="007E65AA">
                              <w:rPr>
                                <w:b/>
                                <w:bCs/>
                              </w:rPr>
                              <w:t xml:space="preserve">IV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00.8pt;margin-top:11.35pt;width:122.65pt;height:1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" fillcolor="#f2f2f2 [3052]" stroked="f">
                <v:textbox>
                  <w:txbxContent>
                    <w:p w:rsidR="00BC2933" w:rsidRPr="007E65AA" w:rsidRDefault="00BC2933" w:rsidP="00FD7774">
                      <w:pPr>
                        <w:rPr>
                          <w:b/>
                          <w:bCs/>
                        </w:rPr>
                      </w:pPr>
                      <w:r w:rsidRPr="007E65AA">
                        <w:rPr>
                          <w:b/>
                          <w:bCs/>
                        </w:rPr>
                        <w:t xml:space="preserve">IMV                 </w:t>
                      </w:r>
                      <w:r>
                        <w:t xml:space="preserve">   </w:t>
                      </w:r>
                      <w:r w:rsidRPr="007E65AA">
                        <w:rPr>
                          <w:b/>
                          <w:bCs/>
                        </w:rPr>
                        <w:t xml:space="preserve"> </w:t>
                      </w:r>
                      <w:r>
                        <w:t>N</w:t>
                      </w:r>
                      <w:r w:rsidRPr="007E65AA">
                        <w:rPr>
                          <w:b/>
                          <w:bCs/>
                        </w:rPr>
                        <w:t xml:space="preserve">IV    </w:t>
                      </w:r>
                    </w:p>
                  </w:txbxContent>
                </v:textbox>
              </v:shape>
            </w:pict>
          </mc:Fallback>
        </mc:AlternateContent>
      </w:r>
      <w:r>
        <w:t xml:space="preserve">                                      </w:t>
      </w:r>
    </w:p>
    <w:p w:rsidR="00FD7774" w:rsidRDefault="00FD7774" w:rsidP="00FD7774">
      <w:pPr>
        <w:pStyle w:val="Caption"/>
        <w:keepNext/>
      </w:pPr>
    </w:p>
    <w:p w:rsidR="00FD7774" w:rsidRDefault="00FD7774" w:rsidP="00FD7774">
      <w:pPr>
        <w:pStyle w:val="Caption"/>
        <w:keepNext/>
      </w:pPr>
    </w:p>
    <w:p w:rsidR="00FD7774" w:rsidRDefault="00FD7774" w:rsidP="00FD7774">
      <w:pPr>
        <w:pStyle w:val="Caption"/>
        <w:keepNext/>
      </w:pPr>
    </w:p>
    <w:p w:rsidR="00FD7774" w:rsidRDefault="00FD7774" w:rsidP="00FD7774">
      <w:pPr>
        <w:pStyle w:val="Caption"/>
        <w:keepNext/>
      </w:pPr>
    </w:p>
    <w:p w:rsidR="00FD7774" w:rsidRDefault="00FD7774" w:rsidP="00FD7774">
      <w:pPr>
        <w:pStyle w:val="Caption"/>
        <w:keepNext/>
      </w:pPr>
    </w:p>
    <w:p w:rsidR="00FD7774" w:rsidRDefault="00FD7774" w:rsidP="00FD7774">
      <w:pPr>
        <w:pStyle w:val="Caption"/>
        <w:keepNext/>
      </w:pPr>
    </w:p>
    <w:p w:rsidR="00FD7774" w:rsidRDefault="00FD7774" w:rsidP="00FD7774">
      <w:pPr>
        <w:pStyle w:val="Caption"/>
        <w:keepNext/>
      </w:pPr>
    </w:p>
    <w:p w:rsidR="00FD7774" w:rsidRDefault="00FD7774" w:rsidP="00FD7774">
      <w:pPr>
        <w:ind w:left="360"/>
        <w:rPr>
          <w:rFonts w:cs="Times New Roman"/>
          <w:b/>
          <w:i/>
          <w:szCs w:val="24"/>
        </w:rPr>
      </w:pPr>
    </w:p>
    <w:p w:rsidR="00FD7774" w:rsidRDefault="00FD7774" w:rsidP="00FD7774">
      <w:pPr>
        <w:ind w:left="360"/>
        <w:rPr>
          <w:rFonts w:cs="Times New Roman"/>
          <w:b/>
          <w:i/>
          <w:szCs w:val="24"/>
        </w:rPr>
      </w:pPr>
    </w:p>
    <w:p w:rsidR="00FD7774" w:rsidRDefault="00FD7774" w:rsidP="00FD7774">
      <w:pPr>
        <w:ind w:left="360"/>
        <w:rPr>
          <w:rFonts w:cs="Times New Roman"/>
          <w:b/>
          <w:i/>
          <w:szCs w:val="24"/>
        </w:rPr>
      </w:pP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1</w:t>
      </w:r>
      <w:r w:rsidRPr="00510966">
        <w:rPr>
          <w:rFonts w:ascii="Times New Roman" w:hAnsi="Times New Roman"/>
          <w:iCs/>
          <w:sz w:val="20"/>
          <w:szCs w:val="20"/>
        </w:rPr>
        <w:t>No further future differential benefits or costs assumed between treatments (base case long-term cost-effectiveness)</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2</w:t>
      </w:r>
      <w:r w:rsidRPr="00510966">
        <w:rPr>
          <w:rFonts w:ascii="Times New Roman" w:hAnsi="Times New Roman"/>
          <w:iCs/>
          <w:sz w:val="20"/>
          <w:szCs w:val="20"/>
        </w:rPr>
        <w:t>Survival rates on NIV are lower by 10%; costs assumed equal between arms, but utilities carried forward</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3</w:t>
      </w:r>
      <w:r w:rsidRPr="00510966">
        <w:rPr>
          <w:rFonts w:ascii="Times New Roman" w:hAnsi="Times New Roman"/>
          <w:iCs/>
          <w:sz w:val="20"/>
          <w:szCs w:val="20"/>
        </w:rPr>
        <w:t xml:space="preserve">Future costs (after 6 months) assumed unequal between arms; utility and costs observed at 6 months in trial carried forward </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4</w:t>
      </w:r>
      <w:r w:rsidRPr="00510966">
        <w:rPr>
          <w:rFonts w:ascii="Times New Roman" w:hAnsi="Times New Roman"/>
          <w:iCs/>
          <w:sz w:val="20"/>
          <w:szCs w:val="20"/>
        </w:rPr>
        <w:t xml:space="preserve">Assumes no differential costs, but utilities carried forward differ between arms (due to projected survival patterns)  </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5</w:t>
      </w:r>
      <w:r w:rsidRPr="00510966">
        <w:rPr>
          <w:rFonts w:ascii="Times New Roman" w:hAnsi="Times New Roman"/>
          <w:iCs/>
          <w:sz w:val="20"/>
          <w:szCs w:val="20"/>
        </w:rPr>
        <w:t>Utilities decline linearly over 5 years assuming an equal slope (for interventions) between 6 months and 5 years; costs after 6 months are carried forward.</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6</w:t>
      </w:r>
      <w:r w:rsidRPr="00510966">
        <w:rPr>
          <w:rFonts w:ascii="Times New Roman" w:hAnsi="Times New Roman"/>
          <w:iCs/>
          <w:sz w:val="20"/>
          <w:szCs w:val="20"/>
        </w:rPr>
        <w:t>Utilities decline exponentially over 5 years between 6 months and 5 years; costs after 6 months are carried forward.</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7</w:t>
      </w:r>
      <w:r w:rsidRPr="00510966">
        <w:rPr>
          <w:rFonts w:ascii="Times New Roman" w:hAnsi="Times New Roman"/>
          <w:iCs/>
          <w:sz w:val="20"/>
          <w:szCs w:val="20"/>
        </w:rPr>
        <w:t>No further future differential benefits or costs assumed between treatments – based on societal costs</w:t>
      </w:r>
    </w:p>
    <w:p w:rsidR="00FD7774" w:rsidRPr="00510966" w:rsidRDefault="00FD7774" w:rsidP="00FD7774">
      <w:pPr>
        <w:spacing w:after="0"/>
        <w:rPr>
          <w:rFonts w:ascii="Times New Roman" w:hAnsi="Times New Roman"/>
          <w:iCs/>
          <w:sz w:val="20"/>
          <w:szCs w:val="20"/>
        </w:rPr>
      </w:pPr>
      <w:r w:rsidRPr="00510966">
        <w:rPr>
          <w:rFonts w:ascii="Times New Roman" w:hAnsi="Times New Roman"/>
          <w:iCs/>
          <w:sz w:val="20"/>
          <w:szCs w:val="20"/>
          <w:vertAlign w:val="superscript"/>
        </w:rPr>
        <w:t>8</w:t>
      </w:r>
      <w:r w:rsidRPr="00510966">
        <w:rPr>
          <w:rFonts w:ascii="Times New Roman" w:hAnsi="Times New Roman"/>
          <w:iCs/>
          <w:sz w:val="20"/>
          <w:szCs w:val="20"/>
        </w:rPr>
        <w:t>Utilities decline linearly over 5 years assuming an equal slope (for interventions) between 6 months and 5 years; costs after 6 months are carried forward – based on societal costs</w:t>
      </w:r>
    </w:p>
    <w:p w:rsidR="00FD7774" w:rsidRPr="00510966" w:rsidRDefault="00FD7774" w:rsidP="00FD7774">
      <w:pPr>
        <w:spacing w:after="0"/>
        <w:rPr>
          <w:rFonts w:ascii="Times New Roman" w:hAnsi="Times New Roman"/>
          <w:iCs/>
          <w:sz w:val="20"/>
          <w:szCs w:val="20"/>
        </w:rPr>
      </w:pPr>
      <w:r w:rsidRPr="00EC038B">
        <w:rPr>
          <w:rFonts w:cs="Times New Roman"/>
          <w:spacing w:val="4"/>
          <w:sz w:val="20"/>
          <w:szCs w:val="20"/>
          <w:vertAlign w:val="superscript"/>
        </w:rPr>
        <w:t>9</w:t>
      </w:r>
      <w:r w:rsidRPr="00510966">
        <w:rPr>
          <w:rFonts w:ascii="Times New Roman" w:hAnsi="Times New Roman"/>
          <w:iCs/>
          <w:sz w:val="20"/>
          <w:szCs w:val="20"/>
        </w:rPr>
        <w:t>Utilities decline exponentially over 5 years between 6 months and 5 years; costs after 6 months are carried forward – based on societal costs</w:t>
      </w:r>
    </w:p>
    <w:p w:rsidR="00FD7774" w:rsidRDefault="00FD7774" w:rsidP="00FD7774">
      <w:pPr>
        <w:spacing w:after="0"/>
        <w:rPr>
          <w:rFonts w:ascii="Times New Roman" w:hAnsi="Times New Roman"/>
          <w:iCs/>
          <w:sz w:val="20"/>
          <w:szCs w:val="20"/>
        </w:rPr>
      </w:pPr>
      <w:r>
        <w:rPr>
          <w:rFonts w:ascii="Times New Roman" w:hAnsi="Times New Roman"/>
          <w:iCs/>
          <w:sz w:val="20"/>
          <w:szCs w:val="20"/>
        </w:rPr>
        <w:t xml:space="preserve">NIV: Non-Invasive Protocol Weaning; IMV: Invasive Mechanical Ventilation;  INMB: Incremental Net Monetary Benefit; COPD: Chronic Obstructive Pulmonary Disease; NHS: National Health Service; PSS: Personal and Social Services; SF-6D: Short Form 6 health related quality of life instrument; </w:t>
      </w:r>
    </w:p>
    <w:p w:rsidR="00FD7774" w:rsidRDefault="00FD7774" w:rsidP="00FD7774">
      <w:pPr>
        <w:rPr>
          <w:rFonts w:ascii="Times New Roman" w:eastAsia="Times New Roman" w:hAnsi="Times New Roman" w:cs="Times New Roman"/>
          <w:b/>
          <w:bCs/>
          <w:sz w:val="24"/>
          <w:szCs w:val="24"/>
        </w:rPr>
      </w:pPr>
    </w:p>
    <w:p w:rsidR="00FD7774" w:rsidRPr="00763112" w:rsidRDefault="00FD7774" w:rsidP="00FD777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Web Appendix Figure 6</w:t>
      </w:r>
      <w:r w:rsidRPr="00763112">
        <w:rPr>
          <w:rFonts w:ascii="Times New Roman" w:eastAsia="Times New Roman" w:hAnsi="Times New Roman" w:cs="Times New Roman"/>
          <w:b/>
          <w:bCs/>
          <w:sz w:val="24"/>
          <w:szCs w:val="24"/>
        </w:rPr>
        <w:t xml:space="preserve"> Tornado Plot of key parameters that impact long-term cost-effectiveness (INMB) </w:t>
      </w:r>
    </w:p>
    <w:p w:rsidR="009662A0" w:rsidRDefault="009662A0">
      <w:pPr>
        <w:spacing w:after="200" w:line="276" w:lineRule="auto"/>
        <w:rPr>
          <w:rFonts w:ascii="Times New Roman" w:eastAsia="Times New Roman" w:hAnsi="Times New Roman" w:cs="Times New Roman"/>
          <w:b/>
          <w:bCs/>
          <w:sz w:val="24"/>
          <w:szCs w:val="24"/>
        </w:rPr>
      </w:pPr>
    </w:p>
    <w:p w:rsidR="00D96FF8" w:rsidRPr="00FF4103" w:rsidRDefault="00FF4103" w:rsidP="00FF4103">
      <w:pPr>
        <w:pStyle w:val="Caption"/>
      </w:pPr>
      <w:bookmarkStart w:id="4" w:name="_Ref509409241"/>
      <w:r>
        <w:rPr>
          <w:noProof/>
          <w:lang w:eastAsia="en-GB"/>
        </w:rPr>
        <w:lastRenderedPageBreak/>
        <w:drawing>
          <wp:anchor distT="0" distB="0" distL="114300" distR="114300" simplePos="0" relativeHeight="251673600" behindDoc="0" locked="0" layoutInCell="1" allowOverlap="1" wp14:anchorId="268A7475" wp14:editId="28A26826">
            <wp:simplePos x="0" y="0"/>
            <wp:positionH relativeFrom="column">
              <wp:posOffset>-553085</wp:posOffset>
            </wp:positionH>
            <wp:positionV relativeFrom="paragraph">
              <wp:posOffset>1435735</wp:posOffset>
            </wp:positionV>
            <wp:extent cx="6545580" cy="6248400"/>
            <wp:effectExtent l="19050" t="19050" r="26670" b="190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545580" cy="6248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B1B04">
        <w:t xml:space="preserve">Web Appendix </w:t>
      </w:r>
      <w:r w:rsidR="00D96FF8">
        <w:t xml:space="preserve">Figure </w:t>
      </w:r>
      <w:bookmarkEnd w:id="4"/>
      <w:r w:rsidR="00D96FF8">
        <w:t>7</w:t>
      </w:r>
      <w:r w:rsidR="00D96FF8" w:rsidRPr="002552E1">
        <w:t>: CEAC and CE plane for long term effectiveness (base case assuming equal future costs and effects)</w:t>
      </w:r>
      <w:r w:rsidR="00D96FF8" w:rsidRPr="003204BA">
        <w:rPr>
          <w:shd w:val="clear" w:color="auto" w:fill="FFFFFF"/>
        </w:rPr>
        <w:t xml:space="preserve"> </w:t>
      </w:r>
    </w:p>
    <w:p w:rsidR="00FF4103" w:rsidRDefault="00FF4103" w:rsidP="00EE468A">
      <w:pPr>
        <w:rPr>
          <w:rFonts w:ascii="Times New Roman" w:eastAsia="Times New Roman" w:hAnsi="Times New Roman" w:cs="Times New Roman"/>
          <w:sz w:val="20"/>
          <w:szCs w:val="20"/>
        </w:rPr>
      </w:pPr>
    </w:p>
    <w:p w:rsidR="00FF4103" w:rsidRDefault="00FF4103" w:rsidP="00EE468A">
      <w:pPr>
        <w:rPr>
          <w:rFonts w:ascii="Times New Roman" w:eastAsia="Times New Roman" w:hAnsi="Times New Roman" w:cs="Times New Roman"/>
          <w:sz w:val="20"/>
          <w:szCs w:val="20"/>
        </w:rPr>
      </w:pPr>
    </w:p>
    <w:p w:rsidR="00D96FF8" w:rsidRDefault="00D96FF8" w:rsidP="00D96FF8">
      <w:pPr>
        <w:rPr>
          <w:shd w:val="clear" w:color="auto" w:fill="FFFFFF"/>
        </w:rPr>
      </w:pPr>
    </w:p>
    <w:p w:rsidR="003C2C29" w:rsidRDefault="003C2C29" w:rsidP="00D96FF8">
      <w:pPr>
        <w:spacing w:after="240" w:line="280" w:lineRule="atLeast"/>
        <w:rPr>
          <w:rFonts w:ascii="Times New Roman" w:eastAsia="Times New Roman" w:hAnsi="Times New Roman" w:cs="Times New Roman"/>
          <w:b/>
          <w:bCs/>
          <w:sz w:val="24"/>
          <w:szCs w:val="24"/>
        </w:rPr>
      </w:pPr>
    </w:p>
    <w:p w:rsidR="003C2C29" w:rsidRDefault="003C2C29" w:rsidP="00D96FF8">
      <w:pPr>
        <w:spacing w:after="240" w:line="280" w:lineRule="atLeast"/>
        <w:rPr>
          <w:rFonts w:ascii="Times New Roman" w:eastAsia="Times New Roman" w:hAnsi="Times New Roman" w:cs="Times New Roman"/>
          <w:b/>
          <w:bCs/>
          <w:sz w:val="24"/>
          <w:szCs w:val="24"/>
        </w:rPr>
      </w:pPr>
    </w:p>
    <w:p w:rsidR="003C2C29" w:rsidRDefault="003C2C29" w:rsidP="00D96FF8">
      <w:pPr>
        <w:spacing w:after="240" w:line="280" w:lineRule="atLeast"/>
        <w:rPr>
          <w:rFonts w:ascii="Times New Roman" w:eastAsia="Times New Roman" w:hAnsi="Times New Roman" w:cs="Times New Roman"/>
          <w:b/>
          <w:bCs/>
          <w:sz w:val="24"/>
          <w:szCs w:val="24"/>
        </w:rPr>
      </w:pPr>
    </w:p>
    <w:p w:rsidR="00D96FF8" w:rsidRPr="0030710F" w:rsidRDefault="003B1B04" w:rsidP="003C2C29">
      <w:pPr>
        <w:spacing w:after="240" w:line="280" w:lineRule="atLeast"/>
        <w:rPr>
          <w:rFonts w:ascii="Helvetica" w:eastAsia="Times New Roman" w:hAnsi="Helvetica" w:cs="Helvetica"/>
          <w:bCs/>
          <w:sz w:val="20"/>
          <w:szCs w:val="20"/>
        </w:rPr>
      </w:pPr>
      <w:r w:rsidRPr="0011330A">
        <w:rPr>
          <w:rFonts w:ascii="Times New Roman" w:eastAsia="Times New Roman" w:hAnsi="Times New Roman" w:cs="Times New Roman"/>
          <w:b/>
          <w:bCs/>
          <w:sz w:val="24"/>
          <w:szCs w:val="24"/>
        </w:rPr>
        <w:lastRenderedPageBreak/>
        <w:t xml:space="preserve">Web Appendix </w:t>
      </w:r>
      <w:r w:rsidR="00D96FF8" w:rsidRPr="0011330A">
        <w:rPr>
          <w:rFonts w:ascii="Times New Roman" w:eastAsia="Times New Roman" w:hAnsi="Times New Roman" w:cs="Times New Roman"/>
          <w:b/>
          <w:bCs/>
          <w:sz w:val="24"/>
          <w:szCs w:val="24"/>
        </w:rPr>
        <w:t xml:space="preserve">Figure 8: </w:t>
      </w:r>
      <w:r w:rsidR="003C2C29" w:rsidRPr="003C2C29">
        <w:rPr>
          <w:rFonts w:ascii="Times New Roman" w:eastAsia="Times New Roman" w:hAnsi="Times New Roman" w:cs="Times New Roman"/>
          <w:b/>
          <w:bCs/>
          <w:sz w:val="24"/>
          <w:szCs w:val="24"/>
        </w:rPr>
        <w:t>Cost-effectiveness acceptability curves and cost-effectiveness plane for long-term effectiveness (sensitivity analyses assuming survival on NIV group is lower by 10%)</w:t>
      </w:r>
    </w:p>
    <w:p w:rsidR="00151742" w:rsidRPr="00C44679" w:rsidRDefault="003C2C29" w:rsidP="003C2C29">
      <w:pPr>
        <w:rPr>
          <w:rFonts w:asciiTheme="majorBidi" w:hAnsiTheme="majorBidi" w:cstheme="majorBidi"/>
          <w:sz w:val="20"/>
          <w:szCs w:val="20"/>
        </w:rPr>
      </w:pPr>
      <w:r>
        <w:rPr>
          <w:noProof/>
          <w:lang w:eastAsia="en-GB"/>
        </w:rPr>
        <w:drawing>
          <wp:anchor distT="0" distB="0" distL="114300" distR="114300" simplePos="0" relativeHeight="251674624" behindDoc="0" locked="0" layoutInCell="1" allowOverlap="1" wp14:anchorId="6803FBE6" wp14:editId="7BE3A1A9">
            <wp:simplePos x="0" y="0"/>
            <wp:positionH relativeFrom="column">
              <wp:posOffset>-409575</wp:posOffset>
            </wp:positionH>
            <wp:positionV relativeFrom="paragraph">
              <wp:posOffset>76200</wp:posOffset>
            </wp:positionV>
            <wp:extent cx="6257925" cy="7305675"/>
            <wp:effectExtent l="19050" t="19050" r="28575" b="285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6257925" cy="73056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44679">
        <w:rPr>
          <w:rFonts w:asciiTheme="majorBidi" w:hAnsiTheme="majorBidi" w:cstheme="majorBidi"/>
          <w:sz w:val="20"/>
          <w:szCs w:val="20"/>
        </w:rPr>
        <w:t xml:space="preserve">QALY: </w:t>
      </w:r>
      <w:r w:rsidR="00C44679" w:rsidRPr="00C44679">
        <w:rPr>
          <w:rFonts w:asciiTheme="majorBidi" w:hAnsiTheme="majorBidi" w:cstheme="majorBidi"/>
          <w:sz w:val="20"/>
          <w:szCs w:val="20"/>
        </w:rPr>
        <w:t>Quality Adjusted Life Years</w:t>
      </w:r>
    </w:p>
    <w:sectPr w:rsidR="00151742" w:rsidRPr="00C44679" w:rsidSect="00372A0A">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0CC" w:rsidRDefault="00EA40CC" w:rsidP="00D96FF8">
      <w:pPr>
        <w:spacing w:after="0" w:line="240" w:lineRule="auto"/>
      </w:pPr>
      <w:r>
        <w:separator/>
      </w:r>
    </w:p>
  </w:endnote>
  <w:endnote w:type="continuationSeparator" w:id="0">
    <w:p w:rsidR="00EA40CC" w:rsidRDefault="00EA40CC" w:rsidP="00D96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dvTTebabd7da">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543043"/>
      <w:docPartObj>
        <w:docPartGallery w:val="Page Numbers (Bottom of Page)"/>
        <w:docPartUnique/>
      </w:docPartObj>
    </w:sdtPr>
    <w:sdtEndPr>
      <w:rPr>
        <w:noProof/>
      </w:rPr>
    </w:sdtEndPr>
    <w:sdtContent>
      <w:p w:rsidR="00BC2933" w:rsidRDefault="00BC2933">
        <w:pPr>
          <w:pStyle w:val="Footer"/>
          <w:jc w:val="right"/>
        </w:pPr>
        <w:r>
          <w:fldChar w:fldCharType="begin"/>
        </w:r>
        <w:r>
          <w:instrText xml:space="preserve"> PAGE   \* MERGEFORMAT </w:instrText>
        </w:r>
        <w:r>
          <w:fldChar w:fldCharType="separate"/>
        </w:r>
        <w:r w:rsidR="008B40E7">
          <w:rPr>
            <w:noProof/>
          </w:rPr>
          <w:t>16</w:t>
        </w:r>
        <w:r>
          <w:rPr>
            <w:noProof/>
          </w:rPr>
          <w:fldChar w:fldCharType="end"/>
        </w:r>
      </w:p>
    </w:sdtContent>
  </w:sdt>
  <w:p w:rsidR="00BC2933" w:rsidRDefault="00BC29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233466"/>
      <w:docPartObj>
        <w:docPartGallery w:val="Page Numbers (Bottom of Page)"/>
        <w:docPartUnique/>
      </w:docPartObj>
    </w:sdtPr>
    <w:sdtEndPr>
      <w:rPr>
        <w:noProof/>
      </w:rPr>
    </w:sdtEndPr>
    <w:sdtContent>
      <w:p w:rsidR="00BC2933" w:rsidRDefault="00BC2933">
        <w:pPr>
          <w:pStyle w:val="Footer"/>
          <w:jc w:val="right"/>
        </w:pPr>
        <w:r>
          <w:fldChar w:fldCharType="begin"/>
        </w:r>
        <w:r>
          <w:instrText xml:space="preserve"> PAGE   \* MERGEFORMAT </w:instrText>
        </w:r>
        <w:r>
          <w:fldChar w:fldCharType="separate"/>
        </w:r>
        <w:r w:rsidR="0061062C">
          <w:rPr>
            <w:noProof/>
          </w:rPr>
          <w:t>20</w:t>
        </w:r>
        <w:r>
          <w:rPr>
            <w:noProof/>
          </w:rPr>
          <w:fldChar w:fldCharType="end"/>
        </w:r>
      </w:p>
    </w:sdtContent>
  </w:sdt>
  <w:p w:rsidR="00BC2933" w:rsidRDefault="00BC29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7209921"/>
      <w:docPartObj>
        <w:docPartGallery w:val="Page Numbers (Bottom of Page)"/>
        <w:docPartUnique/>
      </w:docPartObj>
    </w:sdtPr>
    <w:sdtEndPr>
      <w:rPr>
        <w:noProof/>
      </w:rPr>
    </w:sdtEndPr>
    <w:sdtContent>
      <w:p w:rsidR="00BC2933" w:rsidRDefault="00BC2933">
        <w:pPr>
          <w:pStyle w:val="Footer"/>
          <w:jc w:val="right"/>
        </w:pPr>
        <w:r>
          <w:fldChar w:fldCharType="begin"/>
        </w:r>
        <w:r>
          <w:instrText xml:space="preserve"> PAGE   \* MERGEFORMAT </w:instrText>
        </w:r>
        <w:r>
          <w:fldChar w:fldCharType="separate"/>
        </w:r>
        <w:r w:rsidR="008B40E7">
          <w:rPr>
            <w:noProof/>
          </w:rPr>
          <w:t>35</w:t>
        </w:r>
        <w:r>
          <w:rPr>
            <w:noProof/>
          </w:rPr>
          <w:fldChar w:fldCharType="end"/>
        </w:r>
      </w:p>
    </w:sdtContent>
  </w:sdt>
  <w:p w:rsidR="00BC2933" w:rsidRDefault="00BC29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0CC" w:rsidRDefault="00EA40CC" w:rsidP="00D96FF8">
      <w:pPr>
        <w:spacing w:after="0" w:line="240" w:lineRule="auto"/>
      </w:pPr>
      <w:r>
        <w:separator/>
      </w:r>
    </w:p>
  </w:footnote>
  <w:footnote w:type="continuationSeparator" w:id="0">
    <w:p w:rsidR="00EA40CC" w:rsidRDefault="00EA40CC" w:rsidP="00D96FF8">
      <w:pPr>
        <w:spacing w:after="0" w:line="240" w:lineRule="auto"/>
      </w:pPr>
      <w:r>
        <w:continuationSeparator/>
      </w:r>
    </w:p>
  </w:footnote>
  <w:footnote w:id="1">
    <w:p w:rsidR="00BC2933" w:rsidRPr="00B2279E" w:rsidRDefault="00BC2933" w:rsidP="00D96FF8">
      <w:pPr>
        <w:pStyle w:val="FootnoteText"/>
      </w:pPr>
      <w:r>
        <w:rPr>
          <w:rStyle w:val="FootnoteReference"/>
        </w:rPr>
        <w:t>a</w:t>
      </w:r>
      <w:r w:rsidRPr="00B2279E">
        <w:t xml:space="preserve"> Inflated to 2015-16 prices using the NHS Hospital and Community Health Services Pay and Prices Index</w:t>
      </w:r>
    </w:p>
  </w:footnote>
  <w:footnote w:id="2">
    <w:p w:rsidR="00BC2933" w:rsidRPr="00E03AF6" w:rsidRDefault="00BC2933" w:rsidP="00D96FF8">
      <w:pPr>
        <w:pStyle w:val="FootnoteText"/>
        <w:rPr>
          <w:rFonts w:cs="Times New Roman"/>
        </w:rPr>
      </w:pPr>
      <w:r w:rsidRPr="00E03AF6">
        <w:rPr>
          <w:rStyle w:val="FootnoteReference"/>
        </w:rPr>
        <w:footnoteRef/>
      </w:r>
      <w:r w:rsidRPr="00E03AF6">
        <w:t xml:space="preserve"> </w:t>
      </w:r>
      <w:r w:rsidRPr="00E03AF6">
        <w:rPr>
          <w:rFonts w:cs="Times New Roman"/>
        </w:rPr>
        <w:t>These data were recollected using questionnaires administered at the point of discharge following initial hospitalisation.</w:t>
      </w:r>
    </w:p>
  </w:footnote>
  <w:footnote w:id="3">
    <w:p w:rsidR="00BC2933" w:rsidRPr="00E03AF6" w:rsidRDefault="00BC2933" w:rsidP="00D96FF8">
      <w:pPr>
        <w:pStyle w:val="FootnoteText"/>
        <w:rPr>
          <w:rFonts w:cs="Times New Roman"/>
        </w:rPr>
      </w:pPr>
      <w:r w:rsidRPr="00E03AF6">
        <w:rPr>
          <w:rStyle w:val="FootnoteReference"/>
          <w:rFonts w:cs="Times New Roman"/>
        </w:rPr>
        <w:footnoteRef/>
      </w:r>
      <w:r w:rsidRPr="00E03AF6">
        <w:rPr>
          <w:rFonts w:cs="Times New Roman"/>
        </w:rPr>
        <w:t xml:space="preserve"> </w:t>
      </w:r>
      <w:r w:rsidRPr="00E03AF6">
        <w:rPr>
          <w:rFonts w:cs="Times New Roman"/>
          <w:bCs/>
        </w:rPr>
        <w:t>Comparisons of EQ_5D-3L VAS and Utility score using Student’s t-test for unequal variances based on complete cases.</w:t>
      </w:r>
    </w:p>
  </w:footnote>
  <w:footnote w:id="4">
    <w:p w:rsidR="00BC2933" w:rsidRDefault="00BC2933" w:rsidP="00305DFF">
      <w:pPr>
        <w:pStyle w:val="FootnoteText"/>
        <w:rPr>
          <w:rFonts w:cs="Times New Roman"/>
          <w:bCs/>
        </w:rPr>
      </w:pPr>
      <w:r w:rsidRPr="00E03AF6">
        <w:rPr>
          <w:rStyle w:val="FootnoteReference"/>
          <w:rFonts w:cs="Times New Roman"/>
        </w:rPr>
        <w:footnoteRef/>
      </w:r>
      <w:r w:rsidRPr="00E03AF6">
        <w:rPr>
          <w:rFonts w:cs="Times New Roman"/>
        </w:rPr>
        <w:t xml:space="preserve"> </w:t>
      </w:r>
      <w:r w:rsidRPr="00E03AF6">
        <w:rPr>
          <w:rFonts w:cs="Times New Roman"/>
          <w:bCs/>
        </w:rPr>
        <w:t>Note: some categories have missing values (not included in percentage computation); for</w:t>
      </w:r>
      <w:r>
        <w:rPr>
          <w:rFonts w:cs="Times New Roman"/>
          <w:bCs/>
        </w:rPr>
        <w:t xml:space="preserve"> VAS, n=92 and 91 for NIV and IMV respectively at 3 months; NIV: Non invasive protocol weaning; IMV: </w:t>
      </w:r>
      <w:r>
        <w:rPr>
          <w:color w:val="000000"/>
          <w:sz w:val="18"/>
          <w:szCs w:val="18"/>
        </w:rPr>
        <w:t>Invasive mechanical ventilation; ICU: Intensive care unit; SE: standard error of the mean; EQ-VAS: Visual Analogue Score from the EQ-5D</w:t>
      </w:r>
    </w:p>
    <w:p w:rsidR="00BC2933" w:rsidRPr="00E03AF6" w:rsidRDefault="00BC2933" w:rsidP="00D96FF8">
      <w:pPr>
        <w:pStyle w:val="FootnoteText"/>
        <w:rPr>
          <w:rFonts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A2C00"/>
    <w:multiLevelType w:val="hybridMultilevel"/>
    <w:tmpl w:val="99FE28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3D623C"/>
    <w:multiLevelType w:val="hybridMultilevel"/>
    <w:tmpl w:val="AE28AC7A"/>
    <w:lvl w:ilvl="0" w:tplc="8D1C0816">
      <w:start w:val="4"/>
      <w:numFmt w:val="decimal"/>
      <w:lvlText w:val="%1."/>
      <w:lvlJc w:val="left"/>
      <w:pPr>
        <w:ind w:left="1080" w:hanging="360"/>
      </w:pPr>
      <w:rPr>
        <w:rFonts w:ascii="Segoe UI" w:hAnsi="Segoe UI" w:cs="Segoe UI" w:hint="default"/>
        <w:color w:val="21212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9360337"/>
    <w:multiLevelType w:val="hybridMultilevel"/>
    <w:tmpl w:val="0B2844F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nsid w:val="0D6748F1"/>
    <w:multiLevelType w:val="hybridMultilevel"/>
    <w:tmpl w:val="C32275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AF1212"/>
    <w:multiLevelType w:val="multilevel"/>
    <w:tmpl w:val="BD4CB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317889"/>
    <w:multiLevelType w:val="hybridMultilevel"/>
    <w:tmpl w:val="99FE28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BC30EF5"/>
    <w:multiLevelType w:val="multilevel"/>
    <w:tmpl w:val="F254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89D7C17"/>
    <w:multiLevelType w:val="multilevel"/>
    <w:tmpl w:val="11F687DE"/>
    <w:lvl w:ilvl="0">
      <w:start w:val="1"/>
      <w:numFmt w:val="decimal"/>
      <w:pStyle w:val="ERG1"/>
      <w:lvlText w:val="%1"/>
      <w:lvlJc w:val="left"/>
      <w:pPr>
        <w:ind w:left="680" w:hanging="396"/>
      </w:pPr>
      <w:rPr>
        <w:rFonts w:hint="default"/>
      </w:rPr>
    </w:lvl>
    <w:lvl w:ilvl="1">
      <w:start w:val="1"/>
      <w:numFmt w:val="decimal"/>
      <w:pStyle w:val="ERG2"/>
      <w:lvlText w:val="%1.%2"/>
      <w:lvlJc w:val="left"/>
      <w:pPr>
        <w:ind w:left="1729" w:hanging="737"/>
      </w:pPr>
      <w:rPr>
        <w:rFonts w:ascii="Times New Roman" w:hAnsi="Times New Roman" w:cs="Times New Roman" w:hint="default"/>
      </w:rPr>
    </w:lvl>
    <w:lvl w:ilvl="2">
      <w:start w:val="1"/>
      <w:numFmt w:val="decimal"/>
      <w:pStyle w:val="ERG3"/>
      <w:lvlText w:val="%1.%2.%3"/>
      <w:lvlJc w:val="left"/>
      <w:pPr>
        <w:ind w:left="5415" w:hanging="737"/>
      </w:pPr>
      <w:rPr>
        <w:rFonts w:hint="default"/>
      </w:rPr>
    </w:lvl>
    <w:lvl w:ilvl="3">
      <w:start w:val="1"/>
      <w:numFmt w:val="decimal"/>
      <w:pStyle w:val="ERG4"/>
      <w:lvlText w:val="%1.%2.%3.%4"/>
      <w:lvlJc w:val="left"/>
      <w:pPr>
        <w:ind w:left="1418" w:hanging="1361"/>
      </w:pPr>
      <w:rPr>
        <w:rFonts w:hint="default"/>
      </w:rPr>
    </w:lvl>
    <w:lvl w:ilvl="4">
      <w:start w:val="1"/>
      <w:numFmt w:val="none"/>
      <w:pStyle w:val="ERG1"/>
      <w:lvlText w:val=""/>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7"/>
  </w:num>
  <w:num w:numId="3">
    <w:abstractNumId w:val="4"/>
    <w:lvlOverride w:ilvl="0">
      <w:lvl w:ilvl="0">
        <w:numFmt w:val="upperLetter"/>
        <w:lvlText w:val="%1."/>
        <w:lvlJc w:val="left"/>
      </w:lvl>
    </w:lvlOverride>
  </w:num>
  <w:num w:numId="4">
    <w:abstractNumId w:val="3"/>
  </w:num>
  <w:num w:numId="5">
    <w:abstractNumId w:val="1"/>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FF8"/>
    <w:rsid w:val="00003695"/>
    <w:rsid w:val="000B0B38"/>
    <w:rsid w:val="000B4597"/>
    <w:rsid w:val="0011330A"/>
    <w:rsid w:val="00151742"/>
    <w:rsid w:val="0017257D"/>
    <w:rsid w:val="00172F95"/>
    <w:rsid w:val="00214921"/>
    <w:rsid w:val="00225600"/>
    <w:rsid w:val="00244765"/>
    <w:rsid w:val="00245A6D"/>
    <w:rsid w:val="00262BF3"/>
    <w:rsid w:val="002668EC"/>
    <w:rsid w:val="002B2698"/>
    <w:rsid w:val="002C2A1B"/>
    <w:rsid w:val="002C67A4"/>
    <w:rsid w:val="00305DFF"/>
    <w:rsid w:val="003315D2"/>
    <w:rsid w:val="003469BB"/>
    <w:rsid w:val="00365C44"/>
    <w:rsid w:val="00372A0A"/>
    <w:rsid w:val="003871C2"/>
    <w:rsid w:val="0039156A"/>
    <w:rsid w:val="003B1B04"/>
    <w:rsid w:val="003C2C29"/>
    <w:rsid w:val="003E09A7"/>
    <w:rsid w:val="003E17E9"/>
    <w:rsid w:val="003F6518"/>
    <w:rsid w:val="00421798"/>
    <w:rsid w:val="004B02E7"/>
    <w:rsid w:val="004B4E69"/>
    <w:rsid w:val="004B71EA"/>
    <w:rsid w:val="00510966"/>
    <w:rsid w:val="005274D0"/>
    <w:rsid w:val="00555BA1"/>
    <w:rsid w:val="00572A35"/>
    <w:rsid w:val="005B1C72"/>
    <w:rsid w:val="005E36D4"/>
    <w:rsid w:val="0061062C"/>
    <w:rsid w:val="00655AC7"/>
    <w:rsid w:val="00660223"/>
    <w:rsid w:val="00672F1E"/>
    <w:rsid w:val="00681F26"/>
    <w:rsid w:val="007039DC"/>
    <w:rsid w:val="00712616"/>
    <w:rsid w:val="00713410"/>
    <w:rsid w:val="007343A2"/>
    <w:rsid w:val="007356D7"/>
    <w:rsid w:val="007510F9"/>
    <w:rsid w:val="00763112"/>
    <w:rsid w:val="00776E1D"/>
    <w:rsid w:val="00782640"/>
    <w:rsid w:val="00896C73"/>
    <w:rsid w:val="008A38AB"/>
    <w:rsid w:val="008B0C94"/>
    <w:rsid w:val="008B40E7"/>
    <w:rsid w:val="00963E04"/>
    <w:rsid w:val="009662A0"/>
    <w:rsid w:val="0098292C"/>
    <w:rsid w:val="00997560"/>
    <w:rsid w:val="009A3154"/>
    <w:rsid w:val="009D244C"/>
    <w:rsid w:val="00A57E94"/>
    <w:rsid w:val="00A873E1"/>
    <w:rsid w:val="00AF11C6"/>
    <w:rsid w:val="00B13949"/>
    <w:rsid w:val="00B37035"/>
    <w:rsid w:val="00B811D5"/>
    <w:rsid w:val="00BC2933"/>
    <w:rsid w:val="00C07A84"/>
    <w:rsid w:val="00C44679"/>
    <w:rsid w:val="00C96EC4"/>
    <w:rsid w:val="00CC295C"/>
    <w:rsid w:val="00CC5857"/>
    <w:rsid w:val="00CD6274"/>
    <w:rsid w:val="00CF7CCA"/>
    <w:rsid w:val="00D00222"/>
    <w:rsid w:val="00D36A3E"/>
    <w:rsid w:val="00D96FF8"/>
    <w:rsid w:val="00DB2C8D"/>
    <w:rsid w:val="00DE0943"/>
    <w:rsid w:val="00E05F27"/>
    <w:rsid w:val="00E17E38"/>
    <w:rsid w:val="00E8721F"/>
    <w:rsid w:val="00EA40CC"/>
    <w:rsid w:val="00EB5FBD"/>
    <w:rsid w:val="00EE468A"/>
    <w:rsid w:val="00F14B96"/>
    <w:rsid w:val="00FB5D3D"/>
    <w:rsid w:val="00FD7774"/>
    <w:rsid w:val="00FE7D26"/>
    <w:rsid w:val="00FF41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0"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FF8"/>
    <w:pPr>
      <w:spacing w:after="160" w:line="259" w:lineRule="auto"/>
    </w:pPr>
  </w:style>
  <w:style w:type="paragraph" w:styleId="Heading1">
    <w:name w:val="heading 1"/>
    <w:basedOn w:val="Normal"/>
    <w:next w:val="Normal"/>
    <w:link w:val="Heading1Char"/>
    <w:uiPriority w:val="9"/>
    <w:qFormat/>
    <w:rsid w:val="00D96F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96FF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D96FF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6FF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96FF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FF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96FF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D96FF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96FF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96FF8"/>
    <w:rPr>
      <w:rFonts w:asciiTheme="majorHAnsi" w:eastAsiaTheme="majorEastAsia" w:hAnsiTheme="majorHAnsi" w:cstheme="majorBidi"/>
      <w:color w:val="365F91" w:themeColor="accent1" w:themeShade="BF"/>
    </w:rPr>
  </w:style>
  <w:style w:type="paragraph" w:styleId="ListParagraph">
    <w:name w:val="List Paragraph"/>
    <w:basedOn w:val="Normal"/>
    <w:uiPriority w:val="34"/>
    <w:qFormat/>
    <w:rsid w:val="00D96FF8"/>
    <w:pPr>
      <w:ind w:left="720"/>
      <w:contextualSpacing/>
    </w:pPr>
  </w:style>
  <w:style w:type="character" w:customStyle="1" w:styleId="italic">
    <w:name w:val="italic"/>
    <w:basedOn w:val="DefaultParagraphFont"/>
    <w:rsid w:val="00D96FF8"/>
  </w:style>
  <w:style w:type="character" w:styleId="Hyperlink">
    <w:name w:val="Hyperlink"/>
    <w:basedOn w:val="DefaultParagraphFont"/>
    <w:uiPriority w:val="99"/>
    <w:unhideWhenUsed/>
    <w:rsid w:val="00D96FF8"/>
    <w:rPr>
      <w:color w:val="0000FF" w:themeColor="hyperlink"/>
      <w:u w:val="single"/>
    </w:rPr>
  </w:style>
  <w:style w:type="paragraph" w:styleId="Header">
    <w:name w:val="header"/>
    <w:basedOn w:val="Normal"/>
    <w:link w:val="HeaderChar"/>
    <w:uiPriority w:val="99"/>
    <w:unhideWhenUsed/>
    <w:rsid w:val="00D96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FF8"/>
  </w:style>
  <w:style w:type="paragraph" w:styleId="Footer">
    <w:name w:val="footer"/>
    <w:basedOn w:val="Normal"/>
    <w:link w:val="FooterChar"/>
    <w:uiPriority w:val="99"/>
    <w:unhideWhenUsed/>
    <w:rsid w:val="00D96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FF8"/>
  </w:style>
  <w:style w:type="paragraph" w:customStyle="1" w:styleId="ERG1">
    <w:name w:val="ERG 1"/>
    <w:basedOn w:val="Heading1"/>
    <w:qFormat/>
    <w:rsid w:val="00D96FF8"/>
    <w:pPr>
      <w:numPr>
        <w:ilvl w:val="4"/>
        <w:numId w:val="2"/>
      </w:numPr>
      <w:tabs>
        <w:tab w:val="num" w:pos="360"/>
      </w:tabs>
      <w:spacing w:after="60" w:line="360" w:lineRule="auto"/>
    </w:pPr>
    <w:rPr>
      <w:rFonts w:ascii="Times New Roman" w:hAnsi="Times New Roman"/>
      <w:b/>
      <w:bCs/>
      <w:color w:val="auto"/>
      <w:sz w:val="28"/>
      <w:lang w:eastAsia="en-GB"/>
    </w:rPr>
  </w:style>
  <w:style w:type="paragraph" w:customStyle="1" w:styleId="ERG2">
    <w:name w:val="ERG 2"/>
    <w:basedOn w:val="Heading2"/>
    <w:qFormat/>
    <w:rsid w:val="00D96FF8"/>
    <w:pPr>
      <w:keepLines w:val="0"/>
      <w:numPr>
        <w:ilvl w:val="1"/>
        <w:numId w:val="2"/>
      </w:numPr>
      <w:tabs>
        <w:tab w:val="num" w:pos="360"/>
      </w:tabs>
      <w:spacing w:before="240" w:after="60" w:line="360" w:lineRule="auto"/>
      <w:ind w:left="0" w:firstLine="0"/>
      <w:contextualSpacing/>
    </w:pPr>
    <w:rPr>
      <w:rFonts w:ascii="Times New Roman" w:eastAsia="Times New Roman" w:hAnsi="Times New Roman" w:cs="Times New Roman"/>
      <w:b/>
      <w:bCs/>
      <w:iCs/>
      <w:color w:val="auto"/>
      <w:sz w:val="28"/>
      <w:szCs w:val="22"/>
      <w:lang w:eastAsia="en-GB"/>
    </w:rPr>
  </w:style>
  <w:style w:type="paragraph" w:customStyle="1" w:styleId="ERG3">
    <w:name w:val="ERG 3"/>
    <w:basedOn w:val="Heading3"/>
    <w:qFormat/>
    <w:rsid w:val="00D96FF8"/>
    <w:pPr>
      <w:numPr>
        <w:ilvl w:val="2"/>
        <w:numId w:val="2"/>
      </w:numPr>
      <w:tabs>
        <w:tab w:val="num" w:pos="360"/>
      </w:tabs>
      <w:spacing w:before="0" w:line="360" w:lineRule="auto"/>
      <w:ind w:left="0" w:firstLine="0"/>
      <w:jc w:val="both"/>
    </w:pPr>
    <w:rPr>
      <w:rFonts w:ascii="Times New Roman" w:hAnsi="Times New Roman"/>
      <w:b/>
      <w:bCs/>
      <w:color w:val="auto"/>
      <w:spacing w:val="6"/>
      <w:lang w:eastAsia="en-GB"/>
      <w14:ligatures w14:val="standard"/>
    </w:rPr>
  </w:style>
  <w:style w:type="paragraph" w:customStyle="1" w:styleId="ERG4">
    <w:name w:val="ERG 4"/>
    <w:basedOn w:val="Heading4"/>
    <w:qFormat/>
    <w:rsid w:val="00D96FF8"/>
    <w:pPr>
      <w:numPr>
        <w:ilvl w:val="3"/>
        <w:numId w:val="2"/>
      </w:numPr>
      <w:tabs>
        <w:tab w:val="num" w:pos="360"/>
      </w:tabs>
      <w:spacing w:before="240" w:after="60" w:line="360" w:lineRule="auto"/>
      <w:ind w:left="0" w:firstLine="0"/>
    </w:pPr>
    <w:rPr>
      <w:rFonts w:ascii="Times New Roman" w:hAnsi="Times New Roman"/>
      <w:b/>
      <w:bCs/>
      <w:i w:val="0"/>
      <w:color w:val="auto"/>
      <w:sz w:val="24"/>
      <w:szCs w:val="24"/>
      <w:lang w:eastAsia="en-GB"/>
    </w:rPr>
  </w:style>
  <w:style w:type="paragraph" w:customStyle="1" w:styleId="ERG5">
    <w:name w:val="ERG 5"/>
    <w:basedOn w:val="Heading5"/>
    <w:qFormat/>
    <w:rsid w:val="00D96FF8"/>
    <w:pPr>
      <w:tabs>
        <w:tab w:val="num" w:pos="360"/>
      </w:tabs>
      <w:spacing w:before="200" w:after="60" w:line="360" w:lineRule="auto"/>
      <w:ind w:left="3524" w:hanging="360"/>
    </w:pPr>
    <w:rPr>
      <w:rFonts w:ascii="Times New Roman" w:hAnsi="Times New Roman"/>
      <w:b/>
      <w:color w:val="000000"/>
      <w:sz w:val="24"/>
      <w:lang w:eastAsia="en-GB"/>
    </w:rPr>
  </w:style>
  <w:style w:type="character" w:styleId="CommentReference">
    <w:name w:val="annotation reference"/>
    <w:basedOn w:val="DefaultParagraphFont"/>
    <w:uiPriority w:val="99"/>
    <w:unhideWhenUsed/>
    <w:rsid w:val="00D96FF8"/>
    <w:rPr>
      <w:sz w:val="16"/>
      <w:szCs w:val="16"/>
    </w:rPr>
  </w:style>
  <w:style w:type="paragraph" w:styleId="CommentText">
    <w:name w:val="annotation text"/>
    <w:basedOn w:val="Normal"/>
    <w:link w:val="CommentTextChar"/>
    <w:uiPriority w:val="99"/>
    <w:unhideWhenUsed/>
    <w:rsid w:val="00D96FF8"/>
    <w:pPr>
      <w:spacing w:line="240" w:lineRule="auto"/>
    </w:pPr>
    <w:rPr>
      <w:sz w:val="20"/>
      <w:szCs w:val="20"/>
    </w:rPr>
  </w:style>
  <w:style w:type="character" w:customStyle="1" w:styleId="CommentTextChar">
    <w:name w:val="Comment Text Char"/>
    <w:basedOn w:val="DefaultParagraphFont"/>
    <w:link w:val="CommentText"/>
    <w:uiPriority w:val="99"/>
    <w:rsid w:val="00D96FF8"/>
    <w:rPr>
      <w:sz w:val="20"/>
      <w:szCs w:val="20"/>
    </w:rPr>
  </w:style>
  <w:style w:type="paragraph" w:styleId="CommentSubject">
    <w:name w:val="annotation subject"/>
    <w:basedOn w:val="CommentText"/>
    <w:next w:val="CommentText"/>
    <w:link w:val="CommentSubjectChar"/>
    <w:uiPriority w:val="99"/>
    <w:semiHidden/>
    <w:unhideWhenUsed/>
    <w:rsid w:val="00D96FF8"/>
    <w:rPr>
      <w:b/>
      <w:bCs/>
    </w:rPr>
  </w:style>
  <w:style w:type="character" w:customStyle="1" w:styleId="CommentSubjectChar">
    <w:name w:val="Comment Subject Char"/>
    <w:basedOn w:val="CommentTextChar"/>
    <w:link w:val="CommentSubject"/>
    <w:uiPriority w:val="99"/>
    <w:semiHidden/>
    <w:rsid w:val="00D96FF8"/>
    <w:rPr>
      <w:b/>
      <w:bCs/>
      <w:sz w:val="20"/>
      <w:szCs w:val="20"/>
    </w:rPr>
  </w:style>
  <w:style w:type="paragraph" w:styleId="BalloonText">
    <w:name w:val="Balloon Text"/>
    <w:basedOn w:val="Normal"/>
    <w:link w:val="BalloonTextChar"/>
    <w:uiPriority w:val="99"/>
    <w:semiHidden/>
    <w:unhideWhenUsed/>
    <w:rsid w:val="00D96F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FF8"/>
    <w:rPr>
      <w:rFonts w:ascii="Segoe UI" w:hAnsi="Segoe UI" w:cs="Segoe UI"/>
      <w:sz w:val="18"/>
      <w:szCs w:val="18"/>
    </w:rPr>
  </w:style>
  <w:style w:type="paragraph" w:styleId="NormalWeb">
    <w:name w:val="Normal (Web)"/>
    <w:basedOn w:val="Normal"/>
    <w:uiPriority w:val="99"/>
    <w:unhideWhenUsed/>
    <w:rsid w:val="00D96FF8"/>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D96FF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D96FF8"/>
    <w:rPr>
      <w:rFonts w:ascii="Calibri" w:hAnsi="Calibri"/>
      <w:noProof/>
      <w:lang w:val="en-US"/>
    </w:rPr>
  </w:style>
  <w:style w:type="paragraph" w:customStyle="1" w:styleId="EndNoteBibliography">
    <w:name w:val="EndNote Bibliography"/>
    <w:basedOn w:val="Normal"/>
    <w:link w:val="EndNoteBibliographyChar"/>
    <w:rsid w:val="00D96FF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D96FF8"/>
    <w:rPr>
      <w:rFonts w:ascii="Calibri" w:hAnsi="Calibri"/>
      <w:noProof/>
      <w:lang w:val="en-US"/>
    </w:rPr>
  </w:style>
  <w:style w:type="paragraph" w:styleId="Revision">
    <w:name w:val="Revision"/>
    <w:hidden/>
    <w:uiPriority w:val="99"/>
    <w:semiHidden/>
    <w:rsid w:val="00D96FF8"/>
    <w:pPr>
      <w:spacing w:after="0" w:line="240" w:lineRule="auto"/>
    </w:pPr>
  </w:style>
  <w:style w:type="paragraph" w:customStyle="1" w:styleId="Title1">
    <w:name w:val="Title1"/>
    <w:basedOn w:val="Normal"/>
    <w:rsid w:val="00D96F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D96F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96FF8"/>
  </w:style>
  <w:style w:type="paragraph" w:customStyle="1" w:styleId="details">
    <w:name w:val="details"/>
    <w:basedOn w:val="Normal"/>
    <w:rsid w:val="00D96F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D96FF8"/>
  </w:style>
  <w:style w:type="character" w:styleId="FollowedHyperlink">
    <w:name w:val="FollowedHyperlink"/>
    <w:basedOn w:val="DefaultParagraphFont"/>
    <w:uiPriority w:val="99"/>
    <w:semiHidden/>
    <w:unhideWhenUsed/>
    <w:rsid w:val="00D96FF8"/>
    <w:rPr>
      <w:color w:val="800080" w:themeColor="followedHyperlink"/>
      <w:u w:val="single"/>
    </w:rPr>
  </w:style>
  <w:style w:type="character" w:customStyle="1" w:styleId="highlight">
    <w:name w:val="highlight"/>
    <w:basedOn w:val="DefaultParagraphFont"/>
    <w:rsid w:val="00D96FF8"/>
  </w:style>
  <w:style w:type="paragraph" w:styleId="Caption">
    <w:name w:val="caption"/>
    <w:basedOn w:val="Normal"/>
    <w:next w:val="Normal"/>
    <w:uiPriority w:val="99"/>
    <w:unhideWhenUsed/>
    <w:qFormat/>
    <w:rsid w:val="00D96FF8"/>
    <w:pPr>
      <w:spacing w:after="240" w:line="280" w:lineRule="atLeast"/>
    </w:pPr>
    <w:rPr>
      <w:rFonts w:ascii="Times New Roman" w:eastAsia="Times New Roman" w:hAnsi="Times New Roman" w:cs="Times New Roman"/>
      <w:b/>
      <w:bCs/>
      <w:sz w:val="24"/>
      <w:szCs w:val="24"/>
    </w:rPr>
  </w:style>
  <w:style w:type="paragraph" w:customStyle="1" w:styleId="A-Heading1">
    <w:name w:val="A-Heading 1"/>
    <w:next w:val="Normal"/>
    <w:rsid w:val="00D96FF8"/>
    <w:pPr>
      <w:keepNext/>
      <w:spacing w:before="480" w:after="240" w:line="240" w:lineRule="auto"/>
      <w:outlineLvl w:val="0"/>
    </w:pPr>
    <w:rPr>
      <w:rFonts w:ascii="Times New Roman" w:eastAsia="Times New Roman" w:hAnsi="Times New Roman" w:cs="Times New Roman"/>
      <w:b/>
      <w:caps/>
      <w:sz w:val="28"/>
      <w:szCs w:val="24"/>
    </w:rPr>
  </w:style>
  <w:style w:type="paragraph" w:customStyle="1" w:styleId="A-TableText">
    <w:name w:val="A-Table Text"/>
    <w:rsid w:val="00D96FF8"/>
    <w:pPr>
      <w:spacing w:before="60" w:after="60" w:line="240" w:lineRule="auto"/>
    </w:pPr>
    <w:rPr>
      <w:rFonts w:ascii="Times New Roman" w:eastAsia="Times New Roman" w:hAnsi="Times New Roman" w:cs="Times New Roman"/>
      <w:szCs w:val="24"/>
    </w:rPr>
  </w:style>
  <w:style w:type="paragraph" w:customStyle="1" w:styleId="A-TableHeader">
    <w:name w:val="A-Table Header"/>
    <w:next w:val="A-TableText"/>
    <w:rsid w:val="00D96FF8"/>
    <w:pPr>
      <w:keepNext/>
      <w:spacing w:before="60" w:after="60" w:line="240" w:lineRule="auto"/>
    </w:pPr>
    <w:rPr>
      <w:rFonts w:ascii="Times New Roman" w:eastAsia="Times New Roman" w:hAnsi="Times New Roman" w:cs="Times New Roman"/>
      <w:b/>
      <w:szCs w:val="24"/>
    </w:rPr>
  </w:style>
  <w:style w:type="paragraph" w:styleId="Title">
    <w:name w:val="Title"/>
    <w:basedOn w:val="Normal"/>
    <w:next w:val="Normal"/>
    <w:link w:val="TitleChar"/>
    <w:uiPriority w:val="10"/>
    <w:qFormat/>
    <w:rsid w:val="00D96FF8"/>
    <w:pPr>
      <w:spacing w:after="0" w:line="240" w:lineRule="auto"/>
      <w:contextualSpacing/>
    </w:pPr>
    <w:rPr>
      <w:rFonts w:ascii="Times New Roman" w:eastAsiaTheme="majorEastAsia" w:hAnsi="Times New Roman" w:cstheme="majorBidi"/>
      <w:spacing w:val="-10"/>
      <w:kern w:val="28"/>
      <w:sz w:val="40"/>
      <w:szCs w:val="56"/>
    </w:rPr>
  </w:style>
  <w:style w:type="character" w:customStyle="1" w:styleId="TitleChar">
    <w:name w:val="Title Char"/>
    <w:basedOn w:val="DefaultParagraphFont"/>
    <w:link w:val="Title"/>
    <w:uiPriority w:val="10"/>
    <w:rsid w:val="00D96FF8"/>
    <w:rPr>
      <w:rFonts w:ascii="Times New Roman" w:eastAsiaTheme="majorEastAsia" w:hAnsi="Times New Roman" w:cstheme="majorBidi"/>
      <w:spacing w:val="-10"/>
      <w:kern w:val="28"/>
      <w:sz w:val="40"/>
      <w:szCs w:val="56"/>
    </w:rPr>
  </w:style>
  <w:style w:type="paragraph" w:customStyle="1" w:styleId="Default">
    <w:name w:val="Default"/>
    <w:rsid w:val="00D96FF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1">
    <w:name w:val="p1"/>
    <w:basedOn w:val="Normal"/>
    <w:rsid w:val="00D96FF8"/>
    <w:pPr>
      <w:spacing w:after="75" w:line="167" w:lineRule="atLeast"/>
      <w:ind w:left="255" w:hanging="255"/>
    </w:pPr>
    <w:rPr>
      <w:rFonts w:ascii="Arial" w:hAnsi="Arial" w:cs="Arial"/>
      <w:color w:val="2C2728"/>
      <w:sz w:val="17"/>
      <w:szCs w:val="17"/>
      <w:lang w:val="en-US"/>
    </w:rPr>
  </w:style>
  <w:style w:type="paragraph" w:styleId="TOC1">
    <w:name w:val="toc 1"/>
    <w:basedOn w:val="Normal"/>
    <w:next w:val="Normal"/>
    <w:autoRedefine/>
    <w:uiPriority w:val="39"/>
    <w:unhideWhenUsed/>
    <w:rsid w:val="00D96FF8"/>
    <w:pPr>
      <w:spacing w:before="120" w:after="120" w:line="360" w:lineRule="auto"/>
    </w:pPr>
    <w:rPr>
      <w:b/>
      <w:bCs/>
      <w:caps/>
      <w:sz w:val="20"/>
      <w:szCs w:val="20"/>
    </w:rPr>
  </w:style>
  <w:style w:type="paragraph" w:styleId="TOC2">
    <w:name w:val="toc 2"/>
    <w:basedOn w:val="Normal"/>
    <w:next w:val="Normal"/>
    <w:autoRedefine/>
    <w:uiPriority w:val="39"/>
    <w:unhideWhenUsed/>
    <w:rsid w:val="00D96FF8"/>
    <w:pPr>
      <w:spacing w:after="0" w:line="360" w:lineRule="auto"/>
      <w:ind w:left="240"/>
    </w:pPr>
    <w:rPr>
      <w:smallCaps/>
      <w:sz w:val="20"/>
      <w:szCs w:val="20"/>
    </w:rPr>
  </w:style>
  <w:style w:type="paragraph" w:styleId="TOC3">
    <w:name w:val="toc 3"/>
    <w:basedOn w:val="Normal"/>
    <w:next w:val="Normal"/>
    <w:autoRedefine/>
    <w:uiPriority w:val="39"/>
    <w:unhideWhenUsed/>
    <w:rsid w:val="00D96FF8"/>
    <w:pPr>
      <w:spacing w:after="0" w:line="360" w:lineRule="auto"/>
      <w:ind w:left="480"/>
    </w:pPr>
    <w:rPr>
      <w:i/>
      <w:iCs/>
      <w:sz w:val="20"/>
      <w:szCs w:val="20"/>
    </w:rPr>
  </w:style>
  <w:style w:type="paragraph" w:styleId="TOC4">
    <w:name w:val="toc 4"/>
    <w:basedOn w:val="Normal"/>
    <w:next w:val="Normal"/>
    <w:autoRedefine/>
    <w:uiPriority w:val="39"/>
    <w:unhideWhenUsed/>
    <w:rsid w:val="00D96FF8"/>
    <w:pPr>
      <w:spacing w:after="0" w:line="360" w:lineRule="auto"/>
      <w:ind w:left="720"/>
    </w:pPr>
    <w:rPr>
      <w:sz w:val="18"/>
      <w:szCs w:val="18"/>
    </w:rPr>
  </w:style>
  <w:style w:type="paragraph" w:styleId="TOC5">
    <w:name w:val="toc 5"/>
    <w:basedOn w:val="Normal"/>
    <w:next w:val="Normal"/>
    <w:autoRedefine/>
    <w:uiPriority w:val="39"/>
    <w:unhideWhenUsed/>
    <w:rsid w:val="00D96FF8"/>
    <w:pPr>
      <w:spacing w:after="0" w:line="360" w:lineRule="auto"/>
      <w:ind w:left="960"/>
    </w:pPr>
    <w:rPr>
      <w:sz w:val="18"/>
      <w:szCs w:val="18"/>
    </w:rPr>
  </w:style>
  <w:style w:type="paragraph" w:styleId="TOC6">
    <w:name w:val="toc 6"/>
    <w:basedOn w:val="Normal"/>
    <w:next w:val="Normal"/>
    <w:autoRedefine/>
    <w:uiPriority w:val="39"/>
    <w:unhideWhenUsed/>
    <w:rsid w:val="00D96FF8"/>
    <w:pPr>
      <w:spacing w:after="0" w:line="360" w:lineRule="auto"/>
      <w:ind w:left="1200"/>
    </w:pPr>
    <w:rPr>
      <w:sz w:val="18"/>
      <w:szCs w:val="18"/>
    </w:rPr>
  </w:style>
  <w:style w:type="paragraph" w:styleId="TOC7">
    <w:name w:val="toc 7"/>
    <w:basedOn w:val="Normal"/>
    <w:next w:val="Normal"/>
    <w:autoRedefine/>
    <w:uiPriority w:val="39"/>
    <w:unhideWhenUsed/>
    <w:rsid w:val="00D96FF8"/>
    <w:pPr>
      <w:spacing w:after="0" w:line="360" w:lineRule="auto"/>
      <w:ind w:left="1440"/>
    </w:pPr>
    <w:rPr>
      <w:sz w:val="18"/>
      <w:szCs w:val="18"/>
    </w:rPr>
  </w:style>
  <w:style w:type="paragraph" w:styleId="TOC8">
    <w:name w:val="toc 8"/>
    <w:basedOn w:val="Normal"/>
    <w:next w:val="Normal"/>
    <w:autoRedefine/>
    <w:uiPriority w:val="39"/>
    <w:unhideWhenUsed/>
    <w:rsid w:val="00D96FF8"/>
    <w:pPr>
      <w:spacing w:after="0" w:line="360" w:lineRule="auto"/>
      <w:ind w:left="1680"/>
    </w:pPr>
    <w:rPr>
      <w:sz w:val="18"/>
      <w:szCs w:val="18"/>
    </w:rPr>
  </w:style>
  <w:style w:type="paragraph" w:styleId="TOC9">
    <w:name w:val="toc 9"/>
    <w:basedOn w:val="Normal"/>
    <w:next w:val="Normal"/>
    <w:autoRedefine/>
    <w:uiPriority w:val="39"/>
    <w:unhideWhenUsed/>
    <w:rsid w:val="00D96FF8"/>
    <w:pPr>
      <w:spacing w:after="0" w:line="360" w:lineRule="auto"/>
      <w:ind w:left="1920"/>
    </w:pPr>
    <w:rPr>
      <w:sz w:val="18"/>
      <w:szCs w:val="18"/>
    </w:rPr>
  </w:style>
  <w:style w:type="paragraph" w:styleId="TOCHeading">
    <w:name w:val="TOC Heading"/>
    <w:basedOn w:val="Heading1"/>
    <w:next w:val="Normal"/>
    <w:uiPriority w:val="39"/>
    <w:unhideWhenUsed/>
    <w:qFormat/>
    <w:rsid w:val="00D96FF8"/>
    <w:pPr>
      <w:spacing w:line="360" w:lineRule="auto"/>
      <w:outlineLvl w:val="9"/>
    </w:pPr>
    <w:rPr>
      <w:lang w:val="en-US"/>
    </w:rPr>
  </w:style>
  <w:style w:type="paragraph" w:styleId="TableofFigures">
    <w:name w:val="table of figures"/>
    <w:basedOn w:val="Normal"/>
    <w:next w:val="Normal"/>
    <w:uiPriority w:val="99"/>
    <w:unhideWhenUsed/>
    <w:rsid w:val="00D96FF8"/>
    <w:pPr>
      <w:spacing w:after="0" w:line="360" w:lineRule="auto"/>
    </w:pPr>
    <w:rPr>
      <w:rFonts w:ascii="Times New Roman" w:hAnsi="Times New Roman"/>
      <w:sz w:val="24"/>
    </w:rPr>
  </w:style>
  <w:style w:type="paragraph" w:styleId="PlainText">
    <w:name w:val="Plain Text"/>
    <w:basedOn w:val="Normal"/>
    <w:link w:val="PlainTextChar"/>
    <w:uiPriority w:val="99"/>
    <w:unhideWhenUsed/>
    <w:rsid w:val="00D96FF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96FF8"/>
    <w:rPr>
      <w:rFonts w:ascii="Calibri" w:hAnsi="Calibri"/>
      <w:szCs w:val="21"/>
    </w:rPr>
  </w:style>
  <w:style w:type="paragraph" w:styleId="NoSpacing">
    <w:name w:val="No Spacing"/>
    <w:link w:val="NoSpacingChar"/>
    <w:uiPriority w:val="1"/>
    <w:qFormat/>
    <w:rsid w:val="00D96FF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96FF8"/>
    <w:rPr>
      <w:rFonts w:eastAsiaTheme="minorEastAsia"/>
      <w:lang w:val="en-US" w:eastAsia="ja-JP"/>
    </w:rPr>
  </w:style>
  <w:style w:type="character" w:styleId="Emphasis">
    <w:name w:val="Emphasis"/>
    <w:basedOn w:val="DefaultParagraphFont"/>
    <w:uiPriority w:val="20"/>
    <w:qFormat/>
    <w:rsid w:val="00D96FF8"/>
    <w:rPr>
      <w:i/>
      <w:iCs/>
    </w:rPr>
  </w:style>
  <w:style w:type="paragraph" w:customStyle="1" w:styleId="xl63">
    <w:name w:val="xl63"/>
    <w:basedOn w:val="Normal"/>
    <w:rsid w:val="00D96F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en-GB"/>
    </w:rPr>
  </w:style>
  <w:style w:type="paragraph" w:customStyle="1" w:styleId="xl64">
    <w:name w:val="xl64"/>
    <w:basedOn w:val="Normal"/>
    <w:rsid w:val="00D96FF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5">
    <w:name w:val="xl65"/>
    <w:basedOn w:val="Normal"/>
    <w:rsid w:val="00D96FF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en-GB"/>
    </w:rPr>
  </w:style>
  <w:style w:type="paragraph" w:customStyle="1" w:styleId="xl66">
    <w:name w:val="xl66"/>
    <w:basedOn w:val="Normal"/>
    <w:rsid w:val="00D96FF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7">
    <w:name w:val="xl67"/>
    <w:basedOn w:val="Normal"/>
    <w:rsid w:val="00D96FF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8">
    <w:name w:val="xl68"/>
    <w:basedOn w:val="Normal"/>
    <w:rsid w:val="00D96FF8"/>
    <w:pPr>
      <w:pBdr>
        <w:top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9">
    <w:name w:val="xl69"/>
    <w:basedOn w:val="Normal"/>
    <w:rsid w:val="00D96FF8"/>
    <w:pPr>
      <w:pBdr>
        <w:top w:val="single" w:sz="8" w:space="0" w:color="auto"/>
        <w:lef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0">
    <w:name w:val="xl70"/>
    <w:basedOn w:val="Normal"/>
    <w:rsid w:val="00D96FF8"/>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1">
    <w:name w:val="xl71"/>
    <w:basedOn w:val="Normal"/>
    <w:rsid w:val="00D96FF8"/>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2">
    <w:name w:val="xl72"/>
    <w:basedOn w:val="Normal"/>
    <w:rsid w:val="00D96FF8"/>
    <w:pPr>
      <w:pBdr>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3">
    <w:name w:val="xl73"/>
    <w:basedOn w:val="Normal"/>
    <w:rsid w:val="00D96FF8"/>
    <w:pPr>
      <w:pBdr>
        <w:lef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4">
    <w:name w:val="xl74"/>
    <w:basedOn w:val="Normal"/>
    <w:rsid w:val="00D96FF8"/>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5">
    <w:name w:val="xl75"/>
    <w:basedOn w:val="Normal"/>
    <w:rsid w:val="00D96FF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6">
    <w:name w:val="xl76"/>
    <w:basedOn w:val="Normal"/>
    <w:rsid w:val="00D96FF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7">
    <w:name w:val="xl77"/>
    <w:basedOn w:val="Normal"/>
    <w:rsid w:val="00D96F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en-GB"/>
    </w:rPr>
  </w:style>
  <w:style w:type="paragraph" w:customStyle="1" w:styleId="xl78">
    <w:name w:val="xl78"/>
    <w:basedOn w:val="Normal"/>
    <w:rsid w:val="00D96FF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n-GB"/>
    </w:rPr>
  </w:style>
  <w:style w:type="paragraph" w:customStyle="1" w:styleId="xl79">
    <w:name w:val="xl79"/>
    <w:basedOn w:val="Normal"/>
    <w:rsid w:val="00D96FF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80">
    <w:name w:val="xl80"/>
    <w:basedOn w:val="Normal"/>
    <w:rsid w:val="00D96FF8"/>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n-GB"/>
    </w:rPr>
  </w:style>
  <w:style w:type="paragraph" w:customStyle="1" w:styleId="xl81">
    <w:name w:val="xl81"/>
    <w:basedOn w:val="Normal"/>
    <w:rsid w:val="00D96FF8"/>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82">
    <w:name w:val="xl82"/>
    <w:basedOn w:val="Normal"/>
    <w:rsid w:val="00D96F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n-GB"/>
    </w:rPr>
  </w:style>
  <w:style w:type="paragraph" w:customStyle="1" w:styleId="xl83">
    <w:name w:val="xl83"/>
    <w:basedOn w:val="Normal"/>
    <w:rsid w:val="00D96FF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84">
    <w:name w:val="xl84"/>
    <w:basedOn w:val="Normal"/>
    <w:rsid w:val="00D96F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n-GB"/>
    </w:rPr>
  </w:style>
  <w:style w:type="paragraph" w:customStyle="1" w:styleId="xl85">
    <w:name w:val="xl85"/>
    <w:basedOn w:val="Normal"/>
    <w:rsid w:val="00D96FF8"/>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16"/>
      <w:szCs w:val="16"/>
      <w:lang w:eastAsia="en-GB"/>
    </w:rPr>
  </w:style>
  <w:style w:type="paragraph" w:customStyle="1" w:styleId="xl86">
    <w:name w:val="xl86"/>
    <w:basedOn w:val="Normal"/>
    <w:rsid w:val="00D96FF8"/>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16"/>
      <w:szCs w:val="16"/>
      <w:lang w:eastAsia="en-GB"/>
    </w:rPr>
  </w:style>
  <w:style w:type="paragraph" w:customStyle="1" w:styleId="xl87">
    <w:name w:val="xl87"/>
    <w:basedOn w:val="Normal"/>
    <w:rsid w:val="00D96F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en-GB"/>
    </w:rPr>
  </w:style>
  <w:style w:type="paragraph" w:customStyle="1" w:styleId="xl88">
    <w:name w:val="xl88"/>
    <w:basedOn w:val="Normal"/>
    <w:rsid w:val="00D96FF8"/>
    <w:pPr>
      <w:pBdr>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89">
    <w:name w:val="xl89"/>
    <w:basedOn w:val="Normal"/>
    <w:rsid w:val="00D96FF8"/>
    <w:pPr>
      <w:pBdr>
        <w:lef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table" w:styleId="TableGrid1">
    <w:name w:val="Table Grid 1"/>
    <w:basedOn w:val="TableNormal"/>
    <w:rsid w:val="00D96FF8"/>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umber">
    <w:name w:val="number"/>
    <w:basedOn w:val="DefaultParagraphFont"/>
    <w:rsid w:val="00D96FF8"/>
  </w:style>
  <w:style w:type="paragraph" w:styleId="BodyText">
    <w:name w:val="Body Text"/>
    <w:basedOn w:val="Normal"/>
    <w:link w:val="BodyTextChar"/>
    <w:uiPriority w:val="1"/>
    <w:qFormat/>
    <w:rsid w:val="00D96FF8"/>
    <w:pPr>
      <w:widowControl w:val="0"/>
      <w:spacing w:after="0" w:line="240" w:lineRule="auto"/>
      <w:ind w:left="120"/>
    </w:pPr>
    <w:rPr>
      <w:rFonts w:ascii="Arial" w:eastAsia="Arial" w:hAnsi="Arial"/>
      <w:lang w:val="en-US"/>
    </w:rPr>
  </w:style>
  <w:style w:type="character" w:customStyle="1" w:styleId="BodyTextChar">
    <w:name w:val="Body Text Char"/>
    <w:basedOn w:val="DefaultParagraphFont"/>
    <w:link w:val="BodyText"/>
    <w:uiPriority w:val="1"/>
    <w:rsid w:val="00D96FF8"/>
    <w:rPr>
      <w:rFonts w:ascii="Arial" w:eastAsia="Arial" w:hAnsi="Arial"/>
      <w:lang w:val="en-US"/>
    </w:rPr>
  </w:style>
  <w:style w:type="character" w:styleId="Strong">
    <w:name w:val="Strong"/>
    <w:basedOn w:val="DefaultParagraphFont"/>
    <w:uiPriority w:val="22"/>
    <w:qFormat/>
    <w:rsid w:val="00D96FF8"/>
    <w:rPr>
      <w:b/>
      <w:bCs/>
    </w:rPr>
  </w:style>
  <w:style w:type="character" w:styleId="BookTitle">
    <w:name w:val="Book Title"/>
    <w:basedOn w:val="DefaultParagraphFont"/>
    <w:uiPriority w:val="33"/>
    <w:qFormat/>
    <w:rsid w:val="00D96FF8"/>
    <w:rPr>
      <w:b/>
      <w:bCs/>
      <w:smallCaps/>
      <w:spacing w:val="5"/>
    </w:rPr>
  </w:style>
  <w:style w:type="table" w:styleId="MediumGrid2-Accent1">
    <w:name w:val="Medium Grid 2 Accent 1"/>
    <w:basedOn w:val="TableNormal"/>
    <w:link w:val="MediumGrid2-Accent1Char"/>
    <w:unhideWhenUsed/>
    <w:rsid w:val="00D96FF8"/>
    <w:pPr>
      <w:spacing w:after="0" w:line="240" w:lineRule="auto"/>
    </w:pPr>
    <w:rPr>
      <w:rFonts w:ascii="Calibri" w:eastAsia="Calibri" w:hAnsi="Calibri" w:cs="Calibri"/>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MediumGrid2-Accent1Char">
    <w:name w:val="Medium Grid 2 - Accent 1 Char"/>
    <w:link w:val="MediumGrid2-Accent1"/>
    <w:locked/>
    <w:rsid w:val="00D96FF8"/>
    <w:rPr>
      <w:rFonts w:ascii="Calibri" w:eastAsia="Calibri" w:hAnsi="Calibri" w:cs="Calibri"/>
      <w:sz w:val="22"/>
      <w:szCs w:val="22"/>
      <w:lang w:eastAsia="en-US" w:bidi="en-US"/>
    </w:rPr>
  </w:style>
  <w:style w:type="paragraph" w:customStyle="1" w:styleId="LRiGnormal">
    <w:name w:val="LRiG normal"/>
    <w:basedOn w:val="Normal"/>
    <w:link w:val="LRiGnormalChar"/>
    <w:qFormat/>
    <w:rsid w:val="00D96FF8"/>
    <w:pPr>
      <w:spacing w:after="240" w:line="360" w:lineRule="auto"/>
      <w:jc w:val="both"/>
    </w:pPr>
    <w:rPr>
      <w:rFonts w:ascii="Times New Roman" w:eastAsia="Times New Roman" w:hAnsi="Times New Roman" w:cs="Times New Roman"/>
      <w:sz w:val="24"/>
    </w:rPr>
  </w:style>
  <w:style w:type="character" w:customStyle="1" w:styleId="LRiGnormalChar">
    <w:name w:val="LRiG normal Char"/>
    <w:basedOn w:val="DefaultParagraphFont"/>
    <w:link w:val="LRiGnormal"/>
    <w:rsid w:val="00D96FF8"/>
    <w:rPr>
      <w:rFonts w:ascii="Times New Roman" w:eastAsia="Times New Roman" w:hAnsi="Times New Roman" w:cs="Times New Roman"/>
      <w:sz w:val="24"/>
    </w:rPr>
  </w:style>
  <w:style w:type="paragraph" w:customStyle="1" w:styleId="Endnotes">
    <w:name w:val="Endnotes"/>
    <w:basedOn w:val="EndnoteText"/>
    <w:qFormat/>
    <w:rsid w:val="00D96FF8"/>
    <w:pPr>
      <w:spacing w:after="120" w:line="360" w:lineRule="auto"/>
      <w:ind w:left="567" w:hanging="567"/>
    </w:pPr>
    <w:rPr>
      <w:rFonts w:eastAsia="Times New Roman" w:cs="Times New Roman"/>
      <w:noProof/>
      <w:sz w:val="22"/>
      <w:szCs w:val="22"/>
      <w:lang w:eastAsia="en-GB"/>
    </w:rPr>
  </w:style>
  <w:style w:type="paragraph" w:styleId="EndnoteText">
    <w:name w:val="endnote text"/>
    <w:basedOn w:val="Normal"/>
    <w:link w:val="EndnoteTextChar"/>
    <w:uiPriority w:val="99"/>
    <w:semiHidden/>
    <w:unhideWhenUsed/>
    <w:rsid w:val="00D96F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6FF8"/>
    <w:rPr>
      <w:sz w:val="20"/>
      <w:szCs w:val="20"/>
    </w:rPr>
  </w:style>
  <w:style w:type="paragraph" w:customStyle="1" w:styleId="text">
    <w:name w:val="text"/>
    <w:basedOn w:val="Normal"/>
    <w:qFormat/>
    <w:rsid w:val="00D96FF8"/>
    <w:pPr>
      <w:spacing w:after="240" w:line="360" w:lineRule="auto"/>
    </w:pPr>
    <w:rPr>
      <w:rFonts w:eastAsia="Times New Roman" w:cs="Arial"/>
      <w:sz w:val="24"/>
      <w:szCs w:val="24"/>
    </w:rPr>
  </w:style>
  <w:style w:type="paragraph" w:styleId="FootnoteText">
    <w:name w:val="footnote text"/>
    <w:basedOn w:val="Normal"/>
    <w:link w:val="FootnoteTextChar"/>
    <w:uiPriority w:val="99"/>
    <w:semiHidden/>
    <w:unhideWhenUsed/>
    <w:rsid w:val="00D96FF8"/>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D96FF8"/>
    <w:rPr>
      <w:rFonts w:ascii="Times New Roman" w:hAnsi="Times New Roman"/>
      <w:sz w:val="20"/>
      <w:szCs w:val="20"/>
    </w:rPr>
  </w:style>
  <w:style w:type="character" w:styleId="FootnoteReference">
    <w:name w:val="footnote reference"/>
    <w:basedOn w:val="DefaultParagraphFont"/>
    <w:uiPriority w:val="99"/>
    <w:semiHidden/>
    <w:unhideWhenUsed/>
    <w:rsid w:val="00D96FF8"/>
    <w:rPr>
      <w:vertAlign w:val="superscript"/>
    </w:rPr>
  </w:style>
  <w:style w:type="table" w:styleId="TableGrid">
    <w:name w:val="Table Grid"/>
    <w:basedOn w:val="TableNormal"/>
    <w:uiPriority w:val="59"/>
    <w:rsid w:val="00D96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D96FF8"/>
    <w:rPr>
      <w:vertAlign w:val="superscript"/>
    </w:rPr>
  </w:style>
  <w:style w:type="table" w:customStyle="1" w:styleId="TableGridLight1">
    <w:name w:val="Table Grid Light1"/>
    <w:basedOn w:val="TableNormal"/>
    <w:uiPriority w:val="40"/>
    <w:rsid w:val="00D96FF8"/>
    <w:pPr>
      <w:spacing w:after="0" w:line="240" w:lineRule="auto"/>
    </w:pPr>
    <w:rPr>
      <w:rFonts w:ascii="Times New Roman" w:hAnsi="Times New Roman" w:cs="Times New Roman"/>
      <w:color w:val="32323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0"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FF8"/>
    <w:pPr>
      <w:spacing w:after="160" w:line="259" w:lineRule="auto"/>
    </w:pPr>
  </w:style>
  <w:style w:type="paragraph" w:styleId="Heading1">
    <w:name w:val="heading 1"/>
    <w:basedOn w:val="Normal"/>
    <w:next w:val="Normal"/>
    <w:link w:val="Heading1Char"/>
    <w:uiPriority w:val="9"/>
    <w:qFormat/>
    <w:rsid w:val="00D96F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96FF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D96FF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6FF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96FF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FF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96FF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D96FF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96FF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96FF8"/>
    <w:rPr>
      <w:rFonts w:asciiTheme="majorHAnsi" w:eastAsiaTheme="majorEastAsia" w:hAnsiTheme="majorHAnsi" w:cstheme="majorBidi"/>
      <w:color w:val="365F91" w:themeColor="accent1" w:themeShade="BF"/>
    </w:rPr>
  </w:style>
  <w:style w:type="paragraph" w:styleId="ListParagraph">
    <w:name w:val="List Paragraph"/>
    <w:basedOn w:val="Normal"/>
    <w:uiPriority w:val="34"/>
    <w:qFormat/>
    <w:rsid w:val="00D96FF8"/>
    <w:pPr>
      <w:ind w:left="720"/>
      <w:contextualSpacing/>
    </w:pPr>
  </w:style>
  <w:style w:type="character" w:customStyle="1" w:styleId="italic">
    <w:name w:val="italic"/>
    <w:basedOn w:val="DefaultParagraphFont"/>
    <w:rsid w:val="00D96FF8"/>
  </w:style>
  <w:style w:type="character" w:styleId="Hyperlink">
    <w:name w:val="Hyperlink"/>
    <w:basedOn w:val="DefaultParagraphFont"/>
    <w:uiPriority w:val="99"/>
    <w:unhideWhenUsed/>
    <w:rsid w:val="00D96FF8"/>
    <w:rPr>
      <w:color w:val="0000FF" w:themeColor="hyperlink"/>
      <w:u w:val="single"/>
    </w:rPr>
  </w:style>
  <w:style w:type="paragraph" w:styleId="Header">
    <w:name w:val="header"/>
    <w:basedOn w:val="Normal"/>
    <w:link w:val="HeaderChar"/>
    <w:uiPriority w:val="99"/>
    <w:unhideWhenUsed/>
    <w:rsid w:val="00D96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FF8"/>
  </w:style>
  <w:style w:type="paragraph" w:styleId="Footer">
    <w:name w:val="footer"/>
    <w:basedOn w:val="Normal"/>
    <w:link w:val="FooterChar"/>
    <w:uiPriority w:val="99"/>
    <w:unhideWhenUsed/>
    <w:rsid w:val="00D96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FF8"/>
  </w:style>
  <w:style w:type="paragraph" w:customStyle="1" w:styleId="ERG1">
    <w:name w:val="ERG 1"/>
    <w:basedOn w:val="Heading1"/>
    <w:qFormat/>
    <w:rsid w:val="00D96FF8"/>
    <w:pPr>
      <w:numPr>
        <w:ilvl w:val="4"/>
        <w:numId w:val="2"/>
      </w:numPr>
      <w:tabs>
        <w:tab w:val="num" w:pos="360"/>
      </w:tabs>
      <w:spacing w:after="60" w:line="360" w:lineRule="auto"/>
    </w:pPr>
    <w:rPr>
      <w:rFonts w:ascii="Times New Roman" w:hAnsi="Times New Roman"/>
      <w:b/>
      <w:bCs/>
      <w:color w:val="auto"/>
      <w:sz w:val="28"/>
      <w:lang w:eastAsia="en-GB"/>
    </w:rPr>
  </w:style>
  <w:style w:type="paragraph" w:customStyle="1" w:styleId="ERG2">
    <w:name w:val="ERG 2"/>
    <w:basedOn w:val="Heading2"/>
    <w:qFormat/>
    <w:rsid w:val="00D96FF8"/>
    <w:pPr>
      <w:keepLines w:val="0"/>
      <w:numPr>
        <w:ilvl w:val="1"/>
        <w:numId w:val="2"/>
      </w:numPr>
      <w:tabs>
        <w:tab w:val="num" w:pos="360"/>
      </w:tabs>
      <w:spacing w:before="240" w:after="60" w:line="360" w:lineRule="auto"/>
      <w:ind w:left="0" w:firstLine="0"/>
      <w:contextualSpacing/>
    </w:pPr>
    <w:rPr>
      <w:rFonts w:ascii="Times New Roman" w:eastAsia="Times New Roman" w:hAnsi="Times New Roman" w:cs="Times New Roman"/>
      <w:b/>
      <w:bCs/>
      <w:iCs/>
      <w:color w:val="auto"/>
      <w:sz w:val="28"/>
      <w:szCs w:val="22"/>
      <w:lang w:eastAsia="en-GB"/>
    </w:rPr>
  </w:style>
  <w:style w:type="paragraph" w:customStyle="1" w:styleId="ERG3">
    <w:name w:val="ERG 3"/>
    <w:basedOn w:val="Heading3"/>
    <w:qFormat/>
    <w:rsid w:val="00D96FF8"/>
    <w:pPr>
      <w:numPr>
        <w:ilvl w:val="2"/>
        <w:numId w:val="2"/>
      </w:numPr>
      <w:tabs>
        <w:tab w:val="num" w:pos="360"/>
      </w:tabs>
      <w:spacing w:before="0" w:line="360" w:lineRule="auto"/>
      <w:ind w:left="0" w:firstLine="0"/>
      <w:jc w:val="both"/>
    </w:pPr>
    <w:rPr>
      <w:rFonts w:ascii="Times New Roman" w:hAnsi="Times New Roman"/>
      <w:b/>
      <w:bCs/>
      <w:color w:val="auto"/>
      <w:spacing w:val="6"/>
      <w:lang w:eastAsia="en-GB"/>
      <w14:ligatures w14:val="standard"/>
    </w:rPr>
  </w:style>
  <w:style w:type="paragraph" w:customStyle="1" w:styleId="ERG4">
    <w:name w:val="ERG 4"/>
    <w:basedOn w:val="Heading4"/>
    <w:qFormat/>
    <w:rsid w:val="00D96FF8"/>
    <w:pPr>
      <w:numPr>
        <w:ilvl w:val="3"/>
        <w:numId w:val="2"/>
      </w:numPr>
      <w:tabs>
        <w:tab w:val="num" w:pos="360"/>
      </w:tabs>
      <w:spacing w:before="240" w:after="60" w:line="360" w:lineRule="auto"/>
      <w:ind w:left="0" w:firstLine="0"/>
    </w:pPr>
    <w:rPr>
      <w:rFonts w:ascii="Times New Roman" w:hAnsi="Times New Roman"/>
      <w:b/>
      <w:bCs/>
      <w:i w:val="0"/>
      <w:color w:val="auto"/>
      <w:sz w:val="24"/>
      <w:szCs w:val="24"/>
      <w:lang w:eastAsia="en-GB"/>
    </w:rPr>
  </w:style>
  <w:style w:type="paragraph" w:customStyle="1" w:styleId="ERG5">
    <w:name w:val="ERG 5"/>
    <w:basedOn w:val="Heading5"/>
    <w:qFormat/>
    <w:rsid w:val="00D96FF8"/>
    <w:pPr>
      <w:tabs>
        <w:tab w:val="num" w:pos="360"/>
      </w:tabs>
      <w:spacing w:before="200" w:after="60" w:line="360" w:lineRule="auto"/>
      <w:ind w:left="3524" w:hanging="360"/>
    </w:pPr>
    <w:rPr>
      <w:rFonts w:ascii="Times New Roman" w:hAnsi="Times New Roman"/>
      <w:b/>
      <w:color w:val="000000"/>
      <w:sz w:val="24"/>
      <w:lang w:eastAsia="en-GB"/>
    </w:rPr>
  </w:style>
  <w:style w:type="character" w:styleId="CommentReference">
    <w:name w:val="annotation reference"/>
    <w:basedOn w:val="DefaultParagraphFont"/>
    <w:uiPriority w:val="99"/>
    <w:unhideWhenUsed/>
    <w:rsid w:val="00D96FF8"/>
    <w:rPr>
      <w:sz w:val="16"/>
      <w:szCs w:val="16"/>
    </w:rPr>
  </w:style>
  <w:style w:type="paragraph" w:styleId="CommentText">
    <w:name w:val="annotation text"/>
    <w:basedOn w:val="Normal"/>
    <w:link w:val="CommentTextChar"/>
    <w:uiPriority w:val="99"/>
    <w:unhideWhenUsed/>
    <w:rsid w:val="00D96FF8"/>
    <w:pPr>
      <w:spacing w:line="240" w:lineRule="auto"/>
    </w:pPr>
    <w:rPr>
      <w:sz w:val="20"/>
      <w:szCs w:val="20"/>
    </w:rPr>
  </w:style>
  <w:style w:type="character" w:customStyle="1" w:styleId="CommentTextChar">
    <w:name w:val="Comment Text Char"/>
    <w:basedOn w:val="DefaultParagraphFont"/>
    <w:link w:val="CommentText"/>
    <w:uiPriority w:val="99"/>
    <w:rsid w:val="00D96FF8"/>
    <w:rPr>
      <w:sz w:val="20"/>
      <w:szCs w:val="20"/>
    </w:rPr>
  </w:style>
  <w:style w:type="paragraph" w:styleId="CommentSubject">
    <w:name w:val="annotation subject"/>
    <w:basedOn w:val="CommentText"/>
    <w:next w:val="CommentText"/>
    <w:link w:val="CommentSubjectChar"/>
    <w:uiPriority w:val="99"/>
    <w:semiHidden/>
    <w:unhideWhenUsed/>
    <w:rsid w:val="00D96FF8"/>
    <w:rPr>
      <w:b/>
      <w:bCs/>
    </w:rPr>
  </w:style>
  <w:style w:type="character" w:customStyle="1" w:styleId="CommentSubjectChar">
    <w:name w:val="Comment Subject Char"/>
    <w:basedOn w:val="CommentTextChar"/>
    <w:link w:val="CommentSubject"/>
    <w:uiPriority w:val="99"/>
    <w:semiHidden/>
    <w:rsid w:val="00D96FF8"/>
    <w:rPr>
      <w:b/>
      <w:bCs/>
      <w:sz w:val="20"/>
      <w:szCs w:val="20"/>
    </w:rPr>
  </w:style>
  <w:style w:type="paragraph" w:styleId="BalloonText">
    <w:name w:val="Balloon Text"/>
    <w:basedOn w:val="Normal"/>
    <w:link w:val="BalloonTextChar"/>
    <w:uiPriority w:val="99"/>
    <w:semiHidden/>
    <w:unhideWhenUsed/>
    <w:rsid w:val="00D96F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FF8"/>
    <w:rPr>
      <w:rFonts w:ascii="Segoe UI" w:hAnsi="Segoe UI" w:cs="Segoe UI"/>
      <w:sz w:val="18"/>
      <w:szCs w:val="18"/>
    </w:rPr>
  </w:style>
  <w:style w:type="paragraph" w:styleId="NormalWeb">
    <w:name w:val="Normal (Web)"/>
    <w:basedOn w:val="Normal"/>
    <w:uiPriority w:val="99"/>
    <w:unhideWhenUsed/>
    <w:rsid w:val="00D96FF8"/>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D96FF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D96FF8"/>
    <w:rPr>
      <w:rFonts w:ascii="Calibri" w:hAnsi="Calibri"/>
      <w:noProof/>
      <w:lang w:val="en-US"/>
    </w:rPr>
  </w:style>
  <w:style w:type="paragraph" w:customStyle="1" w:styleId="EndNoteBibliography">
    <w:name w:val="EndNote Bibliography"/>
    <w:basedOn w:val="Normal"/>
    <w:link w:val="EndNoteBibliographyChar"/>
    <w:rsid w:val="00D96FF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D96FF8"/>
    <w:rPr>
      <w:rFonts w:ascii="Calibri" w:hAnsi="Calibri"/>
      <w:noProof/>
      <w:lang w:val="en-US"/>
    </w:rPr>
  </w:style>
  <w:style w:type="paragraph" w:styleId="Revision">
    <w:name w:val="Revision"/>
    <w:hidden/>
    <w:uiPriority w:val="99"/>
    <w:semiHidden/>
    <w:rsid w:val="00D96FF8"/>
    <w:pPr>
      <w:spacing w:after="0" w:line="240" w:lineRule="auto"/>
    </w:pPr>
  </w:style>
  <w:style w:type="paragraph" w:customStyle="1" w:styleId="Title1">
    <w:name w:val="Title1"/>
    <w:basedOn w:val="Normal"/>
    <w:rsid w:val="00D96F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D96F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96FF8"/>
  </w:style>
  <w:style w:type="paragraph" w:customStyle="1" w:styleId="details">
    <w:name w:val="details"/>
    <w:basedOn w:val="Normal"/>
    <w:rsid w:val="00D96F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D96FF8"/>
  </w:style>
  <w:style w:type="character" w:styleId="FollowedHyperlink">
    <w:name w:val="FollowedHyperlink"/>
    <w:basedOn w:val="DefaultParagraphFont"/>
    <w:uiPriority w:val="99"/>
    <w:semiHidden/>
    <w:unhideWhenUsed/>
    <w:rsid w:val="00D96FF8"/>
    <w:rPr>
      <w:color w:val="800080" w:themeColor="followedHyperlink"/>
      <w:u w:val="single"/>
    </w:rPr>
  </w:style>
  <w:style w:type="character" w:customStyle="1" w:styleId="highlight">
    <w:name w:val="highlight"/>
    <w:basedOn w:val="DefaultParagraphFont"/>
    <w:rsid w:val="00D96FF8"/>
  </w:style>
  <w:style w:type="paragraph" w:styleId="Caption">
    <w:name w:val="caption"/>
    <w:basedOn w:val="Normal"/>
    <w:next w:val="Normal"/>
    <w:uiPriority w:val="99"/>
    <w:unhideWhenUsed/>
    <w:qFormat/>
    <w:rsid w:val="00D96FF8"/>
    <w:pPr>
      <w:spacing w:after="240" w:line="280" w:lineRule="atLeast"/>
    </w:pPr>
    <w:rPr>
      <w:rFonts w:ascii="Times New Roman" w:eastAsia="Times New Roman" w:hAnsi="Times New Roman" w:cs="Times New Roman"/>
      <w:b/>
      <w:bCs/>
      <w:sz w:val="24"/>
      <w:szCs w:val="24"/>
    </w:rPr>
  </w:style>
  <w:style w:type="paragraph" w:customStyle="1" w:styleId="A-Heading1">
    <w:name w:val="A-Heading 1"/>
    <w:next w:val="Normal"/>
    <w:rsid w:val="00D96FF8"/>
    <w:pPr>
      <w:keepNext/>
      <w:spacing w:before="480" w:after="240" w:line="240" w:lineRule="auto"/>
      <w:outlineLvl w:val="0"/>
    </w:pPr>
    <w:rPr>
      <w:rFonts w:ascii="Times New Roman" w:eastAsia="Times New Roman" w:hAnsi="Times New Roman" w:cs="Times New Roman"/>
      <w:b/>
      <w:caps/>
      <w:sz w:val="28"/>
      <w:szCs w:val="24"/>
    </w:rPr>
  </w:style>
  <w:style w:type="paragraph" w:customStyle="1" w:styleId="A-TableText">
    <w:name w:val="A-Table Text"/>
    <w:rsid w:val="00D96FF8"/>
    <w:pPr>
      <w:spacing w:before="60" w:after="60" w:line="240" w:lineRule="auto"/>
    </w:pPr>
    <w:rPr>
      <w:rFonts w:ascii="Times New Roman" w:eastAsia="Times New Roman" w:hAnsi="Times New Roman" w:cs="Times New Roman"/>
      <w:szCs w:val="24"/>
    </w:rPr>
  </w:style>
  <w:style w:type="paragraph" w:customStyle="1" w:styleId="A-TableHeader">
    <w:name w:val="A-Table Header"/>
    <w:next w:val="A-TableText"/>
    <w:rsid w:val="00D96FF8"/>
    <w:pPr>
      <w:keepNext/>
      <w:spacing w:before="60" w:after="60" w:line="240" w:lineRule="auto"/>
    </w:pPr>
    <w:rPr>
      <w:rFonts w:ascii="Times New Roman" w:eastAsia="Times New Roman" w:hAnsi="Times New Roman" w:cs="Times New Roman"/>
      <w:b/>
      <w:szCs w:val="24"/>
    </w:rPr>
  </w:style>
  <w:style w:type="paragraph" w:styleId="Title">
    <w:name w:val="Title"/>
    <w:basedOn w:val="Normal"/>
    <w:next w:val="Normal"/>
    <w:link w:val="TitleChar"/>
    <w:uiPriority w:val="10"/>
    <w:qFormat/>
    <w:rsid w:val="00D96FF8"/>
    <w:pPr>
      <w:spacing w:after="0" w:line="240" w:lineRule="auto"/>
      <w:contextualSpacing/>
    </w:pPr>
    <w:rPr>
      <w:rFonts w:ascii="Times New Roman" w:eastAsiaTheme="majorEastAsia" w:hAnsi="Times New Roman" w:cstheme="majorBidi"/>
      <w:spacing w:val="-10"/>
      <w:kern w:val="28"/>
      <w:sz w:val="40"/>
      <w:szCs w:val="56"/>
    </w:rPr>
  </w:style>
  <w:style w:type="character" w:customStyle="1" w:styleId="TitleChar">
    <w:name w:val="Title Char"/>
    <w:basedOn w:val="DefaultParagraphFont"/>
    <w:link w:val="Title"/>
    <w:uiPriority w:val="10"/>
    <w:rsid w:val="00D96FF8"/>
    <w:rPr>
      <w:rFonts w:ascii="Times New Roman" w:eastAsiaTheme="majorEastAsia" w:hAnsi="Times New Roman" w:cstheme="majorBidi"/>
      <w:spacing w:val="-10"/>
      <w:kern w:val="28"/>
      <w:sz w:val="40"/>
      <w:szCs w:val="56"/>
    </w:rPr>
  </w:style>
  <w:style w:type="paragraph" w:customStyle="1" w:styleId="Default">
    <w:name w:val="Default"/>
    <w:rsid w:val="00D96FF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1">
    <w:name w:val="p1"/>
    <w:basedOn w:val="Normal"/>
    <w:rsid w:val="00D96FF8"/>
    <w:pPr>
      <w:spacing w:after="75" w:line="167" w:lineRule="atLeast"/>
      <w:ind w:left="255" w:hanging="255"/>
    </w:pPr>
    <w:rPr>
      <w:rFonts w:ascii="Arial" w:hAnsi="Arial" w:cs="Arial"/>
      <w:color w:val="2C2728"/>
      <w:sz w:val="17"/>
      <w:szCs w:val="17"/>
      <w:lang w:val="en-US"/>
    </w:rPr>
  </w:style>
  <w:style w:type="paragraph" w:styleId="TOC1">
    <w:name w:val="toc 1"/>
    <w:basedOn w:val="Normal"/>
    <w:next w:val="Normal"/>
    <w:autoRedefine/>
    <w:uiPriority w:val="39"/>
    <w:unhideWhenUsed/>
    <w:rsid w:val="00D96FF8"/>
    <w:pPr>
      <w:spacing w:before="120" w:after="120" w:line="360" w:lineRule="auto"/>
    </w:pPr>
    <w:rPr>
      <w:b/>
      <w:bCs/>
      <w:caps/>
      <w:sz w:val="20"/>
      <w:szCs w:val="20"/>
    </w:rPr>
  </w:style>
  <w:style w:type="paragraph" w:styleId="TOC2">
    <w:name w:val="toc 2"/>
    <w:basedOn w:val="Normal"/>
    <w:next w:val="Normal"/>
    <w:autoRedefine/>
    <w:uiPriority w:val="39"/>
    <w:unhideWhenUsed/>
    <w:rsid w:val="00D96FF8"/>
    <w:pPr>
      <w:spacing w:after="0" w:line="360" w:lineRule="auto"/>
      <w:ind w:left="240"/>
    </w:pPr>
    <w:rPr>
      <w:smallCaps/>
      <w:sz w:val="20"/>
      <w:szCs w:val="20"/>
    </w:rPr>
  </w:style>
  <w:style w:type="paragraph" w:styleId="TOC3">
    <w:name w:val="toc 3"/>
    <w:basedOn w:val="Normal"/>
    <w:next w:val="Normal"/>
    <w:autoRedefine/>
    <w:uiPriority w:val="39"/>
    <w:unhideWhenUsed/>
    <w:rsid w:val="00D96FF8"/>
    <w:pPr>
      <w:spacing w:after="0" w:line="360" w:lineRule="auto"/>
      <w:ind w:left="480"/>
    </w:pPr>
    <w:rPr>
      <w:i/>
      <w:iCs/>
      <w:sz w:val="20"/>
      <w:szCs w:val="20"/>
    </w:rPr>
  </w:style>
  <w:style w:type="paragraph" w:styleId="TOC4">
    <w:name w:val="toc 4"/>
    <w:basedOn w:val="Normal"/>
    <w:next w:val="Normal"/>
    <w:autoRedefine/>
    <w:uiPriority w:val="39"/>
    <w:unhideWhenUsed/>
    <w:rsid w:val="00D96FF8"/>
    <w:pPr>
      <w:spacing w:after="0" w:line="360" w:lineRule="auto"/>
      <w:ind w:left="720"/>
    </w:pPr>
    <w:rPr>
      <w:sz w:val="18"/>
      <w:szCs w:val="18"/>
    </w:rPr>
  </w:style>
  <w:style w:type="paragraph" w:styleId="TOC5">
    <w:name w:val="toc 5"/>
    <w:basedOn w:val="Normal"/>
    <w:next w:val="Normal"/>
    <w:autoRedefine/>
    <w:uiPriority w:val="39"/>
    <w:unhideWhenUsed/>
    <w:rsid w:val="00D96FF8"/>
    <w:pPr>
      <w:spacing w:after="0" w:line="360" w:lineRule="auto"/>
      <w:ind w:left="960"/>
    </w:pPr>
    <w:rPr>
      <w:sz w:val="18"/>
      <w:szCs w:val="18"/>
    </w:rPr>
  </w:style>
  <w:style w:type="paragraph" w:styleId="TOC6">
    <w:name w:val="toc 6"/>
    <w:basedOn w:val="Normal"/>
    <w:next w:val="Normal"/>
    <w:autoRedefine/>
    <w:uiPriority w:val="39"/>
    <w:unhideWhenUsed/>
    <w:rsid w:val="00D96FF8"/>
    <w:pPr>
      <w:spacing w:after="0" w:line="360" w:lineRule="auto"/>
      <w:ind w:left="1200"/>
    </w:pPr>
    <w:rPr>
      <w:sz w:val="18"/>
      <w:szCs w:val="18"/>
    </w:rPr>
  </w:style>
  <w:style w:type="paragraph" w:styleId="TOC7">
    <w:name w:val="toc 7"/>
    <w:basedOn w:val="Normal"/>
    <w:next w:val="Normal"/>
    <w:autoRedefine/>
    <w:uiPriority w:val="39"/>
    <w:unhideWhenUsed/>
    <w:rsid w:val="00D96FF8"/>
    <w:pPr>
      <w:spacing w:after="0" w:line="360" w:lineRule="auto"/>
      <w:ind w:left="1440"/>
    </w:pPr>
    <w:rPr>
      <w:sz w:val="18"/>
      <w:szCs w:val="18"/>
    </w:rPr>
  </w:style>
  <w:style w:type="paragraph" w:styleId="TOC8">
    <w:name w:val="toc 8"/>
    <w:basedOn w:val="Normal"/>
    <w:next w:val="Normal"/>
    <w:autoRedefine/>
    <w:uiPriority w:val="39"/>
    <w:unhideWhenUsed/>
    <w:rsid w:val="00D96FF8"/>
    <w:pPr>
      <w:spacing w:after="0" w:line="360" w:lineRule="auto"/>
      <w:ind w:left="1680"/>
    </w:pPr>
    <w:rPr>
      <w:sz w:val="18"/>
      <w:szCs w:val="18"/>
    </w:rPr>
  </w:style>
  <w:style w:type="paragraph" w:styleId="TOC9">
    <w:name w:val="toc 9"/>
    <w:basedOn w:val="Normal"/>
    <w:next w:val="Normal"/>
    <w:autoRedefine/>
    <w:uiPriority w:val="39"/>
    <w:unhideWhenUsed/>
    <w:rsid w:val="00D96FF8"/>
    <w:pPr>
      <w:spacing w:after="0" w:line="360" w:lineRule="auto"/>
      <w:ind w:left="1920"/>
    </w:pPr>
    <w:rPr>
      <w:sz w:val="18"/>
      <w:szCs w:val="18"/>
    </w:rPr>
  </w:style>
  <w:style w:type="paragraph" w:styleId="TOCHeading">
    <w:name w:val="TOC Heading"/>
    <w:basedOn w:val="Heading1"/>
    <w:next w:val="Normal"/>
    <w:uiPriority w:val="39"/>
    <w:unhideWhenUsed/>
    <w:qFormat/>
    <w:rsid w:val="00D96FF8"/>
    <w:pPr>
      <w:spacing w:line="360" w:lineRule="auto"/>
      <w:outlineLvl w:val="9"/>
    </w:pPr>
    <w:rPr>
      <w:lang w:val="en-US"/>
    </w:rPr>
  </w:style>
  <w:style w:type="paragraph" w:styleId="TableofFigures">
    <w:name w:val="table of figures"/>
    <w:basedOn w:val="Normal"/>
    <w:next w:val="Normal"/>
    <w:uiPriority w:val="99"/>
    <w:unhideWhenUsed/>
    <w:rsid w:val="00D96FF8"/>
    <w:pPr>
      <w:spacing w:after="0" w:line="360" w:lineRule="auto"/>
    </w:pPr>
    <w:rPr>
      <w:rFonts w:ascii="Times New Roman" w:hAnsi="Times New Roman"/>
      <w:sz w:val="24"/>
    </w:rPr>
  </w:style>
  <w:style w:type="paragraph" w:styleId="PlainText">
    <w:name w:val="Plain Text"/>
    <w:basedOn w:val="Normal"/>
    <w:link w:val="PlainTextChar"/>
    <w:uiPriority w:val="99"/>
    <w:unhideWhenUsed/>
    <w:rsid w:val="00D96FF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96FF8"/>
    <w:rPr>
      <w:rFonts w:ascii="Calibri" w:hAnsi="Calibri"/>
      <w:szCs w:val="21"/>
    </w:rPr>
  </w:style>
  <w:style w:type="paragraph" w:styleId="NoSpacing">
    <w:name w:val="No Spacing"/>
    <w:link w:val="NoSpacingChar"/>
    <w:uiPriority w:val="1"/>
    <w:qFormat/>
    <w:rsid w:val="00D96FF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96FF8"/>
    <w:rPr>
      <w:rFonts w:eastAsiaTheme="minorEastAsia"/>
      <w:lang w:val="en-US" w:eastAsia="ja-JP"/>
    </w:rPr>
  </w:style>
  <w:style w:type="character" w:styleId="Emphasis">
    <w:name w:val="Emphasis"/>
    <w:basedOn w:val="DefaultParagraphFont"/>
    <w:uiPriority w:val="20"/>
    <w:qFormat/>
    <w:rsid w:val="00D96FF8"/>
    <w:rPr>
      <w:i/>
      <w:iCs/>
    </w:rPr>
  </w:style>
  <w:style w:type="paragraph" w:customStyle="1" w:styleId="xl63">
    <w:name w:val="xl63"/>
    <w:basedOn w:val="Normal"/>
    <w:rsid w:val="00D96F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en-GB"/>
    </w:rPr>
  </w:style>
  <w:style w:type="paragraph" w:customStyle="1" w:styleId="xl64">
    <w:name w:val="xl64"/>
    <w:basedOn w:val="Normal"/>
    <w:rsid w:val="00D96FF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5">
    <w:name w:val="xl65"/>
    <w:basedOn w:val="Normal"/>
    <w:rsid w:val="00D96FF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en-GB"/>
    </w:rPr>
  </w:style>
  <w:style w:type="paragraph" w:customStyle="1" w:styleId="xl66">
    <w:name w:val="xl66"/>
    <w:basedOn w:val="Normal"/>
    <w:rsid w:val="00D96FF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7">
    <w:name w:val="xl67"/>
    <w:basedOn w:val="Normal"/>
    <w:rsid w:val="00D96FF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8">
    <w:name w:val="xl68"/>
    <w:basedOn w:val="Normal"/>
    <w:rsid w:val="00D96FF8"/>
    <w:pPr>
      <w:pBdr>
        <w:top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69">
    <w:name w:val="xl69"/>
    <w:basedOn w:val="Normal"/>
    <w:rsid w:val="00D96FF8"/>
    <w:pPr>
      <w:pBdr>
        <w:top w:val="single" w:sz="8" w:space="0" w:color="auto"/>
        <w:lef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0">
    <w:name w:val="xl70"/>
    <w:basedOn w:val="Normal"/>
    <w:rsid w:val="00D96FF8"/>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1">
    <w:name w:val="xl71"/>
    <w:basedOn w:val="Normal"/>
    <w:rsid w:val="00D96FF8"/>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2">
    <w:name w:val="xl72"/>
    <w:basedOn w:val="Normal"/>
    <w:rsid w:val="00D96FF8"/>
    <w:pPr>
      <w:pBdr>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3">
    <w:name w:val="xl73"/>
    <w:basedOn w:val="Normal"/>
    <w:rsid w:val="00D96FF8"/>
    <w:pPr>
      <w:pBdr>
        <w:lef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4">
    <w:name w:val="xl74"/>
    <w:basedOn w:val="Normal"/>
    <w:rsid w:val="00D96FF8"/>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5">
    <w:name w:val="xl75"/>
    <w:basedOn w:val="Normal"/>
    <w:rsid w:val="00D96FF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6">
    <w:name w:val="xl76"/>
    <w:basedOn w:val="Normal"/>
    <w:rsid w:val="00D96FF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77">
    <w:name w:val="xl77"/>
    <w:basedOn w:val="Normal"/>
    <w:rsid w:val="00D96F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en-GB"/>
    </w:rPr>
  </w:style>
  <w:style w:type="paragraph" w:customStyle="1" w:styleId="xl78">
    <w:name w:val="xl78"/>
    <w:basedOn w:val="Normal"/>
    <w:rsid w:val="00D96FF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n-GB"/>
    </w:rPr>
  </w:style>
  <w:style w:type="paragraph" w:customStyle="1" w:styleId="xl79">
    <w:name w:val="xl79"/>
    <w:basedOn w:val="Normal"/>
    <w:rsid w:val="00D96FF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80">
    <w:name w:val="xl80"/>
    <w:basedOn w:val="Normal"/>
    <w:rsid w:val="00D96FF8"/>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n-GB"/>
    </w:rPr>
  </w:style>
  <w:style w:type="paragraph" w:customStyle="1" w:styleId="xl81">
    <w:name w:val="xl81"/>
    <w:basedOn w:val="Normal"/>
    <w:rsid w:val="00D96FF8"/>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82">
    <w:name w:val="xl82"/>
    <w:basedOn w:val="Normal"/>
    <w:rsid w:val="00D96F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n-GB"/>
    </w:rPr>
  </w:style>
  <w:style w:type="paragraph" w:customStyle="1" w:styleId="xl83">
    <w:name w:val="xl83"/>
    <w:basedOn w:val="Normal"/>
    <w:rsid w:val="00D96FF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n-GB"/>
    </w:rPr>
  </w:style>
  <w:style w:type="paragraph" w:customStyle="1" w:styleId="xl84">
    <w:name w:val="xl84"/>
    <w:basedOn w:val="Normal"/>
    <w:rsid w:val="00D96F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n-GB"/>
    </w:rPr>
  </w:style>
  <w:style w:type="paragraph" w:customStyle="1" w:styleId="xl85">
    <w:name w:val="xl85"/>
    <w:basedOn w:val="Normal"/>
    <w:rsid w:val="00D96FF8"/>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16"/>
      <w:szCs w:val="16"/>
      <w:lang w:eastAsia="en-GB"/>
    </w:rPr>
  </w:style>
  <w:style w:type="paragraph" w:customStyle="1" w:styleId="xl86">
    <w:name w:val="xl86"/>
    <w:basedOn w:val="Normal"/>
    <w:rsid w:val="00D96FF8"/>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16"/>
      <w:szCs w:val="16"/>
      <w:lang w:eastAsia="en-GB"/>
    </w:rPr>
  </w:style>
  <w:style w:type="paragraph" w:customStyle="1" w:styleId="xl87">
    <w:name w:val="xl87"/>
    <w:basedOn w:val="Normal"/>
    <w:rsid w:val="00D96F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en-GB"/>
    </w:rPr>
  </w:style>
  <w:style w:type="paragraph" w:customStyle="1" w:styleId="xl88">
    <w:name w:val="xl88"/>
    <w:basedOn w:val="Normal"/>
    <w:rsid w:val="00D96FF8"/>
    <w:pPr>
      <w:pBdr>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89">
    <w:name w:val="xl89"/>
    <w:basedOn w:val="Normal"/>
    <w:rsid w:val="00D96FF8"/>
    <w:pPr>
      <w:pBdr>
        <w:lef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table" w:styleId="TableGrid1">
    <w:name w:val="Table Grid 1"/>
    <w:basedOn w:val="TableNormal"/>
    <w:rsid w:val="00D96FF8"/>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umber">
    <w:name w:val="number"/>
    <w:basedOn w:val="DefaultParagraphFont"/>
    <w:rsid w:val="00D96FF8"/>
  </w:style>
  <w:style w:type="paragraph" w:styleId="BodyText">
    <w:name w:val="Body Text"/>
    <w:basedOn w:val="Normal"/>
    <w:link w:val="BodyTextChar"/>
    <w:uiPriority w:val="1"/>
    <w:qFormat/>
    <w:rsid w:val="00D96FF8"/>
    <w:pPr>
      <w:widowControl w:val="0"/>
      <w:spacing w:after="0" w:line="240" w:lineRule="auto"/>
      <w:ind w:left="120"/>
    </w:pPr>
    <w:rPr>
      <w:rFonts w:ascii="Arial" w:eastAsia="Arial" w:hAnsi="Arial"/>
      <w:lang w:val="en-US"/>
    </w:rPr>
  </w:style>
  <w:style w:type="character" w:customStyle="1" w:styleId="BodyTextChar">
    <w:name w:val="Body Text Char"/>
    <w:basedOn w:val="DefaultParagraphFont"/>
    <w:link w:val="BodyText"/>
    <w:uiPriority w:val="1"/>
    <w:rsid w:val="00D96FF8"/>
    <w:rPr>
      <w:rFonts w:ascii="Arial" w:eastAsia="Arial" w:hAnsi="Arial"/>
      <w:lang w:val="en-US"/>
    </w:rPr>
  </w:style>
  <w:style w:type="character" w:styleId="Strong">
    <w:name w:val="Strong"/>
    <w:basedOn w:val="DefaultParagraphFont"/>
    <w:uiPriority w:val="22"/>
    <w:qFormat/>
    <w:rsid w:val="00D96FF8"/>
    <w:rPr>
      <w:b/>
      <w:bCs/>
    </w:rPr>
  </w:style>
  <w:style w:type="character" w:styleId="BookTitle">
    <w:name w:val="Book Title"/>
    <w:basedOn w:val="DefaultParagraphFont"/>
    <w:uiPriority w:val="33"/>
    <w:qFormat/>
    <w:rsid w:val="00D96FF8"/>
    <w:rPr>
      <w:b/>
      <w:bCs/>
      <w:smallCaps/>
      <w:spacing w:val="5"/>
    </w:rPr>
  </w:style>
  <w:style w:type="table" w:styleId="MediumGrid2-Accent1">
    <w:name w:val="Medium Grid 2 Accent 1"/>
    <w:basedOn w:val="TableNormal"/>
    <w:link w:val="MediumGrid2-Accent1Char"/>
    <w:unhideWhenUsed/>
    <w:rsid w:val="00D96FF8"/>
    <w:pPr>
      <w:spacing w:after="0" w:line="240" w:lineRule="auto"/>
    </w:pPr>
    <w:rPr>
      <w:rFonts w:ascii="Calibri" w:eastAsia="Calibri" w:hAnsi="Calibri" w:cs="Calibri"/>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MediumGrid2-Accent1Char">
    <w:name w:val="Medium Grid 2 - Accent 1 Char"/>
    <w:link w:val="MediumGrid2-Accent1"/>
    <w:locked/>
    <w:rsid w:val="00D96FF8"/>
    <w:rPr>
      <w:rFonts w:ascii="Calibri" w:eastAsia="Calibri" w:hAnsi="Calibri" w:cs="Calibri"/>
      <w:sz w:val="22"/>
      <w:szCs w:val="22"/>
      <w:lang w:eastAsia="en-US" w:bidi="en-US"/>
    </w:rPr>
  </w:style>
  <w:style w:type="paragraph" w:customStyle="1" w:styleId="LRiGnormal">
    <w:name w:val="LRiG normal"/>
    <w:basedOn w:val="Normal"/>
    <w:link w:val="LRiGnormalChar"/>
    <w:qFormat/>
    <w:rsid w:val="00D96FF8"/>
    <w:pPr>
      <w:spacing w:after="240" w:line="360" w:lineRule="auto"/>
      <w:jc w:val="both"/>
    </w:pPr>
    <w:rPr>
      <w:rFonts w:ascii="Times New Roman" w:eastAsia="Times New Roman" w:hAnsi="Times New Roman" w:cs="Times New Roman"/>
      <w:sz w:val="24"/>
    </w:rPr>
  </w:style>
  <w:style w:type="character" w:customStyle="1" w:styleId="LRiGnormalChar">
    <w:name w:val="LRiG normal Char"/>
    <w:basedOn w:val="DefaultParagraphFont"/>
    <w:link w:val="LRiGnormal"/>
    <w:rsid w:val="00D96FF8"/>
    <w:rPr>
      <w:rFonts w:ascii="Times New Roman" w:eastAsia="Times New Roman" w:hAnsi="Times New Roman" w:cs="Times New Roman"/>
      <w:sz w:val="24"/>
    </w:rPr>
  </w:style>
  <w:style w:type="paragraph" w:customStyle="1" w:styleId="Endnotes">
    <w:name w:val="Endnotes"/>
    <w:basedOn w:val="EndnoteText"/>
    <w:qFormat/>
    <w:rsid w:val="00D96FF8"/>
    <w:pPr>
      <w:spacing w:after="120" w:line="360" w:lineRule="auto"/>
      <w:ind w:left="567" w:hanging="567"/>
    </w:pPr>
    <w:rPr>
      <w:rFonts w:eastAsia="Times New Roman" w:cs="Times New Roman"/>
      <w:noProof/>
      <w:sz w:val="22"/>
      <w:szCs w:val="22"/>
      <w:lang w:eastAsia="en-GB"/>
    </w:rPr>
  </w:style>
  <w:style w:type="paragraph" w:styleId="EndnoteText">
    <w:name w:val="endnote text"/>
    <w:basedOn w:val="Normal"/>
    <w:link w:val="EndnoteTextChar"/>
    <w:uiPriority w:val="99"/>
    <w:semiHidden/>
    <w:unhideWhenUsed/>
    <w:rsid w:val="00D96F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6FF8"/>
    <w:rPr>
      <w:sz w:val="20"/>
      <w:szCs w:val="20"/>
    </w:rPr>
  </w:style>
  <w:style w:type="paragraph" w:customStyle="1" w:styleId="text">
    <w:name w:val="text"/>
    <w:basedOn w:val="Normal"/>
    <w:qFormat/>
    <w:rsid w:val="00D96FF8"/>
    <w:pPr>
      <w:spacing w:after="240" w:line="360" w:lineRule="auto"/>
    </w:pPr>
    <w:rPr>
      <w:rFonts w:eastAsia="Times New Roman" w:cs="Arial"/>
      <w:sz w:val="24"/>
      <w:szCs w:val="24"/>
    </w:rPr>
  </w:style>
  <w:style w:type="paragraph" w:styleId="FootnoteText">
    <w:name w:val="footnote text"/>
    <w:basedOn w:val="Normal"/>
    <w:link w:val="FootnoteTextChar"/>
    <w:uiPriority w:val="99"/>
    <w:semiHidden/>
    <w:unhideWhenUsed/>
    <w:rsid w:val="00D96FF8"/>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D96FF8"/>
    <w:rPr>
      <w:rFonts w:ascii="Times New Roman" w:hAnsi="Times New Roman"/>
      <w:sz w:val="20"/>
      <w:szCs w:val="20"/>
    </w:rPr>
  </w:style>
  <w:style w:type="character" w:styleId="FootnoteReference">
    <w:name w:val="footnote reference"/>
    <w:basedOn w:val="DefaultParagraphFont"/>
    <w:uiPriority w:val="99"/>
    <w:semiHidden/>
    <w:unhideWhenUsed/>
    <w:rsid w:val="00D96FF8"/>
    <w:rPr>
      <w:vertAlign w:val="superscript"/>
    </w:rPr>
  </w:style>
  <w:style w:type="table" w:styleId="TableGrid">
    <w:name w:val="Table Grid"/>
    <w:basedOn w:val="TableNormal"/>
    <w:uiPriority w:val="59"/>
    <w:rsid w:val="00D96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D96FF8"/>
    <w:rPr>
      <w:vertAlign w:val="superscript"/>
    </w:rPr>
  </w:style>
  <w:style w:type="table" w:customStyle="1" w:styleId="TableGridLight1">
    <w:name w:val="Table Grid Light1"/>
    <w:basedOn w:val="TableNormal"/>
    <w:uiPriority w:val="40"/>
    <w:rsid w:val="00D96FF8"/>
    <w:pPr>
      <w:spacing w:after="0" w:line="240" w:lineRule="auto"/>
    </w:pPr>
    <w:rPr>
      <w:rFonts w:ascii="Times New Roman" w:hAnsi="Times New Roman" w:cs="Times New Roman"/>
      <w:color w:val="32323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ftekhar.khan@ndorms.ox.ac.uk" TargetMode="External"/><Relationship Id="rId13" Type="http://schemas.openxmlformats.org/officeDocument/2006/relationships/image" Target="media/image2.png"/><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gi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gif"/><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hyperlink" Target="http://www.portsmouthccg.nhs.uk/AGM%20Presentation%2002.10.13.pdf"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5803</Words>
  <Characters>33080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MyComputer</dc:creator>
  <cp:lastModifiedBy>MyComputer</cp:lastModifiedBy>
  <cp:revision>2</cp:revision>
  <cp:lastPrinted>2020-03-11T09:11:00Z</cp:lastPrinted>
  <dcterms:created xsi:type="dcterms:W3CDTF">2020-03-11T13:03:00Z</dcterms:created>
  <dcterms:modified xsi:type="dcterms:W3CDTF">2020-03-11T13:03:00Z</dcterms:modified>
</cp:coreProperties>
</file>