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33AAE" w14:textId="260B45A6" w:rsidR="00951F45" w:rsidRPr="00951F45" w:rsidRDefault="00951F45" w:rsidP="00F93D7A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0" w:name="_Hlk74055641"/>
      <w:r w:rsidRPr="00951F45">
        <w:rPr>
          <w:rFonts w:ascii="Times New Roman" w:hAnsi="Times New Roman" w:cs="Times New Roman"/>
          <w:b w:val="0"/>
          <w:bCs/>
          <w:sz w:val="24"/>
          <w:szCs w:val="24"/>
        </w:rPr>
        <w:t xml:space="preserve">PharmacoEconomics </w:t>
      </w:r>
    </w:p>
    <w:p w14:paraId="3A55DCD5" w14:textId="6B436A96" w:rsidR="00951F45" w:rsidRPr="00951F45" w:rsidRDefault="00951F45" w:rsidP="00951F45">
      <w:pPr>
        <w:rPr>
          <w:rFonts w:ascii="Times New Roman" w:hAnsi="Times New Roman" w:cs="Times New Roman"/>
          <w:sz w:val="24"/>
          <w:szCs w:val="24"/>
          <w:lang w:bidi="en-US"/>
        </w:rPr>
      </w:pPr>
      <w:r w:rsidRPr="00951F45">
        <w:rPr>
          <w:rFonts w:ascii="Times New Roman" w:hAnsi="Times New Roman" w:cs="Times New Roman"/>
          <w:sz w:val="24"/>
          <w:szCs w:val="24"/>
          <w:lang w:bidi="en-US"/>
        </w:rPr>
        <w:t>Rod S Taylor, Anthony Bentley, Kaylie Metcalfe, Melvin D Lobo, Ajay J Kirtane, Michel Azizi, Christopher Clark, Kieran Murphy, Jennifer H Boer, Marjolijn van Keep, An Thu Ta, Neil C Barman, Garrett Schwab, Ron Akehurst, Roland E Schmieder</w:t>
      </w:r>
    </w:p>
    <w:p w14:paraId="4C6B8073" w14:textId="0258715C" w:rsidR="00951F45" w:rsidRDefault="00951F45" w:rsidP="00951F45">
      <w:pPr>
        <w:rPr>
          <w:rFonts w:ascii="Times New Roman" w:hAnsi="Times New Roman" w:cs="Times New Roman"/>
          <w:sz w:val="24"/>
          <w:szCs w:val="24"/>
          <w:lang w:bidi="en-US"/>
        </w:rPr>
      </w:pPr>
      <w:r w:rsidRPr="00951F45">
        <w:rPr>
          <w:rFonts w:ascii="Times New Roman" w:hAnsi="Times New Roman" w:cs="Times New Roman"/>
          <w:sz w:val="24"/>
          <w:szCs w:val="24"/>
          <w:lang w:bidi="en-US"/>
        </w:rPr>
        <w:t>Cost-effectiveness of Endovascular Ultrasound Renal Denervation in Patients with Resistant Hypertension</w:t>
      </w:r>
    </w:p>
    <w:p w14:paraId="77E0D4A8" w14:textId="4E8B25DE" w:rsidR="00951F45" w:rsidRDefault="00951F45" w:rsidP="00951F45">
      <w:pPr>
        <w:rPr>
          <w:rFonts w:ascii="Times New Roman" w:hAnsi="Times New Roman" w:cs="Times New Roman"/>
          <w:sz w:val="24"/>
          <w:szCs w:val="24"/>
          <w:lang w:bidi="en-US"/>
        </w:rPr>
      </w:pPr>
      <w:r w:rsidRPr="00951F45">
        <w:rPr>
          <w:rFonts w:ascii="Times New Roman" w:hAnsi="Times New Roman" w:cs="Times New Roman"/>
          <w:sz w:val="24"/>
          <w:szCs w:val="24"/>
          <w:lang w:bidi="en-US"/>
        </w:rPr>
        <w:t>Address for correspondence: Prof Rod Taylor. MSc, PhD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951F45">
        <w:rPr>
          <w:rFonts w:ascii="Times New Roman" w:hAnsi="Times New Roman" w:cs="Times New Roman"/>
          <w:sz w:val="24"/>
          <w:szCs w:val="24"/>
          <w:lang w:bidi="en-US"/>
        </w:rPr>
        <w:t>Professor of Population Health Research. MRC/CSO Social and Public Health Sciences Unit &amp; Robertson Centre for Biostatistics, Institute of Health and Well Being, University of Glasgow, 90 Byres Rd, Glasgow, G12 8TB, United Kingdom.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951F45">
        <w:rPr>
          <w:rFonts w:ascii="Times New Roman" w:hAnsi="Times New Roman" w:cs="Times New Roman"/>
          <w:sz w:val="24"/>
          <w:szCs w:val="24"/>
          <w:lang w:bidi="en-US"/>
        </w:rPr>
        <w:t xml:space="preserve">Email: </w:t>
      </w:r>
      <w:r w:rsidRPr="003348B2">
        <w:rPr>
          <w:rStyle w:val="Hyperlink"/>
          <w:rFonts w:ascii="Times New Roman" w:hAnsi="Times New Roman"/>
          <w:sz w:val="24"/>
          <w:szCs w:val="24"/>
          <w:lang w:bidi="en-US"/>
        </w:rPr>
        <w:t>rod.taylor@glasgow.ac.uk</w:t>
      </w:r>
    </w:p>
    <w:p w14:paraId="365FA11A" w14:textId="5EC7C3A7" w:rsidR="006969EE" w:rsidRPr="006969EE" w:rsidRDefault="006969EE" w:rsidP="006969EE">
      <w:pPr>
        <w:rPr>
          <w:rFonts w:ascii="Times New Roman" w:hAnsi="Times New Roman" w:cs="Times New Roman"/>
          <w:sz w:val="24"/>
          <w:szCs w:val="24"/>
          <w:lang w:bidi="en-US"/>
        </w:rPr>
      </w:pPr>
      <w:r w:rsidRPr="006969EE">
        <w:rPr>
          <w:rFonts w:ascii="Times New Roman" w:hAnsi="Times New Roman" w:cs="Times New Roman"/>
          <w:sz w:val="24"/>
          <w:szCs w:val="24"/>
          <w:lang w:bidi="en-US"/>
        </w:rPr>
        <w:t>Source of funding: This work was supported by ReCor Medical.</w:t>
      </w:r>
    </w:p>
    <w:p w14:paraId="0E1DC00D" w14:textId="4CCFE66D" w:rsidR="00951F45" w:rsidRDefault="006969EE" w:rsidP="006969EE">
      <w:pPr>
        <w:rPr>
          <w:rFonts w:ascii="Times New Roman" w:hAnsi="Times New Roman" w:cs="Times New Roman"/>
          <w:sz w:val="24"/>
          <w:szCs w:val="24"/>
          <w:lang w:bidi="en-US"/>
        </w:rPr>
      </w:pPr>
      <w:r w:rsidRPr="006969EE">
        <w:rPr>
          <w:rFonts w:ascii="Times New Roman" w:hAnsi="Times New Roman" w:cs="Times New Roman"/>
          <w:sz w:val="24"/>
          <w:szCs w:val="24"/>
          <w:lang w:bidi="en-US"/>
        </w:rPr>
        <w:t>Disclosure of Interest: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6969EE">
        <w:rPr>
          <w:rFonts w:ascii="Times New Roman" w:hAnsi="Times New Roman" w:cs="Times New Roman"/>
          <w:sz w:val="24"/>
          <w:szCs w:val="24"/>
          <w:lang w:bidi="en-US"/>
        </w:rPr>
        <w:t>RST has received personal consultancy fees from ReCor Medical; AB and KM are employees of Mtech Access, contractor for ReCoR Medical; MDL has received grant support from ReCor Medical and personal fees from ReCor Medical, Medtronic, CVRx, Ablative Solutions, Vascular Dynamics, ROX Medical and Tarilan Laser Technologies and grants from Medtronic; AJK reports Institutional funding to Columbia University and/or Cardiovascular Research Foundation from Medtronic, Boston Scientific, Abbott Vascular, Abiomed, CSI, Siemens, Philips, ReCor Medical, Neurotronic. In addition to research grants, institutional funding includes fees paid to Columbia University and/or Cardiovascular Research Foundation for consulting and/or speaking engagements in which AJK controlled the content. Personal: Consulting from IMDS; MA has received research grants from the French Ministry of Health, Quantum Genomics, and the European Horizon 2020 program; has received grant support and nonfinancial support from ReCor Medical and Idorsia; and has received personal fees from CVRx; CC has received personal fees from ReCor Medical and Bayer; KM is an employee of ReCor Medical; JHB, MvK, and ATT were previously employees of BresMed, a contractor for ReCor Medical; NCB is an employee of ReCor Medical; GS has received personal fees from ReCor Medical; RES received research grants to the institution from ReCor Medical, Medtronic Inc and Ablative Solutions, he received personal consultancy and speaker fees from ReCor Medical, Medtronic Inc and Ablative Solutions.</w:t>
      </w:r>
    </w:p>
    <w:p w14:paraId="175461F3" w14:textId="77777777" w:rsidR="00951F45" w:rsidRPr="00951F45" w:rsidRDefault="00951F45" w:rsidP="00951F45">
      <w:pPr>
        <w:rPr>
          <w:rFonts w:ascii="Times New Roman" w:hAnsi="Times New Roman" w:cs="Times New Roman"/>
          <w:sz w:val="24"/>
          <w:szCs w:val="24"/>
          <w:lang w:bidi="en-US"/>
        </w:rPr>
      </w:pPr>
    </w:p>
    <w:p w14:paraId="4CACD304" w14:textId="508EB42E" w:rsidR="00C63136" w:rsidRPr="00EF7EBF" w:rsidRDefault="00F93D7A" w:rsidP="00F93D7A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eAppendix 1. </w:t>
      </w:r>
      <w:r w:rsidR="00BC4C2C" w:rsidRPr="00EF7EBF">
        <w:rPr>
          <w:rFonts w:ascii="Times New Roman" w:hAnsi="Times New Roman" w:cs="Times New Roman"/>
          <w:sz w:val="24"/>
          <w:szCs w:val="24"/>
        </w:rPr>
        <w:t>Baseline characteristics</w:t>
      </w:r>
      <w:r w:rsidR="002B1481">
        <w:rPr>
          <w:rFonts w:ascii="Times New Roman" w:hAnsi="Times New Roman" w:cs="Times New Roman"/>
          <w:sz w:val="24"/>
          <w:szCs w:val="24"/>
        </w:rPr>
        <w:t xml:space="preserve"> &amp; </w:t>
      </w:r>
      <w:r w:rsidR="002B1481" w:rsidRPr="00EF7EBF">
        <w:rPr>
          <w:rFonts w:ascii="Times New Roman" w:hAnsi="Times New Roman" w:cs="Times New Roman"/>
          <w:sz w:val="24"/>
          <w:szCs w:val="24"/>
        </w:rPr>
        <w:t>Cost-effectiveness model inputs</w:t>
      </w:r>
    </w:p>
    <w:p w14:paraId="0D432EBB" w14:textId="1D324741" w:rsidR="00ED71CA" w:rsidRPr="00EF7EBF" w:rsidRDefault="00ED71CA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Ref152751105"/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1</w:t>
      </w:r>
      <w:bookmarkEnd w:id="1"/>
      <w:r w:rsidRPr="00EF7EBF">
        <w:rPr>
          <w:rFonts w:ascii="Times New Roman" w:hAnsi="Times New Roman" w:cs="Times New Roman"/>
          <w:sz w:val="24"/>
          <w:szCs w:val="24"/>
        </w:rPr>
        <w:t>: Baseline characteristics</w:t>
      </w:r>
    </w:p>
    <w:tbl>
      <w:tblPr>
        <w:tblStyle w:val="17"/>
        <w:tblW w:w="5000" w:type="pct"/>
        <w:tblLook w:val="04A0" w:firstRow="1" w:lastRow="0" w:firstColumn="1" w:lastColumn="0" w:noHBand="0" w:noVBand="1"/>
      </w:tblPr>
      <w:tblGrid>
        <w:gridCol w:w="3291"/>
        <w:gridCol w:w="2079"/>
        <w:gridCol w:w="1121"/>
        <w:gridCol w:w="3137"/>
      </w:tblGrid>
      <w:tr w:rsidR="00E20371" w:rsidRPr="00EF7EBF" w14:paraId="037120AE" w14:textId="77777777" w:rsidTr="00951F45">
        <w:trPr>
          <w:trHeight w:val="300"/>
          <w:tblHeader/>
        </w:trPr>
        <w:tc>
          <w:tcPr>
            <w:tcW w:w="1130" w:type="pct"/>
            <w:noWrap/>
            <w:hideMark/>
          </w:tcPr>
          <w:p w14:paraId="3EE341AA" w14:textId="63A195B7" w:rsidR="00E20371" w:rsidRPr="00EF7EBF" w:rsidRDefault="00E20371" w:rsidP="00F5367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Variable </w:t>
            </w:r>
          </w:p>
        </w:tc>
        <w:tc>
          <w:tcPr>
            <w:tcW w:w="1421" w:type="pct"/>
            <w:noWrap/>
            <w:hideMark/>
          </w:tcPr>
          <w:p w14:paraId="2F5AF59E" w14:textId="545E59B2" w:rsidR="00E20371" w:rsidRPr="00EF7EBF" w:rsidRDefault="00E20371" w:rsidP="00F5367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color w:val="081627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color w:val="081627"/>
                <w:sz w:val="24"/>
                <w:szCs w:val="24"/>
                <w:lang w:eastAsia="en-GB"/>
              </w:rPr>
              <w:t>Mean (SE or alpha, beta)</w:t>
            </w:r>
          </w:p>
        </w:tc>
        <w:tc>
          <w:tcPr>
            <w:tcW w:w="1035" w:type="pct"/>
          </w:tcPr>
          <w:p w14:paraId="2759DADA" w14:textId="114BAA2A" w:rsidR="00E20371" w:rsidRPr="00EF7EBF" w:rsidRDefault="00E20371" w:rsidP="00F5367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color w:val="081627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81627"/>
                <w:sz w:val="24"/>
                <w:szCs w:val="24"/>
                <w:lang w:eastAsia="en-GB"/>
              </w:rPr>
              <w:t>Distribution</w:t>
            </w:r>
          </w:p>
        </w:tc>
        <w:tc>
          <w:tcPr>
            <w:tcW w:w="1414" w:type="pct"/>
            <w:noWrap/>
            <w:hideMark/>
          </w:tcPr>
          <w:p w14:paraId="4F8D8697" w14:textId="0CBF70DF" w:rsidR="00E20371" w:rsidRPr="00EF7EBF" w:rsidRDefault="00E20371" w:rsidP="00F5367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color w:val="081627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color w:val="081627"/>
                <w:sz w:val="24"/>
                <w:szCs w:val="24"/>
                <w:lang w:eastAsia="en-GB"/>
              </w:rPr>
              <w:t>Source</w:t>
            </w:r>
          </w:p>
        </w:tc>
      </w:tr>
      <w:tr w:rsidR="008B7D4F" w:rsidRPr="00EF7EBF" w14:paraId="5418A854" w14:textId="77777777" w:rsidTr="008B7D4F">
        <w:trPr>
          <w:trHeight w:val="285"/>
        </w:trPr>
        <w:tc>
          <w:tcPr>
            <w:tcW w:w="5000" w:type="pct"/>
            <w:gridSpan w:val="4"/>
          </w:tcPr>
          <w:p w14:paraId="25FF742D" w14:textId="3D2DADBE" w:rsidR="008B7D4F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General</w:t>
            </w:r>
          </w:p>
        </w:tc>
      </w:tr>
      <w:tr w:rsidR="00E20371" w:rsidRPr="00EF7EBF" w14:paraId="7DBE5119" w14:textId="77777777" w:rsidTr="00951F45">
        <w:trPr>
          <w:trHeight w:val="285"/>
        </w:trPr>
        <w:tc>
          <w:tcPr>
            <w:tcW w:w="1130" w:type="pct"/>
            <w:noWrap/>
          </w:tcPr>
          <w:p w14:paraId="50FE9161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Age (years)</w:t>
            </w:r>
          </w:p>
        </w:tc>
        <w:tc>
          <w:tcPr>
            <w:tcW w:w="1421" w:type="pct"/>
            <w:noWrap/>
          </w:tcPr>
          <w:p w14:paraId="511C2189" w14:textId="0D009328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52.60 (0.72)</w:t>
            </w:r>
          </w:p>
        </w:tc>
        <w:tc>
          <w:tcPr>
            <w:tcW w:w="1035" w:type="pct"/>
          </w:tcPr>
          <w:p w14:paraId="6E84FDA1" w14:textId="69D6C802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 w:val="restart"/>
          </w:tcPr>
          <w:p w14:paraId="3F3F62CE" w14:textId="03EA6288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RADIANCE-HTN TRIO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(1)</w:t>
            </w:r>
          </w:p>
        </w:tc>
      </w:tr>
      <w:tr w:rsidR="00E20371" w:rsidRPr="00EF7EBF" w14:paraId="232E2814" w14:textId="77777777" w:rsidTr="00951F45">
        <w:trPr>
          <w:trHeight w:val="285"/>
        </w:trPr>
        <w:tc>
          <w:tcPr>
            <w:tcW w:w="1130" w:type="pct"/>
            <w:noWrap/>
            <w:hideMark/>
          </w:tcPr>
          <w:p w14:paraId="093A2B3D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Proportion female</w:t>
            </w:r>
          </w:p>
        </w:tc>
        <w:tc>
          <w:tcPr>
            <w:tcW w:w="1421" w:type="pct"/>
            <w:noWrap/>
            <w:hideMark/>
          </w:tcPr>
          <w:p w14:paraId="17998014" w14:textId="631658DB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20% (26,104)</w:t>
            </w:r>
          </w:p>
        </w:tc>
        <w:tc>
          <w:tcPr>
            <w:tcW w:w="1035" w:type="pct"/>
          </w:tcPr>
          <w:p w14:paraId="32AE9C04" w14:textId="377EC489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/>
          </w:tcPr>
          <w:p w14:paraId="76D34C97" w14:textId="7F030A49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20371" w:rsidRPr="00EF7EBF" w14:paraId="4865F1D4" w14:textId="77777777" w:rsidTr="00951F45">
        <w:trPr>
          <w:trHeight w:val="300"/>
        </w:trPr>
        <w:tc>
          <w:tcPr>
            <w:tcW w:w="1130" w:type="pct"/>
            <w:noWrap/>
            <w:hideMark/>
          </w:tcPr>
          <w:p w14:paraId="3CC45E68" w14:textId="5D6547F2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Baseline office SBP (mmHg)</w:t>
            </w:r>
          </w:p>
        </w:tc>
        <w:tc>
          <w:tcPr>
            <w:tcW w:w="1421" w:type="pct"/>
            <w:noWrap/>
            <w:hideMark/>
          </w:tcPr>
          <w:p w14:paraId="54669F23" w14:textId="5CED1785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155.3 (1.46)</w:t>
            </w:r>
          </w:p>
        </w:tc>
        <w:tc>
          <w:tcPr>
            <w:tcW w:w="1035" w:type="pct"/>
          </w:tcPr>
          <w:p w14:paraId="025D7F72" w14:textId="7884B152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/>
          </w:tcPr>
          <w:p w14:paraId="7FF3D601" w14:textId="6FA404EA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20371" w:rsidRPr="00EF7EBF" w14:paraId="424F2864" w14:textId="77777777" w:rsidTr="00951F45">
        <w:trPr>
          <w:trHeight w:val="300"/>
        </w:trPr>
        <w:tc>
          <w:tcPr>
            <w:tcW w:w="1130" w:type="pct"/>
            <w:noWrap/>
            <w:hideMark/>
          </w:tcPr>
          <w:p w14:paraId="09FB2976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Weight (kg)</w:t>
            </w:r>
          </w:p>
        </w:tc>
        <w:tc>
          <w:tcPr>
            <w:tcW w:w="1421" w:type="pct"/>
            <w:noWrap/>
            <w:hideMark/>
          </w:tcPr>
          <w:p w14:paraId="0372465F" w14:textId="4AD6763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99.9 (1.82)</w:t>
            </w:r>
          </w:p>
        </w:tc>
        <w:tc>
          <w:tcPr>
            <w:tcW w:w="1035" w:type="pct"/>
          </w:tcPr>
          <w:p w14:paraId="02BCE870" w14:textId="719616DD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/>
          </w:tcPr>
          <w:p w14:paraId="52026E52" w14:textId="57EEE465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20371" w:rsidRPr="00EF7EBF" w14:paraId="4CA37DA6" w14:textId="77777777" w:rsidTr="00951F45">
        <w:trPr>
          <w:trHeight w:val="300"/>
        </w:trPr>
        <w:tc>
          <w:tcPr>
            <w:tcW w:w="1130" w:type="pct"/>
            <w:noWrap/>
            <w:hideMark/>
          </w:tcPr>
          <w:p w14:paraId="71CD4DAE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Height (m)</w:t>
            </w:r>
          </w:p>
        </w:tc>
        <w:tc>
          <w:tcPr>
            <w:tcW w:w="1421" w:type="pct"/>
            <w:noWrap/>
            <w:hideMark/>
          </w:tcPr>
          <w:p w14:paraId="6C2A05BE" w14:textId="2C16E5A2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1.70 (0.01)</w:t>
            </w:r>
          </w:p>
        </w:tc>
        <w:tc>
          <w:tcPr>
            <w:tcW w:w="1035" w:type="pct"/>
          </w:tcPr>
          <w:p w14:paraId="0CB11B14" w14:textId="307A2DD3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/>
          </w:tcPr>
          <w:p w14:paraId="232B3BD7" w14:textId="242DD0D4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20371" w:rsidRPr="00EF7EBF" w14:paraId="1E4CEE09" w14:textId="77777777" w:rsidTr="00951F45">
        <w:trPr>
          <w:trHeight w:val="300"/>
        </w:trPr>
        <w:tc>
          <w:tcPr>
            <w:tcW w:w="1130" w:type="pct"/>
            <w:noWrap/>
            <w:hideMark/>
          </w:tcPr>
          <w:p w14:paraId="37181B47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Body mass index (kg/m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1" w:type="pct"/>
            <w:noWrap/>
            <w:hideMark/>
          </w:tcPr>
          <w:p w14:paraId="32DB41B2" w14:textId="426B3DB3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32.6 (0.49)</w:t>
            </w:r>
          </w:p>
        </w:tc>
        <w:tc>
          <w:tcPr>
            <w:tcW w:w="1035" w:type="pct"/>
          </w:tcPr>
          <w:p w14:paraId="23C44AFD" w14:textId="1803ED09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/>
            <w:noWrap/>
          </w:tcPr>
          <w:p w14:paraId="20740768" w14:textId="01689261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B7D4F" w:rsidRPr="00EF7EBF" w14:paraId="2EB83915" w14:textId="77777777" w:rsidTr="008B7D4F">
        <w:trPr>
          <w:trHeight w:val="300"/>
        </w:trPr>
        <w:tc>
          <w:tcPr>
            <w:tcW w:w="5000" w:type="pct"/>
            <w:gridSpan w:val="4"/>
          </w:tcPr>
          <w:p w14:paraId="08548D2A" w14:textId="3C7D84C8" w:rsidR="008B7D4F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Medical</w:t>
            </w:r>
          </w:p>
        </w:tc>
      </w:tr>
      <w:tr w:rsidR="00E20371" w:rsidRPr="00EF7EBF" w14:paraId="4FF877B2" w14:textId="77777777" w:rsidTr="00951F45">
        <w:trPr>
          <w:trHeight w:val="285"/>
        </w:trPr>
        <w:tc>
          <w:tcPr>
            <w:tcW w:w="1130" w:type="pct"/>
            <w:noWrap/>
            <w:hideMark/>
          </w:tcPr>
          <w:p w14:paraId="6C72B6A3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Current smoker (%)</w:t>
            </w:r>
          </w:p>
        </w:tc>
        <w:tc>
          <w:tcPr>
            <w:tcW w:w="1421" w:type="pct"/>
            <w:noWrap/>
            <w:hideMark/>
          </w:tcPr>
          <w:p w14:paraId="07D58D85" w14:textId="34D6929E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16% (84, 440)</w:t>
            </w:r>
          </w:p>
        </w:tc>
        <w:tc>
          <w:tcPr>
            <w:tcW w:w="1035" w:type="pct"/>
          </w:tcPr>
          <w:p w14:paraId="3F6CAD6A" w14:textId="4E0F1903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 w:val="restart"/>
            <w:noWrap/>
            <w:hideMark/>
          </w:tcPr>
          <w:p w14:paraId="26A2D600" w14:textId="2D4AFF86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Gladwell et al. Supplementary material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(2)</w:t>
            </w:r>
          </w:p>
        </w:tc>
      </w:tr>
      <w:tr w:rsidR="00E20371" w:rsidRPr="00EF7EBF" w14:paraId="6236DCED" w14:textId="77777777" w:rsidTr="00951F45">
        <w:trPr>
          <w:trHeight w:val="300"/>
        </w:trPr>
        <w:tc>
          <w:tcPr>
            <w:tcW w:w="1130" w:type="pct"/>
            <w:noWrap/>
            <w:hideMark/>
          </w:tcPr>
          <w:p w14:paraId="0A14BC43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Alcohol consumption (oz/week)</w:t>
            </w:r>
          </w:p>
        </w:tc>
        <w:tc>
          <w:tcPr>
            <w:tcW w:w="1421" w:type="pct"/>
            <w:noWrap/>
            <w:hideMark/>
          </w:tcPr>
          <w:p w14:paraId="58870C96" w14:textId="670BD338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8.00 (0.80) </w:t>
            </w:r>
          </w:p>
        </w:tc>
        <w:tc>
          <w:tcPr>
            <w:tcW w:w="1035" w:type="pct"/>
          </w:tcPr>
          <w:p w14:paraId="53F243D4" w14:textId="5E043859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/>
            <w:noWrap/>
            <w:hideMark/>
          </w:tcPr>
          <w:p w14:paraId="4FFAC3D0" w14:textId="47459858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20371" w:rsidRPr="00EF7EBF" w14:paraId="78919371" w14:textId="77777777" w:rsidTr="00951F45">
        <w:trPr>
          <w:trHeight w:val="300"/>
        </w:trPr>
        <w:tc>
          <w:tcPr>
            <w:tcW w:w="1130" w:type="pct"/>
            <w:noWrap/>
          </w:tcPr>
          <w:p w14:paraId="6DC64C2F" w14:textId="77777777" w:rsidR="00E20371" w:rsidRPr="00EF7EBF" w:rsidDel="00BD1619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Diabetes mellitus (%)</w:t>
            </w:r>
          </w:p>
        </w:tc>
        <w:tc>
          <w:tcPr>
            <w:tcW w:w="1421" w:type="pct"/>
            <w:noWrap/>
          </w:tcPr>
          <w:p w14:paraId="6B6589FA" w14:textId="44E1F2FB" w:rsidR="00E20371" w:rsidRPr="00EF7EBF" w:rsidDel="00BD1619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26.2% (34, 96)</w:t>
            </w:r>
          </w:p>
        </w:tc>
        <w:tc>
          <w:tcPr>
            <w:tcW w:w="1035" w:type="pct"/>
          </w:tcPr>
          <w:p w14:paraId="5F7E3673" w14:textId="229D66B2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noWrap/>
          </w:tcPr>
          <w:p w14:paraId="316B3308" w14:textId="6F898C1D" w:rsidR="00E20371" w:rsidRPr="00EF7EBF" w:rsidDel="00BD1619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RADIANCE-HTN TRIO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(1)</w:t>
            </w:r>
          </w:p>
        </w:tc>
      </w:tr>
      <w:tr w:rsidR="00E20371" w:rsidRPr="00EF7EBF" w14:paraId="23093CF0" w14:textId="77777777" w:rsidTr="00951F45">
        <w:trPr>
          <w:trHeight w:val="300"/>
        </w:trPr>
        <w:tc>
          <w:tcPr>
            <w:tcW w:w="1130" w:type="pct"/>
            <w:noWrap/>
          </w:tcPr>
          <w:p w14:paraId="03D25894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Women in menopause</w:t>
            </w:r>
          </w:p>
        </w:tc>
        <w:tc>
          <w:tcPr>
            <w:tcW w:w="1421" w:type="pct"/>
            <w:noWrap/>
          </w:tcPr>
          <w:p w14:paraId="379CE96D" w14:textId="68CCCCB0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80% (19, 5)</w:t>
            </w:r>
          </w:p>
        </w:tc>
        <w:tc>
          <w:tcPr>
            <w:tcW w:w="1035" w:type="pct"/>
          </w:tcPr>
          <w:p w14:paraId="5DED08A8" w14:textId="66C80F8C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noWrap/>
          </w:tcPr>
          <w:p w14:paraId="19B3D543" w14:textId="30D11216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Gladwell et al. Supplementary material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(2)</w:t>
            </w:r>
          </w:p>
        </w:tc>
      </w:tr>
      <w:tr w:rsidR="00E20371" w:rsidRPr="00EF7EBF" w14:paraId="295EC0AA" w14:textId="77777777" w:rsidTr="00951F45">
        <w:trPr>
          <w:trHeight w:val="300"/>
        </w:trPr>
        <w:tc>
          <w:tcPr>
            <w:tcW w:w="1130" w:type="pct"/>
            <w:noWrap/>
          </w:tcPr>
          <w:p w14:paraId="3473959C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Hypertensive medication (%)</w:t>
            </w:r>
          </w:p>
        </w:tc>
        <w:tc>
          <w:tcPr>
            <w:tcW w:w="1421" w:type="pct"/>
            <w:noWrap/>
          </w:tcPr>
          <w:p w14:paraId="513F5404" w14:textId="427378E3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100% (0, 130)</w:t>
            </w:r>
          </w:p>
        </w:tc>
        <w:tc>
          <w:tcPr>
            <w:tcW w:w="1035" w:type="pct"/>
          </w:tcPr>
          <w:p w14:paraId="53AEE9A1" w14:textId="46D6DEB6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 w:val="restart"/>
            <w:noWrap/>
          </w:tcPr>
          <w:p w14:paraId="05870F33" w14:textId="46EBF7A6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RADIANCE-HTN TRIO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(1)</w:t>
            </w:r>
          </w:p>
        </w:tc>
      </w:tr>
      <w:tr w:rsidR="00E20371" w:rsidRPr="00EF7EBF" w14:paraId="70515897" w14:textId="77777777" w:rsidTr="00951F45">
        <w:trPr>
          <w:trHeight w:val="300"/>
        </w:trPr>
        <w:tc>
          <w:tcPr>
            <w:tcW w:w="1130" w:type="pct"/>
            <w:noWrap/>
          </w:tcPr>
          <w:p w14:paraId="331208E2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Low-density lipoprotein cholesterol (mg/dl)</w:t>
            </w:r>
          </w:p>
        </w:tc>
        <w:tc>
          <w:tcPr>
            <w:tcW w:w="1421" w:type="pct"/>
            <w:noWrap/>
          </w:tcPr>
          <w:p w14:paraId="55EB98BF" w14:textId="1F1AE056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104.9 (3.34)</w:t>
            </w:r>
          </w:p>
        </w:tc>
        <w:tc>
          <w:tcPr>
            <w:tcW w:w="1035" w:type="pct"/>
          </w:tcPr>
          <w:p w14:paraId="24B00C27" w14:textId="048B9B60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14" w:type="pct"/>
            <w:vMerge/>
            <w:noWrap/>
          </w:tcPr>
          <w:p w14:paraId="4A4FBEA3" w14:textId="7845B14F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71" w:rsidRPr="00EF7EBF" w14:paraId="7E3947D2" w14:textId="77777777" w:rsidTr="00951F45">
        <w:trPr>
          <w:trHeight w:val="300"/>
        </w:trPr>
        <w:tc>
          <w:tcPr>
            <w:tcW w:w="1130" w:type="pct"/>
            <w:noWrap/>
          </w:tcPr>
          <w:p w14:paraId="7BC08FD7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High-density lipoprotein cholesterol (mg/dl)</w:t>
            </w:r>
          </w:p>
        </w:tc>
        <w:tc>
          <w:tcPr>
            <w:tcW w:w="1421" w:type="pct"/>
            <w:noWrap/>
          </w:tcPr>
          <w:p w14:paraId="255B1608" w14:textId="0EAC26AE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49.8 (1.36)</w:t>
            </w:r>
          </w:p>
        </w:tc>
        <w:tc>
          <w:tcPr>
            <w:tcW w:w="1035" w:type="pct"/>
          </w:tcPr>
          <w:p w14:paraId="6DCFE8A5" w14:textId="56F50B81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14" w:type="pct"/>
            <w:vMerge/>
            <w:noWrap/>
          </w:tcPr>
          <w:p w14:paraId="3268EC2D" w14:textId="10CEEFBD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71" w:rsidRPr="00EF7EBF" w14:paraId="049FD3D7" w14:textId="77777777" w:rsidTr="00951F45">
        <w:trPr>
          <w:trHeight w:val="300"/>
        </w:trPr>
        <w:tc>
          <w:tcPr>
            <w:tcW w:w="1130" w:type="pct"/>
            <w:noWrap/>
          </w:tcPr>
          <w:p w14:paraId="76853C72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Triglycerides (mg/dl)</w:t>
            </w:r>
          </w:p>
        </w:tc>
        <w:tc>
          <w:tcPr>
            <w:tcW w:w="1421" w:type="pct"/>
            <w:noWrap/>
          </w:tcPr>
          <w:p w14:paraId="706CD6AD" w14:textId="38ED3D50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165.1 (9.19)</w:t>
            </w:r>
          </w:p>
        </w:tc>
        <w:tc>
          <w:tcPr>
            <w:tcW w:w="1035" w:type="pct"/>
          </w:tcPr>
          <w:p w14:paraId="5C617FCC" w14:textId="1DB72463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14" w:type="pct"/>
            <w:vMerge/>
            <w:noWrap/>
          </w:tcPr>
          <w:p w14:paraId="1A748F08" w14:textId="5C1CEA9D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71" w:rsidRPr="00EF7EBF" w14:paraId="5A0D0B67" w14:textId="77777777" w:rsidTr="00951F45">
        <w:trPr>
          <w:trHeight w:val="300"/>
        </w:trPr>
        <w:tc>
          <w:tcPr>
            <w:tcW w:w="1130" w:type="pct"/>
            <w:noWrap/>
          </w:tcPr>
          <w:p w14:paraId="028E9FD9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Total cholesterol (mg/dl)</w:t>
            </w:r>
          </w:p>
        </w:tc>
        <w:tc>
          <w:tcPr>
            <w:tcW w:w="1421" w:type="pct"/>
            <w:noWrap/>
          </w:tcPr>
          <w:p w14:paraId="3496F8E9" w14:textId="2A2E8026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188.0 (3.43)</w:t>
            </w:r>
          </w:p>
        </w:tc>
        <w:tc>
          <w:tcPr>
            <w:tcW w:w="1035" w:type="pct"/>
          </w:tcPr>
          <w:p w14:paraId="2F96388C" w14:textId="44CB53A8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/>
            <w:noWrap/>
          </w:tcPr>
          <w:p w14:paraId="1ED7DB84" w14:textId="23708B21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20371" w:rsidRPr="00EF7EBF" w14:paraId="0F17044E" w14:textId="77777777" w:rsidTr="00951F45">
        <w:trPr>
          <w:trHeight w:val="300"/>
        </w:trPr>
        <w:tc>
          <w:tcPr>
            <w:tcW w:w="1130" w:type="pct"/>
            <w:noWrap/>
          </w:tcPr>
          <w:p w14:paraId="417B4DF4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Heart rate at rest (bpm)</w:t>
            </w:r>
          </w:p>
        </w:tc>
        <w:tc>
          <w:tcPr>
            <w:tcW w:w="1421" w:type="pct"/>
            <w:noWrap/>
          </w:tcPr>
          <w:p w14:paraId="326A53D2" w14:textId="1B02000D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79.2 (1.08)</w:t>
            </w:r>
          </w:p>
        </w:tc>
        <w:tc>
          <w:tcPr>
            <w:tcW w:w="1035" w:type="pct"/>
          </w:tcPr>
          <w:p w14:paraId="0522E402" w14:textId="3CFB2055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14" w:type="pct"/>
            <w:vMerge/>
            <w:noWrap/>
          </w:tcPr>
          <w:p w14:paraId="341E7263" w14:textId="3104183F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71" w:rsidRPr="00EF7EBF" w14:paraId="4000DA71" w14:textId="77777777" w:rsidTr="00951F45">
        <w:trPr>
          <w:trHeight w:val="300"/>
        </w:trPr>
        <w:tc>
          <w:tcPr>
            <w:tcW w:w="1130" w:type="pct"/>
            <w:noWrap/>
          </w:tcPr>
          <w:p w14:paraId="010CCAA1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Fasting glucose (mg/dl)</w:t>
            </w:r>
          </w:p>
        </w:tc>
        <w:tc>
          <w:tcPr>
            <w:tcW w:w="1421" w:type="pct"/>
            <w:noWrap/>
          </w:tcPr>
          <w:p w14:paraId="62C62EFE" w14:textId="0FE63CCB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96 (9.56)</w:t>
            </w:r>
          </w:p>
        </w:tc>
        <w:tc>
          <w:tcPr>
            <w:tcW w:w="1035" w:type="pct"/>
          </w:tcPr>
          <w:p w14:paraId="45556BBE" w14:textId="3E64DC92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 w:val="restart"/>
            <w:noWrap/>
          </w:tcPr>
          <w:p w14:paraId="6805C26E" w14:textId="23E261BE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Khan et al, 2019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(3)</w:t>
            </w:r>
          </w:p>
        </w:tc>
      </w:tr>
      <w:tr w:rsidR="00E20371" w:rsidRPr="00EF7EBF" w14:paraId="79F3C653" w14:textId="77777777" w:rsidTr="00951F45">
        <w:trPr>
          <w:trHeight w:val="300"/>
        </w:trPr>
        <w:tc>
          <w:tcPr>
            <w:tcW w:w="1130" w:type="pct"/>
            <w:noWrap/>
          </w:tcPr>
          <w:p w14:paraId="7BC8EAC7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QRS duration (msec)</w:t>
            </w:r>
          </w:p>
        </w:tc>
        <w:tc>
          <w:tcPr>
            <w:tcW w:w="1421" w:type="pct"/>
            <w:noWrap/>
          </w:tcPr>
          <w:p w14:paraId="65E3CA4E" w14:textId="7516B832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92 (9.19)</w:t>
            </w:r>
          </w:p>
        </w:tc>
        <w:tc>
          <w:tcPr>
            <w:tcW w:w="1035" w:type="pct"/>
          </w:tcPr>
          <w:p w14:paraId="6EA97142" w14:textId="4492647F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/>
            <w:noWrap/>
          </w:tcPr>
          <w:p w14:paraId="6ED4EF78" w14:textId="79132618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20371" w:rsidRPr="00EF7EBF" w14:paraId="2FF430D8" w14:textId="77777777" w:rsidTr="00951F45">
        <w:trPr>
          <w:trHeight w:val="300"/>
        </w:trPr>
        <w:tc>
          <w:tcPr>
            <w:tcW w:w="1130" w:type="pct"/>
            <w:noWrap/>
          </w:tcPr>
          <w:p w14:paraId="180C688C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Gamma-glutamyl transpeptidase, female</w:t>
            </w:r>
          </w:p>
        </w:tc>
        <w:tc>
          <w:tcPr>
            <w:tcW w:w="1421" w:type="pct"/>
            <w:noWrap/>
          </w:tcPr>
          <w:p w14:paraId="2F138938" w14:textId="192B91CA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16.00 (1.6)</w:t>
            </w:r>
          </w:p>
        </w:tc>
        <w:tc>
          <w:tcPr>
            <w:tcW w:w="1035" w:type="pct"/>
          </w:tcPr>
          <w:p w14:paraId="21DE8D08" w14:textId="5013AFD9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 w:val="restart"/>
            <w:noWrap/>
          </w:tcPr>
          <w:p w14:paraId="1B83F254" w14:textId="21BD77C9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Gladwell et al. Supplementary material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(2)</w:t>
            </w:r>
          </w:p>
        </w:tc>
      </w:tr>
      <w:tr w:rsidR="00E20371" w:rsidRPr="00EF7EBF" w14:paraId="3FFA9DB8" w14:textId="77777777" w:rsidTr="00951F45">
        <w:trPr>
          <w:trHeight w:val="300"/>
        </w:trPr>
        <w:tc>
          <w:tcPr>
            <w:tcW w:w="1130" w:type="pct"/>
            <w:noWrap/>
          </w:tcPr>
          <w:p w14:paraId="4602AE60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Gamma-glutamyl transpeptidase, male</w:t>
            </w:r>
          </w:p>
        </w:tc>
        <w:tc>
          <w:tcPr>
            <w:tcW w:w="1421" w:type="pct"/>
            <w:noWrap/>
          </w:tcPr>
          <w:p w14:paraId="6FE885E5" w14:textId="4C992821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31.00 (3.1)</w:t>
            </w:r>
          </w:p>
        </w:tc>
        <w:tc>
          <w:tcPr>
            <w:tcW w:w="1035" w:type="pct"/>
          </w:tcPr>
          <w:p w14:paraId="18D3FC42" w14:textId="5D78A0D3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14" w:type="pct"/>
            <w:vMerge/>
            <w:noWrap/>
          </w:tcPr>
          <w:p w14:paraId="4665870B" w14:textId="71D52406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71" w:rsidRPr="00EF7EBF" w14:paraId="05CFC266" w14:textId="77777777" w:rsidTr="00951F45">
        <w:trPr>
          <w:trHeight w:val="300"/>
        </w:trPr>
        <w:tc>
          <w:tcPr>
            <w:tcW w:w="1130" w:type="pct"/>
            <w:noWrap/>
          </w:tcPr>
          <w:p w14:paraId="0C8164D4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Vital lung capacity, female</w:t>
            </w:r>
          </w:p>
        </w:tc>
        <w:tc>
          <w:tcPr>
            <w:tcW w:w="1421" w:type="pct"/>
            <w:noWrap/>
          </w:tcPr>
          <w:p w14:paraId="5B05C958" w14:textId="4F24D621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3.60 (0.36)</w:t>
            </w:r>
          </w:p>
        </w:tc>
        <w:tc>
          <w:tcPr>
            <w:tcW w:w="1035" w:type="pct"/>
          </w:tcPr>
          <w:p w14:paraId="521CD516" w14:textId="787C97B1" w:rsidR="00E20371" w:rsidRPr="00951F45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1F4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Normal </w:t>
            </w:r>
          </w:p>
        </w:tc>
        <w:tc>
          <w:tcPr>
            <w:tcW w:w="1414" w:type="pct"/>
            <w:vMerge/>
            <w:noWrap/>
          </w:tcPr>
          <w:p w14:paraId="080A14E1" w14:textId="1781300B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</w:p>
        </w:tc>
      </w:tr>
      <w:tr w:rsidR="00E20371" w:rsidRPr="00EF7EBF" w14:paraId="3998DA10" w14:textId="77777777" w:rsidTr="00951F45">
        <w:trPr>
          <w:trHeight w:val="300"/>
        </w:trPr>
        <w:tc>
          <w:tcPr>
            <w:tcW w:w="1130" w:type="pct"/>
            <w:noWrap/>
          </w:tcPr>
          <w:p w14:paraId="0E61818C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Vital lung capacity, male</w:t>
            </w:r>
          </w:p>
        </w:tc>
        <w:tc>
          <w:tcPr>
            <w:tcW w:w="1421" w:type="pct"/>
            <w:noWrap/>
          </w:tcPr>
          <w:p w14:paraId="4DB39E11" w14:textId="3BEAAFBD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4.60 (0.46)</w:t>
            </w:r>
          </w:p>
        </w:tc>
        <w:tc>
          <w:tcPr>
            <w:tcW w:w="1035" w:type="pct"/>
          </w:tcPr>
          <w:p w14:paraId="02162EEF" w14:textId="1B47C63A" w:rsidR="00E20371" w:rsidRPr="00951F45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51F4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Normal</w:t>
            </w:r>
          </w:p>
        </w:tc>
        <w:tc>
          <w:tcPr>
            <w:tcW w:w="1414" w:type="pct"/>
            <w:vMerge/>
            <w:noWrap/>
          </w:tcPr>
          <w:p w14:paraId="7EC3D394" w14:textId="37278496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</w:p>
        </w:tc>
      </w:tr>
      <w:tr w:rsidR="008B7D4F" w:rsidRPr="00EF7EBF" w14:paraId="6BCDDC07" w14:textId="77777777" w:rsidTr="008B7D4F">
        <w:trPr>
          <w:trHeight w:val="300"/>
        </w:trPr>
        <w:tc>
          <w:tcPr>
            <w:tcW w:w="5000" w:type="pct"/>
            <w:gridSpan w:val="4"/>
          </w:tcPr>
          <w:p w14:paraId="37F2770C" w14:textId="28134265" w:rsidR="008B7D4F" w:rsidRPr="00EF7EBF" w:rsidRDefault="008B7D4F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Ethnicity</w:t>
            </w:r>
          </w:p>
        </w:tc>
      </w:tr>
      <w:tr w:rsidR="00E20371" w:rsidRPr="00EF7EBF" w14:paraId="25D10BC4" w14:textId="77777777" w:rsidTr="00951F45">
        <w:trPr>
          <w:trHeight w:val="300"/>
        </w:trPr>
        <w:tc>
          <w:tcPr>
            <w:tcW w:w="1130" w:type="pct"/>
            <w:noWrap/>
          </w:tcPr>
          <w:p w14:paraId="537EDC1F" w14:textId="701D2FFA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Females of African descent (%)</w:t>
            </w:r>
          </w:p>
        </w:tc>
        <w:tc>
          <w:tcPr>
            <w:tcW w:w="1421" w:type="pct"/>
            <w:noWrap/>
          </w:tcPr>
          <w:p w14:paraId="44CF7A89" w14:textId="54C1EF7B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26.9% (7, 19)</w:t>
            </w:r>
          </w:p>
        </w:tc>
        <w:tc>
          <w:tcPr>
            <w:tcW w:w="1035" w:type="pct"/>
          </w:tcPr>
          <w:p w14:paraId="3534D54D" w14:textId="4EC650A0" w:rsidR="00E20371" w:rsidRPr="00EF7EBF" w:rsidRDefault="008B7D4F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 w:val="restart"/>
            <w:noWrap/>
          </w:tcPr>
          <w:p w14:paraId="669CBB79" w14:textId="7D2E286A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RADIANCE-HTN TRIO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(1)</w:t>
            </w:r>
          </w:p>
        </w:tc>
      </w:tr>
      <w:tr w:rsidR="00E20371" w:rsidRPr="00EF7EBF" w14:paraId="524E3D9A" w14:textId="77777777" w:rsidTr="00951F45">
        <w:trPr>
          <w:trHeight w:val="300"/>
        </w:trPr>
        <w:tc>
          <w:tcPr>
            <w:tcW w:w="1130" w:type="pct"/>
            <w:noWrap/>
          </w:tcPr>
          <w:p w14:paraId="5FBD2CE0" w14:textId="14C8E5C2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Males of African descent (%)</w:t>
            </w:r>
          </w:p>
        </w:tc>
        <w:tc>
          <w:tcPr>
            <w:tcW w:w="1421" w:type="pct"/>
            <w:noWrap/>
          </w:tcPr>
          <w:p w14:paraId="776F82EF" w14:textId="4DEAC0E9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19.2% (20, 84)</w:t>
            </w:r>
          </w:p>
        </w:tc>
        <w:tc>
          <w:tcPr>
            <w:tcW w:w="1035" w:type="pct"/>
          </w:tcPr>
          <w:p w14:paraId="42F7E26F" w14:textId="2B88D509" w:rsidR="00E20371" w:rsidRPr="00EF7EBF" w:rsidRDefault="008B7D4F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/>
            <w:noWrap/>
          </w:tcPr>
          <w:p w14:paraId="0BFF0ACE" w14:textId="46E7BAD9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B7D4F" w:rsidRPr="00EF7EBF" w14:paraId="33A5FA21" w14:textId="77777777" w:rsidTr="008B7D4F">
        <w:trPr>
          <w:trHeight w:val="300"/>
        </w:trPr>
        <w:tc>
          <w:tcPr>
            <w:tcW w:w="5000" w:type="pct"/>
            <w:gridSpan w:val="4"/>
          </w:tcPr>
          <w:p w14:paraId="1E9E22B3" w14:textId="3AB6A0BB" w:rsidR="008B7D4F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Disease prevalence rates</w:t>
            </w:r>
          </w:p>
        </w:tc>
      </w:tr>
      <w:tr w:rsidR="00E20371" w:rsidRPr="00EF7EBF" w14:paraId="4B9442B6" w14:textId="77777777" w:rsidTr="00951F45">
        <w:trPr>
          <w:trHeight w:val="300"/>
        </w:trPr>
        <w:tc>
          <w:tcPr>
            <w:tcW w:w="1130" w:type="pct"/>
            <w:noWrap/>
          </w:tcPr>
          <w:p w14:paraId="01799A4F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(Un)stable angina pectoris</w:t>
            </w:r>
          </w:p>
        </w:tc>
        <w:tc>
          <w:tcPr>
            <w:tcW w:w="1421" w:type="pct"/>
            <w:noWrap/>
          </w:tcPr>
          <w:p w14:paraId="312185C4" w14:textId="7C9CF289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3.8% (5, 125)</w:t>
            </w:r>
          </w:p>
        </w:tc>
        <w:tc>
          <w:tcPr>
            <w:tcW w:w="1035" w:type="pct"/>
          </w:tcPr>
          <w:p w14:paraId="2EB52703" w14:textId="214EDE1C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noWrap/>
          </w:tcPr>
          <w:p w14:paraId="6E158B77" w14:textId="402333EA" w:rsidR="00E20371" w:rsidRPr="00EF7EBF" w:rsidDel="00BA6490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RADIANCE-HTN TRIO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(1)</w:t>
            </w:r>
          </w:p>
        </w:tc>
      </w:tr>
      <w:tr w:rsidR="00E20371" w:rsidRPr="00EF7EBF" w14:paraId="552167EE" w14:textId="77777777" w:rsidTr="00951F45">
        <w:trPr>
          <w:trHeight w:val="300"/>
        </w:trPr>
        <w:tc>
          <w:tcPr>
            <w:tcW w:w="1130" w:type="pct"/>
            <w:noWrap/>
          </w:tcPr>
          <w:p w14:paraId="11D026B2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Proportion of stable angina pectoris</w:t>
            </w:r>
          </w:p>
        </w:tc>
        <w:tc>
          <w:tcPr>
            <w:tcW w:w="1421" w:type="pct"/>
            <w:noWrap/>
          </w:tcPr>
          <w:p w14:paraId="796947B0" w14:textId="437682FC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15% (85, 481)</w:t>
            </w:r>
          </w:p>
        </w:tc>
        <w:tc>
          <w:tcPr>
            <w:tcW w:w="1035" w:type="pct"/>
          </w:tcPr>
          <w:p w14:paraId="698AABB2" w14:textId="4319665F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noWrap/>
          </w:tcPr>
          <w:p w14:paraId="56F020A6" w14:textId="23ADD2C4" w:rsidR="00E20371" w:rsidRPr="00EF7EBF" w:rsidDel="008E7445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Gladwell et al. Supplementary material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(2)</w:t>
            </w:r>
          </w:p>
        </w:tc>
      </w:tr>
      <w:tr w:rsidR="00E20371" w:rsidRPr="00EF7EBF" w14:paraId="1E9175AC" w14:textId="77777777" w:rsidTr="00951F45">
        <w:trPr>
          <w:trHeight w:val="300"/>
        </w:trPr>
        <w:tc>
          <w:tcPr>
            <w:tcW w:w="1130" w:type="pct"/>
            <w:noWrap/>
          </w:tcPr>
          <w:p w14:paraId="7D9CF750" w14:textId="77777777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Coronary heart disease</w:t>
            </w:r>
          </w:p>
        </w:tc>
        <w:tc>
          <w:tcPr>
            <w:tcW w:w="1421" w:type="pct"/>
            <w:noWrap/>
          </w:tcPr>
          <w:p w14:paraId="09C8C0CF" w14:textId="53107E9F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2.3% (3, 127)</w:t>
            </w:r>
          </w:p>
        </w:tc>
        <w:tc>
          <w:tcPr>
            <w:tcW w:w="1035" w:type="pct"/>
          </w:tcPr>
          <w:p w14:paraId="29E692E2" w14:textId="267C28BA" w:rsidR="00E20371" w:rsidRPr="00EF7EBF" w:rsidRDefault="008B7D4F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 w:val="restart"/>
            <w:noWrap/>
          </w:tcPr>
          <w:p w14:paraId="75998BB4" w14:textId="47C8ECB1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RADIANCE-HTN TRIO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(1)</w:t>
            </w:r>
          </w:p>
        </w:tc>
      </w:tr>
      <w:tr w:rsidR="00E20371" w:rsidRPr="00EF7EBF" w14:paraId="391C1B67" w14:textId="77777777" w:rsidTr="00951F45">
        <w:trPr>
          <w:trHeight w:val="300"/>
        </w:trPr>
        <w:tc>
          <w:tcPr>
            <w:tcW w:w="1130" w:type="pct"/>
            <w:noWrap/>
          </w:tcPr>
          <w:p w14:paraId="4D5C15EF" w14:textId="77777777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Cardiovascular disease</w:t>
            </w:r>
          </w:p>
        </w:tc>
        <w:tc>
          <w:tcPr>
            <w:tcW w:w="1421" w:type="pct"/>
            <w:noWrap/>
          </w:tcPr>
          <w:p w14:paraId="60C2527B" w14:textId="3B8A4A4C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19.2% (25, 105)</w:t>
            </w:r>
          </w:p>
        </w:tc>
        <w:tc>
          <w:tcPr>
            <w:tcW w:w="1035" w:type="pct"/>
          </w:tcPr>
          <w:p w14:paraId="7318866B" w14:textId="0C840D98" w:rsidR="00E20371" w:rsidRPr="00EF7EBF" w:rsidRDefault="008B7D4F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/>
            <w:noWrap/>
          </w:tcPr>
          <w:p w14:paraId="19E31EAA" w14:textId="0D9DA03A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20371" w:rsidRPr="00EF7EBF" w14:paraId="03F8D9E8" w14:textId="77777777" w:rsidTr="00951F45">
        <w:trPr>
          <w:trHeight w:val="285"/>
        </w:trPr>
        <w:tc>
          <w:tcPr>
            <w:tcW w:w="1130" w:type="pct"/>
            <w:noWrap/>
          </w:tcPr>
          <w:p w14:paraId="06540860" w14:textId="77777777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Cardiovascular disease + atrial fibrillation</w:t>
            </w:r>
          </w:p>
        </w:tc>
        <w:tc>
          <w:tcPr>
            <w:tcW w:w="1421" w:type="pct"/>
            <w:noWrap/>
          </w:tcPr>
          <w:p w14:paraId="60D20910" w14:textId="49DE089A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23.8% (31, 99)</w:t>
            </w:r>
          </w:p>
        </w:tc>
        <w:tc>
          <w:tcPr>
            <w:tcW w:w="1035" w:type="pct"/>
          </w:tcPr>
          <w:p w14:paraId="33445223" w14:textId="720816CA" w:rsidR="00E20371" w:rsidRPr="00EF7EBF" w:rsidRDefault="008B7D4F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/>
            <w:noWrap/>
          </w:tcPr>
          <w:p w14:paraId="74B2A1DF" w14:textId="0EE99D4D" w:rsidR="00E20371" w:rsidRPr="00EF7EBF" w:rsidRDefault="00E20371" w:rsidP="00F5367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20371" w:rsidRPr="00EF7EBF" w14:paraId="391F4984" w14:textId="77777777" w:rsidTr="00951F45">
        <w:trPr>
          <w:trHeight w:val="285"/>
        </w:trPr>
        <w:tc>
          <w:tcPr>
            <w:tcW w:w="1130" w:type="pct"/>
            <w:noWrap/>
            <w:hideMark/>
          </w:tcPr>
          <w:p w14:paraId="79F63C92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Family history of myocardial infarction</w:t>
            </w:r>
          </w:p>
        </w:tc>
        <w:tc>
          <w:tcPr>
            <w:tcW w:w="1421" w:type="pct"/>
            <w:noWrap/>
            <w:hideMark/>
          </w:tcPr>
          <w:p w14:paraId="767EA885" w14:textId="5F0B3EB9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16.5% (83, 422)</w:t>
            </w:r>
          </w:p>
        </w:tc>
        <w:tc>
          <w:tcPr>
            <w:tcW w:w="1035" w:type="pct"/>
          </w:tcPr>
          <w:p w14:paraId="00284B1D" w14:textId="114DB002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 w:val="restart"/>
            <w:noWrap/>
            <w:hideMark/>
          </w:tcPr>
          <w:p w14:paraId="7413DD57" w14:textId="391DFBBB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Gladwell et al. Supplementary material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(2)</w:t>
            </w:r>
          </w:p>
        </w:tc>
      </w:tr>
      <w:tr w:rsidR="00E20371" w:rsidRPr="00EF7EBF" w14:paraId="53FC3F87" w14:textId="77777777" w:rsidTr="00951F45">
        <w:trPr>
          <w:trHeight w:val="285"/>
        </w:trPr>
        <w:tc>
          <w:tcPr>
            <w:tcW w:w="1130" w:type="pct"/>
            <w:noWrap/>
            <w:hideMark/>
          </w:tcPr>
          <w:p w14:paraId="005430FD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Left ventricular hypertrophy</w:t>
            </w:r>
          </w:p>
        </w:tc>
        <w:tc>
          <w:tcPr>
            <w:tcW w:w="1421" w:type="pct"/>
            <w:noWrap/>
            <w:hideMark/>
          </w:tcPr>
          <w:p w14:paraId="38E7F9D5" w14:textId="608FA28D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20.8% (79, 301)</w:t>
            </w:r>
          </w:p>
        </w:tc>
        <w:tc>
          <w:tcPr>
            <w:tcW w:w="1035" w:type="pct"/>
          </w:tcPr>
          <w:p w14:paraId="4D4D5526" w14:textId="21FF735E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/>
            <w:noWrap/>
            <w:hideMark/>
          </w:tcPr>
          <w:p w14:paraId="36682265" w14:textId="24D6537B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20371" w:rsidRPr="00EF7EBF" w14:paraId="1A456573" w14:textId="77777777" w:rsidTr="00951F45">
        <w:trPr>
          <w:trHeight w:val="300"/>
        </w:trPr>
        <w:tc>
          <w:tcPr>
            <w:tcW w:w="1130" w:type="pct"/>
            <w:noWrap/>
            <w:hideMark/>
          </w:tcPr>
          <w:p w14:paraId="0F1DF8C9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Atrial fibrillation </w:t>
            </w:r>
          </w:p>
        </w:tc>
        <w:tc>
          <w:tcPr>
            <w:tcW w:w="1421" w:type="pct"/>
            <w:noWrap/>
            <w:hideMark/>
          </w:tcPr>
          <w:p w14:paraId="0BDDE93A" w14:textId="4A905FAA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2% (3, 127)</w:t>
            </w:r>
          </w:p>
        </w:tc>
        <w:tc>
          <w:tcPr>
            <w:tcW w:w="1035" w:type="pct"/>
          </w:tcPr>
          <w:p w14:paraId="674758BD" w14:textId="091A40DD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noWrap/>
            <w:hideMark/>
          </w:tcPr>
          <w:p w14:paraId="5B48FE01" w14:textId="785B7740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RADIANCE-HTN TRIO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(1)</w:t>
            </w:r>
          </w:p>
        </w:tc>
      </w:tr>
      <w:tr w:rsidR="00E20371" w:rsidRPr="00EF7EBF" w14:paraId="7EA61BC3" w14:textId="77777777" w:rsidTr="00951F45">
        <w:trPr>
          <w:trHeight w:val="300"/>
        </w:trPr>
        <w:tc>
          <w:tcPr>
            <w:tcW w:w="1130" w:type="pct"/>
            <w:noWrap/>
            <w:hideMark/>
          </w:tcPr>
          <w:p w14:paraId="7351B4A1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Cardiomegaly</w:t>
            </w:r>
          </w:p>
        </w:tc>
        <w:tc>
          <w:tcPr>
            <w:tcW w:w="1421" w:type="pct"/>
            <w:noWrap/>
            <w:hideMark/>
          </w:tcPr>
          <w:p w14:paraId="208B8C1C" w14:textId="1838D24B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20.75% (79, 302)</w:t>
            </w:r>
          </w:p>
        </w:tc>
        <w:tc>
          <w:tcPr>
            <w:tcW w:w="1035" w:type="pct"/>
          </w:tcPr>
          <w:p w14:paraId="043F4A25" w14:textId="2E94B297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 w:val="restart"/>
            <w:noWrap/>
            <w:hideMark/>
          </w:tcPr>
          <w:p w14:paraId="248ADF52" w14:textId="4105F21C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Gladwell et al. Supplementary material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(2)</w:t>
            </w:r>
          </w:p>
        </w:tc>
      </w:tr>
      <w:tr w:rsidR="00E20371" w:rsidRPr="00EF7EBF" w14:paraId="49510C86" w14:textId="77777777" w:rsidTr="00951F45">
        <w:trPr>
          <w:trHeight w:val="300"/>
        </w:trPr>
        <w:tc>
          <w:tcPr>
            <w:tcW w:w="1130" w:type="pct"/>
            <w:noWrap/>
            <w:hideMark/>
          </w:tcPr>
          <w:p w14:paraId="4583F2EA" w14:textId="7777777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Valve disease</w:t>
            </w:r>
          </w:p>
        </w:tc>
        <w:tc>
          <w:tcPr>
            <w:tcW w:w="1421" w:type="pct"/>
            <w:noWrap/>
            <w:hideMark/>
          </w:tcPr>
          <w:p w14:paraId="720AC436" w14:textId="3A005287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1.89% (98, 5092)</w:t>
            </w:r>
          </w:p>
        </w:tc>
        <w:tc>
          <w:tcPr>
            <w:tcW w:w="1035" w:type="pct"/>
          </w:tcPr>
          <w:p w14:paraId="6BC7C3FF" w14:textId="283E03A0" w:rsidR="00E20371" w:rsidRPr="00EF7EBF" w:rsidRDefault="008B7D4F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1414" w:type="pct"/>
            <w:vMerge/>
            <w:noWrap/>
            <w:hideMark/>
          </w:tcPr>
          <w:p w14:paraId="22163737" w14:textId="0B0C23D8" w:rsidR="00E20371" w:rsidRPr="00EF7EBF" w:rsidRDefault="00E20371" w:rsidP="00F5367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B7D4F" w:rsidRPr="00EF7EBF" w14:paraId="36F49EF1" w14:textId="77777777" w:rsidTr="008B7D4F">
        <w:trPr>
          <w:trHeight w:val="300"/>
        </w:trPr>
        <w:tc>
          <w:tcPr>
            <w:tcW w:w="5000" w:type="pct"/>
            <w:gridSpan w:val="4"/>
          </w:tcPr>
          <w:p w14:paraId="455A5ED3" w14:textId="69B7061F" w:rsidR="008B7D4F" w:rsidRPr="00EF7EBF" w:rsidRDefault="008B7D4F" w:rsidP="00F53672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Key: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bpm, beats per minute; CVD, cardiovascular disease; dl, decilitre; mmHg, millimetres of mercury; SBP, systolic blood pressure; SE, standard error.</w:t>
            </w:r>
          </w:p>
        </w:tc>
      </w:tr>
    </w:tbl>
    <w:p w14:paraId="5F323237" w14:textId="77777777" w:rsidR="002C0476" w:rsidRPr="00EF7EBF" w:rsidRDefault="002C0476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405E5BF9" w14:textId="77777777" w:rsidR="00BC4C2C" w:rsidRPr="00EF7EBF" w:rsidRDefault="00BC4C2C" w:rsidP="00F742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495177" w14:textId="54439956" w:rsidR="00BC4C2C" w:rsidRPr="00EF7EBF" w:rsidRDefault="00BC4C2C" w:rsidP="00F74245">
      <w:pPr>
        <w:spacing w:after="0"/>
        <w:rPr>
          <w:rFonts w:ascii="Times New Roman" w:hAnsi="Times New Roman" w:cs="Times New Roman"/>
          <w:sz w:val="24"/>
          <w:szCs w:val="24"/>
        </w:rPr>
        <w:sectPr w:rsidR="00BC4C2C" w:rsidRPr="00EF7EBF" w:rsidSect="00B54DAE">
          <w:footerReference w:type="default" r:id="rId11"/>
          <w:footerReference w:type="first" r:id="rId12"/>
          <w:pgSz w:w="11906" w:h="16838"/>
          <w:pgMar w:top="1701" w:right="1134" w:bottom="1134" w:left="1134" w:header="709" w:footer="567" w:gutter="0"/>
          <w:cols w:space="708"/>
          <w:docGrid w:linePitch="360"/>
        </w:sectPr>
      </w:pPr>
    </w:p>
    <w:p w14:paraId="0D7DFCDE" w14:textId="0F114231" w:rsidR="000C4218" w:rsidRPr="00EF7EBF" w:rsidRDefault="000C4218" w:rsidP="00F74245">
      <w:pPr>
        <w:pStyle w:val="Heading2"/>
        <w:spacing w:before="0" w:after="0"/>
        <w:rPr>
          <w:rFonts w:ascii="Times New Roman" w:hAnsi="Times New Roman" w:cs="Times New Roman"/>
          <w:sz w:val="24"/>
        </w:rPr>
      </w:pPr>
      <w:r w:rsidRPr="00EF7EBF">
        <w:rPr>
          <w:rFonts w:ascii="Times New Roman" w:hAnsi="Times New Roman" w:cs="Times New Roman"/>
          <w:sz w:val="24"/>
        </w:rPr>
        <w:lastRenderedPageBreak/>
        <w:t xml:space="preserve">Cardiovascular </w:t>
      </w:r>
      <w:r w:rsidR="00AF458A" w:rsidRPr="00EF7EBF">
        <w:rPr>
          <w:rFonts w:ascii="Times New Roman" w:hAnsi="Times New Roman" w:cs="Times New Roman"/>
          <w:sz w:val="24"/>
        </w:rPr>
        <w:t xml:space="preserve">event </w:t>
      </w:r>
      <w:r w:rsidRPr="00EF7EBF">
        <w:rPr>
          <w:rFonts w:ascii="Times New Roman" w:hAnsi="Times New Roman" w:cs="Times New Roman"/>
          <w:sz w:val="24"/>
        </w:rPr>
        <w:t>risk inputs</w:t>
      </w:r>
    </w:p>
    <w:p w14:paraId="2E259AA2" w14:textId="4CF14313" w:rsidR="006516C8" w:rsidRPr="00EF7EBF" w:rsidRDefault="006516C8" w:rsidP="009754FD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2</w:t>
      </w:r>
      <w:r w:rsidRPr="00EF7EBF">
        <w:rPr>
          <w:rFonts w:ascii="Times New Roman" w:hAnsi="Times New Roman" w:cs="Times New Roman"/>
          <w:sz w:val="24"/>
          <w:szCs w:val="24"/>
        </w:rPr>
        <w:t>: Cardiovascular event risks inputs (</w:t>
      </w:r>
      <w:r w:rsidR="00700D91">
        <w:rPr>
          <w:rFonts w:ascii="Times New Roman" w:hAnsi="Times New Roman" w:cs="Times New Roman"/>
          <w:sz w:val="24"/>
          <w:szCs w:val="24"/>
        </w:rPr>
        <w:t>r</w:t>
      </w:r>
      <w:r w:rsidR="00686C17" w:rsidRPr="00EF7EBF">
        <w:rPr>
          <w:rFonts w:ascii="Times New Roman" w:hAnsi="Times New Roman" w:cs="Times New Roman"/>
          <w:sz w:val="24"/>
          <w:szCs w:val="24"/>
        </w:rPr>
        <w:t xml:space="preserve">elative </w:t>
      </w:r>
      <w:r w:rsidR="009754FD">
        <w:rPr>
          <w:rFonts w:ascii="Times New Roman" w:hAnsi="Times New Roman" w:cs="Times New Roman"/>
          <w:sz w:val="24"/>
          <w:szCs w:val="24"/>
        </w:rPr>
        <w:t>r</w:t>
      </w:r>
      <w:r w:rsidR="00686C17" w:rsidRPr="00EF7EBF">
        <w:rPr>
          <w:rFonts w:ascii="Times New Roman" w:hAnsi="Times New Roman" w:cs="Times New Roman"/>
          <w:sz w:val="24"/>
          <w:szCs w:val="24"/>
        </w:rPr>
        <w:t>isk</w:t>
      </w:r>
      <w:r w:rsidRPr="00EF7EBF">
        <w:rPr>
          <w:rFonts w:ascii="Times New Roman" w:hAnsi="Times New Roman" w:cs="Times New Roman"/>
          <w:sz w:val="24"/>
          <w:szCs w:val="24"/>
        </w:rPr>
        <w:t xml:space="preserve">s and </w:t>
      </w:r>
      <w:r w:rsidR="009754FD">
        <w:rPr>
          <w:rFonts w:ascii="Times New Roman" w:hAnsi="Times New Roman" w:cs="Times New Roman"/>
          <w:sz w:val="24"/>
          <w:szCs w:val="24"/>
        </w:rPr>
        <w:t>h</w:t>
      </w:r>
      <w:r w:rsidR="00686C17" w:rsidRPr="00EF7EBF">
        <w:rPr>
          <w:rFonts w:ascii="Times New Roman" w:hAnsi="Times New Roman" w:cs="Times New Roman"/>
          <w:sz w:val="24"/>
          <w:szCs w:val="24"/>
        </w:rPr>
        <w:t xml:space="preserve">azard </w:t>
      </w:r>
      <w:r w:rsidR="009754FD">
        <w:rPr>
          <w:rFonts w:ascii="Times New Roman" w:hAnsi="Times New Roman" w:cs="Times New Roman"/>
          <w:sz w:val="24"/>
          <w:szCs w:val="24"/>
        </w:rPr>
        <w:t>r</w:t>
      </w:r>
      <w:r w:rsidR="00686C17" w:rsidRPr="00EF7EBF">
        <w:rPr>
          <w:rFonts w:ascii="Times New Roman" w:hAnsi="Times New Roman" w:cs="Times New Roman"/>
          <w:sz w:val="24"/>
          <w:szCs w:val="24"/>
        </w:rPr>
        <w:t>atio</w:t>
      </w:r>
      <w:r w:rsidRPr="00EF7EBF">
        <w:rPr>
          <w:rFonts w:ascii="Times New Roman" w:hAnsi="Times New Roman" w:cs="Times New Roman"/>
          <w:sz w:val="24"/>
          <w:szCs w:val="24"/>
        </w:rPr>
        <w:t>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33"/>
        <w:gridCol w:w="7045"/>
        <w:gridCol w:w="2330"/>
        <w:gridCol w:w="2152"/>
      </w:tblGrid>
      <w:tr w:rsidR="00DD62D2" w:rsidRPr="00EF7EBF" w14:paraId="55CD9E23" w14:textId="77777777" w:rsidTr="004011E1">
        <w:trPr>
          <w:tblHeader/>
        </w:trPr>
        <w:tc>
          <w:tcPr>
            <w:tcW w:w="1042" w:type="pct"/>
          </w:tcPr>
          <w:p w14:paraId="1365E67E" w14:textId="0353DA6C" w:rsidR="009B67F0" w:rsidRPr="00EF7EBF" w:rsidRDefault="009B67F0" w:rsidP="009754FD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2419" w:type="pct"/>
          </w:tcPr>
          <w:p w14:paraId="474835D5" w14:textId="77777777" w:rsidR="009B67F0" w:rsidRPr="00EF7EBF" w:rsidRDefault="009B67F0" w:rsidP="009754FD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Implementation</w:t>
            </w:r>
          </w:p>
        </w:tc>
        <w:tc>
          <w:tcPr>
            <w:tcW w:w="800" w:type="pct"/>
          </w:tcPr>
          <w:p w14:paraId="3845FFDA" w14:textId="77777777" w:rsidR="009B67F0" w:rsidRPr="00EF7EBF" w:rsidRDefault="009B67F0" w:rsidP="009754FD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 case value per cycle (1 month)</w:t>
            </w:r>
          </w:p>
        </w:tc>
        <w:tc>
          <w:tcPr>
            <w:tcW w:w="739" w:type="pct"/>
          </w:tcPr>
          <w:p w14:paraId="70750F01" w14:textId="77777777" w:rsidR="009B67F0" w:rsidRPr="00EF7EBF" w:rsidRDefault="009B67F0" w:rsidP="009754FD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D62D2" w:rsidRPr="00EF7EBF" w14:paraId="3A6DB99C" w14:textId="77777777" w:rsidTr="004011E1">
        <w:tc>
          <w:tcPr>
            <w:tcW w:w="1042" w:type="pct"/>
          </w:tcPr>
          <w:p w14:paraId="4C387975" w14:textId="2ADCB78D" w:rsidR="00FC0354" w:rsidRPr="00EF7EBF" w:rsidRDefault="00FC0354" w:rsidP="009754FD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Risk of developing </w:t>
            </w:r>
            <w:r w:rsidR="004949CF" w:rsidRPr="00EF7EBF">
              <w:rPr>
                <w:rFonts w:ascii="Times New Roman" w:hAnsi="Times New Roman" w:cs="Times New Roman"/>
                <w:sz w:val="24"/>
                <w:szCs w:val="24"/>
              </w:rPr>
              <w:t>AP/CHD</w:t>
            </w:r>
          </w:p>
        </w:tc>
        <w:tc>
          <w:tcPr>
            <w:tcW w:w="2419" w:type="pct"/>
          </w:tcPr>
          <w:p w14:paraId="716C51D6" w14:textId="4E8B0F77" w:rsidR="00FC0354" w:rsidRPr="00EF7EBF" w:rsidRDefault="00FC0354" w:rsidP="009754F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Risk of CHD=1-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exp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ln</m:t>
                                        </m:r>
                                      </m:fName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4"/>
                                                <w:szCs w:val="24"/>
                                              </w:rPr>
                                              <m:t>t</m:t>
                                            </m:r>
                                          </m:e>
                                        </m:d>
                                      </m:e>
                                    </m:func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-m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s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</m:e>
                    </m:d>
                  </m:e>
                </m:func>
              </m:oMath>
            </m:oMathPara>
          </w:p>
          <w:p w14:paraId="2D98680E" w14:textId="5B93BBF6" w:rsidR="00FC0354" w:rsidRPr="00EF7EBF" w:rsidRDefault="00AF458A" w:rsidP="009754FD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 = time in years</w:t>
            </w:r>
            <w:r w:rsidR="00FC0354" w:rsidRPr="00EF7E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 = intercept + 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oMath>
            <w:r w:rsidR="00FC0354" w:rsidRPr="00EF7EBF">
              <w:rPr>
                <w:rFonts w:ascii="Times New Roman" w:hAnsi="Times New Roman" w:cs="Times New Roman"/>
                <w:sz w:val="24"/>
                <w:szCs w:val="24"/>
              </w:rPr>
              <w:br/>
              <w:t>s = extreme scale value parameter</w:t>
            </w:r>
          </w:p>
          <w:p w14:paraId="388688D2" w14:textId="77777777" w:rsidR="00AF458A" w:rsidRPr="00EF7EBF" w:rsidRDefault="00AF458A" w:rsidP="009754FD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3719"/>
              <w:gridCol w:w="1534"/>
              <w:gridCol w:w="1566"/>
            </w:tblGrid>
            <w:tr w:rsidR="00FC0354" w:rsidRPr="00EF7EBF" w14:paraId="0F7A90C1" w14:textId="77777777" w:rsidTr="005437CA">
              <w:tc>
                <w:tcPr>
                  <w:tcW w:w="2727" w:type="pct"/>
                </w:tcPr>
                <w:p w14:paraId="3F10225C" w14:textId="77777777" w:rsidR="00FC0354" w:rsidRPr="00EF7EBF" w:rsidRDefault="00FC0354" w:rsidP="009754FD">
                  <w:pPr>
                    <w:pStyle w:val="TableHeading"/>
                    <w:spacing w:before="0" w:after="0" w:line="360" w:lineRule="auto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 (x)</w:t>
                  </w:r>
                </w:p>
              </w:tc>
              <w:tc>
                <w:tcPr>
                  <w:tcW w:w="1125" w:type="pct"/>
                </w:tcPr>
                <w:p w14:paraId="6902E7D4" w14:textId="77777777" w:rsidR="00FC0354" w:rsidRPr="00EF7EBF" w:rsidRDefault="00FC0354" w:rsidP="009754FD">
                  <w:pPr>
                    <w:pStyle w:val="TableHeading"/>
                    <w:spacing w:before="0" w:after="0" w:line="360" w:lineRule="auto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 Men</w:t>
                  </w:r>
                </w:p>
              </w:tc>
              <w:tc>
                <w:tcPr>
                  <w:tcW w:w="1148" w:type="pct"/>
                </w:tcPr>
                <w:p w14:paraId="2F84AA00" w14:textId="77777777" w:rsidR="00FC0354" w:rsidRPr="00EF7EBF" w:rsidRDefault="00FC0354" w:rsidP="009754FD">
                  <w:pPr>
                    <w:pStyle w:val="TableHeading"/>
                    <w:spacing w:before="0" w:after="0" w:line="360" w:lineRule="auto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 Women</w:t>
                  </w:r>
                </w:p>
              </w:tc>
            </w:tr>
            <w:tr w:rsidR="00FC0354" w:rsidRPr="00EF7EBF" w14:paraId="5187677C" w14:textId="77777777" w:rsidTr="005437CA">
              <w:tc>
                <w:tcPr>
                  <w:tcW w:w="2727" w:type="pct"/>
                </w:tcPr>
                <w:p w14:paraId="6C0FEBEA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Intercept</w:t>
                  </w:r>
                </w:p>
              </w:tc>
              <w:tc>
                <w:tcPr>
                  <w:tcW w:w="1125" w:type="pct"/>
                </w:tcPr>
                <w:p w14:paraId="39DA6BDD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12.7868</w:t>
                  </w:r>
                </w:p>
              </w:tc>
              <w:tc>
                <w:tcPr>
                  <w:tcW w:w="1148" w:type="pct"/>
                </w:tcPr>
                <w:p w14:paraId="0B68E0DE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20.9717</w:t>
                  </w:r>
                </w:p>
              </w:tc>
            </w:tr>
            <w:tr w:rsidR="00FC0354" w:rsidRPr="00EF7EBF" w14:paraId="0714978C" w14:textId="77777777" w:rsidTr="005437CA">
              <w:tc>
                <w:tcPr>
                  <w:tcW w:w="2727" w:type="pct"/>
                </w:tcPr>
                <w:p w14:paraId="5299DAC9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Age</w:t>
                  </w:r>
                </w:p>
              </w:tc>
              <w:tc>
                <w:tcPr>
                  <w:tcW w:w="1125" w:type="pct"/>
                </w:tcPr>
                <w:p w14:paraId="736B2995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-0.0405</w:t>
                  </w:r>
                </w:p>
              </w:tc>
              <w:tc>
                <w:tcPr>
                  <w:tcW w:w="1148" w:type="pct"/>
                </w:tcPr>
                <w:p w14:paraId="71272DCA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-0.0621</w:t>
                  </w:r>
                </w:p>
              </w:tc>
            </w:tr>
            <w:tr w:rsidR="00FC0354" w:rsidRPr="00EF7EBF" w14:paraId="75F55CAC" w14:textId="77777777" w:rsidTr="005437CA">
              <w:tc>
                <w:tcPr>
                  <w:tcW w:w="2727" w:type="pct"/>
                </w:tcPr>
                <w:p w14:paraId="3C067E65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Postmenopausal status (yes/no)</w:t>
                  </w:r>
                </w:p>
              </w:tc>
              <w:tc>
                <w:tcPr>
                  <w:tcW w:w="1125" w:type="pct"/>
                </w:tcPr>
                <w:p w14:paraId="602BCCCB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1148" w:type="pct"/>
                </w:tcPr>
                <w:p w14:paraId="0B5C7B5D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-3.8522</w:t>
                  </w:r>
                </w:p>
              </w:tc>
            </w:tr>
            <w:tr w:rsidR="00FC0354" w:rsidRPr="00EF7EBF" w14:paraId="5B30C694" w14:textId="77777777" w:rsidTr="005437CA">
              <w:tc>
                <w:tcPr>
                  <w:tcW w:w="2727" w:type="pct"/>
                </w:tcPr>
                <w:p w14:paraId="60F13409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Age * menopause</w:t>
                  </w:r>
                </w:p>
              </w:tc>
              <w:tc>
                <w:tcPr>
                  <w:tcW w:w="1125" w:type="pct"/>
                </w:tcPr>
                <w:p w14:paraId="2066195C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1148" w:type="pct"/>
                </w:tcPr>
                <w:p w14:paraId="07E79AF8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0.0726</w:t>
                  </w:r>
                </w:p>
              </w:tc>
            </w:tr>
            <w:tr w:rsidR="00FC0354" w:rsidRPr="00EF7EBF" w14:paraId="068F6E90" w14:textId="77777777" w:rsidTr="005437CA">
              <w:tc>
                <w:tcPr>
                  <w:tcW w:w="2727" w:type="pct"/>
                </w:tcPr>
                <w:p w14:paraId="793EF53A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(total cholesterol/HDL cholesterol)</w:t>
                  </w:r>
                </w:p>
              </w:tc>
              <w:tc>
                <w:tcPr>
                  <w:tcW w:w="1125" w:type="pct"/>
                </w:tcPr>
                <w:p w14:paraId="7F52ADA0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-0.9494</w:t>
                  </w:r>
                </w:p>
              </w:tc>
              <w:tc>
                <w:tcPr>
                  <w:tcW w:w="1148" w:type="pct"/>
                </w:tcPr>
                <w:p w14:paraId="21DBC132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-0.6256</w:t>
                  </w:r>
                </w:p>
              </w:tc>
            </w:tr>
            <w:tr w:rsidR="00FC0354" w:rsidRPr="00EF7EBF" w14:paraId="321DE1C8" w14:textId="77777777" w:rsidTr="005437CA">
              <w:tc>
                <w:tcPr>
                  <w:tcW w:w="2727" w:type="pct"/>
                </w:tcPr>
                <w:p w14:paraId="47914428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(SBP)</w:t>
                  </w:r>
                </w:p>
              </w:tc>
              <w:tc>
                <w:tcPr>
                  <w:tcW w:w="1125" w:type="pct"/>
                </w:tcPr>
                <w:p w14:paraId="2AF09510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-1.0163</w:t>
                  </w:r>
                </w:p>
              </w:tc>
              <w:tc>
                <w:tcPr>
                  <w:tcW w:w="1148" w:type="pct"/>
                </w:tcPr>
                <w:p w14:paraId="6A935B2E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-2.2449</w:t>
                  </w:r>
                </w:p>
              </w:tc>
            </w:tr>
            <w:tr w:rsidR="00FC0354" w:rsidRPr="00EF7EBF" w14:paraId="361FFF71" w14:textId="77777777" w:rsidTr="005437CA">
              <w:tc>
                <w:tcPr>
                  <w:tcW w:w="2727" w:type="pct"/>
                </w:tcPr>
                <w:p w14:paraId="3F6B88FA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Interaction term for antihypertensive therapy and SBP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#</w:t>
                  </w:r>
                </w:p>
              </w:tc>
              <w:tc>
                <w:tcPr>
                  <w:tcW w:w="1125" w:type="pct"/>
                </w:tcPr>
                <w:p w14:paraId="1B72B810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-0.0161</w:t>
                  </w:r>
                </w:p>
              </w:tc>
              <w:tc>
                <w:tcPr>
                  <w:tcW w:w="1148" w:type="pct"/>
                </w:tcPr>
                <w:p w14:paraId="1B0BFE1B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-0.098</w:t>
                  </w:r>
                </w:p>
              </w:tc>
            </w:tr>
            <w:tr w:rsidR="00FC0354" w:rsidRPr="00EF7EBF" w14:paraId="53375F83" w14:textId="77777777" w:rsidTr="005437CA">
              <w:tc>
                <w:tcPr>
                  <w:tcW w:w="2727" w:type="pct"/>
                </w:tcPr>
                <w:p w14:paraId="04975D48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Diabetes mellitus (yes/no)</w:t>
                  </w:r>
                </w:p>
              </w:tc>
              <w:tc>
                <w:tcPr>
                  <w:tcW w:w="1125" w:type="pct"/>
                </w:tcPr>
                <w:p w14:paraId="3DE254B8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-0.4412</w:t>
                  </w:r>
                </w:p>
              </w:tc>
              <w:tc>
                <w:tcPr>
                  <w:tcW w:w="1148" w:type="pct"/>
                </w:tcPr>
                <w:p w14:paraId="2ED8EE36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-0.5243</w:t>
                  </w:r>
                </w:p>
              </w:tc>
            </w:tr>
            <w:tr w:rsidR="00FC0354" w:rsidRPr="00EF7EBF" w14:paraId="3DB6AB1B" w14:textId="77777777" w:rsidTr="005437CA">
              <w:tc>
                <w:tcPr>
                  <w:tcW w:w="2727" w:type="pct"/>
                </w:tcPr>
                <w:p w14:paraId="0E5812E3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Smoker (yes/no)</w:t>
                  </w:r>
                </w:p>
              </w:tc>
              <w:tc>
                <w:tcPr>
                  <w:tcW w:w="1125" w:type="pct"/>
                </w:tcPr>
                <w:p w14:paraId="63D95053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-0.6042</w:t>
                  </w:r>
                </w:p>
              </w:tc>
              <w:tc>
                <w:tcPr>
                  <w:tcW w:w="1148" w:type="pct"/>
                </w:tcPr>
                <w:p w14:paraId="22EB7365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-0.3777</w:t>
                  </w:r>
                </w:p>
              </w:tc>
            </w:tr>
            <w:tr w:rsidR="00FC0354" w:rsidRPr="00EF7EBF" w14:paraId="0F636671" w14:textId="77777777" w:rsidTr="005437CA">
              <w:tc>
                <w:tcPr>
                  <w:tcW w:w="2727" w:type="pct"/>
                </w:tcPr>
                <w:p w14:paraId="23CEF43E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(triglycerides)</w:t>
                  </w:r>
                </w:p>
              </w:tc>
              <w:tc>
                <w:tcPr>
                  <w:tcW w:w="1125" w:type="pct"/>
                </w:tcPr>
                <w:p w14:paraId="557CA24C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1148" w:type="pct"/>
                </w:tcPr>
                <w:p w14:paraId="296B2B28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-0.2688</w:t>
                  </w:r>
                </w:p>
              </w:tc>
            </w:tr>
            <w:tr w:rsidR="00FC0354" w:rsidRPr="00EF7EBF" w14:paraId="5EF4BACF" w14:textId="77777777" w:rsidTr="005437CA">
              <w:tc>
                <w:tcPr>
                  <w:tcW w:w="2727" w:type="pct"/>
                </w:tcPr>
                <w:p w14:paraId="735DA669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Alcohol use (ounces per week)</w:t>
                  </w:r>
                </w:p>
              </w:tc>
              <w:tc>
                <w:tcPr>
                  <w:tcW w:w="1125" w:type="pct"/>
                </w:tcPr>
                <w:p w14:paraId="6AC5EE2C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1148" w:type="pct"/>
                </w:tcPr>
                <w:p w14:paraId="464EFAB5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0.0529</w:t>
                  </w:r>
                </w:p>
              </w:tc>
            </w:tr>
            <w:tr w:rsidR="00FC0354" w:rsidRPr="00EF7EBF" w14:paraId="565F1B15" w14:textId="77777777" w:rsidTr="005437CA">
              <w:tc>
                <w:tcPr>
                  <w:tcW w:w="2727" w:type="pct"/>
                </w:tcPr>
                <w:p w14:paraId="6DAF74DB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Extreme value scale parameter (s)</w:t>
                  </w:r>
                </w:p>
              </w:tc>
              <w:tc>
                <w:tcPr>
                  <w:tcW w:w="1125" w:type="pct"/>
                </w:tcPr>
                <w:p w14:paraId="7F22F7B5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0.7764</w:t>
                  </w:r>
                </w:p>
              </w:tc>
              <w:tc>
                <w:tcPr>
                  <w:tcW w:w="1148" w:type="pct"/>
                </w:tcPr>
                <w:p w14:paraId="7B85C839" w14:textId="77777777" w:rsidR="00FC0354" w:rsidRPr="00EF7EBF" w:rsidRDefault="00FC0354" w:rsidP="009754FD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0.7467</w:t>
                  </w:r>
                </w:p>
              </w:tc>
            </w:tr>
            <w:tr w:rsidR="00FC0354" w:rsidRPr="00EF7EBF" w14:paraId="65264C31" w14:textId="77777777" w:rsidTr="005437CA">
              <w:tc>
                <w:tcPr>
                  <w:tcW w:w="5000" w:type="pct"/>
                  <w:gridSpan w:val="3"/>
                </w:tcPr>
                <w:p w14:paraId="6993C62B" w14:textId="48E9A78C" w:rsidR="00FC0354" w:rsidRPr="00EF7EBF" w:rsidRDefault="00FC0354" w:rsidP="009754FD">
                  <w:pPr>
                    <w:pStyle w:val="Legend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Notes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: #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This is computed as coefficient * antihypertension medication use (yes/no) * ((200 – SBP) * (SBP – 110)/100). The coefficient should only be added when the SBP is between 110 and 200.</w:t>
                  </w:r>
                </w:p>
              </w:tc>
            </w:tr>
          </w:tbl>
          <w:p w14:paraId="4ADC9FCD" w14:textId="26DD1A5F" w:rsidR="00FC0354" w:rsidRPr="00EF7EBF" w:rsidRDefault="00FC0354" w:rsidP="009754FD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3DE9D848" w14:textId="77777777" w:rsidR="00FC0354" w:rsidRPr="00EF7EBF" w:rsidRDefault="00583A9B" w:rsidP="009754FD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Varying from </w:t>
            </w:r>
            <w:r w:rsidR="002C749C" w:rsidRPr="00EF7EBF">
              <w:rPr>
                <w:rFonts w:ascii="Times New Roman" w:hAnsi="Times New Roman" w:cs="Times New Roman"/>
                <w:sz w:val="24"/>
                <w:szCs w:val="24"/>
              </w:rPr>
              <w:t>0.042% in cycle 0 to 0.207% at age 66.</w:t>
            </w:r>
          </w:p>
          <w:p w14:paraId="3B658D89" w14:textId="313E4BAC" w:rsidR="00686C17" w:rsidRPr="00EF7EBF" w:rsidRDefault="00686C17" w:rsidP="009754FD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14:paraId="41F3A0D4" w14:textId="525394A4" w:rsidR="00FC0354" w:rsidRPr="00EF7EBF" w:rsidRDefault="00FC0354" w:rsidP="009754FD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D’Agostino et al. </w:t>
            </w:r>
            <w:r w:rsidR="002C749C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2000</w:t>
            </w:r>
            <w:r w:rsidR="002C749C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(4)</w:t>
            </w:r>
            <w:r w:rsidR="002C749C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Framingham Heart Study</w:t>
            </w:r>
          </w:p>
        </w:tc>
      </w:tr>
      <w:tr w:rsidR="00AF458A" w:rsidRPr="00EF7EBF" w14:paraId="7247C471" w14:textId="77777777" w:rsidTr="004011E1">
        <w:trPr>
          <w:trHeight w:val="1691"/>
        </w:trPr>
        <w:tc>
          <w:tcPr>
            <w:tcW w:w="1042" w:type="pct"/>
          </w:tcPr>
          <w:p w14:paraId="73C47F9E" w14:textId="54A09362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Risk of developing </w:t>
            </w:r>
            <w:r w:rsidR="004949CF" w:rsidRPr="00EF7EBF">
              <w:rPr>
                <w:rFonts w:ascii="Times New Roman" w:hAnsi="Times New Roman" w:cs="Times New Roman"/>
                <w:sz w:val="24"/>
                <w:szCs w:val="24"/>
              </w:rPr>
              <w:t>ESRD</w:t>
            </w:r>
          </w:p>
        </w:tc>
        <w:tc>
          <w:tcPr>
            <w:tcW w:w="2419" w:type="pct"/>
          </w:tcPr>
          <w:p w14:paraId="199EAE92" w14:textId="4B788D8B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We fitted a linear model through the Hsu et al. (2009) </w:t>
            </w:r>
            <w:r w:rsidR="002E30EF" w:rsidRPr="00EF7EBF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, and used this model to calculate the risk of ESRD:</w:t>
            </w:r>
          </w:p>
          <w:p w14:paraId="30168BB8" w14:textId="00855BEC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Risk of ESRD=0.195+(0.01525*SBP)</m:t>
                </m:r>
              </m:oMath>
            </m:oMathPara>
          </w:p>
          <w:p w14:paraId="5D7A2CF9" w14:textId="344DBA0D" w:rsidR="00AF458A" w:rsidRPr="00EF7EBF" w:rsidRDefault="00987B5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This </w:t>
            </w:r>
            <w:r w:rsidR="002E30EF" w:rsidRPr="00EF7EB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was then applied to the baseline population risk of developing ESRD, based on ERA-EDTA (20</w:t>
            </w:r>
            <w:r w:rsidR="00343E36" w:rsidRPr="00EF7E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) data.</w:t>
            </w:r>
          </w:p>
          <w:p w14:paraId="773C55B4" w14:textId="77777777" w:rsidR="00987B50" w:rsidRPr="00EF7EBF" w:rsidRDefault="00987B5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17"/>
              <w:tblW w:w="5000" w:type="pct"/>
              <w:tblLook w:val="04A0" w:firstRow="1" w:lastRow="0" w:firstColumn="1" w:lastColumn="0" w:noHBand="0" w:noVBand="1"/>
            </w:tblPr>
            <w:tblGrid>
              <w:gridCol w:w="3104"/>
              <w:gridCol w:w="1736"/>
              <w:gridCol w:w="1979"/>
            </w:tblGrid>
            <w:tr w:rsidR="00AF458A" w:rsidRPr="00EF7EBF" w14:paraId="2CBA9EDC" w14:textId="77777777" w:rsidTr="004C4F2C">
              <w:tc>
                <w:tcPr>
                  <w:tcW w:w="2276" w:type="pct"/>
                </w:tcPr>
                <w:p w14:paraId="20E2C646" w14:textId="77777777" w:rsidR="00AF458A" w:rsidRPr="00EF7EBF" w:rsidRDefault="00AF458A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Blood pressure category</w:t>
                  </w:r>
                </w:p>
              </w:tc>
              <w:tc>
                <w:tcPr>
                  <w:tcW w:w="1273" w:type="pct"/>
                </w:tcPr>
                <w:p w14:paraId="36DD1C49" w14:textId="77777777" w:rsidR="00AF458A" w:rsidRPr="00EF7EBF" w:rsidRDefault="00AF458A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SBP (mmHg)</w:t>
                  </w:r>
                </w:p>
              </w:tc>
              <w:tc>
                <w:tcPr>
                  <w:tcW w:w="1451" w:type="pct"/>
                </w:tcPr>
                <w:p w14:paraId="5B92E07A" w14:textId="77777777" w:rsidR="00AF458A" w:rsidRPr="00EF7EBF" w:rsidRDefault="00AF458A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HRs (95% CI)</w:t>
                  </w:r>
                </w:p>
              </w:tc>
            </w:tr>
            <w:tr w:rsidR="00AF458A" w:rsidRPr="00EF7EBF" w14:paraId="4B39477F" w14:textId="77777777" w:rsidTr="004C4F2C">
              <w:tc>
                <w:tcPr>
                  <w:tcW w:w="2276" w:type="pct"/>
                </w:tcPr>
                <w:p w14:paraId="0E6D1F0A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Normal</w:t>
                  </w:r>
                </w:p>
              </w:tc>
              <w:tc>
                <w:tcPr>
                  <w:tcW w:w="1273" w:type="pct"/>
                </w:tcPr>
                <w:p w14:paraId="0B4C7031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 120</w:t>
                  </w:r>
                </w:p>
              </w:tc>
              <w:tc>
                <w:tcPr>
                  <w:tcW w:w="1451" w:type="pct"/>
                </w:tcPr>
                <w:p w14:paraId="0E78CC10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F458A" w:rsidRPr="00EF7EBF" w14:paraId="176604C8" w14:textId="77777777" w:rsidTr="004C4F2C">
              <w:tc>
                <w:tcPr>
                  <w:tcW w:w="2276" w:type="pct"/>
                </w:tcPr>
                <w:p w14:paraId="6F78AA20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Prehypertension</w:t>
                  </w:r>
                </w:p>
              </w:tc>
              <w:tc>
                <w:tcPr>
                  <w:tcW w:w="1273" w:type="pct"/>
                </w:tcPr>
                <w:p w14:paraId="03238969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120–139</w:t>
                  </w:r>
                </w:p>
              </w:tc>
              <w:tc>
                <w:tcPr>
                  <w:tcW w:w="1451" w:type="pct"/>
                </w:tcPr>
                <w:p w14:paraId="055B3752" w14:textId="041B9529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1.72 (1.32</w:t>
                  </w:r>
                  <w:r w:rsidR="00F4197B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2.24)</w:t>
                  </w:r>
                </w:p>
              </w:tc>
            </w:tr>
            <w:tr w:rsidR="00AF458A" w:rsidRPr="00EF7EBF" w14:paraId="50C5DA5C" w14:textId="77777777" w:rsidTr="004C4F2C">
              <w:tc>
                <w:tcPr>
                  <w:tcW w:w="2276" w:type="pct"/>
                </w:tcPr>
                <w:p w14:paraId="3FD23BC6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Stage 2 hypertension</w:t>
                  </w:r>
                </w:p>
              </w:tc>
              <w:tc>
                <w:tcPr>
                  <w:tcW w:w="1273" w:type="pct"/>
                </w:tcPr>
                <w:p w14:paraId="7F4BDE53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140–159</w:t>
                  </w:r>
                </w:p>
              </w:tc>
              <w:tc>
                <w:tcPr>
                  <w:tcW w:w="1451" w:type="pct"/>
                </w:tcPr>
                <w:p w14:paraId="1C9D11F0" w14:textId="3135EEBB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2.94 (2.21</w:t>
                  </w:r>
                  <w:r w:rsidR="00F4197B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3.92)</w:t>
                  </w:r>
                </w:p>
              </w:tc>
            </w:tr>
            <w:tr w:rsidR="00AF458A" w:rsidRPr="00EF7EBF" w14:paraId="547D0FC5" w14:textId="77777777" w:rsidTr="004C4F2C">
              <w:tc>
                <w:tcPr>
                  <w:tcW w:w="2276" w:type="pct"/>
                </w:tcPr>
                <w:p w14:paraId="5156E1C6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Stage 3 hypertension</w:t>
                  </w:r>
                </w:p>
              </w:tc>
              <w:tc>
                <w:tcPr>
                  <w:tcW w:w="1273" w:type="pct"/>
                </w:tcPr>
                <w:p w14:paraId="0D20476B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 160</w:t>
                  </w:r>
                </w:p>
              </w:tc>
              <w:tc>
                <w:tcPr>
                  <w:tcW w:w="1451" w:type="pct"/>
                </w:tcPr>
                <w:p w14:paraId="2A608939" w14:textId="7D14558B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2.33 (1.78</w:t>
                  </w:r>
                  <w:r w:rsidR="00F4197B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3.05)</w:t>
                  </w:r>
                </w:p>
              </w:tc>
            </w:tr>
          </w:tbl>
          <w:p w14:paraId="5460CF1A" w14:textId="19CB49DB" w:rsidR="004949CF" w:rsidRPr="00EF7EBF" w:rsidRDefault="004949CF" w:rsidP="00F74245">
            <w:pPr>
              <w:pStyle w:val="TableText"/>
              <w:spacing w:before="0"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20F5F848" w14:textId="14A984EB" w:rsidR="00AF458A" w:rsidRPr="00EF7EBF" w:rsidRDefault="00987B5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0.00365% at baseline, where SBP was 155.3 mmHg.</w:t>
            </w:r>
          </w:p>
        </w:tc>
        <w:tc>
          <w:tcPr>
            <w:tcW w:w="739" w:type="pct"/>
          </w:tcPr>
          <w:p w14:paraId="1742A1D9" w14:textId="3B0BD679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ERA-EDTA (20</w:t>
            </w:r>
            <w:r w:rsidR="00343E36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20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(5)</w:t>
            </w:r>
            <w:r w:rsidR="002C749C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 xml:space="preserve"> 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Hsu et al. (2009)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(6)</w:t>
            </w:r>
            <w:r w:rsidR="00987B50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 xml:space="preserve"> </w:t>
            </w:r>
          </w:p>
        </w:tc>
      </w:tr>
      <w:tr w:rsidR="00AF458A" w:rsidRPr="00EF7EBF" w14:paraId="26D0FD2E" w14:textId="77777777" w:rsidTr="004011E1">
        <w:trPr>
          <w:trHeight w:val="1691"/>
        </w:trPr>
        <w:tc>
          <w:tcPr>
            <w:tcW w:w="1042" w:type="pct"/>
          </w:tcPr>
          <w:p w14:paraId="0FB710D3" w14:textId="58BC04A9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Risk of developing heart failure</w:t>
            </w:r>
            <w:r w:rsidR="00211F35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(base case)</w:t>
            </w:r>
          </w:p>
        </w:tc>
        <w:tc>
          <w:tcPr>
            <w:tcW w:w="2419" w:type="pct"/>
          </w:tcPr>
          <w:p w14:paraId="5F2291BB" w14:textId="4677B491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Risk of HF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</m:oMath>
            </m:oMathPara>
          </w:p>
          <w:p w14:paraId="189CD0B9" w14:textId="151EFC73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where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=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intercept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+ 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nary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  <w:p w14:paraId="60C7879D" w14:textId="77777777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6819" w:type="dxa"/>
              <w:tblLook w:val="04A0" w:firstRow="1" w:lastRow="0" w:firstColumn="1" w:lastColumn="0" w:noHBand="0" w:noVBand="1"/>
            </w:tblPr>
            <w:tblGrid>
              <w:gridCol w:w="3514"/>
              <w:gridCol w:w="1652"/>
              <w:gridCol w:w="1653"/>
            </w:tblGrid>
            <w:tr w:rsidR="002C749C" w:rsidRPr="00EF7EBF" w14:paraId="032478F1" w14:textId="77777777" w:rsidTr="004949CF">
              <w:trPr>
                <w:cantSplit/>
              </w:trPr>
              <w:tc>
                <w:tcPr>
                  <w:tcW w:w="2577" w:type="pct"/>
                </w:tcPr>
                <w:p w14:paraId="118B470C" w14:textId="77777777" w:rsidR="002C749C" w:rsidRPr="00EF7EBF" w:rsidRDefault="002C749C" w:rsidP="00F74245">
                  <w:pPr>
                    <w:pStyle w:val="TableHeading"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 (x)</w:t>
                  </w:r>
                </w:p>
              </w:tc>
              <w:tc>
                <w:tcPr>
                  <w:tcW w:w="1211" w:type="pct"/>
                </w:tcPr>
                <w:p w14:paraId="2813D0CC" w14:textId="7061DF30" w:rsidR="002C749C" w:rsidRPr="00EF7EBF" w:rsidRDefault="002C749C" w:rsidP="00F74245">
                  <w:pPr>
                    <w:pStyle w:val="TableHeading"/>
                    <w:keepLines/>
                    <w:spacing w:before="0" w:after="0" w:line="36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β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men</w:t>
                  </w:r>
                </w:p>
              </w:tc>
              <w:tc>
                <w:tcPr>
                  <w:tcW w:w="1212" w:type="pct"/>
                </w:tcPr>
                <w:p w14:paraId="30C14FF0" w14:textId="19AF67B8" w:rsidR="002C749C" w:rsidRPr="00EF7EBF" w:rsidRDefault="002C749C" w:rsidP="00F74245">
                  <w:pPr>
                    <w:pStyle w:val="TableHeading"/>
                    <w:keepLines/>
                    <w:spacing w:before="0" w:after="0" w:line="36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β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women</w:t>
                  </w:r>
                </w:p>
              </w:tc>
            </w:tr>
            <w:tr w:rsidR="002C749C" w:rsidRPr="00EF7EBF" w14:paraId="1DD1B452" w14:textId="77777777" w:rsidTr="004949CF">
              <w:trPr>
                <w:cantSplit/>
              </w:trPr>
              <w:tc>
                <w:tcPr>
                  <w:tcW w:w="2577" w:type="pct"/>
                </w:tcPr>
                <w:p w14:paraId="2940655B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Intercept</w:t>
                  </w:r>
                </w:p>
              </w:tc>
              <w:tc>
                <w:tcPr>
                  <w:tcW w:w="1211" w:type="pct"/>
                </w:tcPr>
                <w:p w14:paraId="2AB000BB" w14:textId="68DDBDD3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-7.3611</w:t>
                  </w:r>
                </w:p>
              </w:tc>
              <w:tc>
                <w:tcPr>
                  <w:tcW w:w="1212" w:type="pct"/>
                </w:tcPr>
                <w:p w14:paraId="7E33A1C3" w14:textId="66B7ECB9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-5.4997</w:t>
                  </w:r>
                </w:p>
              </w:tc>
            </w:tr>
            <w:tr w:rsidR="002C749C" w:rsidRPr="00EF7EBF" w14:paraId="42107BC4" w14:textId="77777777" w:rsidTr="004949CF">
              <w:trPr>
                <w:cantSplit/>
              </w:trPr>
              <w:tc>
                <w:tcPr>
                  <w:tcW w:w="2577" w:type="pct"/>
                </w:tcPr>
                <w:p w14:paraId="10FF78A5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Age (years)</w:t>
                  </w:r>
                </w:p>
              </w:tc>
              <w:tc>
                <w:tcPr>
                  <w:tcW w:w="1211" w:type="pct"/>
                </w:tcPr>
                <w:p w14:paraId="04B42D28" w14:textId="462A2DEB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0.0313</w:t>
                  </w:r>
                </w:p>
              </w:tc>
              <w:tc>
                <w:tcPr>
                  <w:tcW w:w="1212" w:type="pct"/>
                </w:tcPr>
                <w:p w14:paraId="7F7B8E56" w14:textId="18243713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0.0216</w:t>
                  </w:r>
                </w:p>
              </w:tc>
            </w:tr>
            <w:tr w:rsidR="002C749C" w:rsidRPr="00EF7EBF" w14:paraId="6AA54EFA" w14:textId="77777777" w:rsidTr="004949CF">
              <w:trPr>
                <w:cantSplit/>
              </w:trPr>
              <w:tc>
                <w:tcPr>
                  <w:tcW w:w="2577" w:type="pct"/>
                </w:tcPr>
                <w:p w14:paraId="0D68F83B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Left ventricular hypertrophy (yes/no)</w:t>
                  </w:r>
                </w:p>
              </w:tc>
              <w:tc>
                <w:tcPr>
                  <w:tcW w:w="1211" w:type="pct"/>
                </w:tcPr>
                <w:p w14:paraId="332134E5" w14:textId="0F8A0851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0.8428</w:t>
                  </w:r>
                </w:p>
              </w:tc>
              <w:tc>
                <w:tcPr>
                  <w:tcW w:w="1212" w:type="pct"/>
                </w:tcPr>
                <w:p w14:paraId="6EEBE461" w14:textId="5A09F160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1.0072</w:t>
                  </w:r>
                </w:p>
              </w:tc>
            </w:tr>
            <w:tr w:rsidR="002C749C" w:rsidRPr="00EF7EBF" w14:paraId="3E080A2D" w14:textId="77777777" w:rsidTr="004949CF">
              <w:trPr>
                <w:cantSplit/>
              </w:trPr>
              <w:tc>
                <w:tcPr>
                  <w:tcW w:w="2577" w:type="pct"/>
                </w:tcPr>
                <w:p w14:paraId="62D3C2D5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Vital capacity (L)</w:t>
                  </w:r>
                </w:p>
              </w:tc>
              <w:tc>
                <w:tcPr>
                  <w:tcW w:w="1211" w:type="pct"/>
                </w:tcPr>
                <w:p w14:paraId="4C8FB374" w14:textId="10A4541D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-0.30</w:t>
                  </w:r>
                </w:p>
              </w:tc>
              <w:tc>
                <w:tcPr>
                  <w:tcW w:w="1212" w:type="pct"/>
                </w:tcPr>
                <w:p w14:paraId="350C9049" w14:textId="245A6545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-0.87</w:t>
                  </w:r>
                </w:p>
              </w:tc>
            </w:tr>
            <w:tr w:rsidR="002C749C" w:rsidRPr="00EF7EBF" w14:paraId="785239DD" w14:textId="77777777" w:rsidTr="004949CF">
              <w:trPr>
                <w:cantSplit/>
              </w:trPr>
              <w:tc>
                <w:tcPr>
                  <w:tcW w:w="2577" w:type="pct"/>
                </w:tcPr>
                <w:p w14:paraId="557B2907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Heart rate (10 bpm)</w:t>
                  </w:r>
                </w:p>
              </w:tc>
              <w:tc>
                <w:tcPr>
                  <w:tcW w:w="1211" w:type="pct"/>
                </w:tcPr>
                <w:p w14:paraId="225DF39A" w14:textId="7C92CCB0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0.0144</w:t>
                  </w:r>
                </w:p>
              </w:tc>
              <w:tc>
                <w:tcPr>
                  <w:tcW w:w="1212" w:type="pct"/>
                </w:tcPr>
                <w:p w14:paraId="6E777862" w14:textId="6670B530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0.0092</w:t>
                  </w:r>
                </w:p>
              </w:tc>
            </w:tr>
            <w:tr w:rsidR="002C749C" w:rsidRPr="00EF7EBF" w14:paraId="1E2CE8E9" w14:textId="77777777" w:rsidTr="004949CF">
              <w:trPr>
                <w:cantSplit/>
              </w:trPr>
              <w:tc>
                <w:tcPr>
                  <w:tcW w:w="2577" w:type="pct"/>
                </w:tcPr>
                <w:p w14:paraId="0582D3A4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Systolic blood pressure (mmHg)</w:t>
                  </w:r>
                </w:p>
              </w:tc>
              <w:tc>
                <w:tcPr>
                  <w:tcW w:w="1211" w:type="pct"/>
                </w:tcPr>
                <w:p w14:paraId="578296AB" w14:textId="4F7C9DFB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0.0067</w:t>
                  </w:r>
                </w:p>
              </w:tc>
              <w:tc>
                <w:tcPr>
                  <w:tcW w:w="1212" w:type="pct"/>
                </w:tcPr>
                <w:p w14:paraId="39E841B1" w14:textId="4B236EC9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0.0032</w:t>
                  </w:r>
                </w:p>
              </w:tc>
            </w:tr>
            <w:tr w:rsidR="002C749C" w:rsidRPr="00EF7EBF" w14:paraId="1173E317" w14:textId="77777777" w:rsidTr="004949CF">
              <w:trPr>
                <w:cantSplit/>
              </w:trPr>
              <w:tc>
                <w:tcPr>
                  <w:tcW w:w="2577" w:type="pct"/>
                </w:tcPr>
                <w:p w14:paraId="3BF002AB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Coronary heart disease (yes/no)</w:t>
                  </w:r>
                </w:p>
              </w:tc>
              <w:tc>
                <w:tcPr>
                  <w:tcW w:w="1211" w:type="pct"/>
                </w:tcPr>
                <w:p w14:paraId="6D01B68E" w14:textId="12CCC09D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1.5333</w:t>
                  </w:r>
                </w:p>
              </w:tc>
              <w:tc>
                <w:tcPr>
                  <w:tcW w:w="1212" w:type="pct"/>
                </w:tcPr>
                <w:p w14:paraId="2D863A36" w14:textId="3D8636C2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1.5358</w:t>
                  </w:r>
                </w:p>
              </w:tc>
            </w:tr>
            <w:tr w:rsidR="002C749C" w:rsidRPr="00EF7EBF" w14:paraId="77BB2C18" w14:textId="77777777" w:rsidTr="004949CF">
              <w:trPr>
                <w:cantSplit/>
              </w:trPr>
              <w:tc>
                <w:tcPr>
                  <w:tcW w:w="2577" w:type="pct"/>
                </w:tcPr>
                <w:p w14:paraId="25DBA90C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Valve disease (yes/no)</w:t>
                  </w:r>
                </w:p>
              </w:tc>
              <w:tc>
                <w:tcPr>
                  <w:tcW w:w="1211" w:type="pct"/>
                </w:tcPr>
                <w:p w14:paraId="14CC5D4B" w14:textId="49F9D5AC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0.8868</w:t>
                  </w:r>
                </w:p>
              </w:tc>
              <w:tc>
                <w:tcPr>
                  <w:tcW w:w="1212" w:type="pct"/>
                </w:tcPr>
                <w:p w14:paraId="1A422CBE" w14:textId="3DBEE2C5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1.2454</w:t>
                  </w:r>
                </w:p>
              </w:tc>
            </w:tr>
            <w:tr w:rsidR="002C749C" w:rsidRPr="00EF7EBF" w14:paraId="19A7B2E6" w14:textId="77777777" w:rsidTr="004949CF">
              <w:trPr>
                <w:cantSplit/>
              </w:trPr>
              <w:tc>
                <w:tcPr>
                  <w:tcW w:w="2577" w:type="pct"/>
                </w:tcPr>
                <w:p w14:paraId="629781F6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Diabetes mellitus (yes/no)</w:t>
                  </w:r>
                </w:p>
              </w:tc>
              <w:tc>
                <w:tcPr>
                  <w:tcW w:w="1211" w:type="pct"/>
                </w:tcPr>
                <w:p w14:paraId="644DCF93" w14:textId="2129B0C6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0.2383</w:t>
                  </w:r>
                </w:p>
              </w:tc>
              <w:tc>
                <w:tcPr>
                  <w:tcW w:w="1212" w:type="pct"/>
                </w:tcPr>
                <w:p w14:paraId="48239F6B" w14:textId="222D6145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1.4275</w:t>
                  </w:r>
                </w:p>
              </w:tc>
            </w:tr>
            <w:tr w:rsidR="002C749C" w:rsidRPr="00EF7EBF" w14:paraId="21A83235" w14:textId="77777777" w:rsidTr="004949CF">
              <w:trPr>
                <w:cantSplit/>
              </w:trPr>
              <w:tc>
                <w:tcPr>
                  <w:tcW w:w="2577" w:type="pct"/>
                </w:tcPr>
                <w:p w14:paraId="5186F207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Cardiomegaly (yes/no)</w:t>
                  </w:r>
                </w:p>
              </w:tc>
              <w:tc>
                <w:tcPr>
                  <w:tcW w:w="1211" w:type="pct"/>
                </w:tcPr>
                <w:p w14:paraId="3162CBD8" w14:textId="3B9CA25A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0.7968</w:t>
                  </w:r>
                </w:p>
              </w:tc>
              <w:tc>
                <w:tcPr>
                  <w:tcW w:w="1212" w:type="pct"/>
                </w:tcPr>
                <w:p w14:paraId="59440607" w14:textId="75D21714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0.4792</w:t>
                  </w:r>
                </w:p>
              </w:tc>
            </w:tr>
            <w:tr w:rsidR="002C749C" w:rsidRPr="00EF7EBF" w14:paraId="0EF9634B" w14:textId="77777777" w:rsidTr="004949CF">
              <w:trPr>
                <w:cantSplit/>
              </w:trPr>
              <w:tc>
                <w:tcPr>
                  <w:tcW w:w="2577" w:type="pct"/>
                </w:tcPr>
                <w:p w14:paraId="4C9AD1CD" w14:textId="77777777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Valve disease * diabetes</w:t>
                  </w:r>
                </w:p>
              </w:tc>
              <w:tc>
                <w:tcPr>
                  <w:tcW w:w="1211" w:type="pct"/>
                </w:tcPr>
                <w:p w14:paraId="53CCE237" w14:textId="003D8D94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1212" w:type="pct"/>
                </w:tcPr>
                <w:p w14:paraId="4086D07F" w14:textId="4C405831" w:rsidR="002C749C" w:rsidRPr="00EF7EBF" w:rsidRDefault="002C749C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-0.9293</w:t>
                  </w:r>
                </w:p>
              </w:tc>
            </w:tr>
          </w:tbl>
          <w:p w14:paraId="7D0D21C0" w14:textId="09298B22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7BD4BE4E" w14:textId="049C777A" w:rsidR="00AF458A" w:rsidRPr="00EF7EBF" w:rsidRDefault="002C749C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Varying from 0.021% in cycle 0 to 0.087% at age 99.9.</w:t>
            </w:r>
          </w:p>
        </w:tc>
        <w:tc>
          <w:tcPr>
            <w:tcW w:w="739" w:type="pct"/>
          </w:tcPr>
          <w:p w14:paraId="2B95A468" w14:textId="768C744C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Kannel et al. </w:t>
            </w:r>
            <w:r w:rsidR="002C749C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1999</w:t>
            </w:r>
            <w:r w:rsidR="002C749C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(7)</w:t>
            </w:r>
            <w:r w:rsidR="002C749C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Framingham Heart Study</w:t>
            </w:r>
          </w:p>
        </w:tc>
      </w:tr>
      <w:tr w:rsidR="00211F35" w:rsidRPr="00EF7EBF" w14:paraId="6B60DA6E" w14:textId="77777777" w:rsidTr="004011E1">
        <w:trPr>
          <w:trHeight w:val="70"/>
        </w:trPr>
        <w:tc>
          <w:tcPr>
            <w:tcW w:w="1042" w:type="pct"/>
          </w:tcPr>
          <w:p w14:paraId="75FA3CA1" w14:textId="3BBB0DE0" w:rsidR="00211F35" w:rsidRPr="00EF7EBF" w:rsidRDefault="00211F35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Risk of developing heart failure (alternative)</w:t>
            </w:r>
          </w:p>
        </w:tc>
        <w:tc>
          <w:tcPr>
            <w:tcW w:w="2419" w:type="pct"/>
          </w:tcPr>
          <w:p w14:paraId="1BF4F084" w14:textId="0A9B28DB" w:rsidR="00211F35" w:rsidRPr="00EF7EBF" w:rsidRDefault="00211F35" w:rsidP="00F74245">
            <w:pPr>
              <w:pStyle w:val="TableText"/>
              <w:spacing w:before="0"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Risk of HF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m:rPr>
                  <m:sty m:val="p"/>
                </m:rPr>
                <w:rPr>
                  <w:rStyle w:val="Emphasis"/>
                  <w:rFonts w:ascii="Cambria Math" w:hAnsi="Cambria Math" w:cs="Times New Roman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Style w:val="Emphasis"/>
                      <w:rFonts w:ascii="Cambria Math" w:hAnsi="Cambria Math" w:cs="Times New Roman"/>
                      <w:i w:val="0"/>
                      <w:iCs w:val="0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Style w:val="Emphasis"/>
                          <w:rFonts w:ascii="Cambria Math" w:hAnsi="Cambria Math" w:cs="Times New Roman"/>
                          <w:i w:val="0"/>
                          <w:iCs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Style w:val="Emphasis"/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Style w:val="Emphasis"/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sSup>
                    <m:sSupPr>
                      <m:ctrlPr>
                        <w:rPr>
                          <w:rStyle w:val="Emphasis"/>
                          <w:rFonts w:ascii="Cambria Math" w:hAnsi="Cambria Math" w:cs="Times New Roman"/>
                          <w:i w:val="0"/>
                          <w:iCs w:val="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Style w:val="Emphasis"/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d>
                        <m:dPr>
                          <m:ctrlPr>
                            <w:rPr>
                              <w:rStyle w:val="Emphasis"/>
                              <w:rFonts w:ascii="Cambria Math" w:hAnsi="Cambria Math" w:cs="Times New Roman"/>
                              <w:i w:val="0"/>
                              <w:iCs w:val="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Style w:val="Emphasis"/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IndX-MeanCV</m:t>
                          </m:r>
                        </m:e>
                      </m:d>
                    </m:sup>
                  </m:sSup>
                </m:sup>
              </m:sSup>
            </m:oMath>
            <w:r w:rsidR="0097784F" w:rsidRPr="00EF7EBF">
              <w:rPr>
                <w:rStyle w:val="Emphasis"/>
                <w:rFonts w:ascii="Times New Roman" w:eastAsiaTheme="minorEastAsia" w:hAnsi="Times New Roman" w:cs="Times New Roman"/>
                <w:i w:val="0"/>
                <w:iCs w:val="0"/>
                <w:sz w:val="24"/>
                <w:szCs w:val="24"/>
              </w:rPr>
              <w:t>.</w:t>
            </w:r>
            <w:r w:rsidR="0097784F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FCE904" w14:textId="1C350CC4" w:rsidR="00211F35" w:rsidRPr="00EF7EBF" w:rsidRDefault="00211F35" w:rsidP="00F74245">
            <w:pPr>
              <w:pStyle w:val="TableText"/>
              <w:spacing w:before="0"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A376D08" w14:textId="77777777" w:rsidR="00B10A0E" w:rsidRPr="00EF7EBF" w:rsidRDefault="00B10A0E" w:rsidP="00F74245">
            <w:pPr>
              <w:pStyle w:val="TableText"/>
              <w:spacing w:before="0"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6819" w:type="dxa"/>
              <w:tblLook w:val="04A0" w:firstRow="1" w:lastRow="0" w:firstColumn="1" w:lastColumn="0" w:noHBand="0" w:noVBand="1"/>
            </w:tblPr>
            <w:tblGrid>
              <w:gridCol w:w="2366"/>
              <w:gridCol w:w="1113"/>
              <w:gridCol w:w="1114"/>
              <w:gridCol w:w="1113"/>
              <w:gridCol w:w="1113"/>
            </w:tblGrid>
            <w:tr w:rsidR="0097784F" w:rsidRPr="00EF7EBF" w14:paraId="00F1C33A" w14:textId="0EA57623" w:rsidTr="00211F35">
              <w:trPr>
                <w:cantSplit/>
              </w:trPr>
              <w:tc>
                <w:tcPr>
                  <w:tcW w:w="1735" w:type="pct"/>
                </w:tcPr>
                <w:p w14:paraId="2183F12F" w14:textId="2E38C19A" w:rsidR="0097784F" w:rsidRPr="00EF7EBF" w:rsidRDefault="0097784F" w:rsidP="00F74245">
                  <w:pPr>
                    <w:pStyle w:val="TableHeading"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Variable</w:t>
                  </w:r>
                </w:p>
              </w:tc>
              <w:tc>
                <w:tcPr>
                  <w:tcW w:w="816" w:type="pct"/>
                </w:tcPr>
                <w:p w14:paraId="5DC84A6D" w14:textId="7942376B" w:rsidR="0097784F" w:rsidRPr="00EF7EBF" w:rsidRDefault="0097784F" w:rsidP="00F74245">
                  <w:pPr>
                    <w:pStyle w:val="TableHeading"/>
                    <w:keepLines/>
                    <w:spacing w:before="0" w:after="0" w:line="36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White male</w:t>
                  </w:r>
                </w:p>
              </w:tc>
              <w:tc>
                <w:tcPr>
                  <w:tcW w:w="817" w:type="pct"/>
                </w:tcPr>
                <w:p w14:paraId="67DC13D5" w14:textId="61A48003" w:rsidR="0097784F" w:rsidRPr="00EF7EBF" w:rsidRDefault="0097784F" w:rsidP="00F74245">
                  <w:pPr>
                    <w:pStyle w:val="TableHeading"/>
                    <w:keepLines/>
                    <w:spacing w:before="0" w:after="0" w:line="36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White female</w:t>
                  </w:r>
                </w:p>
              </w:tc>
              <w:tc>
                <w:tcPr>
                  <w:tcW w:w="816" w:type="pct"/>
                </w:tcPr>
                <w:p w14:paraId="71BE6482" w14:textId="7ECFEEF1" w:rsidR="0097784F" w:rsidRPr="00EF7EBF" w:rsidRDefault="0097784F" w:rsidP="00F74245">
                  <w:pPr>
                    <w:pStyle w:val="TableHeading"/>
                    <w:keepLines/>
                    <w:spacing w:before="0" w:after="0" w:line="36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Black male</w:t>
                  </w:r>
                </w:p>
              </w:tc>
              <w:tc>
                <w:tcPr>
                  <w:tcW w:w="816" w:type="pct"/>
                </w:tcPr>
                <w:p w14:paraId="7CB1D283" w14:textId="0A0E9D6C" w:rsidR="0097784F" w:rsidRPr="00EF7EBF" w:rsidRDefault="0097784F" w:rsidP="00F74245">
                  <w:pPr>
                    <w:pStyle w:val="TableHeading"/>
                    <w:keepLines/>
                    <w:spacing w:before="0" w:after="0" w:line="36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Black female</w:t>
                  </w:r>
                </w:p>
              </w:tc>
            </w:tr>
            <w:tr w:rsidR="0097784F" w:rsidRPr="00EF7EBF" w14:paraId="798682E8" w14:textId="4CE5D577" w:rsidTr="00211F35">
              <w:trPr>
                <w:cantSplit/>
              </w:trPr>
              <w:tc>
                <w:tcPr>
                  <w:tcW w:w="1735" w:type="pct"/>
                </w:tcPr>
                <w:p w14:paraId="55DB2A50" w14:textId="6DB9F41A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age (years)</w:t>
                  </w:r>
                </w:p>
              </w:tc>
              <w:tc>
                <w:tcPr>
                  <w:tcW w:w="816" w:type="pct"/>
                </w:tcPr>
                <w:p w14:paraId="53F31947" w14:textId="11D6684F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41.9</w:t>
                  </w:r>
                </w:p>
              </w:tc>
              <w:tc>
                <w:tcPr>
                  <w:tcW w:w="817" w:type="pct"/>
                </w:tcPr>
                <w:p w14:paraId="301D9269" w14:textId="696C50AD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20.55</w:t>
                  </w:r>
                </w:p>
              </w:tc>
              <w:tc>
                <w:tcPr>
                  <w:tcW w:w="816" w:type="pct"/>
                </w:tcPr>
                <w:p w14:paraId="4368361A" w14:textId="7B5FDC9A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2.88</w:t>
                  </w:r>
                </w:p>
              </w:tc>
              <w:tc>
                <w:tcPr>
                  <w:tcW w:w="816" w:type="pct"/>
                </w:tcPr>
                <w:p w14:paraId="283B0309" w14:textId="279F0565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51.75</w:t>
                  </w:r>
                </w:p>
              </w:tc>
            </w:tr>
            <w:tr w:rsidR="0097784F" w:rsidRPr="00EF7EBF" w14:paraId="6FE1B80A" w14:textId="7AF02AB6" w:rsidTr="00211F35">
              <w:trPr>
                <w:cantSplit/>
              </w:trPr>
              <w:tc>
                <w:tcPr>
                  <w:tcW w:w="1735" w:type="pct"/>
                </w:tcPr>
                <w:p w14:paraId="38590A66" w14:textId="1A9EBA80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age squared</w:t>
                  </w:r>
                </w:p>
              </w:tc>
              <w:tc>
                <w:tcPr>
                  <w:tcW w:w="816" w:type="pct"/>
                </w:tcPr>
                <w:p w14:paraId="4AF0B84E" w14:textId="56658CED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-0.88</w:t>
                  </w:r>
                </w:p>
              </w:tc>
              <w:tc>
                <w:tcPr>
                  <w:tcW w:w="817" w:type="pct"/>
                </w:tcPr>
                <w:p w14:paraId="0FDB6C98" w14:textId="10DC446E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6" w:type="pct"/>
                </w:tcPr>
                <w:p w14:paraId="154B5345" w14:textId="6D39EBC0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6" w:type="pct"/>
                </w:tcPr>
                <w:p w14:paraId="6AA37C07" w14:textId="62162301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</w:tr>
            <w:tr w:rsidR="0097784F" w:rsidRPr="00EF7EBF" w14:paraId="1EAB38AA" w14:textId="1CDA18BF" w:rsidTr="00211F35">
              <w:trPr>
                <w:cantSplit/>
              </w:trPr>
              <w:tc>
                <w:tcPr>
                  <w:tcW w:w="1735" w:type="pct"/>
                </w:tcPr>
                <w:p w14:paraId="415E5A02" w14:textId="0649B9C1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treated SBP (mmHg)</w:t>
                  </w:r>
                </w:p>
              </w:tc>
              <w:tc>
                <w:tcPr>
                  <w:tcW w:w="816" w:type="pct"/>
                </w:tcPr>
                <w:p w14:paraId="5BAFDAAA" w14:textId="5567D32A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1.03</w:t>
                  </w:r>
                </w:p>
              </w:tc>
              <w:tc>
                <w:tcPr>
                  <w:tcW w:w="817" w:type="pct"/>
                </w:tcPr>
                <w:p w14:paraId="046480BB" w14:textId="0B1CD8FD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12.95</w:t>
                  </w:r>
                </w:p>
              </w:tc>
              <w:tc>
                <w:tcPr>
                  <w:tcW w:w="816" w:type="pct"/>
                </w:tcPr>
                <w:p w14:paraId="20110B8A" w14:textId="6CBD1682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2.31</w:t>
                  </w:r>
                </w:p>
              </w:tc>
              <w:tc>
                <w:tcPr>
                  <w:tcW w:w="816" w:type="pct"/>
                </w:tcPr>
                <w:p w14:paraId="75F4290E" w14:textId="2D1566B3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29.0</w:t>
                  </w:r>
                </w:p>
              </w:tc>
            </w:tr>
            <w:tr w:rsidR="0097784F" w:rsidRPr="00EF7EBF" w14:paraId="058F02BC" w14:textId="32D7FDD7" w:rsidTr="00211F35">
              <w:trPr>
                <w:cantSplit/>
              </w:trPr>
              <w:tc>
                <w:tcPr>
                  <w:tcW w:w="1735" w:type="pct"/>
                </w:tcPr>
                <w:p w14:paraId="29A9841C" w14:textId="2911A30A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age x Ln treated SBP</w:t>
                  </w:r>
                </w:p>
              </w:tc>
              <w:tc>
                <w:tcPr>
                  <w:tcW w:w="816" w:type="pct"/>
                </w:tcPr>
                <w:p w14:paraId="673E0268" w14:textId="24A89173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7" w:type="pct"/>
                </w:tcPr>
                <w:p w14:paraId="50EF409F" w14:textId="71E0A1F2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-2.96</w:t>
                  </w:r>
                </w:p>
              </w:tc>
              <w:tc>
                <w:tcPr>
                  <w:tcW w:w="816" w:type="pct"/>
                </w:tcPr>
                <w:p w14:paraId="65E84747" w14:textId="51B1B175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6" w:type="pct"/>
                </w:tcPr>
                <w:p w14:paraId="2331EF68" w14:textId="28F1A8C0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-6.59</w:t>
                  </w:r>
                </w:p>
              </w:tc>
            </w:tr>
            <w:tr w:rsidR="0097784F" w:rsidRPr="00EF7EBF" w14:paraId="690A7DA1" w14:textId="4DBA3B80" w:rsidTr="00211F35">
              <w:trPr>
                <w:cantSplit/>
              </w:trPr>
              <w:tc>
                <w:tcPr>
                  <w:tcW w:w="1735" w:type="pct"/>
                </w:tcPr>
                <w:p w14:paraId="5A689A25" w14:textId="59E3A005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untreated SBP (mmHg)</w:t>
                  </w:r>
                </w:p>
              </w:tc>
              <w:tc>
                <w:tcPr>
                  <w:tcW w:w="816" w:type="pct"/>
                </w:tcPr>
                <w:p w14:paraId="79EE71F4" w14:textId="0C7ECA98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0.91</w:t>
                  </w:r>
                </w:p>
              </w:tc>
              <w:tc>
                <w:tcPr>
                  <w:tcW w:w="817" w:type="pct"/>
                </w:tcPr>
                <w:p w14:paraId="4B9688CA" w14:textId="772ED679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11.86</w:t>
                  </w:r>
                </w:p>
              </w:tc>
              <w:tc>
                <w:tcPr>
                  <w:tcW w:w="816" w:type="pct"/>
                </w:tcPr>
                <w:p w14:paraId="6945522B" w14:textId="5AE6D512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2.17</w:t>
                  </w:r>
                </w:p>
              </w:tc>
              <w:tc>
                <w:tcPr>
                  <w:tcW w:w="816" w:type="pct"/>
                </w:tcPr>
                <w:p w14:paraId="7C898BB7" w14:textId="6488E9C8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28.18</w:t>
                  </w:r>
                </w:p>
              </w:tc>
            </w:tr>
            <w:tr w:rsidR="0097784F" w:rsidRPr="00EF7EBF" w14:paraId="0714CF25" w14:textId="77777777" w:rsidTr="00211F35">
              <w:trPr>
                <w:cantSplit/>
              </w:trPr>
              <w:tc>
                <w:tcPr>
                  <w:tcW w:w="1735" w:type="pct"/>
                </w:tcPr>
                <w:p w14:paraId="4127D607" w14:textId="737D7A1D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Ln age x ln untreated SBP</w:t>
                  </w:r>
                </w:p>
              </w:tc>
              <w:tc>
                <w:tcPr>
                  <w:tcW w:w="816" w:type="pct"/>
                </w:tcPr>
                <w:p w14:paraId="304A8EBB" w14:textId="2FC2B049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7" w:type="pct"/>
                </w:tcPr>
                <w:p w14:paraId="37525AA6" w14:textId="5AF19CD6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-2.73</w:t>
                  </w:r>
                </w:p>
              </w:tc>
              <w:tc>
                <w:tcPr>
                  <w:tcW w:w="816" w:type="pct"/>
                </w:tcPr>
                <w:p w14:paraId="6D6C6D6A" w14:textId="021AA00D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6" w:type="pct"/>
                </w:tcPr>
                <w:p w14:paraId="73AE76E9" w14:textId="527AD230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-6.42</w:t>
                  </w:r>
                </w:p>
              </w:tc>
            </w:tr>
            <w:tr w:rsidR="0097784F" w:rsidRPr="00EF7EBF" w14:paraId="009F6D86" w14:textId="77777777" w:rsidTr="00211F35">
              <w:trPr>
                <w:cantSplit/>
              </w:trPr>
              <w:tc>
                <w:tcPr>
                  <w:tcW w:w="1735" w:type="pct"/>
                </w:tcPr>
                <w:p w14:paraId="2FFD4552" w14:textId="4CDE4F82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Current smoker (1 = yes, 0 = no)</w:t>
                  </w:r>
                </w:p>
              </w:tc>
              <w:tc>
                <w:tcPr>
                  <w:tcW w:w="816" w:type="pct"/>
                </w:tcPr>
                <w:p w14:paraId="22591BE7" w14:textId="079D176E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0.74</w:t>
                  </w:r>
                </w:p>
              </w:tc>
              <w:tc>
                <w:tcPr>
                  <w:tcW w:w="817" w:type="pct"/>
                </w:tcPr>
                <w:p w14:paraId="4F9040D6" w14:textId="30988B56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11.02</w:t>
                  </w:r>
                </w:p>
              </w:tc>
              <w:tc>
                <w:tcPr>
                  <w:tcW w:w="816" w:type="pct"/>
                </w:tcPr>
                <w:p w14:paraId="6C143C5D" w14:textId="67263ACE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1.66</w:t>
                  </w:r>
                </w:p>
              </w:tc>
              <w:tc>
                <w:tcPr>
                  <w:tcW w:w="816" w:type="pct"/>
                </w:tcPr>
                <w:p w14:paraId="5F5CA7D5" w14:textId="40AAE580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0.76</w:t>
                  </w:r>
                </w:p>
              </w:tc>
            </w:tr>
            <w:tr w:rsidR="0097784F" w:rsidRPr="00EF7EBF" w14:paraId="7CDD66AF" w14:textId="77777777" w:rsidTr="00211F35">
              <w:trPr>
                <w:cantSplit/>
              </w:trPr>
              <w:tc>
                <w:tcPr>
                  <w:tcW w:w="1735" w:type="pct"/>
                </w:tcPr>
                <w:p w14:paraId="63F40795" w14:textId="77333238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age x current smoker</w:t>
                  </w:r>
                </w:p>
              </w:tc>
              <w:tc>
                <w:tcPr>
                  <w:tcW w:w="816" w:type="pct"/>
                </w:tcPr>
                <w:p w14:paraId="23D3BEF7" w14:textId="021A7C91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7" w:type="pct"/>
                </w:tcPr>
                <w:p w14:paraId="0D51C96C" w14:textId="4D2981A5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-2.50</w:t>
                  </w:r>
                </w:p>
              </w:tc>
              <w:tc>
                <w:tcPr>
                  <w:tcW w:w="816" w:type="pct"/>
                </w:tcPr>
                <w:p w14:paraId="15A8F6D9" w14:textId="4C5F6EE9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-0.25</w:t>
                  </w:r>
                </w:p>
              </w:tc>
              <w:tc>
                <w:tcPr>
                  <w:tcW w:w="816" w:type="pct"/>
                </w:tcPr>
                <w:p w14:paraId="0E12A8AB" w14:textId="042EB491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</w:tr>
            <w:tr w:rsidR="0097784F" w:rsidRPr="00EF7EBF" w14:paraId="398DF5D3" w14:textId="77777777" w:rsidTr="00211F35">
              <w:trPr>
                <w:cantSplit/>
              </w:trPr>
              <w:tc>
                <w:tcPr>
                  <w:tcW w:w="1735" w:type="pct"/>
                </w:tcPr>
                <w:p w14:paraId="6F9B0FC8" w14:textId="0ED1E2F0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treated glucose (mg/dL)</w:t>
                  </w:r>
                </w:p>
              </w:tc>
              <w:tc>
                <w:tcPr>
                  <w:tcW w:w="816" w:type="pct"/>
                </w:tcPr>
                <w:p w14:paraId="2AB96665" w14:textId="24FBD6DF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0.90</w:t>
                  </w:r>
                </w:p>
              </w:tc>
              <w:tc>
                <w:tcPr>
                  <w:tcW w:w="817" w:type="pct"/>
                </w:tcPr>
                <w:p w14:paraId="2599E91D" w14:textId="6C6F0000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1.04</w:t>
                  </w:r>
                </w:p>
              </w:tc>
              <w:tc>
                <w:tcPr>
                  <w:tcW w:w="816" w:type="pct"/>
                </w:tcPr>
                <w:p w14:paraId="1C90CEC3" w14:textId="795FFBC7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0.64</w:t>
                  </w:r>
                </w:p>
              </w:tc>
              <w:tc>
                <w:tcPr>
                  <w:tcW w:w="816" w:type="pct"/>
                </w:tcPr>
                <w:p w14:paraId="7A58BE6B" w14:textId="724B0431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0.97</w:t>
                  </w:r>
                </w:p>
              </w:tc>
            </w:tr>
            <w:tr w:rsidR="0097784F" w:rsidRPr="00EF7EBF" w14:paraId="1720A031" w14:textId="77777777" w:rsidTr="00211F35">
              <w:trPr>
                <w:cantSplit/>
              </w:trPr>
              <w:tc>
                <w:tcPr>
                  <w:tcW w:w="1735" w:type="pct"/>
                </w:tcPr>
                <w:p w14:paraId="3A4C82DD" w14:textId="42ECB23A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untreated glucose (mg/dL)</w:t>
                  </w:r>
                </w:p>
              </w:tc>
              <w:tc>
                <w:tcPr>
                  <w:tcW w:w="816" w:type="pct"/>
                </w:tcPr>
                <w:p w14:paraId="24452431" w14:textId="0D7E409A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0.78</w:t>
                  </w:r>
                </w:p>
              </w:tc>
              <w:tc>
                <w:tcPr>
                  <w:tcW w:w="817" w:type="pct"/>
                </w:tcPr>
                <w:p w14:paraId="0B8A1F5B" w14:textId="3F810C24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0.91</w:t>
                  </w:r>
                </w:p>
              </w:tc>
              <w:tc>
                <w:tcPr>
                  <w:tcW w:w="816" w:type="pct"/>
                </w:tcPr>
                <w:p w14:paraId="4CE19856" w14:textId="54BBA3C2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0.58</w:t>
                  </w:r>
                </w:p>
              </w:tc>
              <w:tc>
                <w:tcPr>
                  <w:tcW w:w="816" w:type="pct"/>
                </w:tcPr>
                <w:p w14:paraId="059DF084" w14:textId="3D862BC8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0.80</w:t>
                  </w:r>
                </w:p>
              </w:tc>
            </w:tr>
            <w:tr w:rsidR="0097784F" w:rsidRPr="00EF7EBF" w14:paraId="55DEBEA8" w14:textId="77777777" w:rsidTr="00211F35">
              <w:trPr>
                <w:cantSplit/>
              </w:trPr>
              <w:tc>
                <w:tcPr>
                  <w:tcW w:w="1735" w:type="pct"/>
                </w:tcPr>
                <w:p w14:paraId="134A8ED2" w14:textId="5F4A7D7B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TC (mg/dL)</w:t>
                  </w:r>
                </w:p>
              </w:tc>
              <w:tc>
                <w:tcPr>
                  <w:tcW w:w="816" w:type="pct"/>
                </w:tcPr>
                <w:p w14:paraId="2E55DCF7" w14:textId="47BCD21E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0.49</w:t>
                  </w:r>
                </w:p>
              </w:tc>
              <w:tc>
                <w:tcPr>
                  <w:tcW w:w="817" w:type="pct"/>
                </w:tcPr>
                <w:p w14:paraId="2F0ABEEE" w14:textId="31D59B19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6" w:type="pct"/>
                </w:tcPr>
                <w:p w14:paraId="4A4B8A13" w14:textId="6AABCB85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6" w:type="pct"/>
                </w:tcPr>
                <w:p w14:paraId="4EFCDE08" w14:textId="5BABAB6B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0.32</w:t>
                  </w:r>
                </w:p>
              </w:tc>
            </w:tr>
            <w:tr w:rsidR="0097784F" w:rsidRPr="00EF7EBF" w14:paraId="539F23D6" w14:textId="77777777" w:rsidTr="00211F35">
              <w:trPr>
                <w:cantSplit/>
              </w:trPr>
              <w:tc>
                <w:tcPr>
                  <w:tcW w:w="1735" w:type="pct"/>
                </w:tcPr>
                <w:p w14:paraId="02EC0576" w14:textId="63DC1C9C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nl-NL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  <w:lang w:val="nl-NL"/>
                    </w:rPr>
                    <w:t>Ln HDL-C (mg/dL)</w:t>
                  </w:r>
                </w:p>
              </w:tc>
              <w:tc>
                <w:tcPr>
                  <w:tcW w:w="816" w:type="pct"/>
                </w:tcPr>
                <w:p w14:paraId="339A2ED9" w14:textId="0E42665D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-0.44</w:t>
                  </w:r>
                </w:p>
              </w:tc>
              <w:tc>
                <w:tcPr>
                  <w:tcW w:w="817" w:type="pct"/>
                </w:tcPr>
                <w:p w14:paraId="3D041067" w14:textId="245DC186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-0.07</w:t>
                  </w:r>
                </w:p>
              </w:tc>
              <w:tc>
                <w:tcPr>
                  <w:tcW w:w="816" w:type="pct"/>
                </w:tcPr>
                <w:p w14:paraId="5FF61A87" w14:textId="3BD5ECF3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-0.81</w:t>
                  </w:r>
                </w:p>
              </w:tc>
              <w:tc>
                <w:tcPr>
                  <w:tcW w:w="816" w:type="pct"/>
                </w:tcPr>
                <w:p w14:paraId="7F64A872" w14:textId="18EFF3C2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</w:tr>
            <w:tr w:rsidR="0097784F" w:rsidRPr="00EF7EBF" w14:paraId="68EBC4AE" w14:textId="77777777" w:rsidTr="00211F35">
              <w:trPr>
                <w:cantSplit/>
              </w:trPr>
              <w:tc>
                <w:tcPr>
                  <w:tcW w:w="1735" w:type="pct"/>
                </w:tcPr>
                <w:p w14:paraId="620A1F4E" w14:textId="486705E9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body mass index (kg/m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16" w:type="pct"/>
                </w:tcPr>
                <w:p w14:paraId="395FEE4B" w14:textId="335A8A78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37.2</w:t>
                  </w:r>
                </w:p>
              </w:tc>
              <w:tc>
                <w:tcPr>
                  <w:tcW w:w="817" w:type="pct"/>
                </w:tcPr>
                <w:p w14:paraId="30458FDC" w14:textId="337EFABB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1.33</w:t>
                  </w:r>
                </w:p>
              </w:tc>
              <w:tc>
                <w:tcPr>
                  <w:tcW w:w="816" w:type="pct"/>
                </w:tcPr>
                <w:p w14:paraId="77ACB1E0" w14:textId="2965A94F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1.16</w:t>
                  </w:r>
                </w:p>
              </w:tc>
              <w:tc>
                <w:tcPr>
                  <w:tcW w:w="816" w:type="pct"/>
                </w:tcPr>
                <w:p w14:paraId="3730DF1A" w14:textId="3C1CF937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21.24</w:t>
                  </w:r>
                </w:p>
              </w:tc>
            </w:tr>
            <w:tr w:rsidR="0097784F" w:rsidRPr="00EF7EBF" w14:paraId="238F56F2" w14:textId="77777777" w:rsidTr="00211F35">
              <w:trPr>
                <w:cantSplit/>
              </w:trPr>
              <w:tc>
                <w:tcPr>
                  <w:tcW w:w="1735" w:type="pct"/>
                </w:tcPr>
                <w:p w14:paraId="77395650" w14:textId="3E9191B1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age x ln body mass index</w:t>
                  </w:r>
                </w:p>
              </w:tc>
              <w:tc>
                <w:tcPr>
                  <w:tcW w:w="816" w:type="pct"/>
                </w:tcPr>
                <w:p w14:paraId="6DB141EE" w14:textId="718EFD8D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-8.83</w:t>
                  </w:r>
                </w:p>
              </w:tc>
              <w:tc>
                <w:tcPr>
                  <w:tcW w:w="817" w:type="pct"/>
                </w:tcPr>
                <w:p w14:paraId="443B45DD" w14:textId="15A20AA7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6" w:type="pct"/>
                </w:tcPr>
                <w:p w14:paraId="30F4199C" w14:textId="047F6909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N/A</w:t>
                  </w:r>
                </w:p>
              </w:tc>
              <w:tc>
                <w:tcPr>
                  <w:tcW w:w="816" w:type="pct"/>
                </w:tcPr>
                <w:p w14:paraId="1F8745D9" w14:textId="26ED32DF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-5.0</w:t>
                  </w:r>
                </w:p>
              </w:tc>
            </w:tr>
            <w:tr w:rsidR="0097784F" w:rsidRPr="00EF7EBF" w14:paraId="449468AA" w14:textId="77777777" w:rsidTr="00211F35">
              <w:trPr>
                <w:cantSplit/>
              </w:trPr>
              <w:tc>
                <w:tcPr>
                  <w:tcW w:w="1735" w:type="pct"/>
                </w:tcPr>
                <w:p w14:paraId="1B2FDCF2" w14:textId="74C55C1E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 QRS duration (msec)</w:t>
                  </w:r>
                </w:p>
              </w:tc>
              <w:tc>
                <w:tcPr>
                  <w:tcW w:w="816" w:type="pct"/>
                </w:tcPr>
                <w:p w14:paraId="163BEBC9" w14:textId="526BD333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0.63</w:t>
                  </w:r>
                </w:p>
              </w:tc>
              <w:tc>
                <w:tcPr>
                  <w:tcW w:w="817" w:type="pct"/>
                </w:tcPr>
                <w:p w14:paraId="13D13685" w14:textId="0D921F60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1.06</w:t>
                  </w:r>
                </w:p>
              </w:tc>
              <w:tc>
                <w:tcPr>
                  <w:tcW w:w="816" w:type="pct"/>
                </w:tcPr>
                <w:p w14:paraId="5C253E24" w14:textId="39CA632B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0.73</w:t>
                  </w:r>
                </w:p>
              </w:tc>
              <w:tc>
                <w:tcPr>
                  <w:tcW w:w="816" w:type="pct"/>
                </w:tcPr>
                <w:p w14:paraId="1BCDE344" w14:textId="244B326D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1.27</w:t>
                  </w:r>
                </w:p>
              </w:tc>
            </w:tr>
            <w:tr w:rsidR="0097784F" w:rsidRPr="00EF7EBF" w14:paraId="1A0A2201" w14:textId="77777777" w:rsidTr="00211F35">
              <w:trPr>
                <w:cantSplit/>
              </w:trPr>
              <w:tc>
                <w:tcPr>
                  <w:tcW w:w="1735" w:type="pct"/>
                </w:tcPr>
                <w:p w14:paraId="79E26B89" w14:textId="73DA5636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Mean coefficient x value (</w:t>
                  </w:r>
                  <w:r w:rsidRPr="00EF7EBF">
                    <w:rPr>
                      <w:rStyle w:val="Emphasis"/>
                      <w:rFonts w:ascii="Times New Roman" w:hAnsi="Times New Roman" w:cs="Times New Roman"/>
                      <w:sz w:val="24"/>
                      <w:szCs w:val="24"/>
                    </w:rPr>
                    <w:t>MeanCV</w:t>
                  </w: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16" w:type="pct"/>
                </w:tcPr>
                <w:p w14:paraId="7E447056" w14:textId="1A2A54EC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171.5</w:t>
                  </w:r>
                </w:p>
              </w:tc>
              <w:tc>
                <w:tcPr>
                  <w:tcW w:w="817" w:type="pct"/>
                </w:tcPr>
                <w:p w14:paraId="22967FF7" w14:textId="6508AC96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99.73</w:t>
                  </w:r>
                </w:p>
              </w:tc>
              <w:tc>
                <w:tcPr>
                  <w:tcW w:w="816" w:type="pct"/>
                </w:tcPr>
                <w:p w14:paraId="02B7EFCA" w14:textId="18D1E1F1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28.73</w:t>
                  </w:r>
                </w:p>
              </w:tc>
              <w:tc>
                <w:tcPr>
                  <w:tcW w:w="816" w:type="pct"/>
                </w:tcPr>
                <w:p w14:paraId="6576CFAE" w14:textId="46D5A029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233.9</w:t>
                  </w:r>
                </w:p>
              </w:tc>
            </w:tr>
            <w:tr w:rsidR="0097784F" w:rsidRPr="00EF7EBF" w14:paraId="49701B5D" w14:textId="77777777" w:rsidTr="00211F35">
              <w:trPr>
                <w:cantSplit/>
              </w:trPr>
              <w:tc>
                <w:tcPr>
                  <w:tcW w:w="1735" w:type="pct"/>
                </w:tcPr>
                <w:p w14:paraId="465979CF" w14:textId="0C6E14EC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lastRenderedPageBreak/>
                    <w:t>Baseline survival (</w:t>
                  </w:r>
                  <w:r w:rsidRPr="00EF7EBF">
                    <w:rPr>
                      <w:rStyle w:val="Emphasis"/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 w:rsidRPr="00EF7EBF">
                    <w:rPr>
                      <w:rStyle w:val="Emphasis"/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16" w:type="pct"/>
                </w:tcPr>
                <w:p w14:paraId="71A2D0E3" w14:textId="762554E8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0.98752</w:t>
                  </w:r>
                </w:p>
              </w:tc>
              <w:tc>
                <w:tcPr>
                  <w:tcW w:w="817" w:type="pct"/>
                </w:tcPr>
                <w:p w14:paraId="0E349ABD" w14:textId="11374ACF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0.99348</w:t>
                  </w:r>
                </w:p>
              </w:tc>
              <w:tc>
                <w:tcPr>
                  <w:tcW w:w="816" w:type="pct"/>
                </w:tcPr>
                <w:p w14:paraId="13210B52" w14:textId="113DAADD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0.98295</w:t>
                  </w:r>
                </w:p>
              </w:tc>
              <w:tc>
                <w:tcPr>
                  <w:tcW w:w="816" w:type="pct"/>
                </w:tcPr>
                <w:p w14:paraId="75BC0747" w14:textId="05D09497" w:rsidR="0097784F" w:rsidRPr="00EF7EBF" w:rsidRDefault="0097784F" w:rsidP="00F74245">
                  <w:pPr>
                    <w:pStyle w:val="TableText"/>
                    <w:keepNext/>
                    <w:keepLines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Style w:val="Emphasis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0.99260</w:t>
                  </w:r>
                </w:p>
              </w:tc>
            </w:tr>
          </w:tbl>
          <w:p w14:paraId="023F9F62" w14:textId="77777777" w:rsidR="00211F35" w:rsidRPr="00EF7EBF" w:rsidRDefault="00211F35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5DD2166A" w14:textId="48A22731" w:rsidR="00211F35" w:rsidRPr="00EF7EBF" w:rsidRDefault="00211F35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Varying from 0.0</w:t>
            </w:r>
            <w:r w:rsidR="0097784F" w:rsidRPr="00EF7E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% in cycle 0 to 0.0</w:t>
            </w:r>
            <w:r w:rsidR="0097784F" w:rsidRPr="00EF7E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% at age 99.9.</w:t>
            </w:r>
          </w:p>
        </w:tc>
        <w:tc>
          <w:tcPr>
            <w:tcW w:w="739" w:type="pct"/>
          </w:tcPr>
          <w:p w14:paraId="5FB2D9F8" w14:textId="502B9F95" w:rsidR="00211F35" w:rsidRPr="00EF7EBF" w:rsidRDefault="0097784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Khan et al. (2019)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(3)</w:t>
            </w:r>
          </w:p>
        </w:tc>
      </w:tr>
      <w:tr w:rsidR="004949CF" w:rsidRPr="00EF7EBF" w14:paraId="1537F803" w14:textId="77777777" w:rsidTr="004011E1">
        <w:trPr>
          <w:trHeight w:val="556"/>
        </w:trPr>
        <w:tc>
          <w:tcPr>
            <w:tcW w:w="1042" w:type="pct"/>
          </w:tcPr>
          <w:p w14:paraId="4B380579" w14:textId="7B6BDBAA" w:rsidR="004949CF" w:rsidRPr="00EF7EBF" w:rsidRDefault="004949C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Risk of developing heart failure when already diagnosed with AP/CHD</w:t>
            </w:r>
          </w:p>
        </w:tc>
        <w:tc>
          <w:tcPr>
            <w:tcW w:w="2419" w:type="pct"/>
          </w:tcPr>
          <w:p w14:paraId="3F36E320" w14:textId="383AF06F" w:rsidR="004949CF" w:rsidRPr="00EF7EBF" w:rsidRDefault="004949C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To model the increased risk of heart failure in patients with AP/CHD, we use a 1.35 </w:t>
            </w:r>
            <w:r w:rsidR="002E30EF" w:rsidRPr="00EF7EB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by Badar et al. (2014).</w:t>
            </w:r>
          </w:p>
        </w:tc>
        <w:tc>
          <w:tcPr>
            <w:tcW w:w="800" w:type="pct"/>
          </w:tcPr>
          <w:p w14:paraId="37B4193E" w14:textId="5AE6008E" w:rsidR="004949CF" w:rsidRPr="00EF7EBF" w:rsidRDefault="004949C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0.0079%</w:t>
            </w:r>
          </w:p>
        </w:tc>
        <w:tc>
          <w:tcPr>
            <w:tcW w:w="739" w:type="pct"/>
          </w:tcPr>
          <w:p w14:paraId="13393877" w14:textId="0F78E7E4" w:rsidR="004949CF" w:rsidRPr="00EF7EBF" w:rsidRDefault="004949C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Badar et al. (2014)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(8)</w:t>
            </w:r>
          </w:p>
        </w:tc>
      </w:tr>
      <w:tr w:rsidR="004949CF" w:rsidRPr="00EF7EBF" w14:paraId="3B45CF04" w14:textId="77777777" w:rsidTr="004011E1">
        <w:trPr>
          <w:trHeight w:val="556"/>
        </w:trPr>
        <w:tc>
          <w:tcPr>
            <w:tcW w:w="1042" w:type="pct"/>
          </w:tcPr>
          <w:p w14:paraId="6564125B" w14:textId="51208827" w:rsidR="004949CF" w:rsidRPr="00EF7EBF" w:rsidRDefault="004949C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Risk of developing </w:t>
            </w:r>
            <w:r w:rsidR="002E30EF" w:rsidRPr="00EF7EBF">
              <w:rPr>
                <w:rFonts w:ascii="Times New Roman" w:hAnsi="Times New Roman" w:cs="Times New Roman"/>
                <w:sz w:val="24"/>
                <w:szCs w:val="24"/>
              </w:rPr>
              <w:t>HF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after an MI</w:t>
            </w:r>
          </w:p>
        </w:tc>
        <w:tc>
          <w:tcPr>
            <w:tcW w:w="2419" w:type="pct"/>
          </w:tcPr>
          <w:p w14:paraId="4B212AB7" w14:textId="01AA5FE8" w:rsidR="004949CF" w:rsidRPr="00EF7EBF" w:rsidRDefault="00BC0C6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To model the increased risk of developing </w:t>
            </w:r>
            <w:r w:rsidR="002E30EF" w:rsidRPr="00EF7EBF">
              <w:rPr>
                <w:rFonts w:ascii="Times New Roman" w:hAnsi="Times New Roman" w:cs="Times New Roman"/>
                <w:sz w:val="24"/>
                <w:szCs w:val="24"/>
              </w:rPr>
              <w:t>HF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after an MI, we apply an acute risk of 2</w:t>
            </w:r>
            <w:r w:rsidR="00F76C05" w:rsidRPr="00EF7EBF">
              <w:rPr>
                <w:rFonts w:ascii="Times New Roman" w:hAnsi="Times New Roman" w:cs="Times New Roman"/>
                <w:sz w:val="24"/>
                <w:szCs w:val="24"/>
              </w:rPr>
              <w:t>3.1%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, based on findings from Velagaleti et al. (2008).</w:t>
            </w:r>
          </w:p>
        </w:tc>
        <w:tc>
          <w:tcPr>
            <w:tcW w:w="800" w:type="pct"/>
          </w:tcPr>
          <w:p w14:paraId="52707968" w14:textId="24A694CD" w:rsidR="004949CF" w:rsidRPr="00EF7EBF" w:rsidRDefault="00F76C05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23.1%</w:t>
            </w:r>
          </w:p>
        </w:tc>
        <w:tc>
          <w:tcPr>
            <w:tcW w:w="739" w:type="pct"/>
          </w:tcPr>
          <w:p w14:paraId="3FEE7D32" w14:textId="108D061D" w:rsidR="004949CF" w:rsidRPr="00EF7EBF" w:rsidRDefault="00F76C05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Velagaleti et al. (2008)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(9)</w:t>
            </w:r>
          </w:p>
        </w:tc>
      </w:tr>
      <w:tr w:rsidR="00AF458A" w:rsidRPr="00EF7EBF" w14:paraId="4E3C9940" w14:textId="77777777" w:rsidTr="004011E1">
        <w:trPr>
          <w:trHeight w:val="556"/>
        </w:trPr>
        <w:tc>
          <w:tcPr>
            <w:tcW w:w="1042" w:type="pct"/>
          </w:tcPr>
          <w:p w14:paraId="3A8D878E" w14:textId="241939D8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Risk of developing </w:t>
            </w:r>
            <w:r w:rsidR="004949CF" w:rsidRPr="00EF7EBF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2419" w:type="pct"/>
          </w:tcPr>
          <w:p w14:paraId="5419FFE3" w14:textId="6D3E8706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Risk of MI=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exp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</m:d>
                      </m:e>
                    </m:func>
                  </m:den>
                </m:f>
              </m:oMath>
            </m:oMathPara>
          </w:p>
          <w:p w14:paraId="326326BB" w14:textId="7AED1463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where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intercept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+ 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oMath>
          </w:p>
          <w:p w14:paraId="743409E8" w14:textId="77777777" w:rsidR="00582EEB" w:rsidRPr="00EF7EBF" w:rsidRDefault="00582EEB" w:rsidP="00F74245">
            <w:pPr>
              <w:pStyle w:val="TableText"/>
              <w:spacing w:before="0"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4753" w:type="pct"/>
              <w:tblLook w:val="04A0" w:firstRow="1" w:lastRow="0" w:firstColumn="1" w:lastColumn="0" w:noHBand="0" w:noVBand="1"/>
            </w:tblPr>
            <w:tblGrid>
              <w:gridCol w:w="5074"/>
              <w:gridCol w:w="1408"/>
            </w:tblGrid>
            <w:tr w:rsidR="00AF458A" w:rsidRPr="00EF7EBF" w14:paraId="26E8F140" w14:textId="77777777" w:rsidTr="00F76C05">
              <w:tc>
                <w:tcPr>
                  <w:tcW w:w="3914" w:type="pct"/>
                </w:tcPr>
                <w:p w14:paraId="10082654" w14:textId="77777777" w:rsidR="00AF458A" w:rsidRPr="00EF7EBF" w:rsidRDefault="00AF458A" w:rsidP="00F74245">
                  <w:pPr>
                    <w:pStyle w:val="TableHeading"/>
                    <w:spacing w:before="0" w:after="0" w:line="36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Variable (x)</w:t>
                  </w:r>
                </w:p>
              </w:tc>
              <w:tc>
                <w:tcPr>
                  <w:tcW w:w="1086" w:type="pct"/>
                </w:tcPr>
                <w:p w14:paraId="23B30C3B" w14:textId="77777777" w:rsidR="00AF458A" w:rsidRPr="00EF7EBF" w:rsidRDefault="00AF458A" w:rsidP="00F74245">
                  <w:pPr>
                    <w:pStyle w:val="TableHeading"/>
                    <w:spacing w:before="0" w:after="0" w:line="36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β</w:t>
                  </w:r>
                </w:p>
              </w:tc>
            </w:tr>
            <w:tr w:rsidR="00AF458A" w:rsidRPr="00EF7EBF" w14:paraId="124E0223" w14:textId="77777777" w:rsidTr="00F76C05">
              <w:tc>
                <w:tcPr>
                  <w:tcW w:w="3914" w:type="pct"/>
                </w:tcPr>
                <w:p w14:paraId="517BF878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Intercept</w:t>
                  </w:r>
                </w:p>
              </w:tc>
              <w:tc>
                <w:tcPr>
                  <w:tcW w:w="1086" w:type="pct"/>
                </w:tcPr>
                <w:p w14:paraId="1BF7F3BB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-31.6879</w:t>
                  </w:r>
                </w:p>
              </w:tc>
            </w:tr>
            <w:tr w:rsidR="00AF458A" w:rsidRPr="00EF7EBF" w14:paraId="306B7A51" w14:textId="77777777" w:rsidTr="00F76C05">
              <w:tc>
                <w:tcPr>
                  <w:tcW w:w="3914" w:type="pct"/>
                </w:tcPr>
                <w:p w14:paraId="55B4AAD7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Age (Years)</w:t>
                  </w:r>
                </w:p>
              </w:tc>
              <w:tc>
                <w:tcPr>
                  <w:tcW w:w="1086" w:type="pct"/>
                </w:tcPr>
                <w:p w14:paraId="0F0AE7CE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0.0979</w:t>
                  </w:r>
                </w:p>
              </w:tc>
            </w:tr>
            <w:tr w:rsidR="00AF458A" w:rsidRPr="00EF7EBF" w14:paraId="4730A60D" w14:textId="77777777" w:rsidTr="00F76C05">
              <w:tc>
                <w:tcPr>
                  <w:tcW w:w="3914" w:type="pct"/>
                </w:tcPr>
                <w:p w14:paraId="26403CE9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Triglycerides (mg/dl)</w:t>
                  </w:r>
                </w:p>
              </w:tc>
              <w:tc>
                <w:tcPr>
                  <w:tcW w:w="1086" w:type="pct"/>
                </w:tcPr>
                <w:p w14:paraId="096D7510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-0.226</w:t>
                  </w:r>
                </w:p>
              </w:tc>
            </w:tr>
            <w:tr w:rsidR="00AF458A" w:rsidRPr="00EF7EBF" w14:paraId="5B753EE1" w14:textId="77777777" w:rsidTr="00F76C05">
              <w:tc>
                <w:tcPr>
                  <w:tcW w:w="3914" w:type="pct"/>
                </w:tcPr>
                <w:p w14:paraId="305F2640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ln(triglycerides) (mg/dl)</w:t>
                  </w:r>
                </w:p>
              </w:tc>
              <w:tc>
                <w:tcPr>
                  <w:tcW w:w="1086" w:type="pct"/>
                </w:tcPr>
                <w:p w14:paraId="4D4B43CF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5.7525</w:t>
                  </w:r>
                </w:p>
              </w:tc>
            </w:tr>
            <w:tr w:rsidR="00AF458A" w:rsidRPr="00EF7EBF" w14:paraId="391A11B9" w14:textId="77777777" w:rsidTr="00F76C05">
              <w:tc>
                <w:tcPr>
                  <w:tcW w:w="3914" w:type="pct"/>
                </w:tcPr>
                <w:p w14:paraId="3BFA200B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HDL cholesterol (mg/dl)</w:t>
                  </w:r>
                </w:p>
              </w:tc>
              <w:tc>
                <w:tcPr>
                  <w:tcW w:w="1086" w:type="pct"/>
                </w:tcPr>
                <w:p w14:paraId="05AC2BD4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-0.4106</w:t>
                  </w:r>
                </w:p>
              </w:tc>
            </w:tr>
            <w:tr w:rsidR="00AF458A" w:rsidRPr="00EF7EBF" w14:paraId="1CF00173" w14:textId="77777777" w:rsidTr="00F76C05">
              <w:tc>
                <w:tcPr>
                  <w:tcW w:w="3914" w:type="pct"/>
                </w:tcPr>
                <w:p w14:paraId="3826B867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LDL cholesterol (mg/dl)</w:t>
                  </w:r>
                </w:p>
              </w:tc>
              <w:tc>
                <w:tcPr>
                  <w:tcW w:w="1086" w:type="pct"/>
                </w:tcPr>
                <w:p w14:paraId="407D2B39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0.0151</w:t>
                  </w:r>
                </w:p>
              </w:tc>
            </w:tr>
            <w:tr w:rsidR="00AF458A" w:rsidRPr="00EF7EBF" w14:paraId="09ADE7A9" w14:textId="77777777" w:rsidTr="00F76C05">
              <w:tc>
                <w:tcPr>
                  <w:tcW w:w="3914" w:type="pct"/>
                </w:tcPr>
                <w:p w14:paraId="3E746727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Systolic blood pressure (mmHg)</w:t>
                  </w:r>
                </w:p>
              </w:tc>
              <w:tc>
                <w:tcPr>
                  <w:tcW w:w="1086" w:type="pct"/>
                </w:tcPr>
                <w:p w14:paraId="12A61CDC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0.0140</w:t>
                  </w:r>
                </w:p>
              </w:tc>
            </w:tr>
            <w:tr w:rsidR="00AF458A" w:rsidRPr="00EF7EBF" w14:paraId="739C1CBD" w14:textId="77777777" w:rsidTr="00F76C05">
              <w:tc>
                <w:tcPr>
                  <w:tcW w:w="3914" w:type="pct"/>
                </w:tcPr>
                <w:p w14:paraId="6F9CF9A9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Gamma glutamyl transferase (units/litre)</w:t>
                  </w:r>
                </w:p>
              </w:tc>
              <w:tc>
                <w:tcPr>
                  <w:tcW w:w="1086" w:type="pct"/>
                </w:tcPr>
                <w:p w14:paraId="7422BC3B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-0.0257</w:t>
                  </w:r>
                </w:p>
              </w:tc>
            </w:tr>
            <w:tr w:rsidR="00AF458A" w:rsidRPr="00EF7EBF" w14:paraId="5646BCE4" w14:textId="77777777" w:rsidTr="00F76C05">
              <w:tc>
                <w:tcPr>
                  <w:tcW w:w="3914" w:type="pct"/>
                </w:tcPr>
                <w:p w14:paraId="470781DC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Smoking (yes/no)</w:t>
                  </w:r>
                </w:p>
              </w:tc>
              <w:tc>
                <w:tcPr>
                  <w:tcW w:w="1086" w:type="pct"/>
                </w:tcPr>
                <w:p w14:paraId="060DB0DD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0.7547</w:t>
                  </w:r>
                </w:p>
              </w:tc>
            </w:tr>
            <w:tr w:rsidR="00AF458A" w:rsidRPr="00EF7EBF" w14:paraId="4E47FF3A" w14:textId="77777777" w:rsidTr="00F76C05">
              <w:tc>
                <w:tcPr>
                  <w:tcW w:w="3914" w:type="pct"/>
                </w:tcPr>
                <w:p w14:paraId="72C94FEA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Diabetes mellitus (yes/no)</w:t>
                  </w:r>
                </w:p>
              </w:tc>
              <w:tc>
                <w:tcPr>
                  <w:tcW w:w="1086" w:type="pct"/>
                </w:tcPr>
                <w:p w14:paraId="300BC316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0.5827</w:t>
                  </w:r>
                </w:p>
              </w:tc>
            </w:tr>
            <w:tr w:rsidR="00AF458A" w:rsidRPr="00EF7EBF" w14:paraId="64349A3F" w14:textId="77777777" w:rsidTr="00F76C05">
              <w:tc>
                <w:tcPr>
                  <w:tcW w:w="3914" w:type="pct"/>
                </w:tcPr>
                <w:p w14:paraId="3B1744EA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Family history of MI (yes/no)</w:t>
                  </w:r>
                </w:p>
              </w:tc>
              <w:tc>
                <w:tcPr>
                  <w:tcW w:w="1086" w:type="pct"/>
                </w:tcPr>
                <w:p w14:paraId="06BB8D9E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0.4154</w:t>
                  </w:r>
                </w:p>
              </w:tc>
            </w:tr>
            <w:tr w:rsidR="00AF458A" w:rsidRPr="00EF7EBF" w14:paraId="4788CDFD" w14:textId="77777777" w:rsidTr="00F76C05">
              <w:tc>
                <w:tcPr>
                  <w:tcW w:w="3914" w:type="pct"/>
                </w:tcPr>
                <w:p w14:paraId="510E5766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HDL cholesterol * ln (HDL cholesterol) (mg/dl)</w:t>
                  </w:r>
                </w:p>
              </w:tc>
              <w:tc>
                <w:tcPr>
                  <w:tcW w:w="1086" w:type="pct"/>
                </w:tcPr>
                <w:p w14:paraId="2E3BCF34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0.0899</w:t>
                  </w:r>
                </w:p>
              </w:tc>
            </w:tr>
            <w:tr w:rsidR="00AF458A" w:rsidRPr="00EF7EBF" w14:paraId="0AC3CFE5" w14:textId="77777777" w:rsidTr="00F76C05">
              <w:tc>
                <w:tcPr>
                  <w:tcW w:w="3914" w:type="pct"/>
                </w:tcPr>
                <w:p w14:paraId="6653436A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Triglycerides * HDL cholesterol (mg/dl)</w:t>
                  </w:r>
                </w:p>
              </w:tc>
              <w:tc>
                <w:tcPr>
                  <w:tcW w:w="1086" w:type="pct"/>
                </w:tcPr>
                <w:p w14:paraId="234E37EA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-0.0004</w:t>
                  </w:r>
                </w:p>
              </w:tc>
            </w:tr>
            <w:tr w:rsidR="00AF458A" w:rsidRPr="00EF7EBF" w14:paraId="6F15756D" w14:textId="77777777" w:rsidTr="00F76C05">
              <w:tc>
                <w:tcPr>
                  <w:tcW w:w="3914" w:type="pct"/>
                </w:tcPr>
                <w:p w14:paraId="150B4D66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Triglycerides * gamma glutamyl transferase (mg/dl, units/litre)</w:t>
                  </w:r>
                </w:p>
              </w:tc>
              <w:tc>
                <w:tcPr>
                  <w:tcW w:w="1086" w:type="pct"/>
                </w:tcPr>
                <w:p w14:paraId="6DA50749" w14:textId="77777777" w:rsidR="00AF458A" w:rsidRPr="00EF7EBF" w:rsidRDefault="00AF458A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0.0001</w:t>
                  </w:r>
                </w:p>
              </w:tc>
            </w:tr>
          </w:tbl>
          <w:p w14:paraId="6296351D" w14:textId="2646E770" w:rsidR="00582EEB" w:rsidRPr="00EF7EBF" w:rsidRDefault="00582EEB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37809445" w14:textId="0B720E5B" w:rsidR="00AF458A" w:rsidRPr="00EF7EBF" w:rsidRDefault="00F76C05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Varying from 0.031% in cycle 0 to 1.303% at age 99.9.</w:t>
            </w:r>
          </w:p>
        </w:tc>
        <w:tc>
          <w:tcPr>
            <w:tcW w:w="739" w:type="pct"/>
          </w:tcPr>
          <w:p w14:paraId="5AC4E2C5" w14:textId="459B9E11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Voss et al</w:t>
            </w:r>
            <w:r w:rsidR="001251D0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.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 xml:space="preserve"> </w:t>
            </w:r>
            <w:r w:rsidR="001251D0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(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2002</w:t>
            </w:r>
            <w:r w:rsidR="001251D0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(10)</w:t>
            </w:r>
            <w:r w:rsidR="001251D0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="001251D0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PROCAM</w:t>
            </w:r>
          </w:p>
        </w:tc>
      </w:tr>
      <w:tr w:rsidR="00582EEB" w:rsidRPr="00EF7EBF" w14:paraId="257EBE1C" w14:textId="77777777" w:rsidTr="004011E1">
        <w:tc>
          <w:tcPr>
            <w:tcW w:w="1042" w:type="pct"/>
          </w:tcPr>
          <w:p w14:paraId="55E9B5C3" w14:textId="7F729008" w:rsidR="00582EEB" w:rsidRPr="00EF7EBF" w:rsidRDefault="004949C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Risk of developing an MI</w:t>
            </w:r>
            <w:r w:rsidR="00582EEB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when already diagnosed with AP/CHD</w:t>
            </w:r>
          </w:p>
        </w:tc>
        <w:tc>
          <w:tcPr>
            <w:tcW w:w="2419" w:type="pct"/>
          </w:tcPr>
          <w:p w14:paraId="1AC7FA1C" w14:textId="13FE0F89" w:rsidR="00F76C05" w:rsidRPr="00EF7EBF" w:rsidRDefault="00582EEB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An age-dependent </w:t>
            </w:r>
            <w:r w:rsidR="002E30EF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RR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of MI </w:t>
            </w:r>
            <w:r w:rsidR="001251D0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is applied for patients who have </w:t>
            </w:r>
            <w:r w:rsidR="009A5C12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been diagnosed with </w:t>
            </w:r>
            <w:r w:rsidR="001251D0" w:rsidRPr="00EF7EBF">
              <w:rPr>
                <w:rFonts w:ascii="Times New Roman" w:hAnsi="Times New Roman" w:cs="Times New Roman"/>
                <w:sz w:val="24"/>
                <w:szCs w:val="24"/>
              </w:rPr>
              <w:t>AP/CHD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15"/>
              <w:gridCol w:w="1616"/>
            </w:tblGrid>
            <w:tr w:rsidR="00F76C05" w:rsidRPr="00EF7EBF" w14:paraId="1002A328" w14:textId="77777777" w:rsidTr="009A5C12">
              <w:tc>
                <w:tcPr>
                  <w:tcW w:w="1615" w:type="dxa"/>
                </w:tcPr>
                <w:p w14:paraId="4314F69E" w14:textId="7C98D114" w:rsidR="00F76C05" w:rsidRPr="00EF7EBF" w:rsidRDefault="00F76C05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Age</w:t>
                  </w:r>
                </w:p>
              </w:tc>
              <w:tc>
                <w:tcPr>
                  <w:tcW w:w="1616" w:type="dxa"/>
                </w:tcPr>
                <w:p w14:paraId="1645D4D5" w14:textId="16AF8BA4" w:rsidR="00F76C05" w:rsidRPr="00EF7EBF" w:rsidRDefault="002E30EF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RR</w:t>
                  </w:r>
                </w:p>
              </w:tc>
            </w:tr>
            <w:tr w:rsidR="00F76C05" w:rsidRPr="00EF7EBF" w14:paraId="4127C2B0" w14:textId="77777777" w:rsidTr="009A5C12">
              <w:tc>
                <w:tcPr>
                  <w:tcW w:w="1615" w:type="dxa"/>
                </w:tcPr>
                <w:p w14:paraId="5039FCB6" w14:textId="343E9C43" w:rsidR="00F76C05" w:rsidRPr="00EF7EBF" w:rsidRDefault="00F76C05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15-43</w:t>
                  </w:r>
                </w:p>
              </w:tc>
              <w:tc>
                <w:tcPr>
                  <w:tcW w:w="1616" w:type="dxa"/>
                </w:tcPr>
                <w:p w14:paraId="5BA0C162" w14:textId="5D70C815" w:rsidR="00F76C05" w:rsidRPr="00EF7EBF" w:rsidRDefault="00F76C05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0.261</w:t>
                  </w:r>
                </w:p>
              </w:tc>
            </w:tr>
            <w:tr w:rsidR="00F76C05" w:rsidRPr="00EF7EBF" w14:paraId="6C80E03F" w14:textId="77777777" w:rsidTr="009A5C12">
              <w:tc>
                <w:tcPr>
                  <w:tcW w:w="1615" w:type="dxa"/>
                </w:tcPr>
                <w:p w14:paraId="2D64BDF8" w14:textId="0D90EED1" w:rsidR="00F76C05" w:rsidRPr="00EF7EBF" w:rsidRDefault="00F76C05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45-53</w:t>
                  </w:r>
                </w:p>
              </w:tc>
              <w:tc>
                <w:tcPr>
                  <w:tcW w:w="1616" w:type="dxa"/>
                </w:tcPr>
                <w:p w14:paraId="0CD89961" w14:textId="53C71317" w:rsidR="00F76C05" w:rsidRPr="00EF7EBF" w:rsidRDefault="00F76C05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0.630</w:t>
                  </w:r>
                </w:p>
              </w:tc>
            </w:tr>
            <w:tr w:rsidR="00F76C05" w:rsidRPr="00EF7EBF" w14:paraId="06321384" w14:textId="77777777" w:rsidTr="009A5C12">
              <w:tc>
                <w:tcPr>
                  <w:tcW w:w="1615" w:type="dxa"/>
                </w:tcPr>
                <w:p w14:paraId="2727D211" w14:textId="3D355AE3" w:rsidR="00F76C05" w:rsidRPr="00EF7EBF" w:rsidRDefault="00F76C05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55-63</w:t>
                  </w:r>
                </w:p>
              </w:tc>
              <w:tc>
                <w:tcPr>
                  <w:tcW w:w="1616" w:type="dxa"/>
                </w:tcPr>
                <w:p w14:paraId="3DB28F59" w14:textId="7EEB34C1" w:rsidR="00F76C05" w:rsidRPr="00EF7EBF" w:rsidRDefault="00F76C05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76C05" w:rsidRPr="00EF7EBF" w14:paraId="141AEF7E" w14:textId="77777777" w:rsidTr="009A5C12">
              <w:tc>
                <w:tcPr>
                  <w:tcW w:w="1615" w:type="dxa"/>
                </w:tcPr>
                <w:p w14:paraId="33AC5344" w14:textId="6E7B445C" w:rsidR="00F76C05" w:rsidRPr="00EF7EBF" w:rsidRDefault="00F76C05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65-73</w:t>
                  </w:r>
                </w:p>
              </w:tc>
              <w:tc>
                <w:tcPr>
                  <w:tcW w:w="1616" w:type="dxa"/>
                </w:tcPr>
                <w:p w14:paraId="75032121" w14:textId="3277D382" w:rsidR="00F76C05" w:rsidRPr="00EF7EBF" w:rsidRDefault="00F76C05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1.371</w:t>
                  </w:r>
                </w:p>
              </w:tc>
            </w:tr>
            <w:tr w:rsidR="00F76C05" w:rsidRPr="00EF7EBF" w14:paraId="0EB7062D" w14:textId="77777777" w:rsidTr="009A5C12">
              <w:tc>
                <w:tcPr>
                  <w:tcW w:w="1615" w:type="dxa"/>
                </w:tcPr>
                <w:p w14:paraId="0014B9D8" w14:textId="44220CFD" w:rsidR="00F76C05" w:rsidRPr="00EF7EBF" w:rsidRDefault="00F76C05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75+</w:t>
                  </w:r>
                </w:p>
              </w:tc>
              <w:tc>
                <w:tcPr>
                  <w:tcW w:w="1616" w:type="dxa"/>
                </w:tcPr>
                <w:p w14:paraId="362A4572" w14:textId="09FF5888" w:rsidR="00F76C05" w:rsidRPr="00EF7EBF" w:rsidRDefault="00F76C05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1.826</w:t>
                  </w:r>
                </w:p>
              </w:tc>
            </w:tr>
          </w:tbl>
          <w:p w14:paraId="01EED123" w14:textId="7E62904D" w:rsidR="00F76C05" w:rsidRPr="00EF7EBF" w:rsidRDefault="00F76C05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0" w:type="pct"/>
          </w:tcPr>
          <w:p w14:paraId="41D9D048" w14:textId="06488F4D" w:rsidR="00582EEB" w:rsidRPr="00EF7EBF" w:rsidRDefault="009A5C1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Varying from 0.019% in cycle 0 to 2.380% at age 99.9.</w:t>
            </w:r>
          </w:p>
        </w:tc>
        <w:tc>
          <w:tcPr>
            <w:tcW w:w="739" w:type="pct"/>
          </w:tcPr>
          <w:p w14:paraId="5C182636" w14:textId="2EA55814" w:rsidR="00582EEB" w:rsidRPr="00EF7EBF" w:rsidRDefault="009A5C1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Hunink et al. (1997)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(11)</w:t>
            </w:r>
          </w:p>
        </w:tc>
      </w:tr>
      <w:tr w:rsidR="00AF458A" w:rsidRPr="00EF7EBF" w14:paraId="52F5CD86" w14:textId="77777777" w:rsidTr="004011E1">
        <w:tc>
          <w:tcPr>
            <w:tcW w:w="1042" w:type="pct"/>
          </w:tcPr>
          <w:p w14:paraId="05D0057E" w14:textId="7C03E114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Risk of developing stroke</w:t>
            </w:r>
          </w:p>
        </w:tc>
        <w:tc>
          <w:tcPr>
            <w:tcW w:w="2419" w:type="pct"/>
          </w:tcPr>
          <w:p w14:paraId="37D27EC4" w14:textId="77777777" w:rsidR="009A5C12" w:rsidRPr="00EF7EBF" w:rsidRDefault="009A5C12" w:rsidP="00F74245">
            <w:pPr>
              <w:spacing w:after="0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EF7E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Probability of developing an initial stroke = 1 – (S(t))</w:t>
            </w:r>
            <w:r w:rsidRPr="00EF7EBF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B</w:t>
            </w:r>
          </w:p>
          <w:p w14:paraId="2B57CA40" w14:textId="6980AF66" w:rsidR="009A5C12" w:rsidRPr="00EF7EBF" w:rsidRDefault="009A5C12" w:rsidP="00F74245">
            <w:pPr>
              <w:spacing w:after="0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p>
              </m:oMath>
            </m:oMathPara>
          </w:p>
          <w:p w14:paraId="0B5390FC" w14:textId="77777777" w:rsidR="009A5C12" w:rsidRPr="00EF7EBF" w:rsidRDefault="009A5C12" w:rsidP="00F74245">
            <w:pPr>
              <w:spacing w:after="0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F7EB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A= L - M</w:t>
            </w:r>
          </w:p>
          <w:p w14:paraId="38DF3ACC" w14:textId="7D4A6D80" w:rsidR="00AF458A" w:rsidRPr="00EF7EBF" w:rsidRDefault="009A5C12" w:rsidP="00F74245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L = 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nary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  <w:p w14:paraId="66DF7BD9" w14:textId="77777777" w:rsidR="00AF458A" w:rsidRPr="00EF7EBF" w:rsidRDefault="00AF458A" w:rsidP="00F74245">
            <w:pPr>
              <w:spacing w:after="0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F7EB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M = 5.6770 for men, and M = 7.5766 for women</w:t>
            </w:r>
          </w:p>
          <w:p w14:paraId="70C16558" w14:textId="4ECC0F98" w:rsidR="00AF458A" w:rsidRPr="00EF7EBF" w:rsidRDefault="00AF458A" w:rsidP="00F74245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36"/>
              <w:gridCol w:w="2036"/>
              <w:gridCol w:w="1947"/>
            </w:tblGrid>
            <w:tr w:rsidR="009A5C12" w:rsidRPr="00EF7EBF" w14:paraId="403F5D01" w14:textId="77777777" w:rsidTr="009A5C12">
              <w:tc>
                <w:tcPr>
                  <w:tcW w:w="2673" w:type="dxa"/>
                </w:tcPr>
                <w:p w14:paraId="6B7E89DF" w14:textId="77777777" w:rsidR="009A5C12" w:rsidRPr="00EF7EBF" w:rsidRDefault="009A5C12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</w:t>
                  </w:r>
                </w:p>
              </w:tc>
              <w:tc>
                <w:tcPr>
                  <w:tcW w:w="2073" w:type="dxa"/>
                </w:tcPr>
                <w:p w14:paraId="675B1F6A" w14:textId="699BA2ED" w:rsidR="009A5C12" w:rsidRPr="00EF7EBF" w:rsidRDefault="009A5C12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β (SE) - 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Men</w:t>
                  </w:r>
                </w:p>
              </w:tc>
              <w:tc>
                <w:tcPr>
                  <w:tcW w:w="2073" w:type="dxa"/>
                </w:tcPr>
                <w:p w14:paraId="460EC8EF" w14:textId="12C65FBA" w:rsidR="009A5C12" w:rsidRPr="00EF7EBF" w:rsidRDefault="009A5C12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β (SE) - Women</w:t>
                  </w:r>
                </w:p>
              </w:tc>
            </w:tr>
            <w:tr w:rsidR="009A5C12" w:rsidRPr="00EF7EBF" w14:paraId="053D83D1" w14:textId="77777777" w:rsidTr="009A5C12">
              <w:tc>
                <w:tcPr>
                  <w:tcW w:w="2673" w:type="dxa"/>
                </w:tcPr>
                <w:p w14:paraId="59DFC395" w14:textId="77777777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Age (Years)</w:t>
                  </w:r>
                </w:p>
              </w:tc>
              <w:tc>
                <w:tcPr>
                  <w:tcW w:w="2073" w:type="dxa"/>
                </w:tcPr>
                <w:p w14:paraId="713FE4E6" w14:textId="3FE0053E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0.0488 (0.0103)</w:t>
                  </w:r>
                </w:p>
              </w:tc>
              <w:tc>
                <w:tcPr>
                  <w:tcW w:w="2073" w:type="dxa"/>
                </w:tcPr>
                <w:p w14:paraId="3962254B" w14:textId="71FF3AE7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0.0699 (0.0089)</w:t>
                  </w:r>
                </w:p>
              </w:tc>
            </w:tr>
            <w:tr w:rsidR="009A5C12" w:rsidRPr="00EF7EBF" w14:paraId="013C2956" w14:textId="77777777" w:rsidTr="009A5C12">
              <w:tc>
                <w:tcPr>
                  <w:tcW w:w="2673" w:type="dxa"/>
                </w:tcPr>
                <w:p w14:paraId="23F6AD0A" w14:textId="77777777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SBP (mmHg)</w:t>
                  </w:r>
                </w:p>
              </w:tc>
              <w:tc>
                <w:tcPr>
                  <w:tcW w:w="2073" w:type="dxa"/>
                </w:tcPr>
                <w:p w14:paraId="78D63878" w14:textId="6952F9F4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0.0152 (0.0031)</w:t>
                  </w:r>
                </w:p>
              </w:tc>
              <w:tc>
                <w:tcPr>
                  <w:tcW w:w="2073" w:type="dxa"/>
                </w:tcPr>
                <w:p w14:paraId="5D7233DA" w14:textId="36A6F279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0.0161 (0.0024)</w:t>
                  </w:r>
                </w:p>
              </w:tc>
            </w:tr>
            <w:tr w:rsidR="009A5C12" w:rsidRPr="00EF7EBF" w14:paraId="79BE40BD" w14:textId="77777777" w:rsidTr="009A5C12">
              <w:tc>
                <w:tcPr>
                  <w:tcW w:w="2673" w:type="dxa"/>
                </w:tcPr>
                <w:p w14:paraId="7C0A745F" w14:textId="77777777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NEWHRXSBP</w:t>
                  </w:r>
                  <w:r w:rsidRPr="00EF7EB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vertAlign w:val="superscript"/>
                    </w:rPr>
                    <w:t>#</w:t>
                  </w:r>
                </w:p>
              </w:tc>
              <w:tc>
                <w:tcPr>
                  <w:tcW w:w="2073" w:type="dxa"/>
                </w:tcPr>
                <w:p w14:paraId="26BA0A99" w14:textId="178AC336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0.00019 (0.00010)</w:t>
                  </w:r>
                </w:p>
              </w:tc>
              <w:tc>
                <w:tcPr>
                  <w:tcW w:w="2073" w:type="dxa"/>
                </w:tcPr>
                <w:p w14:paraId="7C7398EA" w14:textId="5FB1C0AE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0.00026 (0.0007)</w:t>
                  </w:r>
                </w:p>
              </w:tc>
            </w:tr>
            <w:tr w:rsidR="009A5C12" w:rsidRPr="00EF7EBF" w14:paraId="7F369A3E" w14:textId="77777777" w:rsidTr="009A5C12">
              <w:tc>
                <w:tcPr>
                  <w:tcW w:w="2673" w:type="dxa"/>
                </w:tcPr>
                <w:p w14:paraId="12C69D0E" w14:textId="77777777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Cardiovascular disease*</w:t>
                  </w:r>
                </w:p>
              </w:tc>
              <w:tc>
                <w:tcPr>
                  <w:tcW w:w="2073" w:type="dxa"/>
                </w:tcPr>
                <w:p w14:paraId="27792665" w14:textId="1A085D8B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0.5460 (0.0151)</w:t>
                  </w:r>
                </w:p>
              </w:tc>
              <w:tc>
                <w:tcPr>
                  <w:tcW w:w="2073" w:type="dxa"/>
                </w:tcPr>
                <w:p w14:paraId="6467DA82" w14:textId="20C30F20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0.4404 (0.1462)</w:t>
                  </w:r>
                </w:p>
              </w:tc>
            </w:tr>
            <w:tr w:rsidR="009A5C12" w:rsidRPr="00EF7EBF" w14:paraId="43072F76" w14:textId="77777777" w:rsidTr="009A5C12">
              <w:tc>
                <w:tcPr>
                  <w:tcW w:w="2673" w:type="dxa"/>
                </w:tcPr>
                <w:p w14:paraId="6CC847BD" w14:textId="77777777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Left ventricular hypertrophy (yes/no)</w:t>
                  </w:r>
                </w:p>
              </w:tc>
              <w:tc>
                <w:tcPr>
                  <w:tcW w:w="2073" w:type="dxa"/>
                </w:tcPr>
                <w:p w14:paraId="571C1AA8" w14:textId="4C72D3A6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0.7864 (0.2846)</w:t>
                  </w:r>
                </w:p>
              </w:tc>
              <w:tc>
                <w:tcPr>
                  <w:tcW w:w="2073" w:type="dxa"/>
                </w:tcPr>
                <w:p w14:paraId="27B76E17" w14:textId="11615803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0.8055 (0.2429)</w:t>
                  </w:r>
                </w:p>
              </w:tc>
            </w:tr>
            <w:tr w:rsidR="009A5C12" w:rsidRPr="00EF7EBF" w14:paraId="03972C2C" w14:textId="77777777" w:rsidTr="009A5C12">
              <w:tc>
                <w:tcPr>
                  <w:tcW w:w="2673" w:type="dxa"/>
                </w:tcPr>
                <w:p w14:paraId="05B4AA2C" w14:textId="77777777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Smoking (yes/no)</w:t>
                  </w:r>
                </w:p>
              </w:tc>
              <w:tc>
                <w:tcPr>
                  <w:tcW w:w="2073" w:type="dxa"/>
                </w:tcPr>
                <w:p w14:paraId="7FB843E2" w14:textId="79571BE5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0.5224 (0.1429)</w:t>
                  </w:r>
                </w:p>
              </w:tc>
              <w:tc>
                <w:tcPr>
                  <w:tcW w:w="2073" w:type="dxa"/>
                </w:tcPr>
                <w:p w14:paraId="3BD55E80" w14:textId="2E388661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0.5419 (0.1453)</w:t>
                  </w:r>
                </w:p>
              </w:tc>
            </w:tr>
            <w:tr w:rsidR="009A5C12" w:rsidRPr="00EF7EBF" w14:paraId="51167A43" w14:textId="77777777" w:rsidTr="009A5C12">
              <w:tc>
                <w:tcPr>
                  <w:tcW w:w="2673" w:type="dxa"/>
                </w:tcPr>
                <w:p w14:paraId="59863507" w14:textId="77777777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Atrial fibrillation</w:t>
                  </w:r>
                </w:p>
              </w:tc>
              <w:tc>
                <w:tcPr>
                  <w:tcW w:w="2073" w:type="dxa"/>
                </w:tcPr>
                <w:p w14:paraId="6A65056B" w14:textId="5123866E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0.5998 (0.3011)</w:t>
                  </w:r>
                </w:p>
              </w:tc>
              <w:tc>
                <w:tcPr>
                  <w:tcW w:w="2073" w:type="dxa"/>
                </w:tcPr>
                <w:p w14:paraId="18E62B43" w14:textId="7988A397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1.1173 (0.2302)</w:t>
                  </w:r>
                </w:p>
              </w:tc>
            </w:tr>
            <w:tr w:rsidR="009A5C12" w:rsidRPr="00EF7EBF" w14:paraId="79DBE55B" w14:textId="77777777" w:rsidTr="009A5C12">
              <w:tc>
                <w:tcPr>
                  <w:tcW w:w="2673" w:type="dxa"/>
                </w:tcPr>
                <w:p w14:paraId="665D3CC5" w14:textId="77777777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Diabetes mellitus (yes/no)</w:t>
                  </w:r>
                </w:p>
              </w:tc>
              <w:tc>
                <w:tcPr>
                  <w:tcW w:w="2073" w:type="dxa"/>
                </w:tcPr>
                <w:p w14:paraId="408A735F" w14:textId="02852A1A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0.3429 (0.1894)</w:t>
                  </w:r>
                </w:p>
              </w:tc>
              <w:tc>
                <w:tcPr>
                  <w:tcW w:w="2073" w:type="dxa"/>
                </w:tcPr>
                <w:p w14:paraId="274414BA" w14:textId="1C0C8D74" w:rsidR="009A5C12" w:rsidRPr="00EF7EBF" w:rsidRDefault="009A5C12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0.5604 (0.1706)</w:t>
                  </w:r>
                </w:p>
              </w:tc>
            </w:tr>
            <w:tr w:rsidR="00AF458A" w:rsidRPr="00EF7EBF" w14:paraId="66ADD7D0" w14:textId="77777777" w:rsidTr="009A5C12">
              <w:tc>
                <w:tcPr>
                  <w:tcW w:w="0" w:type="auto"/>
                  <w:gridSpan w:val="3"/>
                </w:tcPr>
                <w:p w14:paraId="32830043" w14:textId="2A5C10B4" w:rsidR="00AF458A" w:rsidRPr="00EF7EBF" w:rsidRDefault="00AF458A" w:rsidP="00F74245">
                  <w:pPr>
                    <w:pStyle w:val="Legend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Notes:</w:t>
                  </w:r>
                  <w:r w:rsidR="009A5C12" w:rsidRPr="00EF7EB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* Cardiovascular disease = history of myocardial infarction, angina pectoris, coronary insufficiency, intermittent claudication, or congestive heart failure.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EF7EB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vertAlign w:val="superscript"/>
                    </w:rPr>
                    <w:t>#</w:t>
                  </w:r>
                  <w:r w:rsidRPr="00EF7EB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NEWHRXSBP* = Hypertension medication (yes/no)*(SBP-110)*(200-SBP) * 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when SBP&lt;110 or SBP&gt;200.</w:t>
                  </w:r>
                </w:p>
              </w:tc>
            </w:tr>
          </w:tbl>
          <w:p w14:paraId="308A0BD7" w14:textId="507BA6A0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435F9" w14:textId="59B90170" w:rsidR="009A5C12" w:rsidRPr="00EF7EBF" w:rsidRDefault="009A5C1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Underlying survivor function S(t):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3"/>
              <w:gridCol w:w="1116"/>
              <w:gridCol w:w="1450"/>
            </w:tblGrid>
            <w:tr w:rsidR="009A5C12" w:rsidRPr="00EF7EBF" w14:paraId="3BA88303" w14:textId="77777777" w:rsidTr="009A5C12">
              <w:tc>
                <w:tcPr>
                  <w:tcW w:w="0" w:type="auto"/>
                </w:tcPr>
                <w:p w14:paraId="3450B114" w14:textId="6D3C3787" w:rsidR="009A5C12" w:rsidRPr="00EF7EBF" w:rsidRDefault="009A5C12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Year (t)</w:t>
                  </w:r>
                </w:p>
              </w:tc>
              <w:tc>
                <w:tcPr>
                  <w:tcW w:w="0" w:type="auto"/>
                </w:tcPr>
                <w:p w14:paraId="16A62369" w14:textId="77777777" w:rsidR="009A5C12" w:rsidRPr="00EF7EBF" w:rsidRDefault="009A5C12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S(t) Men</w:t>
                  </w:r>
                </w:p>
              </w:tc>
              <w:tc>
                <w:tcPr>
                  <w:tcW w:w="0" w:type="auto"/>
                </w:tcPr>
                <w:p w14:paraId="7EA93022" w14:textId="77777777" w:rsidR="009A5C12" w:rsidRPr="00EF7EBF" w:rsidRDefault="009A5C12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S(t) Women</w:t>
                  </w:r>
                </w:p>
              </w:tc>
            </w:tr>
            <w:tr w:rsidR="009A5C12" w:rsidRPr="00EF7EBF" w14:paraId="656AFB86" w14:textId="77777777" w:rsidTr="009A5C12">
              <w:tc>
                <w:tcPr>
                  <w:tcW w:w="0" w:type="auto"/>
                </w:tcPr>
                <w:p w14:paraId="4AB6CAE7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6192DE53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0.9948</w:t>
                  </w:r>
                </w:p>
              </w:tc>
              <w:tc>
                <w:tcPr>
                  <w:tcW w:w="0" w:type="auto"/>
                </w:tcPr>
                <w:p w14:paraId="5A681142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0.9977</w:t>
                  </w:r>
                </w:p>
              </w:tc>
            </w:tr>
            <w:tr w:rsidR="009A5C12" w:rsidRPr="00EF7EBF" w14:paraId="11D3B59E" w14:textId="77777777" w:rsidTr="009A5C12">
              <w:tc>
                <w:tcPr>
                  <w:tcW w:w="0" w:type="auto"/>
                </w:tcPr>
                <w:p w14:paraId="544028C2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3C687597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0.9889</w:t>
                  </w:r>
                </w:p>
              </w:tc>
              <w:tc>
                <w:tcPr>
                  <w:tcW w:w="0" w:type="auto"/>
                </w:tcPr>
                <w:p w14:paraId="0E73F6E7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0.9920</w:t>
                  </w:r>
                </w:p>
              </w:tc>
            </w:tr>
            <w:tr w:rsidR="009A5C12" w:rsidRPr="00EF7EBF" w14:paraId="16FE0DCA" w14:textId="77777777" w:rsidTr="009A5C12">
              <w:tc>
                <w:tcPr>
                  <w:tcW w:w="0" w:type="auto"/>
                </w:tcPr>
                <w:p w14:paraId="01EB1CA2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33B6291A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0.9826</w:t>
                  </w:r>
                </w:p>
              </w:tc>
              <w:tc>
                <w:tcPr>
                  <w:tcW w:w="0" w:type="auto"/>
                </w:tcPr>
                <w:p w14:paraId="6E539167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0.9864</w:t>
                  </w:r>
                </w:p>
              </w:tc>
            </w:tr>
            <w:tr w:rsidR="009A5C12" w:rsidRPr="00EF7EBF" w14:paraId="519362A6" w14:textId="77777777" w:rsidTr="009A5C12">
              <w:tc>
                <w:tcPr>
                  <w:tcW w:w="0" w:type="auto"/>
                </w:tcPr>
                <w:p w14:paraId="2B63AB1E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29A8623C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0.9740</w:t>
                  </w:r>
                </w:p>
              </w:tc>
              <w:tc>
                <w:tcPr>
                  <w:tcW w:w="0" w:type="auto"/>
                </w:tcPr>
                <w:p w14:paraId="3BCD6473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0.9802</w:t>
                  </w:r>
                </w:p>
              </w:tc>
            </w:tr>
            <w:tr w:rsidR="009A5C12" w:rsidRPr="00EF7EBF" w14:paraId="737DDD5F" w14:textId="77777777" w:rsidTr="009A5C12">
              <w:tc>
                <w:tcPr>
                  <w:tcW w:w="0" w:type="auto"/>
                </w:tcPr>
                <w:p w14:paraId="1E3C501A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</w:tcPr>
                <w:p w14:paraId="0AD9A81A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0.9642</w:t>
                  </w:r>
                </w:p>
              </w:tc>
              <w:tc>
                <w:tcPr>
                  <w:tcW w:w="0" w:type="auto"/>
                </w:tcPr>
                <w:p w14:paraId="5B1298D4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0.9741</w:t>
                  </w:r>
                </w:p>
              </w:tc>
            </w:tr>
            <w:tr w:rsidR="009A5C12" w:rsidRPr="00EF7EBF" w14:paraId="0B526F7D" w14:textId="77777777" w:rsidTr="009A5C12">
              <w:tc>
                <w:tcPr>
                  <w:tcW w:w="0" w:type="auto"/>
                </w:tcPr>
                <w:p w14:paraId="3EA275FB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</w:tcPr>
                <w:p w14:paraId="7994EA62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0.9551</w:t>
                  </w:r>
                </w:p>
              </w:tc>
              <w:tc>
                <w:tcPr>
                  <w:tcW w:w="0" w:type="auto"/>
                </w:tcPr>
                <w:p w14:paraId="60F0A763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0.9665</w:t>
                  </w:r>
                </w:p>
              </w:tc>
            </w:tr>
            <w:tr w:rsidR="009A5C12" w:rsidRPr="00EF7EBF" w14:paraId="37446498" w14:textId="77777777" w:rsidTr="009A5C12">
              <w:tc>
                <w:tcPr>
                  <w:tcW w:w="0" w:type="auto"/>
                </w:tcPr>
                <w:p w14:paraId="748BBED0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</w:tcPr>
                <w:p w14:paraId="30241871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0.9422</w:t>
                  </w:r>
                </w:p>
              </w:tc>
              <w:tc>
                <w:tcPr>
                  <w:tcW w:w="0" w:type="auto"/>
                </w:tcPr>
                <w:p w14:paraId="73CA69A9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0.9584</w:t>
                  </w:r>
                </w:p>
              </w:tc>
            </w:tr>
            <w:tr w:rsidR="009A5C12" w:rsidRPr="00EF7EBF" w14:paraId="199FB317" w14:textId="77777777" w:rsidTr="009A5C12">
              <w:tc>
                <w:tcPr>
                  <w:tcW w:w="0" w:type="auto"/>
                </w:tcPr>
                <w:p w14:paraId="55D3D9C8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</w:tcPr>
                <w:p w14:paraId="3B56C132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0.9270</w:t>
                  </w:r>
                </w:p>
              </w:tc>
              <w:tc>
                <w:tcPr>
                  <w:tcW w:w="0" w:type="auto"/>
                </w:tcPr>
                <w:p w14:paraId="0A3E7874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0.9509</w:t>
                  </w:r>
                </w:p>
              </w:tc>
            </w:tr>
            <w:tr w:rsidR="009A5C12" w:rsidRPr="00EF7EBF" w14:paraId="012908A1" w14:textId="77777777" w:rsidTr="009A5C12">
              <w:tc>
                <w:tcPr>
                  <w:tcW w:w="0" w:type="auto"/>
                </w:tcPr>
                <w:p w14:paraId="1EA62EA2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</w:tcPr>
                <w:p w14:paraId="6857B5F2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0.9144</w:t>
                  </w:r>
                </w:p>
              </w:tc>
              <w:tc>
                <w:tcPr>
                  <w:tcW w:w="0" w:type="auto"/>
                </w:tcPr>
                <w:p w14:paraId="07EBEE7E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0.9448</w:t>
                  </w:r>
                </w:p>
              </w:tc>
            </w:tr>
            <w:tr w:rsidR="009A5C12" w:rsidRPr="00EF7EBF" w14:paraId="3819082F" w14:textId="77777777" w:rsidTr="009A5C12">
              <w:tc>
                <w:tcPr>
                  <w:tcW w:w="0" w:type="auto"/>
                </w:tcPr>
                <w:p w14:paraId="1E3CCC73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</w:tcPr>
                <w:p w14:paraId="1D7C27F4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0.9044</w:t>
                  </w:r>
                </w:p>
              </w:tc>
              <w:tc>
                <w:tcPr>
                  <w:tcW w:w="0" w:type="auto"/>
                </w:tcPr>
                <w:p w14:paraId="3F158841" w14:textId="77777777" w:rsidR="009A5C12" w:rsidRPr="00EF7EBF" w:rsidRDefault="009A5C12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0.9353</w:t>
                  </w:r>
                </w:p>
              </w:tc>
            </w:tr>
          </w:tbl>
          <w:p w14:paraId="0FFD52C5" w14:textId="77777777" w:rsidR="009A5C12" w:rsidRPr="00EF7EBF" w:rsidRDefault="009A5C1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F7311" w14:textId="4F1D426C" w:rsidR="001251D0" w:rsidRPr="00EF7EBF" w:rsidRDefault="001251D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069E00D0" w14:textId="2A6AFC2F" w:rsidR="00AF458A" w:rsidRPr="00EF7EBF" w:rsidRDefault="00F9457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Varying from 0.035% in cycle 0 to 0.169% at age 60.</w:t>
            </w:r>
          </w:p>
        </w:tc>
        <w:tc>
          <w:tcPr>
            <w:tcW w:w="739" w:type="pct"/>
          </w:tcPr>
          <w:p w14:paraId="6EAF4C12" w14:textId="5B12ED71" w:rsidR="001251D0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 xml:space="preserve">Wolf et al. </w:t>
            </w:r>
            <w:r w:rsidR="001251D0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(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1991</w:t>
            </w:r>
            <w:r w:rsidR="001251D0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(12)</w:t>
            </w:r>
            <w:r w:rsidR="001251D0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 xml:space="preserve"> &amp; d'Agostino et al. (1994)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(13)</w:t>
            </w:r>
          </w:p>
          <w:p w14:paraId="2CE378C2" w14:textId="5606447A" w:rsidR="001251D0" w:rsidRPr="00EF7EBF" w:rsidRDefault="001251D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– Framingham Heart Study</w:t>
            </w:r>
          </w:p>
          <w:p w14:paraId="7691D06D" w14:textId="7A2E335D" w:rsidR="00AF458A" w:rsidRPr="00EF7EBF" w:rsidRDefault="00AF458A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4949CF" w:rsidRPr="00EF7EBF" w14:paraId="34F028B4" w14:textId="77777777" w:rsidTr="004011E1">
        <w:tc>
          <w:tcPr>
            <w:tcW w:w="1042" w:type="pct"/>
          </w:tcPr>
          <w:p w14:paraId="2663C53E" w14:textId="12AB072D" w:rsidR="004949CF" w:rsidRPr="00EF7EBF" w:rsidRDefault="004949C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Risk of developing stroke when already diagnosed with AP/CHD</w:t>
            </w:r>
          </w:p>
        </w:tc>
        <w:tc>
          <w:tcPr>
            <w:tcW w:w="2419" w:type="pct"/>
          </w:tcPr>
          <w:p w14:paraId="5C92A76D" w14:textId="6CE531FA" w:rsidR="004949CF" w:rsidRPr="00EF7EBF" w:rsidRDefault="00F9457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The risk of stroke in patients with AP/CHD is modelled with same risk equation as initial stroke in hypertension patients, but with the coefficient for cardiovascular disease applied.</w:t>
            </w:r>
          </w:p>
        </w:tc>
        <w:tc>
          <w:tcPr>
            <w:tcW w:w="800" w:type="pct"/>
          </w:tcPr>
          <w:p w14:paraId="012DDA84" w14:textId="540CD1D4" w:rsidR="004949CF" w:rsidRPr="00EF7EBF" w:rsidRDefault="00F9457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Varying from 0.060% in cycle 0 to 0.</w:t>
            </w:r>
            <w:r w:rsidR="00AB5683" w:rsidRPr="00EF7EBF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% at age 60.</w:t>
            </w:r>
          </w:p>
        </w:tc>
        <w:tc>
          <w:tcPr>
            <w:tcW w:w="739" w:type="pct"/>
          </w:tcPr>
          <w:p w14:paraId="77BB1EA6" w14:textId="3B53C573" w:rsidR="00F94570" w:rsidRPr="00EF7EBF" w:rsidRDefault="00F9457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Wolf et al. (1991)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(12)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 xml:space="preserve"> &amp; d'Agostino et al. (1994)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(13)</w:t>
            </w:r>
          </w:p>
          <w:p w14:paraId="5724AC3B" w14:textId="1D8719C1" w:rsidR="004949CF" w:rsidRPr="00EF7EBF" w:rsidRDefault="00F9457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– Framingham Heart Study</w:t>
            </w:r>
          </w:p>
        </w:tc>
      </w:tr>
      <w:tr w:rsidR="001251D0" w:rsidRPr="00EF7EBF" w14:paraId="1F8FE892" w14:textId="77777777" w:rsidTr="004011E1">
        <w:tc>
          <w:tcPr>
            <w:tcW w:w="1042" w:type="pct"/>
          </w:tcPr>
          <w:p w14:paraId="5D745201" w14:textId="7AC8DB64" w:rsidR="001251D0" w:rsidRPr="00EF7EBF" w:rsidRDefault="004949C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Risk of developing stroke when already diagnosed with ESRD</w:t>
            </w:r>
          </w:p>
        </w:tc>
        <w:tc>
          <w:tcPr>
            <w:tcW w:w="2419" w:type="pct"/>
          </w:tcPr>
          <w:p w14:paraId="527AD3CB" w14:textId="577CE3A5" w:rsidR="001251D0" w:rsidRPr="00EF7EBF" w:rsidRDefault="00AB5683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To calculate the risk of stroke in patients with ESRD, we apply </w:t>
            </w:r>
            <w:r w:rsidR="00813859" w:rsidRPr="00EF7EBF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et</w:t>
            </w:r>
            <w:r w:rsidR="001251D0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hnicity- </w:t>
            </w:r>
            <w:r w:rsidR="001251D0" w:rsidRPr="00EF7EBF">
              <w:rPr>
                <w:rStyle w:val="TableTextChar"/>
                <w:rFonts w:ascii="Times New Roman" w:hAnsi="Times New Roman" w:cs="Times New Roman"/>
                <w:sz w:val="24"/>
                <w:szCs w:val="24"/>
              </w:rPr>
              <w:t xml:space="preserve">and gender-specific relative risk </w:t>
            </w:r>
            <w:r w:rsidRPr="00EF7EBF">
              <w:rPr>
                <w:rStyle w:val="TableTextChar"/>
                <w:rFonts w:ascii="Times New Roman" w:hAnsi="Times New Roman" w:cs="Times New Roman"/>
                <w:sz w:val="24"/>
                <w:szCs w:val="24"/>
              </w:rPr>
              <w:t>to the general stroke risk based on a publication by Seliger et al. (2003).</w:t>
            </w:r>
          </w:p>
        </w:tc>
        <w:tc>
          <w:tcPr>
            <w:tcW w:w="800" w:type="pct"/>
          </w:tcPr>
          <w:p w14:paraId="4D1BEE02" w14:textId="45C786F0" w:rsidR="001251D0" w:rsidRPr="00EF7EBF" w:rsidRDefault="00AB5683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Varying from 0.223% in cycle 0 to 1.052% at age 60.</w:t>
            </w:r>
          </w:p>
        </w:tc>
        <w:tc>
          <w:tcPr>
            <w:tcW w:w="739" w:type="pct"/>
          </w:tcPr>
          <w:p w14:paraId="4386A5B5" w14:textId="4BA02B23" w:rsidR="001251D0" w:rsidRPr="00EF7EBF" w:rsidRDefault="001251D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Seliger et al. (2003)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(14)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</w:p>
        </w:tc>
      </w:tr>
      <w:tr w:rsidR="00F94570" w:rsidRPr="00EF7EBF" w14:paraId="468250E4" w14:textId="77777777" w:rsidTr="004011E1">
        <w:tc>
          <w:tcPr>
            <w:tcW w:w="1042" w:type="pct"/>
          </w:tcPr>
          <w:p w14:paraId="5587463B" w14:textId="310DCD96" w:rsidR="00F94570" w:rsidRPr="00EF7EBF" w:rsidRDefault="00F9457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Risk of recurrent stroke</w:t>
            </w:r>
          </w:p>
        </w:tc>
        <w:tc>
          <w:tcPr>
            <w:tcW w:w="2419" w:type="pct"/>
          </w:tcPr>
          <w:p w14:paraId="419E2292" w14:textId="77640B1C" w:rsidR="00F94570" w:rsidRPr="00EF7EBF" w:rsidRDefault="00F9457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Recurrent stroke is modelled using the Birmingham 2009 risk prediction model, known as CHA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DS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-VASc</w:t>
            </w:r>
            <w:r w:rsidR="00B54DAE" w:rsidRPr="00EF7EBF">
              <w:rPr>
                <w:rFonts w:ascii="Times New Roman" w:hAnsi="Times New Roman" w:cs="Times New Roman"/>
                <w:noProof/>
                <w:sz w:val="24"/>
                <w:szCs w:val="24"/>
              </w:rPr>
              <w:t>(15)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. Using the CHA2DS2-VASc score patients are divided into three risk categories: low risk, intermediate risk, and high risk. We fitted a model on the data presented by Ntaios et al. (2016), as they present the cumulative probability of stroke or TIA recurrence based on patients’ pre-stroke CHA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DS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-VASc scores. For this model, we have used the high-risk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group, as all patients will fall into this category given they already have had a previous stroke and underlying resistant hypertension. </w:t>
            </w:r>
          </w:p>
        </w:tc>
        <w:tc>
          <w:tcPr>
            <w:tcW w:w="800" w:type="pct"/>
          </w:tcPr>
          <w:p w14:paraId="6AA10C69" w14:textId="59826AFC" w:rsidR="00F94570" w:rsidRPr="00EF7EBF" w:rsidRDefault="00F9457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0.679% in the first cycle after stroke, slowly decreasing over time.</w:t>
            </w:r>
          </w:p>
        </w:tc>
        <w:tc>
          <w:tcPr>
            <w:tcW w:w="739" w:type="pct"/>
          </w:tcPr>
          <w:p w14:paraId="3F65FC06" w14:textId="66003D9A" w:rsidR="00F94570" w:rsidRPr="00EF7EBF" w:rsidRDefault="00F9457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Ntaios et al. (2016)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(16)</w:t>
            </w:r>
            <w:r w:rsidR="002B59B6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Figure 4</w:t>
            </w:r>
          </w:p>
        </w:tc>
      </w:tr>
      <w:tr w:rsidR="006D16C0" w:rsidRPr="00EF7EBF" w14:paraId="59BAF90B" w14:textId="77777777" w:rsidTr="004011E1">
        <w:tc>
          <w:tcPr>
            <w:tcW w:w="1042" w:type="pct"/>
          </w:tcPr>
          <w:p w14:paraId="3C63178B" w14:textId="4AB490C5" w:rsidR="006D16C0" w:rsidRPr="00EF7EBF" w:rsidRDefault="006D16C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Relative effect measures (base case)</w:t>
            </w:r>
          </w:p>
        </w:tc>
        <w:tc>
          <w:tcPr>
            <w:tcW w:w="2419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82"/>
              <w:gridCol w:w="1985"/>
              <w:gridCol w:w="1752"/>
            </w:tblGrid>
            <w:tr w:rsidR="006D16C0" w:rsidRPr="00EF7EBF" w14:paraId="7EE99DFE" w14:textId="77777777" w:rsidTr="005D2306">
              <w:tc>
                <w:tcPr>
                  <w:tcW w:w="3082" w:type="dxa"/>
                </w:tcPr>
                <w:p w14:paraId="6D32D8EA" w14:textId="77777777" w:rsidR="006D16C0" w:rsidRPr="00EF7EBF" w:rsidRDefault="006D16C0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Outcome</w:t>
                  </w:r>
                </w:p>
              </w:tc>
              <w:tc>
                <w:tcPr>
                  <w:tcW w:w="1985" w:type="dxa"/>
                </w:tcPr>
                <w:p w14:paraId="52B88816" w14:textId="77777777" w:rsidR="006D16C0" w:rsidRPr="00EF7EBF" w:rsidRDefault="006D16C0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RR per 10 mmHg reduction (95% CI)</w:t>
                  </w:r>
                </w:p>
              </w:tc>
              <w:tc>
                <w:tcPr>
                  <w:tcW w:w="1752" w:type="dxa"/>
                </w:tcPr>
                <w:p w14:paraId="0C499BC5" w14:textId="77777777" w:rsidR="006D16C0" w:rsidRPr="00EF7EBF" w:rsidRDefault="006D16C0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RR for Paradise vs SoC</w:t>
                  </w:r>
                </w:p>
              </w:tc>
            </w:tr>
            <w:tr w:rsidR="006D16C0" w:rsidRPr="00EF7EBF" w14:paraId="45F5B5AF" w14:textId="77777777" w:rsidTr="005D2306">
              <w:tc>
                <w:tcPr>
                  <w:tcW w:w="3082" w:type="dxa"/>
                </w:tcPr>
                <w:p w14:paraId="635F19C6" w14:textId="77777777" w:rsidR="006D16C0" w:rsidRPr="00EF7EBF" w:rsidRDefault="006D16C0" w:rsidP="00F74245">
                  <w:pPr>
                    <w:pStyle w:val="TableText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Stroke</w:t>
                  </w:r>
                </w:p>
              </w:tc>
              <w:tc>
                <w:tcPr>
                  <w:tcW w:w="1985" w:type="dxa"/>
                </w:tcPr>
                <w:p w14:paraId="526CAE8D" w14:textId="77777777" w:rsidR="006D16C0" w:rsidRPr="00EF7EBF" w:rsidRDefault="006D16C0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0.63 (0.56, 0.71)</w:t>
                  </w:r>
                </w:p>
              </w:tc>
              <w:tc>
                <w:tcPr>
                  <w:tcW w:w="1752" w:type="dxa"/>
                </w:tcPr>
                <w:p w14:paraId="2E712719" w14:textId="77777777" w:rsidR="006D16C0" w:rsidRPr="00EF7EBF" w:rsidRDefault="006D16C0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0.675</w:t>
                  </w:r>
                </w:p>
              </w:tc>
            </w:tr>
            <w:tr w:rsidR="006D16C0" w:rsidRPr="00EF7EBF" w14:paraId="47F03E22" w14:textId="77777777" w:rsidTr="005D2306">
              <w:tc>
                <w:tcPr>
                  <w:tcW w:w="3082" w:type="dxa"/>
                </w:tcPr>
                <w:p w14:paraId="7E47DEFA" w14:textId="77777777" w:rsidR="006D16C0" w:rsidRPr="00EF7EBF" w:rsidRDefault="006D16C0" w:rsidP="00F74245">
                  <w:pPr>
                    <w:pStyle w:val="TableText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CHD</w:t>
                  </w:r>
                </w:p>
              </w:tc>
              <w:tc>
                <w:tcPr>
                  <w:tcW w:w="1985" w:type="dxa"/>
                </w:tcPr>
                <w:p w14:paraId="264205F2" w14:textId="77777777" w:rsidR="006D16C0" w:rsidRPr="00EF7EBF" w:rsidRDefault="006D16C0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0.78 (0.72, 0.85)</w:t>
                  </w:r>
                </w:p>
              </w:tc>
              <w:tc>
                <w:tcPr>
                  <w:tcW w:w="1752" w:type="dxa"/>
                </w:tcPr>
                <w:p w14:paraId="4DEAE8C2" w14:textId="77777777" w:rsidR="006D16C0" w:rsidRPr="00EF7EBF" w:rsidRDefault="006D16C0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0.810</w:t>
                  </w:r>
                </w:p>
              </w:tc>
            </w:tr>
            <w:tr w:rsidR="006D16C0" w:rsidRPr="00EF7EBF" w14:paraId="2F69D12B" w14:textId="77777777" w:rsidTr="005D2306">
              <w:tc>
                <w:tcPr>
                  <w:tcW w:w="3082" w:type="dxa"/>
                </w:tcPr>
                <w:p w14:paraId="668C6827" w14:textId="77777777" w:rsidR="006D16C0" w:rsidRPr="00EF7EBF" w:rsidRDefault="006D16C0" w:rsidP="00F74245">
                  <w:pPr>
                    <w:pStyle w:val="TableText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HF</w:t>
                  </w:r>
                </w:p>
              </w:tc>
              <w:tc>
                <w:tcPr>
                  <w:tcW w:w="1985" w:type="dxa"/>
                </w:tcPr>
                <w:p w14:paraId="33849D26" w14:textId="77777777" w:rsidR="006D16C0" w:rsidRPr="00EF7EBF" w:rsidRDefault="006D16C0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0.54 (0.45, 0.64)</w:t>
                  </w:r>
                </w:p>
              </w:tc>
              <w:tc>
                <w:tcPr>
                  <w:tcW w:w="1752" w:type="dxa"/>
                </w:tcPr>
                <w:p w14:paraId="018D93C0" w14:textId="77777777" w:rsidR="006D16C0" w:rsidRPr="00EF7EBF" w:rsidRDefault="006D16C0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0.592</w:t>
                  </w:r>
                </w:p>
              </w:tc>
            </w:tr>
          </w:tbl>
          <w:p w14:paraId="408B02F7" w14:textId="77777777" w:rsidR="006D16C0" w:rsidRPr="00EF7EBF" w:rsidRDefault="006D16C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2FFDA4E8" w14:textId="098A1CBE" w:rsidR="006D16C0" w:rsidRPr="00EF7EBF" w:rsidRDefault="006D16C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739" w:type="pct"/>
          </w:tcPr>
          <w:p w14:paraId="30AC36B1" w14:textId="7E4F9723" w:rsidR="006D16C0" w:rsidRPr="00EF7EBF" w:rsidRDefault="006D16C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Thomopoulos et al. (2014)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(19)</w:t>
            </w:r>
          </w:p>
        </w:tc>
      </w:tr>
      <w:tr w:rsidR="0097784F" w:rsidRPr="00EF7EBF" w14:paraId="18CD10D2" w14:textId="77777777" w:rsidTr="004011E1">
        <w:tc>
          <w:tcPr>
            <w:tcW w:w="1042" w:type="pct"/>
          </w:tcPr>
          <w:p w14:paraId="16CD83B4" w14:textId="7847A9F5" w:rsidR="0097784F" w:rsidRPr="00EF7EBF" w:rsidRDefault="0097784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Relative </w:t>
            </w:r>
            <w:r w:rsidR="00DA58C4" w:rsidRPr="00EF7EBF">
              <w:rPr>
                <w:rFonts w:ascii="Times New Roman" w:hAnsi="Times New Roman" w:cs="Times New Roman"/>
                <w:sz w:val="24"/>
                <w:szCs w:val="24"/>
              </w:rPr>
              <w:t>effect measures (</w:t>
            </w:r>
            <w:r w:rsidR="006D16C0" w:rsidRPr="00EF7EBF">
              <w:rPr>
                <w:rFonts w:ascii="Times New Roman" w:hAnsi="Times New Roman" w:cs="Times New Roman"/>
                <w:sz w:val="24"/>
                <w:szCs w:val="24"/>
              </w:rPr>
              <w:t>alternative 1</w:t>
            </w:r>
            <w:r w:rsidR="00DA58C4"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9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82"/>
              <w:gridCol w:w="1985"/>
              <w:gridCol w:w="1752"/>
            </w:tblGrid>
            <w:tr w:rsidR="00DA58C4" w:rsidRPr="00EF7EBF" w14:paraId="6D1BD3B5" w14:textId="77777777" w:rsidTr="002E30EF">
              <w:tc>
                <w:tcPr>
                  <w:tcW w:w="3082" w:type="dxa"/>
                </w:tcPr>
                <w:p w14:paraId="26546F8D" w14:textId="12DB8BA8" w:rsidR="00DA58C4" w:rsidRPr="00EF7EBF" w:rsidRDefault="00DA58C4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Outcome</w:t>
                  </w:r>
                </w:p>
              </w:tc>
              <w:tc>
                <w:tcPr>
                  <w:tcW w:w="1985" w:type="dxa"/>
                </w:tcPr>
                <w:p w14:paraId="10483D6E" w14:textId="0ED62520" w:rsidR="00DA58C4" w:rsidRPr="00EF7EBF" w:rsidRDefault="00DA58C4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RR per 10 mmHg reduction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(95% CI)</w:t>
                  </w:r>
                </w:p>
              </w:tc>
              <w:tc>
                <w:tcPr>
                  <w:tcW w:w="1752" w:type="dxa"/>
                </w:tcPr>
                <w:p w14:paraId="3E696A32" w14:textId="77777777" w:rsidR="00DA58C4" w:rsidRPr="00EF7EBF" w:rsidRDefault="00DA58C4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RR for Paradise vs SoC</w:t>
                  </w:r>
                </w:p>
              </w:tc>
            </w:tr>
            <w:tr w:rsidR="00DA58C4" w:rsidRPr="00EF7EBF" w14:paraId="712DD94C" w14:textId="77777777" w:rsidTr="002E30EF">
              <w:tc>
                <w:tcPr>
                  <w:tcW w:w="3082" w:type="dxa"/>
                </w:tcPr>
                <w:p w14:paraId="5F95B4E6" w14:textId="77777777" w:rsidR="00DA58C4" w:rsidRPr="00EF7EBF" w:rsidRDefault="00DA58C4" w:rsidP="00F74245">
                  <w:pPr>
                    <w:pStyle w:val="TableText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Myocardial infarctions</w:t>
                  </w:r>
                </w:p>
              </w:tc>
              <w:tc>
                <w:tcPr>
                  <w:tcW w:w="1985" w:type="dxa"/>
                </w:tcPr>
                <w:p w14:paraId="0D49B5FF" w14:textId="08BFAABC" w:rsidR="00DA58C4" w:rsidRPr="00EF7EBF" w:rsidRDefault="00DA58C4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0.83 (0.78</w:t>
                  </w:r>
                  <w:r w:rsidR="00F06EF8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0.88)</w:t>
                  </w:r>
                </w:p>
              </w:tc>
              <w:tc>
                <w:tcPr>
                  <w:tcW w:w="1752" w:type="dxa"/>
                </w:tcPr>
                <w:p w14:paraId="5FD7B454" w14:textId="4F7E4B5D" w:rsidR="00DA58C4" w:rsidRPr="00EF7EBF" w:rsidRDefault="00DC6017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0.854</w:t>
                  </w:r>
                </w:p>
              </w:tc>
            </w:tr>
            <w:tr w:rsidR="00DA58C4" w:rsidRPr="00EF7EBF" w14:paraId="6D86D058" w14:textId="77777777" w:rsidTr="002E30EF">
              <w:tc>
                <w:tcPr>
                  <w:tcW w:w="3082" w:type="dxa"/>
                </w:tcPr>
                <w:p w14:paraId="06F63033" w14:textId="77777777" w:rsidR="00DA58C4" w:rsidRPr="00EF7EBF" w:rsidRDefault="00DA58C4" w:rsidP="00F74245">
                  <w:pPr>
                    <w:pStyle w:val="TableText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Stroke</w:t>
                  </w:r>
                </w:p>
              </w:tc>
              <w:tc>
                <w:tcPr>
                  <w:tcW w:w="1985" w:type="dxa"/>
                </w:tcPr>
                <w:p w14:paraId="2DA3C41C" w14:textId="3C05B362" w:rsidR="00DA58C4" w:rsidRPr="00EF7EBF" w:rsidRDefault="00DA58C4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0.73 (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0.68</w:t>
                  </w:r>
                  <w:r w:rsidR="00F06EF8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0.77)</w:t>
                  </w:r>
                </w:p>
              </w:tc>
              <w:tc>
                <w:tcPr>
                  <w:tcW w:w="1752" w:type="dxa"/>
                </w:tcPr>
                <w:p w14:paraId="7EA726C2" w14:textId="570B9C6E" w:rsidR="00DA58C4" w:rsidRPr="00EF7EBF" w:rsidRDefault="00DA58C4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</w:t>
                  </w:r>
                  <w:r w:rsidR="00DC6017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</w:tr>
            <w:tr w:rsidR="00DA58C4" w:rsidRPr="00EF7EBF" w14:paraId="59331267" w14:textId="77777777" w:rsidTr="002E30EF">
              <w:tc>
                <w:tcPr>
                  <w:tcW w:w="3082" w:type="dxa"/>
                </w:tcPr>
                <w:p w14:paraId="67F3A126" w14:textId="77777777" w:rsidR="00DA58C4" w:rsidRPr="00EF7EBF" w:rsidRDefault="00DA58C4" w:rsidP="00F74245">
                  <w:pPr>
                    <w:pStyle w:val="TableText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Heart failure</w:t>
                  </w:r>
                </w:p>
              </w:tc>
              <w:tc>
                <w:tcPr>
                  <w:tcW w:w="1985" w:type="dxa"/>
                </w:tcPr>
                <w:p w14:paraId="087A1F47" w14:textId="41BF7C36" w:rsidR="00DA58C4" w:rsidRPr="00EF7EBF" w:rsidRDefault="00DA58C4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0.72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(0.67</w:t>
                  </w:r>
                  <w:r w:rsidR="00F06EF8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0.78)</w:t>
                  </w:r>
                </w:p>
              </w:tc>
              <w:tc>
                <w:tcPr>
                  <w:tcW w:w="1752" w:type="dxa"/>
                </w:tcPr>
                <w:p w14:paraId="500E8C8E" w14:textId="36EC5C41" w:rsidR="00DA58C4" w:rsidRPr="00EF7EBF" w:rsidRDefault="00DA58C4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DC6017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756</w:t>
                  </w:r>
                </w:p>
              </w:tc>
            </w:tr>
            <w:tr w:rsidR="00DA58C4" w:rsidRPr="00EF7EBF" w14:paraId="52F79F01" w14:textId="77777777" w:rsidTr="002E30EF">
              <w:trPr>
                <w:trHeight w:val="70"/>
              </w:trPr>
              <w:tc>
                <w:tcPr>
                  <w:tcW w:w="3082" w:type="dxa"/>
                </w:tcPr>
                <w:p w14:paraId="1755EC10" w14:textId="77777777" w:rsidR="00DA58C4" w:rsidRPr="00EF7EBF" w:rsidRDefault="00DA58C4" w:rsidP="00F74245">
                  <w:pPr>
                    <w:pStyle w:val="TableText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Renal failure</w:t>
                  </w:r>
                </w:p>
              </w:tc>
              <w:tc>
                <w:tcPr>
                  <w:tcW w:w="1985" w:type="dxa"/>
                </w:tcPr>
                <w:p w14:paraId="564DD1D7" w14:textId="6A0CF3A3" w:rsidR="00DA58C4" w:rsidRPr="00EF7EBF" w:rsidRDefault="00DA58C4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0.95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(0.84</w:t>
                  </w:r>
                  <w:r w:rsidR="00F06EF8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1.07)</w:t>
                  </w:r>
                </w:p>
              </w:tc>
              <w:tc>
                <w:tcPr>
                  <w:tcW w:w="1752" w:type="dxa"/>
                </w:tcPr>
                <w:p w14:paraId="02780F82" w14:textId="3A9E4A7C" w:rsidR="00DA58C4" w:rsidRPr="00EF7EBF" w:rsidRDefault="00DA58C4" w:rsidP="00F74245">
                  <w:pPr>
                    <w:pStyle w:val="TableText"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</w:t>
                  </w:r>
                  <w:r w:rsidR="00DC6017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</w:tr>
          </w:tbl>
          <w:p w14:paraId="6542564C" w14:textId="77777777" w:rsidR="0097784F" w:rsidRPr="00EF7EBF" w:rsidRDefault="0097784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3CF58D82" w14:textId="24A8516D" w:rsidR="0097784F" w:rsidRPr="00EF7EBF" w:rsidRDefault="00DA58C4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739" w:type="pct"/>
          </w:tcPr>
          <w:p w14:paraId="33427D48" w14:textId="07EBD8DA" w:rsidR="0097784F" w:rsidRPr="00EF7EBF" w:rsidRDefault="00DA58C4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Ettehad et al. (2016)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(17)</w:t>
            </w:r>
          </w:p>
        </w:tc>
      </w:tr>
      <w:tr w:rsidR="00DA58C4" w:rsidRPr="00EF7EBF" w14:paraId="43F3D195" w14:textId="77777777" w:rsidTr="004011E1">
        <w:tc>
          <w:tcPr>
            <w:tcW w:w="1042" w:type="pct"/>
          </w:tcPr>
          <w:p w14:paraId="696D954E" w14:textId="70500427" w:rsidR="00DA58C4" w:rsidRPr="00EF7EBF" w:rsidRDefault="00DA58C4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Relative effect measures (alternative </w:t>
            </w:r>
            <w:r w:rsidR="006D16C0" w:rsidRPr="00EF7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9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82"/>
              <w:gridCol w:w="1985"/>
              <w:gridCol w:w="1752"/>
            </w:tblGrid>
            <w:tr w:rsidR="00DA58C4" w:rsidRPr="00EF7EBF" w14:paraId="71F943B0" w14:textId="77777777" w:rsidTr="002E30EF">
              <w:tc>
                <w:tcPr>
                  <w:tcW w:w="3082" w:type="dxa"/>
                </w:tcPr>
                <w:p w14:paraId="55AA41D8" w14:textId="3C751CEB" w:rsidR="00DA58C4" w:rsidRPr="00EF7EBF" w:rsidRDefault="00DA58C4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Outcome</w:t>
                  </w:r>
                </w:p>
              </w:tc>
              <w:tc>
                <w:tcPr>
                  <w:tcW w:w="1985" w:type="dxa"/>
                </w:tcPr>
                <w:p w14:paraId="7FACF047" w14:textId="0A3B3BDC" w:rsidR="00DA58C4" w:rsidRPr="00EF7EBF" w:rsidRDefault="00DA58C4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HR per 5 mmHg reduction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(95% CI)</w:t>
                  </w:r>
                </w:p>
              </w:tc>
              <w:tc>
                <w:tcPr>
                  <w:tcW w:w="1752" w:type="dxa"/>
                </w:tcPr>
                <w:p w14:paraId="288ADAD1" w14:textId="77777777" w:rsidR="00DA58C4" w:rsidRPr="00EF7EBF" w:rsidRDefault="00DA58C4" w:rsidP="00F74245">
                  <w:pPr>
                    <w:pStyle w:val="TableHeading"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HR for Paradise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vs SoC</w:t>
                  </w:r>
                </w:p>
              </w:tc>
            </w:tr>
            <w:tr w:rsidR="00DA58C4" w:rsidRPr="00EF7EBF" w14:paraId="560BDE16" w14:textId="77777777" w:rsidTr="002E30EF">
              <w:tc>
                <w:tcPr>
                  <w:tcW w:w="3082" w:type="dxa"/>
                </w:tcPr>
                <w:p w14:paraId="02A6A6E2" w14:textId="1D2BE643" w:rsidR="00DA58C4" w:rsidRPr="00EF7EBF" w:rsidRDefault="00DA58C4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Major CV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with 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CVD baseline</w:t>
                  </w:r>
                </w:p>
              </w:tc>
              <w:tc>
                <w:tcPr>
                  <w:tcW w:w="1985" w:type="dxa"/>
                </w:tcPr>
                <w:p w14:paraId="4E5CEDF7" w14:textId="0DEBB41F" w:rsidR="00DA58C4" w:rsidRPr="00EF7EBF" w:rsidRDefault="00DA58C4" w:rsidP="00F74245">
                  <w:pPr>
                    <w:pStyle w:val="TableText"/>
                    <w:keepNext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0.89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(0.86</w:t>
                  </w:r>
                  <w:r w:rsidR="00F06EF8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0.92)</w:t>
                  </w:r>
                </w:p>
              </w:tc>
              <w:tc>
                <w:tcPr>
                  <w:tcW w:w="1752" w:type="dxa"/>
                </w:tcPr>
                <w:p w14:paraId="5E21E99C" w14:textId="4CE20400" w:rsidR="00DA58C4" w:rsidRPr="00EF7EBF" w:rsidRDefault="00DA58C4" w:rsidP="00F74245">
                  <w:pPr>
                    <w:pStyle w:val="TableText"/>
                    <w:keepNext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DC6017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820</w:t>
                  </w:r>
                </w:p>
              </w:tc>
            </w:tr>
            <w:tr w:rsidR="00DA58C4" w:rsidRPr="00EF7EBF" w14:paraId="22E381A3" w14:textId="77777777" w:rsidTr="002E30EF">
              <w:tc>
                <w:tcPr>
                  <w:tcW w:w="3082" w:type="dxa"/>
                </w:tcPr>
                <w:p w14:paraId="2053D8B9" w14:textId="0810D895" w:rsidR="00DA58C4" w:rsidRPr="00EF7EBF" w:rsidRDefault="00DA58C4" w:rsidP="00F74245">
                  <w:pPr>
                    <w:pStyle w:val="TableText"/>
                    <w:keepNext/>
                    <w:spacing w:before="0"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Major CV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no CVD baseline</w:t>
                  </w:r>
                </w:p>
              </w:tc>
              <w:tc>
                <w:tcPr>
                  <w:tcW w:w="1985" w:type="dxa"/>
                </w:tcPr>
                <w:p w14:paraId="4BADE5CE" w14:textId="2669BF10" w:rsidR="00DA58C4" w:rsidRPr="00EF7EBF" w:rsidRDefault="00DA58C4" w:rsidP="00F74245">
                  <w:pPr>
                    <w:pStyle w:val="TableText"/>
                    <w:keepNext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0.91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(0.89</w:t>
                  </w:r>
                  <w:r w:rsidR="00F06EF8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E30EF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0.94)</w:t>
                  </w:r>
                </w:p>
              </w:tc>
              <w:tc>
                <w:tcPr>
                  <w:tcW w:w="1752" w:type="dxa"/>
                </w:tcPr>
                <w:p w14:paraId="6955FD4E" w14:textId="3334DA01" w:rsidR="00DA58C4" w:rsidRPr="00EF7EBF" w:rsidRDefault="00DA58C4" w:rsidP="00F74245">
                  <w:pPr>
                    <w:pStyle w:val="TableText"/>
                    <w:keepNext/>
                    <w:spacing w:before="0"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</w:t>
                  </w:r>
                  <w:r w:rsidR="00DC6017" w:rsidRPr="00EF7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</w:tr>
          </w:tbl>
          <w:p w14:paraId="2C05C507" w14:textId="77777777" w:rsidR="00DA58C4" w:rsidRPr="00EF7EBF" w:rsidRDefault="00DA58C4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74646266" w14:textId="7883BC46" w:rsidR="00DA58C4" w:rsidRPr="00EF7EBF" w:rsidRDefault="00DA58C4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739" w:type="pct"/>
          </w:tcPr>
          <w:p w14:paraId="4A1FE07C" w14:textId="691CDDB0" w:rsidR="00DA58C4" w:rsidRPr="00EF7EBF" w:rsidRDefault="00DA58C4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Rahimi et al. (2021)</w:t>
            </w:r>
            <w:r w:rsidR="00B54DAE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(18)</w:t>
            </w:r>
          </w:p>
        </w:tc>
      </w:tr>
      <w:tr w:rsidR="00DA58C4" w:rsidRPr="00EF7EBF" w14:paraId="07885A95" w14:textId="77777777" w:rsidTr="004011E1">
        <w:tc>
          <w:tcPr>
            <w:tcW w:w="5000" w:type="pct"/>
            <w:gridSpan w:val="4"/>
          </w:tcPr>
          <w:p w14:paraId="4C44D410" w14:textId="4078AB7E" w:rsidR="00DA58C4" w:rsidRPr="00EF7EBF" w:rsidRDefault="00DA58C4" w:rsidP="00F74245">
            <w:pPr>
              <w:pStyle w:val="Legend"/>
              <w:keepNext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Key: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AP/CHD,</w:t>
            </w: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angina pectoris / coronary heart disease; </w:t>
            </w:r>
            <w:r w:rsidRPr="00EF7EBF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BMI, body mass index; </w:t>
            </w:r>
            <w:r w:rsidR="002E30EF" w:rsidRPr="00EF7EBF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bpm, beats per minute;</w:t>
            </w:r>
            <w:r w:rsidR="002E30EF" w:rsidRPr="00EF7EBF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CI, confidence interval;</w:t>
            </w: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CHA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en-US"/>
              </w:rPr>
              <w:t>2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DS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en-US"/>
              </w:rPr>
              <w:t>2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-VASc, c</w:t>
            </w:r>
            <w:r w:rsidRPr="00EF7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ongestive heart failure,</w:t>
            </w:r>
            <w:r w:rsidR="002E30EF" w:rsidRPr="00EF7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hypertension, age ≥ 75 years, diabetes mellitus, stroke or transient ischemic attack (TIA), vascular disease, age 65 to 74 years, sex category score: a validated tool to predict the risk of stroke and systemic emboli in patients with non-valvular atrial fibrillation; CHD, coronary heart disease; CI, confidence interval; CVD, cardiovascular disease; CVE, cardiovascular event; dl, decilitre;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ESRD, end-stage renal disease;</w:t>
            </w:r>
            <w:r w:rsidRPr="00EF7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  <w:bookmarkStart w:id="2" w:name="_Hlk43812029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, high-density lipoprotein</w:t>
            </w:r>
            <w:bookmarkEnd w:id="2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EF7EBF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HDL-C, high-density lipoprotein cholesterol</w:t>
            </w:r>
            <w:r w:rsidRPr="00EF7EBF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;</w:t>
            </w:r>
            <w:r w:rsidRPr="00EF7EBF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64365A" w:rsidRPr="00EF7EBF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HF, heart failure;</w:t>
            </w:r>
            <w:r w:rsidR="0064365A" w:rsidRPr="00EF7EBF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EBF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HR, hazard ratio;</w:t>
            </w:r>
            <w:r w:rsidR="002E30EF" w:rsidRPr="00EF7EBF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L, litre;</w:t>
            </w:r>
            <w:r w:rsidRPr="00EF7EBF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L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DL, low-density lipoprotein</w:t>
            </w:r>
            <w:r w:rsidRPr="00EF7E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EF7EBF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Ln, natural logarithm;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30EF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mg, milligram;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MI, myocardial infarction; N/</w:t>
            </w:r>
            <w:r w:rsidRPr="00EF7EBF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A, not applicable</w:t>
            </w:r>
            <w:r w:rsidRPr="00EF7EBF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;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OR, odds ratio; RR, relative risk; S(t), survivor function without stroke; SBP, 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systolic blood pressure; SE, standard error; t, time.</w:t>
            </w:r>
          </w:p>
        </w:tc>
      </w:tr>
    </w:tbl>
    <w:p w14:paraId="53A27348" w14:textId="77777777" w:rsidR="00FB73AE" w:rsidRPr="00EF7EBF" w:rsidRDefault="00FB73AE" w:rsidP="00F74245">
      <w:pPr>
        <w:spacing w:after="0"/>
        <w:rPr>
          <w:rFonts w:ascii="Times New Roman" w:hAnsi="Times New Roman" w:cs="Times New Roman"/>
          <w:sz w:val="24"/>
          <w:szCs w:val="24"/>
        </w:rPr>
        <w:sectPr w:rsidR="00FB73AE" w:rsidRPr="00EF7EBF" w:rsidSect="0097784F">
          <w:footerReference w:type="default" r:id="rId13"/>
          <w:footerReference w:type="first" r:id="rId14"/>
          <w:pgSz w:w="16838" w:h="11906" w:orient="landscape"/>
          <w:pgMar w:top="2228" w:right="1134" w:bottom="1134" w:left="1134" w:header="1276" w:footer="567" w:gutter="0"/>
          <w:cols w:space="708"/>
          <w:docGrid w:linePitch="360"/>
        </w:sectPr>
      </w:pPr>
    </w:p>
    <w:p w14:paraId="6D0A2E6B" w14:textId="076A8AA3" w:rsidR="009B67F0" w:rsidRPr="00EF7EBF" w:rsidRDefault="000C4218" w:rsidP="00F74245">
      <w:pPr>
        <w:pStyle w:val="Heading2"/>
        <w:spacing w:before="0" w:after="0"/>
        <w:rPr>
          <w:rFonts w:ascii="Times New Roman" w:hAnsi="Times New Roman" w:cs="Times New Roman"/>
          <w:sz w:val="24"/>
        </w:rPr>
      </w:pPr>
      <w:r w:rsidRPr="00EF7EBF">
        <w:rPr>
          <w:rFonts w:ascii="Times New Roman" w:hAnsi="Times New Roman" w:cs="Times New Roman"/>
          <w:sz w:val="24"/>
        </w:rPr>
        <w:lastRenderedPageBreak/>
        <w:t>Mortality inputs</w:t>
      </w:r>
    </w:p>
    <w:p w14:paraId="6FC14E1F" w14:textId="02A47572" w:rsidR="009A1455" w:rsidRPr="00EF7EBF" w:rsidRDefault="009A1455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3</w:t>
      </w:r>
      <w:r w:rsidRPr="00EF7EBF">
        <w:rPr>
          <w:rFonts w:ascii="Times New Roman" w:hAnsi="Times New Roman" w:cs="Times New Roman"/>
          <w:sz w:val="24"/>
          <w:szCs w:val="24"/>
        </w:rPr>
        <w:t>: Mortality inputs for health states</w:t>
      </w: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1018"/>
        <w:gridCol w:w="3087"/>
        <w:gridCol w:w="1865"/>
        <w:gridCol w:w="1444"/>
        <w:gridCol w:w="2214"/>
      </w:tblGrid>
      <w:tr w:rsidR="00BE6C7F" w:rsidRPr="00EF7EBF" w14:paraId="44B4D6AE" w14:textId="77777777" w:rsidTr="004B55C3">
        <w:trPr>
          <w:trHeight w:val="300"/>
          <w:tblHeader/>
        </w:trPr>
        <w:tc>
          <w:tcPr>
            <w:tcW w:w="0" w:type="auto"/>
            <w:noWrap/>
          </w:tcPr>
          <w:p w14:paraId="3AA3B3FC" w14:textId="2A554A2A" w:rsidR="009B67F0" w:rsidRPr="00EF7EBF" w:rsidRDefault="00C26628" w:rsidP="00700D91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Health State</w:t>
            </w:r>
          </w:p>
        </w:tc>
        <w:tc>
          <w:tcPr>
            <w:tcW w:w="0" w:type="auto"/>
            <w:noWrap/>
          </w:tcPr>
          <w:p w14:paraId="353CA0CA" w14:textId="77777777" w:rsidR="009B67F0" w:rsidRPr="00EF7EBF" w:rsidRDefault="009B67F0" w:rsidP="00700D91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911" w:type="dxa"/>
            <w:noWrap/>
          </w:tcPr>
          <w:p w14:paraId="71F141D7" w14:textId="213102D2" w:rsidR="009B67F0" w:rsidRPr="00EF7EBF" w:rsidRDefault="009B67F0" w:rsidP="00700D91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</w:t>
            </w:r>
            <w:r w:rsidR="005F76E7"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/SBP</w:t>
            </w: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Group</w:t>
            </w:r>
          </w:p>
        </w:tc>
        <w:tc>
          <w:tcPr>
            <w:tcW w:w="1458" w:type="dxa"/>
            <w:noWrap/>
          </w:tcPr>
          <w:p w14:paraId="4F77DADA" w14:textId="77777777" w:rsidR="009B67F0" w:rsidRPr="00EF7EBF" w:rsidRDefault="009B67F0" w:rsidP="00700D91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Value</w:t>
            </w:r>
          </w:p>
        </w:tc>
        <w:tc>
          <w:tcPr>
            <w:tcW w:w="0" w:type="auto"/>
          </w:tcPr>
          <w:p w14:paraId="4413BFE0" w14:textId="77777777" w:rsidR="009B67F0" w:rsidRPr="00EF7EBF" w:rsidRDefault="009B67F0" w:rsidP="00700D91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References</w:t>
            </w:r>
          </w:p>
        </w:tc>
      </w:tr>
      <w:tr w:rsidR="00BE6C7F" w:rsidRPr="00EF7EBF" w14:paraId="5D351C36" w14:textId="77777777" w:rsidTr="004B55C3">
        <w:trPr>
          <w:trHeight w:val="300"/>
        </w:trPr>
        <w:tc>
          <w:tcPr>
            <w:tcW w:w="0" w:type="auto"/>
            <w:noWrap/>
          </w:tcPr>
          <w:p w14:paraId="44194EB9" w14:textId="3B012DCF" w:rsidR="00C26628" w:rsidRPr="00EF7EBF" w:rsidRDefault="00D327D7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HTN</w:t>
            </w:r>
          </w:p>
        </w:tc>
        <w:tc>
          <w:tcPr>
            <w:tcW w:w="4968" w:type="dxa"/>
            <w:gridSpan w:val="2"/>
            <w:noWrap/>
          </w:tcPr>
          <w:p w14:paraId="586D770A" w14:textId="66C875A9" w:rsidR="00C26628" w:rsidRPr="00EF7EBF" w:rsidRDefault="00C26628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General population mortality for the UK</w:t>
            </w:r>
          </w:p>
        </w:tc>
        <w:tc>
          <w:tcPr>
            <w:tcW w:w="1458" w:type="dxa"/>
          </w:tcPr>
          <w:p w14:paraId="70BB7F3B" w14:textId="75304900" w:rsidR="00C26628" w:rsidRPr="00EF7EBF" w:rsidRDefault="00C26628" w:rsidP="00F74245">
            <w:pPr>
              <w:pStyle w:val="TableText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0CE188" w14:textId="4ED5A313" w:rsidR="00C26628" w:rsidRPr="00EF7EBF" w:rsidRDefault="00C26628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ONS (20</w:t>
            </w:r>
            <w:r w:rsidR="00343E36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  <w:r w:rsidR="00AF66A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)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(20)</w:t>
            </w:r>
          </w:p>
        </w:tc>
      </w:tr>
      <w:tr w:rsidR="00BE6C7F" w:rsidRPr="004F0EC9" w14:paraId="2AB57487" w14:textId="77777777" w:rsidTr="004B55C3">
        <w:trPr>
          <w:trHeight w:val="285"/>
        </w:trPr>
        <w:tc>
          <w:tcPr>
            <w:tcW w:w="0" w:type="auto"/>
            <w:vMerge w:val="restart"/>
            <w:noWrap/>
            <w:hideMark/>
          </w:tcPr>
          <w:p w14:paraId="11D94113" w14:textId="77777777" w:rsidR="009B67F0" w:rsidRPr="00EF7EBF" w:rsidRDefault="009B67F0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AP</w:t>
            </w:r>
          </w:p>
        </w:tc>
        <w:tc>
          <w:tcPr>
            <w:tcW w:w="0" w:type="auto"/>
            <w:vMerge w:val="restart"/>
            <w:noWrap/>
            <w:hideMark/>
          </w:tcPr>
          <w:p w14:paraId="56A23F68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Annual mortality rate 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br/>
              <w:t>– male patients</w:t>
            </w:r>
          </w:p>
        </w:tc>
        <w:tc>
          <w:tcPr>
            <w:tcW w:w="1911" w:type="dxa"/>
            <w:noWrap/>
          </w:tcPr>
          <w:p w14:paraId="296759E4" w14:textId="1AC9F375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35</w:t>
            </w:r>
            <w:r w:rsidR="002E5E88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–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44</w:t>
            </w:r>
            <w:r w:rsidR="005F76E7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years</w:t>
            </w:r>
          </w:p>
        </w:tc>
        <w:tc>
          <w:tcPr>
            <w:tcW w:w="1458" w:type="dxa"/>
            <w:noWrap/>
          </w:tcPr>
          <w:p w14:paraId="7CF042E3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RANGE!F34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0.46%</w:t>
            </w:r>
            <w:bookmarkEnd w:id="3"/>
          </w:p>
        </w:tc>
        <w:tc>
          <w:tcPr>
            <w:tcW w:w="0" w:type="auto"/>
            <w:vMerge w:val="restart"/>
            <w:hideMark/>
          </w:tcPr>
          <w:p w14:paraId="2842EE1C" w14:textId="33605574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>Weinstein et al. (1987)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(21)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>, appendix III.</w:t>
            </w:r>
          </w:p>
        </w:tc>
      </w:tr>
      <w:tr w:rsidR="00BE6C7F" w:rsidRPr="00EF7EBF" w14:paraId="3629EE9C" w14:textId="77777777" w:rsidTr="004B55C3">
        <w:trPr>
          <w:trHeight w:val="300"/>
        </w:trPr>
        <w:tc>
          <w:tcPr>
            <w:tcW w:w="0" w:type="auto"/>
            <w:vMerge/>
            <w:hideMark/>
          </w:tcPr>
          <w:p w14:paraId="0E44160B" w14:textId="77777777" w:rsidR="009B67F0" w:rsidRPr="00EF7EBF" w:rsidRDefault="009B67F0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nl-NL" w:eastAsia="en-GB"/>
              </w:rPr>
            </w:pPr>
          </w:p>
        </w:tc>
        <w:tc>
          <w:tcPr>
            <w:tcW w:w="0" w:type="auto"/>
            <w:vMerge/>
            <w:hideMark/>
          </w:tcPr>
          <w:p w14:paraId="650E63E8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</w:p>
        </w:tc>
        <w:tc>
          <w:tcPr>
            <w:tcW w:w="1911" w:type="dxa"/>
            <w:noWrap/>
          </w:tcPr>
          <w:p w14:paraId="741BB928" w14:textId="508DA0F3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45</w:t>
            </w:r>
            <w:r w:rsidR="002E5E88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–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54</w:t>
            </w:r>
            <w:r w:rsidR="005F76E7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years</w:t>
            </w:r>
          </w:p>
        </w:tc>
        <w:tc>
          <w:tcPr>
            <w:tcW w:w="1458" w:type="dxa"/>
            <w:noWrap/>
          </w:tcPr>
          <w:p w14:paraId="669B39BA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RANGE!F35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1.07%</w:t>
            </w:r>
            <w:bookmarkEnd w:id="4"/>
          </w:p>
        </w:tc>
        <w:tc>
          <w:tcPr>
            <w:tcW w:w="0" w:type="auto"/>
            <w:vMerge/>
            <w:hideMark/>
          </w:tcPr>
          <w:p w14:paraId="6C027AB2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60FDECA7" w14:textId="77777777" w:rsidTr="004B55C3">
        <w:trPr>
          <w:trHeight w:val="300"/>
        </w:trPr>
        <w:tc>
          <w:tcPr>
            <w:tcW w:w="0" w:type="auto"/>
            <w:vMerge/>
            <w:hideMark/>
          </w:tcPr>
          <w:p w14:paraId="01B3988A" w14:textId="77777777" w:rsidR="009B67F0" w:rsidRPr="00EF7EBF" w:rsidRDefault="009B67F0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61EF8CA5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3DF37DB8" w14:textId="64647520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55</w:t>
            </w:r>
            <w:r w:rsidR="002E5E88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–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64</w:t>
            </w:r>
            <w:r w:rsidR="005F76E7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years</w:t>
            </w:r>
          </w:p>
        </w:tc>
        <w:tc>
          <w:tcPr>
            <w:tcW w:w="1458" w:type="dxa"/>
            <w:noWrap/>
          </w:tcPr>
          <w:p w14:paraId="412ADC47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RANGE!F36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1.84%</w:t>
            </w:r>
            <w:bookmarkEnd w:id="5"/>
          </w:p>
        </w:tc>
        <w:tc>
          <w:tcPr>
            <w:tcW w:w="0" w:type="auto"/>
            <w:vMerge/>
            <w:hideMark/>
          </w:tcPr>
          <w:p w14:paraId="245160DE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690CCDB1" w14:textId="77777777" w:rsidTr="004B55C3">
        <w:trPr>
          <w:trHeight w:val="300"/>
        </w:trPr>
        <w:tc>
          <w:tcPr>
            <w:tcW w:w="0" w:type="auto"/>
            <w:vMerge/>
            <w:hideMark/>
          </w:tcPr>
          <w:p w14:paraId="086CB1DE" w14:textId="77777777" w:rsidR="009B67F0" w:rsidRPr="00EF7EBF" w:rsidRDefault="009B67F0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4CF0340A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36094BC9" w14:textId="7CEE2736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65</w:t>
            </w:r>
            <w:r w:rsidR="002E5E88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–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74</w:t>
            </w:r>
            <w:r w:rsidR="005F76E7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years</w:t>
            </w:r>
          </w:p>
        </w:tc>
        <w:tc>
          <w:tcPr>
            <w:tcW w:w="1458" w:type="dxa"/>
            <w:noWrap/>
          </w:tcPr>
          <w:p w14:paraId="1DAD23EE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RANGE!F37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3.27%</w:t>
            </w:r>
            <w:bookmarkEnd w:id="6"/>
          </w:p>
        </w:tc>
        <w:tc>
          <w:tcPr>
            <w:tcW w:w="0" w:type="auto"/>
            <w:vMerge/>
            <w:hideMark/>
          </w:tcPr>
          <w:p w14:paraId="164826FF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7E11BF8F" w14:textId="77777777" w:rsidTr="004B55C3">
        <w:trPr>
          <w:trHeight w:val="315"/>
        </w:trPr>
        <w:tc>
          <w:tcPr>
            <w:tcW w:w="0" w:type="auto"/>
            <w:vMerge/>
            <w:hideMark/>
          </w:tcPr>
          <w:p w14:paraId="2B3BDCF6" w14:textId="77777777" w:rsidR="009B67F0" w:rsidRPr="00EF7EBF" w:rsidRDefault="009B67F0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3298A528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2504B691" w14:textId="023126CB" w:rsidR="009B67F0" w:rsidRPr="00EF7EBF" w:rsidRDefault="005F76E7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≥</w:t>
            </w:r>
            <w:r w:rsidR="002E5E88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</w:t>
            </w:r>
            <w:r w:rsidR="009B67F0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75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years</w:t>
            </w:r>
          </w:p>
        </w:tc>
        <w:tc>
          <w:tcPr>
            <w:tcW w:w="1458" w:type="dxa"/>
            <w:noWrap/>
          </w:tcPr>
          <w:p w14:paraId="40DC93A5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RANGE!F38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10.59%</w:t>
            </w:r>
            <w:bookmarkEnd w:id="7"/>
          </w:p>
        </w:tc>
        <w:tc>
          <w:tcPr>
            <w:tcW w:w="0" w:type="auto"/>
            <w:vMerge/>
            <w:hideMark/>
          </w:tcPr>
          <w:p w14:paraId="6918F8E8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45D894BC" w14:textId="77777777" w:rsidTr="004B55C3">
        <w:trPr>
          <w:trHeight w:val="276"/>
        </w:trPr>
        <w:tc>
          <w:tcPr>
            <w:tcW w:w="0" w:type="auto"/>
            <w:vMerge/>
            <w:hideMark/>
          </w:tcPr>
          <w:p w14:paraId="09EEC4A4" w14:textId="77777777" w:rsidR="009B67F0" w:rsidRPr="00EF7EBF" w:rsidRDefault="009B67F0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7FA8C70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Annual mortality rate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br/>
              <w:t>– female patients</w:t>
            </w:r>
          </w:p>
        </w:tc>
        <w:tc>
          <w:tcPr>
            <w:tcW w:w="1911" w:type="dxa"/>
            <w:noWrap/>
          </w:tcPr>
          <w:p w14:paraId="51EA7BC1" w14:textId="5763339C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35</w:t>
            </w:r>
            <w:r w:rsidR="002E5E88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–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44</w:t>
            </w:r>
            <w:r w:rsidR="005F76E7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years</w:t>
            </w:r>
          </w:p>
        </w:tc>
        <w:tc>
          <w:tcPr>
            <w:tcW w:w="1458" w:type="dxa"/>
            <w:noWrap/>
          </w:tcPr>
          <w:p w14:paraId="2B9A7780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RANGE!F39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0.25%</w:t>
            </w:r>
            <w:bookmarkEnd w:id="8"/>
          </w:p>
        </w:tc>
        <w:tc>
          <w:tcPr>
            <w:tcW w:w="0" w:type="auto"/>
            <w:vMerge/>
            <w:hideMark/>
          </w:tcPr>
          <w:p w14:paraId="5FE741EA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1E06B728" w14:textId="77777777" w:rsidTr="004B55C3">
        <w:trPr>
          <w:trHeight w:val="276"/>
        </w:trPr>
        <w:tc>
          <w:tcPr>
            <w:tcW w:w="0" w:type="auto"/>
            <w:vMerge/>
            <w:hideMark/>
          </w:tcPr>
          <w:p w14:paraId="20CECB43" w14:textId="77777777" w:rsidR="009B67F0" w:rsidRPr="00EF7EBF" w:rsidRDefault="009B67F0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38589073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38AA4DB7" w14:textId="13BFBE38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45</w:t>
            </w:r>
            <w:r w:rsidR="002E5E88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–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54</w:t>
            </w:r>
            <w:r w:rsidR="005F76E7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years</w:t>
            </w:r>
          </w:p>
        </w:tc>
        <w:tc>
          <w:tcPr>
            <w:tcW w:w="1458" w:type="dxa"/>
            <w:noWrap/>
          </w:tcPr>
          <w:p w14:paraId="78743952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RANGE!F40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0.62%</w:t>
            </w:r>
            <w:bookmarkEnd w:id="9"/>
          </w:p>
        </w:tc>
        <w:tc>
          <w:tcPr>
            <w:tcW w:w="0" w:type="auto"/>
            <w:vMerge/>
            <w:hideMark/>
          </w:tcPr>
          <w:p w14:paraId="1DC808CF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4DA88AEA" w14:textId="77777777" w:rsidTr="004B55C3">
        <w:trPr>
          <w:trHeight w:val="276"/>
        </w:trPr>
        <w:tc>
          <w:tcPr>
            <w:tcW w:w="0" w:type="auto"/>
            <w:vMerge/>
            <w:hideMark/>
          </w:tcPr>
          <w:p w14:paraId="02AD37BA" w14:textId="77777777" w:rsidR="009B67F0" w:rsidRPr="00EF7EBF" w:rsidRDefault="009B67F0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4A3F84E8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01DA83D1" w14:textId="3DF115F4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55</w:t>
            </w:r>
            <w:r w:rsidR="002E5E88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–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64</w:t>
            </w:r>
            <w:r w:rsidR="005F76E7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years</w:t>
            </w:r>
          </w:p>
        </w:tc>
        <w:tc>
          <w:tcPr>
            <w:tcW w:w="1458" w:type="dxa"/>
            <w:noWrap/>
          </w:tcPr>
          <w:p w14:paraId="36FF90A3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RANGE!F41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1.20%</w:t>
            </w:r>
            <w:bookmarkEnd w:id="10"/>
          </w:p>
        </w:tc>
        <w:tc>
          <w:tcPr>
            <w:tcW w:w="0" w:type="auto"/>
            <w:vMerge/>
            <w:hideMark/>
          </w:tcPr>
          <w:p w14:paraId="055CA166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327BA15B" w14:textId="77777777" w:rsidTr="004B55C3">
        <w:trPr>
          <w:trHeight w:val="276"/>
        </w:trPr>
        <w:tc>
          <w:tcPr>
            <w:tcW w:w="0" w:type="auto"/>
            <w:vMerge/>
            <w:hideMark/>
          </w:tcPr>
          <w:p w14:paraId="55E60A13" w14:textId="77777777" w:rsidR="009B67F0" w:rsidRPr="00EF7EBF" w:rsidRDefault="009B67F0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751D5749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01AA8A4D" w14:textId="64E4008A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65</w:t>
            </w:r>
            <w:r w:rsidR="002E5E88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–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74</w:t>
            </w:r>
            <w:r w:rsidR="005F76E7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years</w:t>
            </w:r>
          </w:p>
        </w:tc>
        <w:tc>
          <w:tcPr>
            <w:tcW w:w="1458" w:type="dxa"/>
            <w:noWrap/>
          </w:tcPr>
          <w:p w14:paraId="06886C57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RANGE!F42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2.51%</w:t>
            </w:r>
            <w:bookmarkEnd w:id="11"/>
          </w:p>
        </w:tc>
        <w:tc>
          <w:tcPr>
            <w:tcW w:w="0" w:type="auto"/>
            <w:vMerge/>
            <w:hideMark/>
          </w:tcPr>
          <w:p w14:paraId="3AB0FA35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6416B748" w14:textId="77777777" w:rsidTr="004B55C3">
        <w:trPr>
          <w:trHeight w:val="288"/>
        </w:trPr>
        <w:tc>
          <w:tcPr>
            <w:tcW w:w="0" w:type="auto"/>
            <w:vMerge/>
            <w:hideMark/>
          </w:tcPr>
          <w:p w14:paraId="4BE9F002" w14:textId="77777777" w:rsidR="009B67F0" w:rsidRPr="00EF7EBF" w:rsidRDefault="009B67F0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68A94F4C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4253F6E4" w14:textId="2D326079" w:rsidR="009B67F0" w:rsidRPr="00EF7EBF" w:rsidRDefault="005F76E7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≥</w:t>
            </w:r>
            <w:r w:rsidR="002E5E88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</w:t>
            </w:r>
            <w:r w:rsidR="009B67F0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75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years</w:t>
            </w:r>
          </w:p>
        </w:tc>
        <w:tc>
          <w:tcPr>
            <w:tcW w:w="1458" w:type="dxa"/>
            <w:noWrap/>
          </w:tcPr>
          <w:p w14:paraId="2A337254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RANGE!F43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9.64%</w:t>
            </w:r>
            <w:bookmarkEnd w:id="12"/>
          </w:p>
        </w:tc>
        <w:tc>
          <w:tcPr>
            <w:tcW w:w="0" w:type="auto"/>
            <w:vMerge/>
            <w:hideMark/>
          </w:tcPr>
          <w:p w14:paraId="12B5D0C4" w14:textId="77777777" w:rsidR="009B67F0" w:rsidRPr="00EF7EBF" w:rsidRDefault="009B67F0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2AEBFB09" w14:textId="77777777" w:rsidTr="004B55C3">
        <w:trPr>
          <w:trHeight w:val="288"/>
        </w:trPr>
        <w:tc>
          <w:tcPr>
            <w:tcW w:w="0" w:type="auto"/>
            <w:vMerge w:val="restart"/>
          </w:tcPr>
          <w:p w14:paraId="73BB58BA" w14:textId="4C7C78B1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ESRD </w:t>
            </w:r>
          </w:p>
        </w:tc>
        <w:tc>
          <w:tcPr>
            <w:tcW w:w="3057" w:type="dxa"/>
            <w:vMerge w:val="restart"/>
          </w:tcPr>
          <w:p w14:paraId="6E9A1001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90-day mortality</w:t>
            </w:r>
          </w:p>
          <w:p w14:paraId="2764F200" w14:textId="2E23A769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4A950" w14:textId="28DA2E0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5AC10" w14:textId="552495F0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CD12058" w14:textId="182D780E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bookmarkStart w:id="13" w:name="RANGE!F31"/>
            <w:r w:rsidRPr="00F7424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0-19 years</w:t>
            </w:r>
          </w:p>
        </w:tc>
        <w:tc>
          <w:tcPr>
            <w:tcW w:w="1458" w:type="dxa"/>
          </w:tcPr>
          <w:p w14:paraId="1D0406E4" w14:textId="7798F864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RANGE!F30"/>
            <w:bookmarkEnd w:id="13"/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0.8%</w:t>
            </w:r>
            <w:bookmarkEnd w:id="14"/>
          </w:p>
        </w:tc>
        <w:tc>
          <w:tcPr>
            <w:tcW w:w="0" w:type="auto"/>
            <w:vMerge w:val="restart"/>
          </w:tcPr>
          <w:p w14:paraId="56BCDBCC" w14:textId="7F2E18F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ERA-EDTA (Annual Report 20</w:t>
            </w:r>
            <w:r w:rsidR="00D2072B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20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(5)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– Table B.6.6 – Dialysis patients</w:t>
            </w:r>
          </w:p>
          <w:p w14:paraId="3E890E07" w14:textId="33557C1C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7332DBD4" w14:textId="77777777" w:rsidTr="004B55C3">
        <w:trPr>
          <w:trHeight w:val="288"/>
        </w:trPr>
        <w:tc>
          <w:tcPr>
            <w:tcW w:w="0" w:type="auto"/>
            <w:vMerge/>
          </w:tcPr>
          <w:p w14:paraId="2965AAE8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064B8B27" w14:textId="029022F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02D760B" w14:textId="10B2AA0C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20-44 years</w:t>
            </w:r>
          </w:p>
        </w:tc>
        <w:tc>
          <w:tcPr>
            <w:tcW w:w="1458" w:type="dxa"/>
          </w:tcPr>
          <w:p w14:paraId="36153757" w14:textId="03873919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0" w:type="auto"/>
            <w:vMerge/>
          </w:tcPr>
          <w:p w14:paraId="66F8D5E7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6C0893AA" w14:textId="77777777" w:rsidTr="004B55C3">
        <w:trPr>
          <w:trHeight w:val="288"/>
        </w:trPr>
        <w:tc>
          <w:tcPr>
            <w:tcW w:w="0" w:type="auto"/>
            <w:vMerge/>
          </w:tcPr>
          <w:p w14:paraId="0401240F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40B3FF37" w14:textId="7B7A9556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312EE3A" w14:textId="1732EB35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45-64 years</w:t>
            </w:r>
          </w:p>
        </w:tc>
        <w:tc>
          <w:tcPr>
            <w:tcW w:w="1458" w:type="dxa"/>
          </w:tcPr>
          <w:p w14:paraId="49430769" w14:textId="75A61AAB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RANGE!F32"/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  <w:bookmarkEnd w:id="15"/>
          </w:p>
        </w:tc>
        <w:tc>
          <w:tcPr>
            <w:tcW w:w="0" w:type="auto"/>
            <w:vMerge/>
          </w:tcPr>
          <w:p w14:paraId="2B80173F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58AB8151" w14:textId="77777777" w:rsidTr="004B55C3">
        <w:trPr>
          <w:trHeight w:val="288"/>
        </w:trPr>
        <w:tc>
          <w:tcPr>
            <w:tcW w:w="0" w:type="auto"/>
            <w:vMerge/>
          </w:tcPr>
          <w:p w14:paraId="3C7EC1DB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1CB52972" w14:textId="42DB249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46B2275" w14:textId="62915BA6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65-74 years</w:t>
            </w:r>
          </w:p>
        </w:tc>
        <w:tc>
          <w:tcPr>
            <w:tcW w:w="1458" w:type="dxa"/>
          </w:tcPr>
          <w:p w14:paraId="0DF98B74" w14:textId="06AE349A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RANGE!F33"/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  <w:bookmarkEnd w:id="16"/>
          </w:p>
        </w:tc>
        <w:tc>
          <w:tcPr>
            <w:tcW w:w="0" w:type="auto"/>
            <w:vMerge/>
          </w:tcPr>
          <w:p w14:paraId="3967A82C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7D899C08" w14:textId="77777777" w:rsidTr="004B55C3">
        <w:trPr>
          <w:trHeight w:val="288"/>
        </w:trPr>
        <w:tc>
          <w:tcPr>
            <w:tcW w:w="0" w:type="auto"/>
            <w:vMerge/>
          </w:tcPr>
          <w:p w14:paraId="7E4A5572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02015E04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04BCF2B9" w14:textId="3CFF9F5E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75+ years</w:t>
            </w:r>
          </w:p>
        </w:tc>
        <w:tc>
          <w:tcPr>
            <w:tcW w:w="1458" w:type="dxa"/>
          </w:tcPr>
          <w:p w14:paraId="5FB863DE" w14:textId="4E7BE776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9.1%</w:t>
            </w:r>
          </w:p>
        </w:tc>
        <w:tc>
          <w:tcPr>
            <w:tcW w:w="0" w:type="auto"/>
            <w:vMerge/>
          </w:tcPr>
          <w:p w14:paraId="3FDC327C" w14:textId="76D82DF2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58EC78FE" w14:textId="77777777" w:rsidTr="004B55C3">
        <w:trPr>
          <w:trHeight w:val="288"/>
        </w:trPr>
        <w:tc>
          <w:tcPr>
            <w:tcW w:w="0" w:type="auto"/>
            <w:vMerge/>
          </w:tcPr>
          <w:p w14:paraId="3C00FC74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 w:val="restart"/>
          </w:tcPr>
          <w:p w14:paraId="50CB730B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1-year mortality</w:t>
            </w:r>
          </w:p>
        </w:tc>
        <w:tc>
          <w:tcPr>
            <w:tcW w:w="1911" w:type="dxa"/>
          </w:tcPr>
          <w:p w14:paraId="0CE1AF68" w14:textId="175FAF64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0-19 years</w:t>
            </w:r>
          </w:p>
        </w:tc>
        <w:tc>
          <w:tcPr>
            <w:tcW w:w="1458" w:type="dxa"/>
          </w:tcPr>
          <w:p w14:paraId="4912E446" w14:textId="4684995D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1.9%</w:t>
            </w:r>
          </w:p>
        </w:tc>
        <w:tc>
          <w:tcPr>
            <w:tcW w:w="0" w:type="auto"/>
            <w:vMerge/>
          </w:tcPr>
          <w:p w14:paraId="74CC33CF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1E632224" w14:textId="77777777" w:rsidTr="004B55C3">
        <w:trPr>
          <w:trHeight w:val="288"/>
        </w:trPr>
        <w:tc>
          <w:tcPr>
            <w:tcW w:w="0" w:type="auto"/>
            <w:vMerge/>
          </w:tcPr>
          <w:p w14:paraId="1FA9EA99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178662FD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5499B484" w14:textId="4CD85875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20-44 years</w:t>
            </w:r>
          </w:p>
        </w:tc>
        <w:tc>
          <w:tcPr>
            <w:tcW w:w="1458" w:type="dxa"/>
          </w:tcPr>
          <w:p w14:paraId="27AF09FD" w14:textId="67FC70E8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3.3%</w:t>
            </w:r>
          </w:p>
        </w:tc>
        <w:tc>
          <w:tcPr>
            <w:tcW w:w="0" w:type="auto"/>
            <w:vMerge/>
          </w:tcPr>
          <w:p w14:paraId="011F072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1B1D1241" w14:textId="77777777" w:rsidTr="004B55C3">
        <w:trPr>
          <w:trHeight w:val="288"/>
        </w:trPr>
        <w:tc>
          <w:tcPr>
            <w:tcW w:w="0" w:type="auto"/>
            <w:vMerge/>
          </w:tcPr>
          <w:p w14:paraId="56063158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3C467653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469FCF9D" w14:textId="22C66522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45-64 years</w:t>
            </w:r>
          </w:p>
        </w:tc>
        <w:tc>
          <w:tcPr>
            <w:tcW w:w="1458" w:type="dxa"/>
          </w:tcPr>
          <w:p w14:paraId="7BECA148" w14:textId="5A84523D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9.2%</w:t>
            </w:r>
          </w:p>
        </w:tc>
        <w:tc>
          <w:tcPr>
            <w:tcW w:w="0" w:type="auto"/>
            <w:vMerge/>
          </w:tcPr>
          <w:p w14:paraId="3FF452E6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7FE1F829" w14:textId="77777777" w:rsidTr="004B55C3">
        <w:trPr>
          <w:trHeight w:val="288"/>
        </w:trPr>
        <w:tc>
          <w:tcPr>
            <w:tcW w:w="0" w:type="auto"/>
            <w:vMerge/>
          </w:tcPr>
          <w:p w14:paraId="62770D1D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23F38E82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0C3EF891" w14:textId="3022A105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65-74 years</w:t>
            </w:r>
          </w:p>
        </w:tc>
        <w:tc>
          <w:tcPr>
            <w:tcW w:w="1458" w:type="dxa"/>
          </w:tcPr>
          <w:p w14:paraId="66D27CC9" w14:textId="2153E5D3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  <w:tc>
          <w:tcPr>
            <w:tcW w:w="0" w:type="auto"/>
            <w:vMerge/>
          </w:tcPr>
          <w:p w14:paraId="340A0802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7EF6B4C9" w14:textId="77777777" w:rsidTr="004B55C3">
        <w:trPr>
          <w:trHeight w:val="288"/>
        </w:trPr>
        <w:tc>
          <w:tcPr>
            <w:tcW w:w="0" w:type="auto"/>
            <w:vMerge/>
          </w:tcPr>
          <w:p w14:paraId="1C9BA999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771DF73C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1AC618DE" w14:textId="3B880439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75+ years</w:t>
            </w:r>
          </w:p>
        </w:tc>
        <w:tc>
          <w:tcPr>
            <w:tcW w:w="1458" w:type="dxa"/>
          </w:tcPr>
          <w:p w14:paraId="3CB4BEA9" w14:textId="2AA48634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25.1%</w:t>
            </w:r>
          </w:p>
        </w:tc>
        <w:tc>
          <w:tcPr>
            <w:tcW w:w="0" w:type="auto"/>
            <w:vMerge/>
          </w:tcPr>
          <w:p w14:paraId="7D033434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2C5D4C45" w14:textId="77777777" w:rsidTr="004B55C3">
        <w:trPr>
          <w:trHeight w:val="288"/>
        </w:trPr>
        <w:tc>
          <w:tcPr>
            <w:tcW w:w="0" w:type="auto"/>
            <w:vMerge/>
          </w:tcPr>
          <w:p w14:paraId="7305D305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 w:val="restart"/>
          </w:tcPr>
          <w:p w14:paraId="2B5BAA07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2-year mortality</w:t>
            </w:r>
          </w:p>
        </w:tc>
        <w:tc>
          <w:tcPr>
            <w:tcW w:w="1911" w:type="dxa"/>
          </w:tcPr>
          <w:p w14:paraId="417D5BDB" w14:textId="7E1C61C1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0-19 years</w:t>
            </w:r>
          </w:p>
        </w:tc>
        <w:tc>
          <w:tcPr>
            <w:tcW w:w="1458" w:type="dxa"/>
          </w:tcPr>
          <w:p w14:paraId="0139AFE9" w14:textId="31BA2AE9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4.6%</w:t>
            </w:r>
          </w:p>
        </w:tc>
        <w:tc>
          <w:tcPr>
            <w:tcW w:w="0" w:type="auto"/>
            <w:vMerge/>
          </w:tcPr>
          <w:p w14:paraId="1D1E3ED6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07C3E286" w14:textId="77777777" w:rsidTr="004B55C3">
        <w:trPr>
          <w:trHeight w:val="288"/>
        </w:trPr>
        <w:tc>
          <w:tcPr>
            <w:tcW w:w="0" w:type="auto"/>
            <w:vMerge/>
          </w:tcPr>
          <w:p w14:paraId="3232BC0A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565CE1CC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5F648939" w14:textId="21DF366E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20-44 years</w:t>
            </w:r>
          </w:p>
        </w:tc>
        <w:tc>
          <w:tcPr>
            <w:tcW w:w="1458" w:type="dxa"/>
          </w:tcPr>
          <w:p w14:paraId="2EF13563" w14:textId="4E0CEAAF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6.6%</w:t>
            </w:r>
          </w:p>
        </w:tc>
        <w:tc>
          <w:tcPr>
            <w:tcW w:w="0" w:type="auto"/>
            <w:vMerge/>
          </w:tcPr>
          <w:p w14:paraId="7699DD18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1647C0F8" w14:textId="77777777" w:rsidTr="004B55C3">
        <w:trPr>
          <w:trHeight w:val="288"/>
        </w:trPr>
        <w:tc>
          <w:tcPr>
            <w:tcW w:w="0" w:type="auto"/>
            <w:vMerge/>
          </w:tcPr>
          <w:p w14:paraId="2D919739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4CB1616D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45632AB7" w14:textId="0B37E39E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45-64 years</w:t>
            </w:r>
          </w:p>
        </w:tc>
        <w:tc>
          <w:tcPr>
            <w:tcW w:w="1458" w:type="dxa"/>
          </w:tcPr>
          <w:p w14:paraId="086A937D" w14:textId="609424B2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16.5%</w:t>
            </w:r>
          </w:p>
        </w:tc>
        <w:tc>
          <w:tcPr>
            <w:tcW w:w="0" w:type="auto"/>
            <w:vMerge/>
          </w:tcPr>
          <w:p w14:paraId="7BA8D030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05A91725" w14:textId="77777777" w:rsidTr="004B55C3">
        <w:trPr>
          <w:trHeight w:val="288"/>
        </w:trPr>
        <w:tc>
          <w:tcPr>
            <w:tcW w:w="0" w:type="auto"/>
            <w:vMerge/>
          </w:tcPr>
          <w:p w14:paraId="019BA728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5DBFF5AB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4B68682C" w14:textId="7A23ED13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65-74 years</w:t>
            </w:r>
          </w:p>
        </w:tc>
        <w:tc>
          <w:tcPr>
            <w:tcW w:w="1458" w:type="dxa"/>
          </w:tcPr>
          <w:p w14:paraId="7F713420" w14:textId="2E50BACC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27.2%</w:t>
            </w:r>
          </w:p>
        </w:tc>
        <w:tc>
          <w:tcPr>
            <w:tcW w:w="0" w:type="auto"/>
            <w:vMerge/>
          </w:tcPr>
          <w:p w14:paraId="34E9BA9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293EF4D1" w14:textId="77777777" w:rsidTr="004B55C3">
        <w:trPr>
          <w:trHeight w:val="288"/>
        </w:trPr>
        <w:tc>
          <w:tcPr>
            <w:tcW w:w="0" w:type="auto"/>
            <w:vMerge/>
          </w:tcPr>
          <w:p w14:paraId="52ED7C5E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2F99AA27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7BC8FDEF" w14:textId="4F4AF972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75+ years</w:t>
            </w:r>
          </w:p>
        </w:tc>
        <w:tc>
          <w:tcPr>
            <w:tcW w:w="1458" w:type="dxa"/>
          </w:tcPr>
          <w:p w14:paraId="68C2A738" w14:textId="6A1B00CB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41.0%</w:t>
            </w:r>
          </w:p>
        </w:tc>
        <w:tc>
          <w:tcPr>
            <w:tcW w:w="0" w:type="auto"/>
            <w:vMerge/>
          </w:tcPr>
          <w:p w14:paraId="0E95F0A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523135EA" w14:textId="77777777" w:rsidTr="004B55C3">
        <w:trPr>
          <w:trHeight w:val="288"/>
        </w:trPr>
        <w:tc>
          <w:tcPr>
            <w:tcW w:w="0" w:type="auto"/>
            <w:vMerge/>
          </w:tcPr>
          <w:p w14:paraId="2BC8D00B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 w:val="restart"/>
          </w:tcPr>
          <w:p w14:paraId="5ADE4B3C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5-year mortality</w:t>
            </w:r>
          </w:p>
        </w:tc>
        <w:tc>
          <w:tcPr>
            <w:tcW w:w="1911" w:type="dxa"/>
          </w:tcPr>
          <w:p w14:paraId="51E20E09" w14:textId="77B600D3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0-19 years</w:t>
            </w:r>
          </w:p>
        </w:tc>
        <w:tc>
          <w:tcPr>
            <w:tcW w:w="1458" w:type="dxa"/>
          </w:tcPr>
          <w:p w14:paraId="68415984" w14:textId="2E5A3C7C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11.8%</w:t>
            </w:r>
          </w:p>
        </w:tc>
        <w:tc>
          <w:tcPr>
            <w:tcW w:w="0" w:type="auto"/>
            <w:vMerge/>
          </w:tcPr>
          <w:p w14:paraId="2E140C86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47C35D43" w14:textId="77777777" w:rsidTr="004B55C3">
        <w:trPr>
          <w:trHeight w:val="288"/>
        </w:trPr>
        <w:tc>
          <w:tcPr>
            <w:tcW w:w="0" w:type="auto"/>
            <w:vMerge/>
          </w:tcPr>
          <w:p w14:paraId="682B0271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0C61560D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5509A19C" w14:textId="1C4A92CB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20-44 years</w:t>
            </w:r>
          </w:p>
        </w:tc>
        <w:tc>
          <w:tcPr>
            <w:tcW w:w="1458" w:type="dxa"/>
          </w:tcPr>
          <w:p w14:paraId="6D89C179" w14:textId="56CF3B56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19.7%</w:t>
            </w:r>
          </w:p>
        </w:tc>
        <w:tc>
          <w:tcPr>
            <w:tcW w:w="0" w:type="auto"/>
            <w:vMerge/>
          </w:tcPr>
          <w:p w14:paraId="58D03D0F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4B0D0803" w14:textId="77777777" w:rsidTr="004B55C3">
        <w:trPr>
          <w:trHeight w:val="288"/>
        </w:trPr>
        <w:tc>
          <w:tcPr>
            <w:tcW w:w="0" w:type="auto"/>
            <w:vMerge/>
          </w:tcPr>
          <w:p w14:paraId="16AD17A3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35A1E0B1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09708549" w14:textId="73EE3E33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45-64 years</w:t>
            </w:r>
          </w:p>
        </w:tc>
        <w:tc>
          <w:tcPr>
            <w:tcW w:w="1458" w:type="dxa"/>
          </w:tcPr>
          <w:p w14:paraId="3CB5F66B" w14:textId="6724275C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40.2%</w:t>
            </w:r>
          </w:p>
        </w:tc>
        <w:tc>
          <w:tcPr>
            <w:tcW w:w="0" w:type="auto"/>
            <w:vMerge/>
          </w:tcPr>
          <w:p w14:paraId="2BBB49DA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5799D8D6" w14:textId="77777777" w:rsidTr="004B55C3">
        <w:trPr>
          <w:trHeight w:val="288"/>
        </w:trPr>
        <w:tc>
          <w:tcPr>
            <w:tcW w:w="0" w:type="auto"/>
            <w:vMerge/>
          </w:tcPr>
          <w:p w14:paraId="7E877103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41B6369A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2D077235" w14:textId="15D51D2C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65-74 years</w:t>
            </w:r>
          </w:p>
        </w:tc>
        <w:tc>
          <w:tcPr>
            <w:tcW w:w="1458" w:type="dxa"/>
          </w:tcPr>
          <w:p w14:paraId="11B5274F" w14:textId="7106DB72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57.7%</w:t>
            </w:r>
          </w:p>
        </w:tc>
        <w:tc>
          <w:tcPr>
            <w:tcW w:w="0" w:type="auto"/>
            <w:vMerge/>
          </w:tcPr>
          <w:p w14:paraId="6DB1C32F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779C2325" w14:textId="77777777" w:rsidTr="004B55C3">
        <w:trPr>
          <w:trHeight w:val="288"/>
        </w:trPr>
        <w:tc>
          <w:tcPr>
            <w:tcW w:w="0" w:type="auto"/>
            <w:vMerge/>
          </w:tcPr>
          <w:p w14:paraId="3CB6FF73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57" w:type="dxa"/>
            <w:vMerge/>
          </w:tcPr>
          <w:p w14:paraId="2A677114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5372C31B" w14:textId="2BCCD12A" w:rsidR="00BE6C7F" w:rsidRPr="00F74245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75+ years</w:t>
            </w:r>
          </w:p>
        </w:tc>
        <w:tc>
          <w:tcPr>
            <w:tcW w:w="1458" w:type="dxa"/>
          </w:tcPr>
          <w:p w14:paraId="74B3C4F6" w14:textId="2F1D9B40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74.9%</w:t>
            </w:r>
          </w:p>
        </w:tc>
        <w:tc>
          <w:tcPr>
            <w:tcW w:w="0" w:type="auto"/>
            <w:vMerge/>
          </w:tcPr>
          <w:p w14:paraId="2F980F9F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39E6B5B7" w14:textId="77777777" w:rsidTr="004B55C3">
        <w:trPr>
          <w:trHeight w:val="285"/>
        </w:trPr>
        <w:tc>
          <w:tcPr>
            <w:tcW w:w="0" w:type="auto"/>
            <w:vMerge w:val="restart"/>
            <w:noWrap/>
            <w:hideMark/>
          </w:tcPr>
          <w:p w14:paraId="56823B51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0" w:type="auto"/>
            <w:vMerge w:val="restart"/>
            <w:noWrap/>
            <w:hideMark/>
          </w:tcPr>
          <w:p w14:paraId="5D2A7D6C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Acute risk</w:t>
            </w:r>
          </w:p>
        </w:tc>
        <w:tc>
          <w:tcPr>
            <w:tcW w:w="1911" w:type="dxa"/>
            <w:noWrap/>
          </w:tcPr>
          <w:p w14:paraId="421A80C2" w14:textId="19F5923D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35–44 years</w:t>
            </w:r>
          </w:p>
        </w:tc>
        <w:tc>
          <w:tcPr>
            <w:tcW w:w="1458" w:type="dxa"/>
            <w:noWrap/>
          </w:tcPr>
          <w:p w14:paraId="0DCA7B3B" w14:textId="77777777" w:rsidR="00BE6C7F" w:rsidRPr="004B55C3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RANGE!F44"/>
            <w:r w:rsidRPr="004B55C3">
              <w:rPr>
                <w:rFonts w:ascii="Times New Roman" w:hAnsi="Times New Roman" w:cs="Times New Roman"/>
                <w:sz w:val="24"/>
                <w:szCs w:val="24"/>
              </w:rPr>
              <w:t>1.50%</w:t>
            </w:r>
            <w:bookmarkEnd w:id="17"/>
          </w:p>
        </w:tc>
        <w:tc>
          <w:tcPr>
            <w:tcW w:w="0" w:type="auto"/>
            <w:vMerge w:val="restart"/>
            <w:hideMark/>
          </w:tcPr>
          <w:p w14:paraId="2BE6375D" w14:textId="63856A13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>Rogers et al. (2008)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(22)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br/>
              <w:t>Flack et al. (1995)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(23)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br/>
              <w:t>Barakat et al. (1999)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(24)</w:t>
            </w:r>
          </w:p>
        </w:tc>
      </w:tr>
      <w:tr w:rsidR="00BE6C7F" w:rsidRPr="00EF7EBF" w14:paraId="4D1CDD35" w14:textId="77777777" w:rsidTr="004B55C3">
        <w:trPr>
          <w:trHeight w:val="276"/>
        </w:trPr>
        <w:tc>
          <w:tcPr>
            <w:tcW w:w="0" w:type="auto"/>
            <w:vMerge/>
            <w:hideMark/>
          </w:tcPr>
          <w:p w14:paraId="62D5F988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45D2BE42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40D9BA60" w14:textId="7CF7FB68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45–54 years</w:t>
            </w:r>
          </w:p>
        </w:tc>
        <w:tc>
          <w:tcPr>
            <w:tcW w:w="1458" w:type="dxa"/>
            <w:noWrap/>
          </w:tcPr>
          <w:p w14:paraId="7BCFCAE4" w14:textId="77777777" w:rsidR="00BE6C7F" w:rsidRPr="004B55C3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RANGE!F45"/>
            <w:r w:rsidRPr="004B55C3">
              <w:rPr>
                <w:rFonts w:ascii="Times New Roman" w:hAnsi="Times New Roman" w:cs="Times New Roman"/>
                <w:sz w:val="24"/>
                <w:szCs w:val="24"/>
              </w:rPr>
              <w:t>3.40%</w:t>
            </w:r>
            <w:bookmarkEnd w:id="18"/>
          </w:p>
        </w:tc>
        <w:tc>
          <w:tcPr>
            <w:tcW w:w="0" w:type="auto"/>
            <w:vMerge/>
            <w:hideMark/>
          </w:tcPr>
          <w:p w14:paraId="6DA77ABF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11BE68E4" w14:textId="77777777" w:rsidTr="004B55C3">
        <w:trPr>
          <w:trHeight w:val="276"/>
        </w:trPr>
        <w:tc>
          <w:tcPr>
            <w:tcW w:w="0" w:type="auto"/>
            <w:vMerge/>
            <w:hideMark/>
          </w:tcPr>
          <w:p w14:paraId="675F22C7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47C6150B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15221E4A" w14:textId="5074CF66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55–64 years</w:t>
            </w:r>
          </w:p>
        </w:tc>
        <w:tc>
          <w:tcPr>
            <w:tcW w:w="1458" w:type="dxa"/>
            <w:noWrap/>
          </w:tcPr>
          <w:p w14:paraId="58F0C7CF" w14:textId="77777777" w:rsidR="00BE6C7F" w:rsidRPr="004B55C3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RANGE!F46"/>
            <w:r w:rsidRPr="004B55C3">
              <w:rPr>
                <w:rFonts w:ascii="Times New Roman" w:hAnsi="Times New Roman" w:cs="Times New Roman"/>
                <w:sz w:val="24"/>
                <w:szCs w:val="24"/>
              </w:rPr>
              <w:t>7.30%</w:t>
            </w:r>
            <w:bookmarkEnd w:id="19"/>
          </w:p>
        </w:tc>
        <w:tc>
          <w:tcPr>
            <w:tcW w:w="0" w:type="auto"/>
            <w:vMerge/>
            <w:hideMark/>
          </w:tcPr>
          <w:p w14:paraId="282E429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2FC84501" w14:textId="77777777" w:rsidTr="004B55C3">
        <w:trPr>
          <w:trHeight w:val="276"/>
        </w:trPr>
        <w:tc>
          <w:tcPr>
            <w:tcW w:w="0" w:type="auto"/>
            <w:vMerge/>
            <w:hideMark/>
          </w:tcPr>
          <w:p w14:paraId="50CA9CDD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07F0A04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354297E5" w14:textId="2C455765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65–74 years</w:t>
            </w:r>
          </w:p>
        </w:tc>
        <w:tc>
          <w:tcPr>
            <w:tcW w:w="1458" w:type="dxa"/>
            <w:noWrap/>
          </w:tcPr>
          <w:p w14:paraId="56C9F193" w14:textId="77777777" w:rsidR="00BE6C7F" w:rsidRPr="004B55C3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RANGE!F47"/>
            <w:r w:rsidRPr="004B55C3">
              <w:rPr>
                <w:rFonts w:ascii="Times New Roman" w:hAnsi="Times New Roman" w:cs="Times New Roman"/>
                <w:sz w:val="24"/>
                <w:szCs w:val="24"/>
              </w:rPr>
              <w:t>15.90%</w:t>
            </w:r>
            <w:bookmarkEnd w:id="20"/>
          </w:p>
        </w:tc>
        <w:tc>
          <w:tcPr>
            <w:tcW w:w="0" w:type="auto"/>
            <w:vMerge/>
            <w:hideMark/>
          </w:tcPr>
          <w:p w14:paraId="1C4575E3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0DE640A7" w14:textId="77777777" w:rsidTr="004B55C3">
        <w:trPr>
          <w:trHeight w:val="288"/>
        </w:trPr>
        <w:tc>
          <w:tcPr>
            <w:tcW w:w="0" w:type="auto"/>
            <w:vMerge/>
            <w:hideMark/>
          </w:tcPr>
          <w:p w14:paraId="310C1267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372AC77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7F3410F3" w14:textId="191C5DA6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≥ 75 years</w:t>
            </w:r>
          </w:p>
        </w:tc>
        <w:tc>
          <w:tcPr>
            <w:tcW w:w="1458" w:type="dxa"/>
            <w:noWrap/>
          </w:tcPr>
          <w:p w14:paraId="0B7B34DD" w14:textId="77777777" w:rsidR="00BE6C7F" w:rsidRPr="004B55C3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RANGE!F48"/>
            <w:r w:rsidRPr="004B55C3">
              <w:rPr>
                <w:rFonts w:ascii="Times New Roman" w:hAnsi="Times New Roman" w:cs="Times New Roman"/>
                <w:sz w:val="24"/>
                <w:szCs w:val="24"/>
              </w:rPr>
              <w:t>29.50%</w:t>
            </w:r>
            <w:bookmarkEnd w:id="21"/>
          </w:p>
        </w:tc>
        <w:tc>
          <w:tcPr>
            <w:tcW w:w="0" w:type="auto"/>
            <w:vMerge/>
            <w:hideMark/>
          </w:tcPr>
          <w:p w14:paraId="10A7BC0F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366E00F2" w14:textId="77777777" w:rsidTr="004B55C3">
        <w:trPr>
          <w:trHeight w:val="300"/>
        </w:trPr>
        <w:tc>
          <w:tcPr>
            <w:tcW w:w="0" w:type="auto"/>
            <w:vMerge/>
            <w:hideMark/>
          </w:tcPr>
          <w:p w14:paraId="554AF8CB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38377171" w14:textId="3AB47163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Long term risk – per cycle probability 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br/>
            </w:r>
          </w:p>
        </w:tc>
        <w:tc>
          <w:tcPr>
            <w:tcW w:w="1911" w:type="dxa"/>
            <w:noWrap/>
          </w:tcPr>
          <w:p w14:paraId="4207D2E5" w14:textId="7EB30DA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&lt; 120 mmHg</w:t>
            </w:r>
          </w:p>
        </w:tc>
        <w:tc>
          <w:tcPr>
            <w:tcW w:w="1458" w:type="dxa"/>
            <w:noWrap/>
          </w:tcPr>
          <w:p w14:paraId="413262AC" w14:textId="14C79D3B" w:rsidR="00BE6C7F" w:rsidRPr="00EF7EBF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0.168%</w:t>
            </w:r>
          </w:p>
        </w:tc>
        <w:tc>
          <w:tcPr>
            <w:tcW w:w="0" w:type="auto"/>
            <w:vMerge w:val="restart"/>
            <w:hideMark/>
          </w:tcPr>
          <w:p w14:paraId="40F823D1" w14:textId="05CC32BD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Flack et al. (1995)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(23)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mortality rates + odds ratio from Rogers et al. (2008)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(22)</w:t>
            </w:r>
          </w:p>
          <w:p w14:paraId="45004543" w14:textId="0CA81986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Long term probabilities converted to per year probabilities - using all data</w:t>
            </w:r>
          </w:p>
        </w:tc>
      </w:tr>
      <w:tr w:rsidR="00BE6C7F" w:rsidRPr="00EF7EBF" w14:paraId="58653210" w14:textId="77777777" w:rsidTr="004B55C3">
        <w:trPr>
          <w:trHeight w:val="276"/>
        </w:trPr>
        <w:tc>
          <w:tcPr>
            <w:tcW w:w="0" w:type="auto"/>
            <w:vMerge/>
            <w:hideMark/>
          </w:tcPr>
          <w:p w14:paraId="35270314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34ADF4D3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10962556" w14:textId="7B368146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120–139 mmHg</w:t>
            </w:r>
          </w:p>
        </w:tc>
        <w:tc>
          <w:tcPr>
            <w:tcW w:w="1458" w:type="dxa"/>
            <w:noWrap/>
          </w:tcPr>
          <w:p w14:paraId="6B23102F" w14:textId="5D5F0E6B" w:rsidR="00BE6C7F" w:rsidRPr="00EF7EBF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0.195%</w:t>
            </w:r>
          </w:p>
        </w:tc>
        <w:tc>
          <w:tcPr>
            <w:tcW w:w="0" w:type="auto"/>
            <w:vMerge/>
            <w:hideMark/>
          </w:tcPr>
          <w:p w14:paraId="3B30C0E7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10A40E75" w14:textId="77777777" w:rsidTr="004B55C3">
        <w:trPr>
          <w:trHeight w:val="276"/>
        </w:trPr>
        <w:tc>
          <w:tcPr>
            <w:tcW w:w="0" w:type="auto"/>
            <w:vMerge/>
            <w:hideMark/>
          </w:tcPr>
          <w:p w14:paraId="3D3E68FA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1E4E1E82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35F512FB" w14:textId="750A547C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140–159 mmHg</w:t>
            </w:r>
          </w:p>
        </w:tc>
        <w:tc>
          <w:tcPr>
            <w:tcW w:w="1458" w:type="dxa"/>
            <w:noWrap/>
          </w:tcPr>
          <w:p w14:paraId="15E5F20A" w14:textId="4CE55A23" w:rsidR="00BE6C7F" w:rsidRPr="00EF7EBF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0.256%</w:t>
            </w:r>
          </w:p>
        </w:tc>
        <w:tc>
          <w:tcPr>
            <w:tcW w:w="0" w:type="auto"/>
            <w:vMerge/>
            <w:hideMark/>
          </w:tcPr>
          <w:p w14:paraId="31832EB8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70496FCF" w14:textId="77777777" w:rsidTr="004B55C3">
        <w:trPr>
          <w:trHeight w:val="276"/>
        </w:trPr>
        <w:tc>
          <w:tcPr>
            <w:tcW w:w="0" w:type="auto"/>
            <w:vMerge/>
            <w:hideMark/>
          </w:tcPr>
          <w:p w14:paraId="00CB482B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119C4CCD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343B0A46" w14:textId="76C46E18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≥ 160 mmHg</w:t>
            </w:r>
          </w:p>
        </w:tc>
        <w:tc>
          <w:tcPr>
            <w:tcW w:w="1458" w:type="dxa"/>
            <w:noWrap/>
          </w:tcPr>
          <w:p w14:paraId="5805EE71" w14:textId="363AC37E" w:rsidR="00BE6C7F" w:rsidRPr="00EF7EBF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0.307%</w:t>
            </w:r>
          </w:p>
        </w:tc>
        <w:tc>
          <w:tcPr>
            <w:tcW w:w="0" w:type="auto"/>
            <w:vMerge/>
            <w:noWrap/>
            <w:hideMark/>
          </w:tcPr>
          <w:p w14:paraId="7699406C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32629C21" w14:textId="77777777" w:rsidTr="004B55C3">
        <w:trPr>
          <w:trHeight w:val="315"/>
        </w:trPr>
        <w:tc>
          <w:tcPr>
            <w:tcW w:w="0" w:type="auto"/>
            <w:vMerge/>
          </w:tcPr>
          <w:p w14:paraId="78BC15D3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 w:val="restart"/>
          </w:tcPr>
          <w:p w14:paraId="629E3B48" w14:textId="3025630B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Long term risk – Hazard ratio to correct for age </w:t>
            </w:r>
          </w:p>
        </w:tc>
        <w:tc>
          <w:tcPr>
            <w:tcW w:w="1911" w:type="dxa"/>
            <w:noWrap/>
          </w:tcPr>
          <w:p w14:paraId="6B552E44" w14:textId="68C08FE5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&lt; 60 years</w:t>
            </w:r>
          </w:p>
        </w:tc>
        <w:tc>
          <w:tcPr>
            <w:tcW w:w="1458" w:type="dxa"/>
            <w:noWrap/>
          </w:tcPr>
          <w:p w14:paraId="3DDCE33C" w14:textId="076A885A" w:rsidR="00BE6C7F" w:rsidRPr="00EF7EBF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noWrap/>
          </w:tcPr>
          <w:p w14:paraId="5E064A70" w14:textId="4F86FEEE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>Barakat et al. (1999)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(24)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 xml:space="preserve"> 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–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 xml:space="preserve"> Table 3</w:t>
            </w:r>
          </w:p>
        </w:tc>
      </w:tr>
      <w:tr w:rsidR="00BE6C7F" w:rsidRPr="00EF7EBF" w14:paraId="11519F9A" w14:textId="77777777" w:rsidTr="004B55C3">
        <w:trPr>
          <w:trHeight w:val="315"/>
        </w:trPr>
        <w:tc>
          <w:tcPr>
            <w:tcW w:w="0" w:type="auto"/>
            <w:vMerge/>
          </w:tcPr>
          <w:p w14:paraId="3E8E6A5E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nl-NL" w:eastAsia="en-GB"/>
              </w:rPr>
            </w:pPr>
          </w:p>
        </w:tc>
        <w:tc>
          <w:tcPr>
            <w:tcW w:w="0" w:type="auto"/>
            <w:vMerge/>
          </w:tcPr>
          <w:p w14:paraId="78937728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</w:p>
        </w:tc>
        <w:tc>
          <w:tcPr>
            <w:tcW w:w="1911" w:type="dxa"/>
            <w:noWrap/>
          </w:tcPr>
          <w:p w14:paraId="4C4F1FA8" w14:textId="28581534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60–69 years</w:t>
            </w:r>
          </w:p>
        </w:tc>
        <w:tc>
          <w:tcPr>
            <w:tcW w:w="1458" w:type="dxa"/>
            <w:noWrap/>
          </w:tcPr>
          <w:p w14:paraId="127E600D" w14:textId="5D5FEA52" w:rsidR="00BE6C7F" w:rsidRPr="00EF7EBF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vMerge/>
            <w:noWrap/>
          </w:tcPr>
          <w:p w14:paraId="15379B68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60C28253" w14:textId="77777777" w:rsidTr="004B55C3">
        <w:trPr>
          <w:trHeight w:val="315"/>
        </w:trPr>
        <w:tc>
          <w:tcPr>
            <w:tcW w:w="0" w:type="auto"/>
            <w:vMerge/>
            <w:hideMark/>
          </w:tcPr>
          <w:p w14:paraId="4C534CB6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32B2CD57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  <w:noWrap/>
          </w:tcPr>
          <w:p w14:paraId="107C59AD" w14:textId="1DE55CE2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≥ 70 years</w:t>
            </w:r>
          </w:p>
        </w:tc>
        <w:tc>
          <w:tcPr>
            <w:tcW w:w="1458" w:type="dxa"/>
            <w:noWrap/>
          </w:tcPr>
          <w:p w14:paraId="0D88F7E0" w14:textId="75A376DB" w:rsidR="00BE6C7F" w:rsidRPr="00EF7EBF" w:rsidRDefault="00BE6C7F" w:rsidP="004B55C3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0" w:type="auto"/>
            <w:vMerge/>
            <w:noWrap/>
            <w:hideMark/>
          </w:tcPr>
          <w:p w14:paraId="5A99FE6D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135C9AC1" w14:textId="77777777" w:rsidTr="004B55C3">
        <w:trPr>
          <w:trHeight w:val="285"/>
        </w:trPr>
        <w:tc>
          <w:tcPr>
            <w:tcW w:w="0" w:type="auto"/>
            <w:vMerge w:val="restart"/>
            <w:noWrap/>
            <w:hideMark/>
          </w:tcPr>
          <w:p w14:paraId="210E851E" w14:textId="7435D70F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Heart failure</w:t>
            </w:r>
          </w:p>
        </w:tc>
        <w:tc>
          <w:tcPr>
            <w:tcW w:w="0" w:type="auto"/>
            <w:noWrap/>
            <w:hideMark/>
          </w:tcPr>
          <w:p w14:paraId="684EE9A9" w14:textId="2ADD4E59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30-day mortality</w:t>
            </w:r>
          </w:p>
        </w:tc>
        <w:tc>
          <w:tcPr>
            <w:tcW w:w="1911" w:type="dxa"/>
            <w:vMerge w:val="restart"/>
            <w:noWrap/>
          </w:tcPr>
          <w:p w14:paraId="0C6390C7" w14:textId="0DC6ACE1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RANGE!F54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Male patients</w:t>
            </w:r>
          </w:p>
        </w:tc>
        <w:bookmarkEnd w:id="22"/>
        <w:tc>
          <w:tcPr>
            <w:tcW w:w="1458" w:type="dxa"/>
          </w:tcPr>
          <w:p w14:paraId="3666F29A" w14:textId="5FDDB029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6.00%</w:t>
            </w:r>
          </w:p>
        </w:tc>
        <w:tc>
          <w:tcPr>
            <w:tcW w:w="0" w:type="auto"/>
            <w:vMerge w:val="restart"/>
            <w:hideMark/>
          </w:tcPr>
          <w:p w14:paraId="2675E19A" w14:textId="3468ED61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Roger et al. (2004)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(25)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– 5 year mortality extrapolated</w:t>
            </w:r>
          </w:p>
        </w:tc>
      </w:tr>
      <w:tr w:rsidR="00BE6C7F" w:rsidRPr="00EF7EBF" w14:paraId="5DB764D2" w14:textId="77777777" w:rsidTr="004B55C3">
        <w:trPr>
          <w:trHeight w:val="300"/>
        </w:trPr>
        <w:tc>
          <w:tcPr>
            <w:tcW w:w="0" w:type="auto"/>
            <w:vMerge/>
            <w:hideMark/>
          </w:tcPr>
          <w:p w14:paraId="62A98E5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A498E23" w14:textId="732EABDC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2–12-month mortality</w:t>
            </w:r>
          </w:p>
        </w:tc>
        <w:tc>
          <w:tcPr>
            <w:tcW w:w="1911" w:type="dxa"/>
            <w:vMerge/>
            <w:noWrap/>
          </w:tcPr>
          <w:p w14:paraId="3B4058DA" w14:textId="0B970569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14:paraId="42DE92D5" w14:textId="56BBFE64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RANGE!F55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21.00%</w:t>
            </w:r>
            <w:bookmarkEnd w:id="23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hideMark/>
          </w:tcPr>
          <w:p w14:paraId="6FB3BF1B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52DE7D70" w14:textId="77777777" w:rsidTr="004B55C3">
        <w:trPr>
          <w:trHeight w:val="315"/>
        </w:trPr>
        <w:tc>
          <w:tcPr>
            <w:tcW w:w="0" w:type="auto"/>
            <w:vMerge/>
            <w:hideMark/>
          </w:tcPr>
          <w:p w14:paraId="5FA3A96C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AB18CF9" w14:textId="68CF8A71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Year 2+ mortality</w:t>
            </w:r>
          </w:p>
        </w:tc>
        <w:tc>
          <w:tcPr>
            <w:tcW w:w="1911" w:type="dxa"/>
            <w:vMerge/>
            <w:noWrap/>
          </w:tcPr>
          <w:p w14:paraId="3763ACF6" w14:textId="3BB7439E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RANGE!F56"/>
          </w:p>
        </w:tc>
        <w:bookmarkEnd w:id="24"/>
        <w:tc>
          <w:tcPr>
            <w:tcW w:w="1458" w:type="dxa"/>
          </w:tcPr>
          <w:p w14:paraId="187A0B2B" w14:textId="051B38F2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50.00%</w:t>
            </w:r>
          </w:p>
        </w:tc>
        <w:tc>
          <w:tcPr>
            <w:tcW w:w="0" w:type="auto"/>
            <w:vMerge/>
            <w:hideMark/>
          </w:tcPr>
          <w:p w14:paraId="1D0B3AE1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4A619CF8" w14:textId="77777777" w:rsidTr="004B55C3">
        <w:trPr>
          <w:trHeight w:val="300"/>
        </w:trPr>
        <w:tc>
          <w:tcPr>
            <w:tcW w:w="0" w:type="auto"/>
            <w:vMerge/>
            <w:hideMark/>
          </w:tcPr>
          <w:p w14:paraId="3C7F1844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8929649" w14:textId="4BFE349D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30-day mortality</w:t>
            </w:r>
          </w:p>
        </w:tc>
        <w:tc>
          <w:tcPr>
            <w:tcW w:w="1911" w:type="dxa"/>
            <w:vMerge w:val="restart"/>
            <w:noWrap/>
          </w:tcPr>
          <w:p w14:paraId="066D34AC" w14:textId="6DAC4955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RANGE!F57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Female patients</w:t>
            </w:r>
          </w:p>
        </w:tc>
        <w:bookmarkEnd w:id="25"/>
        <w:tc>
          <w:tcPr>
            <w:tcW w:w="1458" w:type="dxa"/>
          </w:tcPr>
          <w:p w14:paraId="4A9C2FC8" w14:textId="00643DA3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4.00%</w:t>
            </w:r>
          </w:p>
        </w:tc>
        <w:tc>
          <w:tcPr>
            <w:tcW w:w="0" w:type="auto"/>
            <w:vMerge/>
            <w:hideMark/>
          </w:tcPr>
          <w:p w14:paraId="64E1ED83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4C5A5877" w14:textId="77777777" w:rsidTr="004B55C3">
        <w:trPr>
          <w:trHeight w:val="300"/>
        </w:trPr>
        <w:tc>
          <w:tcPr>
            <w:tcW w:w="0" w:type="auto"/>
            <w:vMerge/>
            <w:hideMark/>
          </w:tcPr>
          <w:p w14:paraId="1DCFC2E4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CB0C8DC" w14:textId="712751AD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2–12-month mortality</w:t>
            </w:r>
          </w:p>
        </w:tc>
        <w:tc>
          <w:tcPr>
            <w:tcW w:w="1911" w:type="dxa"/>
            <w:vMerge/>
            <w:noWrap/>
          </w:tcPr>
          <w:p w14:paraId="527C5CC5" w14:textId="064C7C42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RANGE!F58"/>
          </w:p>
        </w:tc>
        <w:bookmarkEnd w:id="26"/>
        <w:tc>
          <w:tcPr>
            <w:tcW w:w="1458" w:type="dxa"/>
          </w:tcPr>
          <w:p w14:paraId="2516A692" w14:textId="209D3FA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17.00%</w:t>
            </w:r>
          </w:p>
        </w:tc>
        <w:tc>
          <w:tcPr>
            <w:tcW w:w="0" w:type="auto"/>
            <w:vMerge/>
            <w:hideMark/>
          </w:tcPr>
          <w:p w14:paraId="7100F23F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5DC55829" w14:textId="77777777" w:rsidTr="004B55C3">
        <w:trPr>
          <w:trHeight w:val="315"/>
        </w:trPr>
        <w:tc>
          <w:tcPr>
            <w:tcW w:w="0" w:type="auto"/>
            <w:vMerge/>
            <w:hideMark/>
          </w:tcPr>
          <w:p w14:paraId="4100B78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FA103F4" w14:textId="2F197DED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Year 2+ mortality</w:t>
            </w:r>
          </w:p>
        </w:tc>
        <w:tc>
          <w:tcPr>
            <w:tcW w:w="1911" w:type="dxa"/>
            <w:vMerge/>
            <w:noWrap/>
          </w:tcPr>
          <w:p w14:paraId="27158E10" w14:textId="579E678E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RANGE!F59"/>
          </w:p>
        </w:tc>
        <w:bookmarkEnd w:id="27"/>
        <w:tc>
          <w:tcPr>
            <w:tcW w:w="1458" w:type="dxa"/>
          </w:tcPr>
          <w:p w14:paraId="7F217B8F" w14:textId="4B9FAE4E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46.00%</w:t>
            </w:r>
          </w:p>
        </w:tc>
        <w:tc>
          <w:tcPr>
            <w:tcW w:w="0" w:type="auto"/>
            <w:vMerge/>
            <w:hideMark/>
          </w:tcPr>
          <w:p w14:paraId="428E0793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1B91AC6C" w14:textId="77777777" w:rsidTr="004B55C3">
        <w:trPr>
          <w:trHeight w:val="315"/>
        </w:trPr>
        <w:tc>
          <w:tcPr>
            <w:tcW w:w="0" w:type="auto"/>
            <w:vMerge/>
          </w:tcPr>
          <w:p w14:paraId="3A83275A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 w:val="restart"/>
            <w:noWrap/>
          </w:tcPr>
          <w:p w14:paraId="52B2EB77" w14:textId="123D552C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Age-dependent HRs are applied to correct for age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br/>
            </w:r>
          </w:p>
        </w:tc>
        <w:tc>
          <w:tcPr>
            <w:tcW w:w="1911" w:type="dxa"/>
          </w:tcPr>
          <w:p w14:paraId="54896A4E" w14:textId="0329096C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&lt; 50</w:t>
            </w:r>
          </w:p>
        </w:tc>
        <w:tc>
          <w:tcPr>
            <w:tcW w:w="1458" w:type="dxa"/>
            <w:noWrap/>
          </w:tcPr>
          <w:p w14:paraId="36C01E89" w14:textId="20F80174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Merge w:val="restart"/>
          </w:tcPr>
          <w:p w14:paraId="03602C57" w14:textId="6E5DCD6F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Pocock et al. (2006)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(26)</w:t>
            </w:r>
          </w:p>
        </w:tc>
      </w:tr>
      <w:tr w:rsidR="00BE6C7F" w:rsidRPr="00EF7EBF" w14:paraId="47662C97" w14:textId="77777777" w:rsidTr="004B55C3">
        <w:trPr>
          <w:trHeight w:val="315"/>
        </w:trPr>
        <w:tc>
          <w:tcPr>
            <w:tcW w:w="0" w:type="auto"/>
            <w:vMerge/>
          </w:tcPr>
          <w:p w14:paraId="7804C741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noWrap/>
          </w:tcPr>
          <w:p w14:paraId="6A5CF555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0B3CAD4D" w14:textId="7B4101C0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50-54</w:t>
            </w:r>
          </w:p>
        </w:tc>
        <w:tc>
          <w:tcPr>
            <w:tcW w:w="1458" w:type="dxa"/>
            <w:noWrap/>
          </w:tcPr>
          <w:p w14:paraId="31D11A45" w14:textId="48485305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1.03</w:t>
            </w:r>
          </w:p>
        </w:tc>
        <w:tc>
          <w:tcPr>
            <w:tcW w:w="0" w:type="auto"/>
            <w:vMerge/>
          </w:tcPr>
          <w:p w14:paraId="3DE9A4DB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2FAEB476" w14:textId="77777777" w:rsidTr="004B55C3">
        <w:trPr>
          <w:trHeight w:val="315"/>
        </w:trPr>
        <w:tc>
          <w:tcPr>
            <w:tcW w:w="0" w:type="auto"/>
            <w:vMerge/>
          </w:tcPr>
          <w:p w14:paraId="42F7B270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noWrap/>
          </w:tcPr>
          <w:p w14:paraId="33854F13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1C376452" w14:textId="077136F3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55-59</w:t>
            </w:r>
          </w:p>
        </w:tc>
        <w:tc>
          <w:tcPr>
            <w:tcW w:w="1458" w:type="dxa"/>
            <w:noWrap/>
          </w:tcPr>
          <w:p w14:paraId="14105E28" w14:textId="4B504618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1.02</w:t>
            </w:r>
          </w:p>
        </w:tc>
        <w:tc>
          <w:tcPr>
            <w:tcW w:w="0" w:type="auto"/>
            <w:vMerge/>
          </w:tcPr>
          <w:p w14:paraId="52F8D921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4C661E7D" w14:textId="77777777" w:rsidTr="004B55C3">
        <w:trPr>
          <w:trHeight w:val="315"/>
        </w:trPr>
        <w:tc>
          <w:tcPr>
            <w:tcW w:w="0" w:type="auto"/>
            <w:vMerge/>
          </w:tcPr>
          <w:p w14:paraId="2BEDA56B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noWrap/>
          </w:tcPr>
          <w:p w14:paraId="56EFC4B9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475AD8A7" w14:textId="7F41ACF5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60-64</w:t>
            </w:r>
          </w:p>
        </w:tc>
        <w:tc>
          <w:tcPr>
            <w:tcW w:w="1458" w:type="dxa"/>
            <w:noWrap/>
          </w:tcPr>
          <w:p w14:paraId="03366AA5" w14:textId="619DF131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1.28</w:t>
            </w:r>
          </w:p>
        </w:tc>
        <w:tc>
          <w:tcPr>
            <w:tcW w:w="0" w:type="auto"/>
            <w:vMerge/>
          </w:tcPr>
          <w:p w14:paraId="59A5E59A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49791905" w14:textId="77777777" w:rsidTr="004B55C3">
        <w:trPr>
          <w:trHeight w:val="315"/>
        </w:trPr>
        <w:tc>
          <w:tcPr>
            <w:tcW w:w="0" w:type="auto"/>
            <w:vMerge/>
          </w:tcPr>
          <w:p w14:paraId="2B8B9589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noWrap/>
          </w:tcPr>
          <w:p w14:paraId="24F4769F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51778109" w14:textId="541AAB7C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65-69</w:t>
            </w:r>
          </w:p>
        </w:tc>
        <w:tc>
          <w:tcPr>
            <w:tcW w:w="1458" w:type="dxa"/>
            <w:noWrap/>
          </w:tcPr>
          <w:p w14:paraId="709E16D9" w14:textId="033AC2EA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1.72</w:t>
            </w:r>
          </w:p>
        </w:tc>
        <w:tc>
          <w:tcPr>
            <w:tcW w:w="0" w:type="auto"/>
            <w:vMerge/>
          </w:tcPr>
          <w:p w14:paraId="7BDF8833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0D969C9F" w14:textId="77777777" w:rsidTr="004B55C3">
        <w:trPr>
          <w:trHeight w:val="315"/>
        </w:trPr>
        <w:tc>
          <w:tcPr>
            <w:tcW w:w="0" w:type="auto"/>
            <w:vMerge/>
          </w:tcPr>
          <w:p w14:paraId="75D592B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noWrap/>
          </w:tcPr>
          <w:p w14:paraId="1D6B754B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3E7F71DF" w14:textId="24117E89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70-74</w:t>
            </w:r>
          </w:p>
        </w:tc>
        <w:tc>
          <w:tcPr>
            <w:tcW w:w="1458" w:type="dxa"/>
            <w:noWrap/>
          </w:tcPr>
          <w:p w14:paraId="3A40579F" w14:textId="005443E2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0" w:type="auto"/>
            <w:vMerge/>
          </w:tcPr>
          <w:p w14:paraId="516E3FE9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7CF02D44" w14:textId="77777777" w:rsidTr="004B55C3">
        <w:trPr>
          <w:trHeight w:val="315"/>
        </w:trPr>
        <w:tc>
          <w:tcPr>
            <w:tcW w:w="0" w:type="auto"/>
            <w:vMerge/>
          </w:tcPr>
          <w:p w14:paraId="04494CF6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noWrap/>
          </w:tcPr>
          <w:p w14:paraId="0B1A3CBB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089890BA" w14:textId="745B33F6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75-79</w:t>
            </w:r>
          </w:p>
        </w:tc>
        <w:tc>
          <w:tcPr>
            <w:tcW w:w="1458" w:type="dxa"/>
            <w:noWrap/>
          </w:tcPr>
          <w:p w14:paraId="5FF4EB49" w14:textId="3BBCE369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2.86</w:t>
            </w:r>
          </w:p>
        </w:tc>
        <w:tc>
          <w:tcPr>
            <w:tcW w:w="0" w:type="auto"/>
            <w:vMerge/>
          </w:tcPr>
          <w:p w14:paraId="51F346C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64CFFE39" w14:textId="77777777" w:rsidTr="004B55C3">
        <w:trPr>
          <w:trHeight w:val="315"/>
        </w:trPr>
        <w:tc>
          <w:tcPr>
            <w:tcW w:w="0" w:type="auto"/>
            <w:vMerge/>
          </w:tcPr>
          <w:p w14:paraId="4EF81B78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noWrap/>
          </w:tcPr>
          <w:p w14:paraId="1F42B3A5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911" w:type="dxa"/>
          </w:tcPr>
          <w:p w14:paraId="5CF28DBE" w14:textId="79F8622B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80+</w:t>
            </w:r>
          </w:p>
        </w:tc>
        <w:tc>
          <w:tcPr>
            <w:tcW w:w="1458" w:type="dxa"/>
            <w:noWrap/>
          </w:tcPr>
          <w:p w14:paraId="603492D4" w14:textId="2035283F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3.68</w:t>
            </w:r>
          </w:p>
        </w:tc>
        <w:tc>
          <w:tcPr>
            <w:tcW w:w="0" w:type="auto"/>
            <w:vMerge/>
          </w:tcPr>
          <w:p w14:paraId="5BF1C2E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BE6C7F" w:rsidRPr="00EF7EBF" w14:paraId="09D6211D" w14:textId="77777777" w:rsidTr="004C0733">
        <w:trPr>
          <w:trHeight w:val="285"/>
        </w:trPr>
        <w:tc>
          <w:tcPr>
            <w:tcW w:w="0" w:type="auto"/>
            <w:vMerge w:val="restart"/>
            <w:noWrap/>
            <w:hideMark/>
          </w:tcPr>
          <w:p w14:paraId="76D3FADA" w14:textId="77777777" w:rsidR="00BE6C7F" w:rsidRPr="00EF7EBF" w:rsidRDefault="00BE6C7F" w:rsidP="00F74245">
            <w:pPr>
              <w:pStyle w:val="TableHeading"/>
              <w:keepNext w:val="0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Stroke </w:t>
            </w:r>
          </w:p>
        </w:tc>
        <w:tc>
          <w:tcPr>
            <w:tcW w:w="0" w:type="auto"/>
            <w:noWrap/>
            <w:hideMark/>
          </w:tcPr>
          <w:p w14:paraId="12CED28C" w14:textId="554A6BA0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Acute risk – rate per month</w:t>
            </w:r>
          </w:p>
        </w:tc>
        <w:tc>
          <w:tcPr>
            <w:tcW w:w="0" w:type="auto"/>
            <w:gridSpan w:val="2"/>
            <w:noWrap/>
          </w:tcPr>
          <w:p w14:paraId="2370084C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RANGE!F60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12.60%</w:t>
            </w:r>
            <w:bookmarkEnd w:id="28"/>
          </w:p>
        </w:tc>
        <w:tc>
          <w:tcPr>
            <w:tcW w:w="0" w:type="auto"/>
            <w:hideMark/>
          </w:tcPr>
          <w:p w14:paraId="1BFB115F" w14:textId="00D3A1CF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>Saposnik et al. (2008)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(27)</w:t>
            </w:r>
          </w:p>
        </w:tc>
      </w:tr>
      <w:tr w:rsidR="00BE6C7F" w:rsidRPr="00EF7EBF" w14:paraId="362FB573" w14:textId="77777777" w:rsidTr="004C0733">
        <w:trPr>
          <w:trHeight w:val="288"/>
        </w:trPr>
        <w:tc>
          <w:tcPr>
            <w:tcW w:w="0" w:type="auto"/>
            <w:vMerge/>
            <w:hideMark/>
          </w:tcPr>
          <w:p w14:paraId="76C10077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</w:p>
        </w:tc>
        <w:tc>
          <w:tcPr>
            <w:tcW w:w="0" w:type="auto"/>
            <w:noWrap/>
            <w:hideMark/>
          </w:tcPr>
          <w:p w14:paraId="43EDAFB2" w14:textId="65BE89C0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Long term risk – HR vs. background mortality </w:t>
            </w:r>
          </w:p>
        </w:tc>
        <w:tc>
          <w:tcPr>
            <w:tcW w:w="0" w:type="auto"/>
            <w:gridSpan w:val="2"/>
            <w:noWrap/>
          </w:tcPr>
          <w:p w14:paraId="107A098C" w14:textId="6ECD560C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Modelled based on a curve from Ntaios et al. (2016)</w:t>
            </w:r>
          </w:p>
        </w:tc>
        <w:tc>
          <w:tcPr>
            <w:tcW w:w="0" w:type="auto"/>
            <w:hideMark/>
          </w:tcPr>
          <w:p w14:paraId="34CCF715" w14:textId="73439481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>Ntaios et al. (2016)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(16)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 xml:space="preserve"> – Figure 5</w:t>
            </w:r>
          </w:p>
        </w:tc>
      </w:tr>
      <w:tr w:rsidR="00BE6C7F" w:rsidRPr="00EF7EBF" w14:paraId="07E7739F" w14:textId="77777777" w:rsidTr="004C0733">
        <w:trPr>
          <w:trHeight w:val="276"/>
        </w:trPr>
        <w:tc>
          <w:tcPr>
            <w:tcW w:w="0" w:type="auto"/>
            <w:vMerge/>
            <w:hideMark/>
          </w:tcPr>
          <w:p w14:paraId="5F50C7EE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</w:p>
        </w:tc>
        <w:tc>
          <w:tcPr>
            <w:tcW w:w="0" w:type="auto"/>
            <w:noWrap/>
            <w:hideMark/>
          </w:tcPr>
          <w:p w14:paraId="22B8A25C" w14:textId="45CFD9EF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Acute risk – relative risk for patients post-MI</w:t>
            </w:r>
          </w:p>
        </w:tc>
        <w:tc>
          <w:tcPr>
            <w:tcW w:w="0" w:type="auto"/>
            <w:gridSpan w:val="2"/>
            <w:noWrap/>
          </w:tcPr>
          <w:p w14:paraId="203974F2" w14:textId="3FD7E86E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RANGE!F62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End w:id="29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14:paraId="5748335E" w14:textId="1CFB4EAE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>Witt et al. (2005)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(28)</w:t>
            </w:r>
          </w:p>
        </w:tc>
      </w:tr>
      <w:tr w:rsidR="00BE6C7F" w:rsidRPr="00EF7EBF" w14:paraId="4CE67000" w14:textId="77777777" w:rsidTr="004C0733">
        <w:trPr>
          <w:trHeight w:val="276"/>
        </w:trPr>
        <w:tc>
          <w:tcPr>
            <w:tcW w:w="0" w:type="auto"/>
            <w:vMerge/>
            <w:hideMark/>
          </w:tcPr>
          <w:p w14:paraId="554B3F67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CC51D6B" w14:textId="35A6B514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Long term risk – relative risk for patients post-MI</w:t>
            </w:r>
          </w:p>
        </w:tc>
        <w:tc>
          <w:tcPr>
            <w:tcW w:w="0" w:type="auto"/>
            <w:gridSpan w:val="2"/>
            <w:noWrap/>
          </w:tcPr>
          <w:p w14:paraId="210662A5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RANGE!F63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2.99</w:t>
            </w:r>
            <w:bookmarkEnd w:id="30"/>
          </w:p>
        </w:tc>
        <w:tc>
          <w:tcPr>
            <w:tcW w:w="0" w:type="auto"/>
            <w:hideMark/>
          </w:tcPr>
          <w:p w14:paraId="0D032671" w14:textId="712F6945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>Witt et al. (2005)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(28)</w:t>
            </w:r>
          </w:p>
        </w:tc>
      </w:tr>
      <w:tr w:rsidR="00BE6C7F" w:rsidRPr="00EF7EBF" w14:paraId="0499DE3E" w14:textId="77777777" w:rsidTr="004C0733">
        <w:trPr>
          <w:trHeight w:val="315"/>
        </w:trPr>
        <w:tc>
          <w:tcPr>
            <w:tcW w:w="0" w:type="auto"/>
            <w:vMerge/>
            <w:hideMark/>
          </w:tcPr>
          <w:p w14:paraId="3F639D9F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AC5B4D1" w14:textId="7A52045B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Long term risk – hazard ratio for patients post-HF</w:t>
            </w:r>
          </w:p>
        </w:tc>
        <w:tc>
          <w:tcPr>
            <w:tcW w:w="0" w:type="auto"/>
            <w:gridSpan w:val="2"/>
            <w:noWrap/>
          </w:tcPr>
          <w:p w14:paraId="6DB69A67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RANGE!F64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2.189</w:t>
            </w:r>
            <w:bookmarkEnd w:id="31"/>
          </w:p>
        </w:tc>
        <w:tc>
          <w:tcPr>
            <w:tcW w:w="0" w:type="auto"/>
            <w:hideMark/>
          </w:tcPr>
          <w:p w14:paraId="114E5184" w14:textId="13FC566E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>Haeusler et al. (2011)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(29)</w:t>
            </w:r>
          </w:p>
        </w:tc>
      </w:tr>
      <w:tr w:rsidR="00BE6C7F" w:rsidRPr="00EF7EBF" w14:paraId="36A16743" w14:textId="77777777" w:rsidTr="004C0733">
        <w:trPr>
          <w:trHeight w:val="315"/>
        </w:trPr>
        <w:tc>
          <w:tcPr>
            <w:tcW w:w="0" w:type="auto"/>
            <w:vMerge/>
          </w:tcPr>
          <w:p w14:paraId="4ABE251A" w14:textId="77777777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14:paraId="19A180FE" w14:textId="268EE698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Recurrent stroke</w:t>
            </w:r>
          </w:p>
        </w:tc>
        <w:tc>
          <w:tcPr>
            <w:tcW w:w="0" w:type="auto"/>
            <w:gridSpan w:val="2"/>
            <w:noWrap/>
          </w:tcPr>
          <w:p w14:paraId="63DE5EB9" w14:textId="6C5BFAE9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Modelled based on a curve from Ntaios et al. (2016)</w:t>
            </w:r>
          </w:p>
        </w:tc>
        <w:tc>
          <w:tcPr>
            <w:tcW w:w="0" w:type="auto"/>
          </w:tcPr>
          <w:p w14:paraId="64E4BFDD" w14:textId="548A0042" w:rsidR="00BE6C7F" w:rsidRPr="00EF7EBF" w:rsidRDefault="00BE6C7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>Ntaios et al. (2016)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 w:eastAsia="en-GB"/>
              </w:rPr>
              <w:t>(16)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 w:eastAsia="en-GB"/>
              </w:rPr>
              <w:t xml:space="preserve"> – Figure 5</w:t>
            </w:r>
          </w:p>
        </w:tc>
      </w:tr>
      <w:tr w:rsidR="00BE6C7F" w:rsidRPr="00EF7EBF" w14:paraId="0607379E" w14:textId="77777777" w:rsidTr="004C0733">
        <w:trPr>
          <w:trHeight w:val="315"/>
        </w:trPr>
        <w:tc>
          <w:tcPr>
            <w:tcW w:w="0" w:type="auto"/>
            <w:gridSpan w:val="5"/>
          </w:tcPr>
          <w:p w14:paraId="626634DF" w14:textId="57DBFD83" w:rsidR="00BE6C7F" w:rsidRPr="00EF7EBF" w:rsidRDefault="00BE6C7F" w:rsidP="00F74245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Key: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AP/CHD,</w:t>
            </w: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angina pectoris / coronary heart disease; ESRD, end-stage renal disease; HTN, hypertension; MI, myocardial infarction;</w:t>
            </w:r>
          </w:p>
        </w:tc>
      </w:tr>
    </w:tbl>
    <w:p w14:paraId="1DEFA739" w14:textId="77777777" w:rsidR="009B67F0" w:rsidRPr="00EF7EBF" w:rsidRDefault="009B67F0" w:rsidP="00F742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EF001D" w14:textId="7D0484A6" w:rsidR="009B67F0" w:rsidRPr="00EF7EBF" w:rsidRDefault="000C4218" w:rsidP="00F74245">
      <w:pPr>
        <w:pStyle w:val="Heading2"/>
        <w:spacing w:before="0" w:after="0"/>
        <w:rPr>
          <w:rFonts w:ascii="Times New Roman" w:hAnsi="Times New Roman" w:cs="Times New Roman"/>
          <w:sz w:val="24"/>
        </w:rPr>
      </w:pPr>
      <w:r w:rsidRPr="00EF7EBF">
        <w:rPr>
          <w:rFonts w:ascii="Times New Roman" w:hAnsi="Times New Roman" w:cs="Times New Roman"/>
          <w:sz w:val="24"/>
        </w:rPr>
        <w:lastRenderedPageBreak/>
        <w:t>Utility inputs</w:t>
      </w:r>
    </w:p>
    <w:p w14:paraId="24E41A2D" w14:textId="127B5E66" w:rsidR="009B67F0" w:rsidRPr="00EF7EBF" w:rsidRDefault="009B67F0" w:rsidP="00F74245">
      <w:pPr>
        <w:pStyle w:val="Heading3"/>
        <w:spacing w:before="0" w:after="0"/>
        <w:rPr>
          <w:rFonts w:ascii="Times New Roman" w:hAnsi="Times New Roman" w:cs="Times New Roman"/>
        </w:rPr>
      </w:pPr>
      <w:r w:rsidRPr="00EF7EBF">
        <w:rPr>
          <w:rFonts w:ascii="Times New Roman" w:hAnsi="Times New Roman" w:cs="Times New Roman"/>
        </w:rPr>
        <w:t>Health state utility values</w:t>
      </w:r>
    </w:p>
    <w:p w14:paraId="7779792C" w14:textId="1DB07D95" w:rsidR="00F071C0" w:rsidRPr="00EF7EBF" w:rsidRDefault="00F071C0" w:rsidP="00F071C0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Pr="00EF7EBF">
        <w:rPr>
          <w:rFonts w:ascii="Times New Roman" w:hAnsi="Times New Roman" w:cs="Times New Roman"/>
          <w:noProof/>
          <w:sz w:val="24"/>
          <w:szCs w:val="24"/>
        </w:rPr>
        <w:t>4</w:t>
      </w:r>
      <w:r w:rsidRPr="00EF7EBF">
        <w:rPr>
          <w:rFonts w:ascii="Times New Roman" w:hAnsi="Times New Roman" w:cs="Times New Roman"/>
          <w:sz w:val="24"/>
          <w:szCs w:val="24"/>
        </w:rPr>
        <w:t>: Utilities by health state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47"/>
        <w:gridCol w:w="1933"/>
        <w:gridCol w:w="5948"/>
      </w:tblGrid>
      <w:tr w:rsidR="00F071C0" w:rsidRPr="00EF7EBF" w14:paraId="7BBE1494" w14:textId="77777777" w:rsidTr="002F63FA">
        <w:tc>
          <w:tcPr>
            <w:tcW w:w="907" w:type="pct"/>
          </w:tcPr>
          <w:p w14:paraId="0A2A944F" w14:textId="77777777" w:rsidR="00F071C0" w:rsidRPr="00F071C0" w:rsidRDefault="00F071C0" w:rsidP="002F63FA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Health state</w:t>
            </w:r>
          </w:p>
        </w:tc>
        <w:tc>
          <w:tcPr>
            <w:tcW w:w="1004" w:type="pct"/>
          </w:tcPr>
          <w:p w14:paraId="1E884FFA" w14:textId="77777777" w:rsidR="00F071C0" w:rsidRPr="00F071C0" w:rsidRDefault="00F071C0" w:rsidP="002F63FA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 xml:space="preserve">Utility </w:t>
            </w:r>
            <w:r w:rsidRPr="00F071C0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ǂ</w:t>
            </w:r>
          </w:p>
        </w:tc>
        <w:tc>
          <w:tcPr>
            <w:tcW w:w="3088" w:type="pct"/>
          </w:tcPr>
          <w:p w14:paraId="6E70E2EA" w14:textId="77777777" w:rsidR="00F071C0" w:rsidRPr="00F071C0" w:rsidRDefault="00F071C0" w:rsidP="002F63FA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 xml:space="preserve">References – assessment method </w:t>
            </w:r>
          </w:p>
        </w:tc>
      </w:tr>
      <w:tr w:rsidR="00F071C0" w:rsidRPr="00EF7EBF" w14:paraId="5B8CF870" w14:textId="77777777" w:rsidTr="002F63FA">
        <w:tc>
          <w:tcPr>
            <w:tcW w:w="907" w:type="pct"/>
            <w:vAlign w:val="center"/>
          </w:tcPr>
          <w:p w14:paraId="46286F6C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bCs/>
                <w:sz w:val="24"/>
                <w:szCs w:val="24"/>
              </w:rPr>
              <w:t>Hypertension</w:t>
            </w:r>
          </w:p>
        </w:tc>
        <w:tc>
          <w:tcPr>
            <w:tcW w:w="1004" w:type="pct"/>
            <w:vAlign w:val="center"/>
          </w:tcPr>
          <w:p w14:paraId="18474D3E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088" w:type="pct"/>
          </w:tcPr>
          <w:p w14:paraId="026AF02F" w14:textId="2104D7D9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NICE Guideline NG136 (2019)</w:t>
            </w:r>
            <w:r w:rsidRPr="00F071C0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(30)</w:t>
            </w:r>
            <w:r w:rsidRPr="00F071C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F071C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br/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Ward et al. (2007)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(31)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92CF7"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assumption based on hypertension being asymptomatic</w:t>
            </w:r>
          </w:p>
        </w:tc>
      </w:tr>
      <w:tr w:rsidR="00F071C0" w:rsidRPr="00EF7EBF" w14:paraId="58190770" w14:textId="77777777" w:rsidTr="002F63FA">
        <w:tc>
          <w:tcPr>
            <w:tcW w:w="907" w:type="pct"/>
            <w:vAlign w:val="center"/>
          </w:tcPr>
          <w:p w14:paraId="4A23D7D3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bCs/>
                <w:sz w:val="24"/>
                <w:szCs w:val="24"/>
              </w:rPr>
              <w:t>CHD/AP</w:t>
            </w:r>
            <w:r w:rsidRPr="00F071C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004" w:type="pct"/>
            <w:vAlign w:val="center"/>
          </w:tcPr>
          <w:p w14:paraId="5C1BA326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0.91 (unstable)</w:t>
            </w:r>
          </w:p>
          <w:p w14:paraId="2B4EDF6B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0.96 (stable)</w:t>
            </w:r>
          </w:p>
        </w:tc>
        <w:tc>
          <w:tcPr>
            <w:tcW w:w="3088" w:type="pct"/>
          </w:tcPr>
          <w:p w14:paraId="0BDDD3F5" w14:textId="08843A56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Ward et al. (2007)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(31)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br/>
              <w:t xml:space="preserve">Goodacre et al. 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(2004)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(32)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B6691"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9B6691" w:rsidRPr="00F071C0">
              <w:rPr>
                <w:rFonts w:ascii="Times New Roman" w:hAnsi="Times New Roman" w:cs="Times New Roman"/>
                <w:sz w:val="24"/>
                <w:szCs w:val="24"/>
              </w:rPr>
              <w:t>EQ-5D questionnaire (UK)</w:t>
            </w:r>
          </w:p>
        </w:tc>
      </w:tr>
      <w:tr w:rsidR="00F071C0" w:rsidRPr="00EF7EBF" w14:paraId="1F8355AC" w14:textId="77777777" w:rsidTr="002F63FA">
        <w:tc>
          <w:tcPr>
            <w:tcW w:w="907" w:type="pct"/>
            <w:vAlign w:val="center"/>
          </w:tcPr>
          <w:p w14:paraId="533F3EAF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bCs/>
                <w:sz w:val="24"/>
                <w:szCs w:val="24"/>
              </w:rPr>
              <w:t>ESRD</w:t>
            </w:r>
          </w:p>
        </w:tc>
        <w:tc>
          <w:tcPr>
            <w:tcW w:w="1004" w:type="pct"/>
            <w:vAlign w:val="center"/>
          </w:tcPr>
          <w:p w14:paraId="3C54A81A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3088" w:type="pct"/>
          </w:tcPr>
          <w:p w14:paraId="16C1AFD6" w14:textId="01FA687F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Gorodetskaya et al. (2005)</w:t>
            </w:r>
            <w:r w:rsidRPr="00F071C0">
              <w:rPr>
                <w:rFonts w:ascii="Times New Roman" w:hAnsi="Times New Roman" w:cs="Times New Roman"/>
                <w:noProof/>
                <w:sz w:val="24"/>
                <w:szCs w:val="24"/>
              </w:rPr>
              <w:t>(33)</w:t>
            </w: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 xml:space="preserve"> – time trade-off method </w:t>
            </w:r>
            <w:r w:rsidR="000970FA">
              <w:rPr>
                <w:rFonts w:ascii="Times New Roman" w:hAnsi="Times New Roman" w:cs="Times New Roman"/>
                <w:sz w:val="24"/>
                <w:szCs w:val="24"/>
              </w:rPr>
              <w:t>(US)</w:t>
            </w:r>
          </w:p>
        </w:tc>
      </w:tr>
      <w:tr w:rsidR="00F071C0" w:rsidRPr="00EF7EBF" w14:paraId="34B141DF" w14:textId="77777777" w:rsidTr="002F63FA">
        <w:tc>
          <w:tcPr>
            <w:tcW w:w="907" w:type="pct"/>
            <w:vAlign w:val="center"/>
          </w:tcPr>
          <w:p w14:paraId="0C7A726B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bCs/>
                <w:sz w:val="24"/>
                <w:szCs w:val="24"/>
              </w:rPr>
              <w:t>MI – First 30 days</w:t>
            </w:r>
          </w:p>
        </w:tc>
        <w:tc>
          <w:tcPr>
            <w:tcW w:w="1004" w:type="pct"/>
            <w:vAlign w:val="center"/>
          </w:tcPr>
          <w:p w14:paraId="5084188F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088" w:type="pct"/>
          </w:tcPr>
          <w:p w14:paraId="76AF0DCC" w14:textId="60ACAEC6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Ward et al. (2007)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(31)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br/>
              <w:t xml:space="preserve">Goodacre et al. 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(2004)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(32)</w:t>
            </w: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0FA"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0970FA" w:rsidRPr="00F071C0">
              <w:rPr>
                <w:rFonts w:ascii="Times New Roman" w:hAnsi="Times New Roman" w:cs="Times New Roman"/>
                <w:sz w:val="24"/>
                <w:szCs w:val="24"/>
              </w:rPr>
              <w:t>EQ-5D questionnaire (UK)</w:t>
            </w:r>
          </w:p>
        </w:tc>
      </w:tr>
      <w:tr w:rsidR="00F071C0" w:rsidRPr="00EF7EBF" w14:paraId="4C824AB8" w14:textId="77777777" w:rsidTr="002F63FA">
        <w:tc>
          <w:tcPr>
            <w:tcW w:w="907" w:type="pct"/>
            <w:vAlign w:val="center"/>
          </w:tcPr>
          <w:p w14:paraId="0F38DE1C" w14:textId="77777777" w:rsidR="00F071C0" w:rsidRPr="00F071C0" w:rsidRDefault="00F071C0" w:rsidP="002F63FA">
            <w:pPr>
              <w:pStyle w:val="TableText"/>
              <w:keepNext/>
              <w:tabs>
                <w:tab w:val="clear" w:pos="0"/>
                <w:tab w:val="left" w:pos="164"/>
              </w:tabs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bCs/>
                <w:sz w:val="24"/>
                <w:szCs w:val="24"/>
              </w:rPr>
              <w:t>MI – Month 2–6</w:t>
            </w:r>
          </w:p>
        </w:tc>
        <w:tc>
          <w:tcPr>
            <w:tcW w:w="1004" w:type="pct"/>
            <w:vAlign w:val="center"/>
          </w:tcPr>
          <w:p w14:paraId="13AD8056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3088" w:type="pct"/>
          </w:tcPr>
          <w:p w14:paraId="02212482" w14:textId="221A8E8F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Ward et al. (2007)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(31)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br/>
              <w:t xml:space="preserve">Goodacre et al. 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(2004)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(32)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970FA"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0970FA" w:rsidRPr="00F071C0">
              <w:rPr>
                <w:rFonts w:ascii="Times New Roman" w:hAnsi="Times New Roman" w:cs="Times New Roman"/>
                <w:sz w:val="24"/>
                <w:szCs w:val="24"/>
              </w:rPr>
              <w:t>EQ-5D questionnaire (UK)</w:t>
            </w:r>
          </w:p>
        </w:tc>
      </w:tr>
      <w:tr w:rsidR="00F071C0" w:rsidRPr="004F0EC9" w14:paraId="1C8FCAA1" w14:textId="77777777" w:rsidTr="002F63FA">
        <w:tc>
          <w:tcPr>
            <w:tcW w:w="907" w:type="pct"/>
            <w:vAlign w:val="center"/>
          </w:tcPr>
          <w:p w14:paraId="3D79573A" w14:textId="77777777" w:rsidR="00F071C0" w:rsidRPr="00F071C0" w:rsidRDefault="00F071C0" w:rsidP="002F63FA">
            <w:pPr>
              <w:pStyle w:val="TableText"/>
              <w:keepNext/>
              <w:tabs>
                <w:tab w:val="clear" w:pos="0"/>
                <w:tab w:val="left" w:pos="164"/>
              </w:tabs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bCs/>
                <w:sz w:val="24"/>
                <w:szCs w:val="24"/>
              </w:rPr>
              <w:t>MI – Month 7+</w:t>
            </w:r>
          </w:p>
        </w:tc>
        <w:tc>
          <w:tcPr>
            <w:tcW w:w="1004" w:type="pct"/>
            <w:vAlign w:val="center"/>
          </w:tcPr>
          <w:p w14:paraId="73142981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3088" w:type="pct"/>
          </w:tcPr>
          <w:p w14:paraId="6789271B" w14:textId="3F069F0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Gladwell et al. (2014)</w:t>
            </w:r>
            <w:r w:rsidRPr="00F071C0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>(2)</w:t>
            </w:r>
          </w:p>
          <w:p w14:paraId="13AE30B8" w14:textId="36666F0E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Ameniya et al. (2009)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(34)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 xml:space="preserve"> </w:t>
            </w:r>
            <w:r w:rsidR="003C7A25"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 xml:space="preserve">– assumed </w:t>
            </w:r>
            <w:r w:rsidR="003C7A25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 xml:space="preserve">fully </w:t>
            </w:r>
            <w:r w:rsidR="003C7A25"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recovered</w:t>
            </w:r>
          </w:p>
        </w:tc>
      </w:tr>
      <w:tr w:rsidR="00F071C0" w:rsidRPr="00EF7EBF" w14:paraId="6B8722A3" w14:textId="77777777" w:rsidTr="002F63FA">
        <w:tc>
          <w:tcPr>
            <w:tcW w:w="907" w:type="pct"/>
          </w:tcPr>
          <w:p w14:paraId="535D366A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1004" w:type="pct"/>
            <w:vAlign w:val="center"/>
          </w:tcPr>
          <w:p w14:paraId="39FD55A1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RANGE!J19"/>
            <w:bookmarkEnd w:id="32"/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3088" w:type="pct"/>
          </w:tcPr>
          <w:p w14:paraId="46CAC227" w14:textId="7C14CA80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Comin-Colet et al. (2003)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(35)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A2222"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5A2222" w:rsidRPr="00F071C0">
              <w:rPr>
                <w:rFonts w:ascii="Times New Roman" w:hAnsi="Times New Roman" w:cs="Times New Roman"/>
                <w:sz w:val="24"/>
                <w:szCs w:val="24"/>
              </w:rPr>
              <w:t>EQ-5D questionnaire (Swiss)</w:t>
            </w:r>
          </w:p>
        </w:tc>
      </w:tr>
      <w:tr w:rsidR="00F071C0" w:rsidRPr="00EF7EBF" w14:paraId="2F614B19" w14:textId="77777777" w:rsidTr="002F63FA">
        <w:tc>
          <w:tcPr>
            <w:tcW w:w="907" w:type="pct"/>
            <w:vAlign w:val="center"/>
          </w:tcPr>
          <w:p w14:paraId="3A48CA91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1004" w:type="pct"/>
            <w:vAlign w:val="center"/>
          </w:tcPr>
          <w:p w14:paraId="158FE030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3088" w:type="pct"/>
          </w:tcPr>
          <w:p w14:paraId="4B985E2A" w14:textId="4EEB1A8F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Ward et al. (2007)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(31)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/ Tengs et al. (2003)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(36)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35540"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meta-analysis of utilities values </w:t>
            </w:r>
            <w:r w:rsidR="0043554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(different methods of elicitation) </w:t>
            </w:r>
            <w:r w:rsidR="00435540"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 stroke (international)</w:t>
            </w:r>
          </w:p>
        </w:tc>
      </w:tr>
      <w:tr w:rsidR="00F071C0" w:rsidRPr="00EF7EBF" w14:paraId="3B99AD1C" w14:textId="77777777" w:rsidTr="002F63FA">
        <w:tc>
          <w:tcPr>
            <w:tcW w:w="907" w:type="pct"/>
            <w:vAlign w:val="center"/>
          </w:tcPr>
          <w:p w14:paraId="428ACFC1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Subsequent stroke</w:t>
            </w:r>
          </w:p>
        </w:tc>
        <w:tc>
          <w:tcPr>
            <w:tcW w:w="1004" w:type="pct"/>
            <w:vAlign w:val="center"/>
          </w:tcPr>
          <w:p w14:paraId="6250F880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0.70–0.78</w:t>
            </w:r>
          </w:p>
        </w:tc>
        <w:tc>
          <w:tcPr>
            <w:tcW w:w="3088" w:type="pct"/>
          </w:tcPr>
          <w:p w14:paraId="575A3B16" w14:textId="0058C152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Disutility dependent on time since stroke, applied to base stroke utility based on Luengo-Fernandez et al. (2013)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(37)</w:t>
            </w: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35540"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435540" w:rsidRPr="00F071C0">
              <w:rPr>
                <w:rFonts w:ascii="Times New Roman" w:hAnsi="Times New Roman" w:cs="Times New Roman"/>
                <w:sz w:val="24"/>
                <w:szCs w:val="24"/>
              </w:rPr>
              <w:t>EQ-5D questionnaire (UK)</w:t>
            </w:r>
          </w:p>
        </w:tc>
      </w:tr>
      <w:tr w:rsidR="00F071C0" w:rsidRPr="00EF7EBF" w14:paraId="50980D75" w14:textId="77777777" w:rsidTr="002F63FA">
        <w:tc>
          <w:tcPr>
            <w:tcW w:w="907" w:type="pct"/>
            <w:vAlign w:val="center"/>
          </w:tcPr>
          <w:p w14:paraId="1192D727" w14:textId="77777777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Age-correction</w:t>
            </w:r>
          </w:p>
        </w:tc>
        <w:tc>
          <w:tcPr>
            <w:tcW w:w="4093" w:type="pct"/>
            <w:gridSpan w:val="2"/>
            <w:vAlign w:val="center"/>
          </w:tcPr>
          <w:p w14:paraId="4954ADB0" w14:textId="67A14D08" w:rsidR="00F071C0" w:rsidRPr="00F071C0" w:rsidRDefault="00F071C0" w:rsidP="002F63FA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Correction of utilities for age is performed based on Ara &amp; Brazier (2010)</w:t>
            </w:r>
            <w:r w:rsidRPr="00F071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(38)</w:t>
            </w:r>
          </w:p>
        </w:tc>
      </w:tr>
      <w:tr w:rsidR="00F071C0" w:rsidRPr="00EF7EBF" w14:paraId="29D3B8B5" w14:textId="77777777" w:rsidTr="002F63FA">
        <w:trPr>
          <w:trHeight w:val="336"/>
        </w:trPr>
        <w:tc>
          <w:tcPr>
            <w:tcW w:w="5000" w:type="pct"/>
            <w:gridSpan w:val="3"/>
          </w:tcPr>
          <w:p w14:paraId="74491725" w14:textId="77777777" w:rsidR="00F071C0" w:rsidRPr="00F071C0" w:rsidRDefault="00F071C0" w:rsidP="002F63FA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</w:t>
            </w: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>: AP, angina pectoris; CHD, coronary heart disease; ESRD, end-stage renal disease; HF, heart failure; MI, myocardial infarction; NICE, National Institute for Health and Care Excellence.</w:t>
            </w:r>
          </w:p>
          <w:p w14:paraId="3309D7E2" w14:textId="2BDDFEBC" w:rsidR="00F071C0" w:rsidRPr="00F071C0" w:rsidRDefault="00F071C0" w:rsidP="002F63FA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  <w:r w:rsidRPr="00F071C0">
              <w:rPr>
                <w:rFonts w:ascii="Times New Roman" w:hAnsi="Times New Roman" w:cs="Times New Roman"/>
                <w:sz w:val="24"/>
                <w:szCs w:val="24"/>
              </w:rPr>
              <w:t xml:space="preserve"> The proportion of stable and unstable AP has been set to 15%, based on Gladwell et al. (2014)</w:t>
            </w:r>
            <w:r w:rsidRPr="00F071C0">
              <w:rPr>
                <w:rFonts w:ascii="Times New Roman" w:hAnsi="Times New Roman" w:cs="Times New Roman"/>
                <w:noProof/>
                <w:sz w:val="24"/>
                <w:szCs w:val="24"/>
              </w:rPr>
              <w:t>(2)</w:t>
            </w:r>
          </w:p>
          <w:p w14:paraId="1BABD33E" w14:textId="77777777" w:rsidR="00F071C0" w:rsidRPr="00F071C0" w:rsidRDefault="00F071C0" w:rsidP="002F63FA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1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ǂ Utility estimates are corrected back for age</w:t>
            </w:r>
          </w:p>
        </w:tc>
      </w:tr>
    </w:tbl>
    <w:p w14:paraId="6C68175C" w14:textId="77777777" w:rsidR="002B7EA0" w:rsidRPr="00EF7EBF" w:rsidRDefault="002B7EA0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41A3C184" w14:textId="580FC2D6" w:rsidR="000C4218" w:rsidRPr="00EF7EBF" w:rsidRDefault="001A307D" w:rsidP="00F74245">
      <w:pPr>
        <w:pStyle w:val="Heading3"/>
        <w:spacing w:before="0" w:after="0"/>
        <w:rPr>
          <w:rFonts w:ascii="Times New Roman" w:hAnsi="Times New Roman" w:cs="Times New Roman"/>
        </w:rPr>
      </w:pPr>
      <w:r w:rsidRPr="00EF7EBF">
        <w:rPr>
          <w:rFonts w:ascii="Times New Roman" w:hAnsi="Times New Roman" w:cs="Times New Roman"/>
        </w:rPr>
        <w:lastRenderedPageBreak/>
        <w:t>Utility values for patients with ESRD</w:t>
      </w:r>
    </w:p>
    <w:p w14:paraId="391679E5" w14:textId="3CCDCC11" w:rsidR="001A307D" w:rsidRPr="00EF7EBF" w:rsidRDefault="00416BD3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  <w:r w:rsidRPr="00EF7EBF">
        <w:rPr>
          <w:rFonts w:ascii="Times New Roman" w:hAnsi="Times New Roman" w:cs="Times New Roman"/>
          <w:sz w:val="24"/>
          <w:szCs w:val="24"/>
          <w:lang w:bidi="en-US"/>
        </w:rPr>
        <w:t>A memory for ESRD was added to the existing model structure developed by Geisler et al. (2012)</w:t>
      </w:r>
      <w:r w:rsidR="00DC6017" w:rsidRPr="00EF7EBF">
        <w:rPr>
          <w:rFonts w:ascii="Times New Roman" w:hAnsi="Times New Roman" w:cs="Times New Roman"/>
          <w:noProof/>
          <w:sz w:val="24"/>
          <w:szCs w:val="24"/>
          <w:lang w:bidi="en-US"/>
        </w:rPr>
        <w:t>(39)</w:t>
      </w:r>
      <w:r w:rsidRPr="00EF7EBF">
        <w:rPr>
          <w:rFonts w:ascii="Times New Roman" w:hAnsi="Times New Roman" w:cs="Times New Roman"/>
          <w:sz w:val="24"/>
          <w:szCs w:val="24"/>
          <w:lang w:bidi="en-US"/>
        </w:rPr>
        <w:t>. Three methods were explored to model utilities in the health states downstream</w:t>
      </w:r>
      <w:r w:rsidR="00E12AE6" w:rsidRPr="00EF7EBF">
        <w:rPr>
          <w:rFonts w:ascii="Times New Roman" w:hAnsi="Times New Roman" w:cs="Times New Roman"/>
          <w:sz w:val="24"/>
          <w:szCs w:val="24"/>
          <w:lang w:bidi="en-US"/>
        </w:rPr>
        <w:t>:</w:t>
      </w:r>
    </w:p>
    <w:p w14:paraId="32A68D03" w14:textId="560EE9E9" w:rsidR="00416BD3" w:rsidRPr="00EF7EBF" w:rsidRDefault="00416BD3" w:rsidP="00F7424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>An additive method, using a constant absolute decrement</w:t>
      </w:r>
    </w:p>
    <w:p w14:paraId="374DF550" w14:textId="2C3B3EBB" w:rsidR="00416BD3" w:rsidRPr="00EF7EBF" w:rsidRDefault="00416BD3" w:rsidP="00F7424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>A multiplicative method, using a constant relative decrement</w:t>
      </w:r>
    </w:p>
    <w:p w14:paraId="6CB25F9D" w14:textId="0C2C96EB" w:rsidR="00416BD3" w:rsidRPr="00EF7EBF" w:rsidRDefault="00416BD3" w:rsidP="00F7424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>A minimal method, uses the lowest assigned health state utility</w:t>
      </w:r>
    </w:p>
    <w:p w14:paraId="094BEF43" w14:textId="0C4D0ADC" w:rsidR="002B7EA0" w:rsidRPr="00EF7EBF" w:rsidRDefault="00416BD3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  <w:r w:rsidRPr="00EF7EBF">
        <w:rPr>
          <w:rFonts w:ascii="Times New Roman" w:hAnsi="Times New Roman" w:cs="Times New Roman"/>
          <w:sz w:val="24"/>
          <w:szCs w:val="24"/>
          <w:lang w:bidi="en-US"/>
        </w:rPr>
        <w:t xml:space="preserve">Following </w:t>
      </w:r>
      <w:r w:rsidR="00D439ED" w:rsidRPr="00EF7EBF">
        <w:rPr>
          <w:rFonts w:ascii="Times New Roman" w:hAnsi="Times New Roman" w:cs="Times New Roman"/>
          <w:sz w:val="24"/>
          <w:szCs w:val="24"/>
          <w:lang w:bidi="en-US"/>
        </w:rPr>
        <w:t>National Institute for Health and Care Excellence (</w:t>
      </w:r>
      <w:r w:rsidRPr="00EF7EBF">
        <w:rPr>
          <w:rFonts w:ascii="Times New Roman" w:hAnsi="Times New Roman" w:cs="Times New Roman"/>
          <w:sz w:val="24"/>
          <w:szCs w:val="24"/>
          <w:lang w:bidi="en-US"/>
        </w:rPr>
        <w:t>NICE</w:t>
      </w:r>
      <w:r w:rsidR="00D439ED" w:rsidRPr="00EF7EBF">
        <w:rPr>
          <w:rFonts w:ascii="Times New Roman" w:hAnsi="Times New Roman" w:cs="Times New Roman"/>
          <w:sz w:val="24"/>
          <w:szCs w:val="24"/>
          <w:lang w:bidi="en-US"/>
        </w:rPr>
        <w:t>)</w:t>
      </w:r>
      <w:r w:rsidRPr="00EF7EBF">
        <w:rPr>
          <w:rFonts w:ascii="Times New Roman" w:hAnsi="Times New Roman" w:cs="Times New Roman"/>
          <w:sz w:val="24"/>
          <w:szCs w:val="24"/>
          <w:lang w:bidi="en-US"/>
        </w:rPr>
        <w:t xml:space="preserve"> recommendations, and in absence of a better way to model utilities when multiple morbidities are present, the multiplicative method is used in the base case model.</w:t>
      </w:r>
    </w:p>
    <w:p w14:paraId="5A9F2868" w14:textId="77777777" w:rsidR="003B0258" w:rsidRDefault="003B0258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274651" w14:textId="4C2DCC16" w:rsidR="00AB428A" w:rsidRPr="00EF7EBF" w:rsidRDefault="00AB428A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5</w:t>
      </w:r>
      <w:r w:rsidRPr="00EF7EBF">
        <w:rPr>
          <w:rFonts w:ascii="Times New Roman" w:hAnsi="Times New Roman" w:cs="Times New Roman"/>
          <w:sz w:val="24"/>
          <w:szCs w:val="24"/>
        </w:rPr>
        <w:t>: Utilities by health state in patients with ESRD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62"/>
        <w:gridCol w:w="6266"/>
      </w:tblGrid>
      <w:tr w:rsidR="00416BD3" w:rsidRPr="00EF7EBF" w14:paraId="1BE439BE" w14:textId="77777777" w:rsidTr="004011E1">
        <w:tc>
          <w:tcPr>
            <w:tcW w:w="1746" w:type="pct"/>
          </w:tcPr>
          <w:p w14:paraId="1CC8FDC6" w14:textId="77777777" w:rsidR="00416BD3" w:rsidRPr="00EF7EBF" w:rsidRDefault="00416BD3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Health state</w:t>
            </w:r>
          </w:p>
        </w:tc>
        <w:tc>
          <w:tcPr>
            <w:tcW w:w="3254" w:type="pct"/>
          </w:tcPr>
          <w:p w14:paraId="65BC513F" w14:textId="4E110B21" w:rsidR="00416BD3" w:rsidRPr="00EF7EBF" w:rsidRDefault="00416BD3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Utility value when ESRD is present</w:t>
            </w:r>
            <w:r w:rsidRPr="00EF7EBF">
              <w:rPr>
                <w:rFonts w:ascii="Times New Roman" w:hAnsi="Times New Roman" w:cs="Times New Roman"/>
                <w:b w:val="0"/>
                <w:bCs/>
                <w:sz w:val="24"/>
                <w:szCs w:val="24"/>
                <w:vertAlign w:val="superscript"/>
              </w:rPr>
              <w:t>ǂ</w:t>
            </w:r>
            <w:r w:rsidR="00260C9D">
              <w:rPr>
                <w:rFonts w:ascii="Times New Roman" w:hAnsi="Times New Roman" w:cs="Times New Roman"/>
                <w:b w:val="0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416BD3" w:rsidRPr="00EF7EBF" w14:paraId="35A3DF16" w14:textId="77777777" w:rsidTr="004011E1">
        <w:tc>
          <w:tcPr>
            <w:tcW w:w="1746" w:type="pct"/>
            <w:vAlign w:val="center"/>
          </w:tcPr>
          <w:p w14:paraId="1D87EBD7" w14:textId="77777777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Cs/>
                <w:sz w:val="24"/>
                <w:szCs w:val="24"/>
              </w:rPr>
              <w:t>Hypertension</w:t>
            </w:r>
          </w:p>
        </w:tc>
        <w:tc>
          <w:tcPr>
            <w:tcW w:w="3254" w:type="pct"/>
            <w:vAlign w:val="center"/>
          </w:tcPr>
          <w:p w14:paraId="026F6B54" w14:textId="779797FE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ESRD utility = 0.92</w:t>
            </w:r>
            <w:r w:rsidR="00D93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6BD3" w:rsidRPr="00EF7EBF" w14:paraId="4F29034F" w14:textId="77777777" w:rsidTr="004011E1">
        <w:tc>
          <w:tcPr>
            <w:tcW w:w="1746" w:type="pct"/>
            <w:vAlign w:val="center"/>
          </w:tcPr>
          <w:p w14:paraId="6AB2181C" w14:textId="77777777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Cs/>
                <w:sz w:val="24"/>
                <w:szCs w:val="24"/>
              </w:rPr>
              <w:t>CHD/AP</w:t>
            </w:r>
            <w:r w:rsidRPr="00EF7EB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3254" w:type="pct"/>
            <w:vAlign w:val="center"/>
          </w:tcPr>
          <w:p w14:paraId="26A6BE4F" w14:textId="6B806E8F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416BD3" w:rsidRPr="00EF7EBF" w14:paraId="0F7F3FA4" w14:textId="77777777" w:rsidTr="004011E1">
        <w:tc>
          <w:tcPr>
            <w:tcW w:w="1746" w:type="pct"/>
            <w:vAlign w:val="center"/>
          </w:tcPr>
          <w:p w14:paraId="7370CCEE" w14:textId="77777777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Cs/>
                <w:sz w:val="24"/>
                <w:szCs w:val="24"/>
              </w:rPr>
              <w:t>ESRD</w:t>
            </w:r>
          </w:p>
        </w:tc>
        <w:tc>
          <w:tcPr>
            <w:tcW w:w="3254" w:type="pct"/>
            <w:vAlign w:val="center"/>
          </w:tcPr>
          <w:p w14:paraId="4972C17E" w14:textId="72AB2494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416BD3" w:rsidRPr="00EF7EBF" w14:paraId="2BF94A01" w14:textId="77777777" w:rsidTr="004011E1">
        <w:tc>
          <w:tcPr>
            <w:tcW w:w="1746" w:type="pct"/>
            <w:vAlign w:val="center"/>
          </w:tcPr>
          <w:p w14:paraId="1FB922B7" w14:textId="77777777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Cs/>
                <w:sz w:val="24"/>
                <w:szCs w:val="24"/>
              </w:rPr>
              <w:t>MI – First 30 days</w:t>
            </w:r>
          </w:p>
        </w:tc>
        <w:tc>
          <w:tcPr>
            <w:tcW w:w="3254" w:type="pct"/>
            <w:vAlign w:val="center"/>
          </w:tcPr>
          <w:p w14:paraId="1C75796F" w14:textId="37786EAD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416BD3" w:rsidRPr="00EF7EBF" w14:paraId="211AC018" w14:textId="77777777" w:rsidTr="004011E1">
        <w:tc>
          <w:tcPr>
            <w:tcW w:w="1746" w:type="pct"/>
            <w:vAlign w:val="center"/>
          </w:tcPr>
          <w:p w14:paraId="1598D3F8" w14:textId="67C88E39" w:rsidR="00416BD3" w:rsidRPr="00EF7EBF" w:rsidRDefault="00416BD3" w:rsidP="00700D91">
            <w:pPr>
              <w:pStyle w:val="TableText"/>
              <w:tabs>
                <w:tab w:val="clear" w:pos="0"/>
                <w:tab w:val="left" w:pos="164"/>
              </w:tabs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Cs/>
                <w:sz w:val="24"/>
                <w:szCs w:val="24"/>
              </w:rPr>
              <w:t>MI – Month 2</w:t>
            </w:r>
            <w:r w:rsidR="005A463D" w:rsidRPr="00EF7EB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F7EB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54" w:type="pct"/>
            <w:vAlign w:val="center"/>
          </w:tcPr>
          <w:p w14:paraId="23088F23" w14:textId="071BD9F4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416BD3" w:rsidRPr="00EF7EBF" w14:paraId="5D2E598A" w14:textId="77777777" w:rsidTr="004011E1">
        <w:tc>
          <w:tcPr>
            <w:tcW w:w="1746" w:type="pct"/>
            <w:vAlign w:val="center"/>
          </w:tcPr>
          <w:p w14:paraId="1A480F0B" w14:textId="77777777" w:rsidR="00416BD3" w:rsidRPr="00EF7EBF" w:rsidRDefault="00416BD3" w:rsidP="00700D91">
            <w:pPr>
              <w:pStyle w:val="TableText"/>
              <w:tabs>
                <w:tab w:val="clear" w:pos="0"/>
                <w:tab w:val="left" w:pos="164"/>
              </w:tabs>
              <w:spacing w:before="0"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Cs/>
                <w:sz w:val="24"/>
                <w:szCs w:val="24"/>
              </w:rPr>
              <w:t>MI – Month 7+</w:t>
            </w:r>
          </w:p>
        </w:tc>
        <w:tc>
          <w:tcPr>
            <w:tcW w:w="3254" w:type="pct"/>
            <w:vAlign w:val="center"/>
          </w:tcPr>
          <w:p w14:paraId="5975E6EC" w14:textId="02BAF1F3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416BD3" w:rsidRPr="00EF7EBF" w14:paraId="28D0BC30" w14:textId="77777777" w:rsidTr="004011E1">
        <w:tc>
          <w:tcPr>
            <w:tcW w:w="1746" w:type="pct"/>
          </w:tcPr>
          <w:p w14:paraId="562DE5BD" w14:textId="77777777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3254" w:type="pct"/>
            <w:vAlign w:val="center"/>
          </w:tcPr>
          <w:p w14:paraId="39D35F00" w14:textId="3D992493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416BD3" w:rsidRPr="00EF7EBF" w14:paraId="75FBB2BC" w14:textId="77777777" w:rsidTr="004011E1">
        <w:tc>
          <w:tcPr>
            <w:tcW w:w="1746" w:type="pct"/>
            <w:vAlign w:val="center"/>
          </w:tcPr>
          <w:p w14:paraId="6AD0533A" w14:textId="77777777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3254" w:type="pct"/>
            <w:vAlign w:val="center"/>
          </w:tcPr>
          <w:p w14:paraId="5515D773" w14:textId="2E45390C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416BD3" w:rsidRPr="00EF7EBF" w14:paraId="31CC16FF" w14:textId="77777777" w:rsidTr="004011E1">
        <w:tc>
          <w:tcPr>
            <w:tcW w:w="1746" w:type="pct"/>
            <w:vAlign w:val="center"/>
          </w:tcPr>
          <w:p w14:paraId="5404C8C9" w14:textId="77777777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Subsequent stroke</w:t>
            </w:r>
          </w:p>
        </w:tc>
        <w:tc>
          <w:tcPr>
            <w:tcW w:w="3254" w:type="pct"/>
            <w:vAlign w:val="center"/>
          </w:tcPr>
          <w:p w14:paraId="5697B5D6" w14:textId="2EB5F975" w:rsidR="00416BD3" w:rsidRPr="00EF7EBF" w:rsidRDefault="00416BD3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0.64-0.72</w:t>
            </w:r>
          </w:p>
        </w:tc>
      </w:tr>
      <w:tr w:rsidR="00416BD3" w:rsidRPr="00EF7EBF" w14:paraId="4726FC95" w14:textId="77777777" w:rsidTr="004011E1">
        <w:trPr>
          <w:trHeight w:val="336"/>
        </w:trPr>
        <w:tc>
          <w:tcPr>
            <w:tcW w:w="5000" w:type="pct"/>
            <w:gridSpan w:val="2"/>
          </w:tcPr>
          <w:p w14:paraId="6B91E258" w14:textId="7B4BCEFB" w:rsidR="00416BD3" w:rsidRPr="00EF7EBF" w:rsidRDefault="00416BD3" w:rsidP="00700D91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: AP, angina pectoris; CHD, coronary heart disease; ESRD, end-stage renal disease; HF, heart failure; MI, myocardial infarction</w:t>
            </w:r>
            <w:r w:rsidR="00E5618A" w:rsidRPr="00EF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CA850F" w14:textId="669AC133" w:rsidR="00416BD3" w:rsidRPr="00EF7EBF" w:rsidRDefault="00416BD3" w:rsidP="00700D91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The proportion of stable and AP has been set to 15%, based on Gladwell et al. (2014)</w:t>
            </w:r>
            <w:r w:rsidR="00B54DAE" w:rsidRPr="00EF7EBF">
              <w:rPr>
                <w:rFonts w:ascii="Times New Roman" w:hAnsi="Times New Roman" w:cs="Times New Roman"/>
                <w:noProof/>
                <w:sz w:val="24"/>
                <w:szCs w:val="24"/>
              </w:rPr>
              <w:t>(2)</w:t>
            </w:r>
          </w:p>
          <w:p w14:paraId="4259587F" w14:textId="77777777" w:rsidR="00416BD3" w:rsidRDefault="00416BD3" w:rsidP="00700D91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ǂ Using the multiplicative method; utility estimates are corrected back for age</w:t>
            </w:r>
          </w:p>
          <w:p w14:paraId="3956192E" w14:textId="71AEDCFF" w:rsidR="0025389B" w:rsidRPr="0025389B" w:rsidRDefault="00260C9D" w:rsidP="00700D91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89B">
              <w:rPr>
                <w:rFonts w:ascii="Times New Roman" w:hAnsi="Times New Roman" w:cs="Times New Roman"/>
                <w:sz w:val="24"/>
                <w:szCs w:val="24"/>
              </w:rPr>
              <w:t>*all based on EQ-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5389B">
              <w:rPr>
                <w:rFonts w:ascii="Times New Roman" w:hAnsi="Times New Roman" w:cs="Times New Roman"/>
                <w:sz w:val="24"/>
                <w:szCs w:val="24"/>
              </w:rPr>
              <w:t>D (US)</w:t>
            </w:r>
          </w:p>
        </w:tc>
      </w:tr>
    </w:tbl>
    <w:p w14:paraId="38E46DE3" w14:textId="77777777" w:rsidR="002B7EA0" w:rsidRPr="00EF7EBF" w:rsidRDefault="002B7EA0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3A2F581C" w14:textId="210797B3" w:rsidR="000C4218" w:rsidRPr="00EF7EBF" w:rsidRDefault="000C4218" w:rsidP="00F74245">
      <w:pPr>
        <w:pStyle w:val="Heading2"/>
        <w:spacing w:before="0" w:after="0"/>
        <w:rPr>
          <w:rFonts w:ascii="Times New Roman" w:hAnsi="Times New Roman" w:cs="Times New Roman"/>
          <w:sz w:val="24"/>
        </w:rPr>
      </w:pPr>
      <w:r w:rsidRPr="00EF7EBF">
        <w:rPr>
          <w:rFonts w:ascii="Times New Roman" w:hAnsi="Times New Roman" w:cs="Times New Roman"/>
          <w:sz w:val="24"/>
        </w:rPr>
        <w:lastRenderedPageBreak/>
        <w:t>Cost inputs</w:t>
      </w:r>
    </w:p>
    <w:p w14:paraId="1DBE4B7E" w14:textId="3A72FDC6" w:rsidR="009B67F0" w:rsidRPr="00EF7EBF" w:rsidRDefault="009B67F0" w:rsidP="00F74245">
      <w:pPr>
        <w:pStyle w:val="Heading3"/>
        <w:spacing w:before="0" w:after="0"/>
        <w:rPr>
          <w:rFonts w:ascii="Times New Roman" w:hAnsi="Times New Roman" w:cs="Times New Roman"/>
        </w:rPr>
      </w:pPr>
      <w:r w:rsidRPr="00EF7EBF">
        <w:rPr>
          <w:rFonts w:ascii="Times New Roman" w:hAnsi="Times New Roman" w:cs="Times New Roman"/>
        </w:rPr>
        <w:t>Health state costs</w:t>
      </w:r>
    </w:p>
    <w:p w14:paraId="48AE95EF" w14:textId="38EAEF2F" w:rsidR="00BC5093" w:rsidRPr="00EF7EBF" w:rsidRDefault="00BC5093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6</w:t>
      </w:r>
      <w:r w:rsidRPr="00EF7EBF">
        <w:rPr>
          <w:rFonts w:ascii="Times New Roman" w:hAnsi="Times New Roman" w:cs="Times New Roman"/>
          <w:sz w:val="24"/>
          <w:szCs w:val="24"/>
        </w:rPr>
        <w:t>: Costs by health state</w:t>
      </w:r>
    </w:p>
    <w:tbl>
      <w:tblPr>
        <w:tblStyle w:val="17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2836"/>
        <w:gridCol w:w="3260"/>
        <w:gridCol w:w="2403"/>
      </w:tblGrid>
      <w:tr w:rsidR="009B67F0" w:rsidRPr="00EF7EBF" w14:paraId="5B8C794B" w14:textId="77777777" w:rsidTr="004C0733">
        <w:trPr>
          <w:trHeight w:val="285"/>
        </w:trPr>
        <w:tc>
          <w:tcPr>
            <w:tcW w:w="2059" w:type="pct"/>
            <w:gridSpan w:val="2"/>
          </w:tcPr>
          <w:p w14:paraId="2862E915" w14:textId="77777777" w:rsidR="009B67F0" w:rsidRPr="00EF7EBF" w:rsidRDefault="009B67F0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Event</w:t>
            </w:r>
          </w:p>
        </w:tc>
        <w:tc>
          <w:tcPr>
            <w:tcW w:w="1693" w:type="pct"/>
            <w:noWrap/>
          </w:tcPr>
          <w:p w14:paraId="759488F7" w14:textId="77777777" w:rsidR="009B67F0" w:rsidRPr="00EF7EBF" w:rsidRDefault="009B67F0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Cost summary</w:t>
            </w:r>
          </w:p>
        </w:tc>
        <w:tc>
          <w:tcPr>
            <w:tcW w:w="1248" w:type="pct"/>
          </w:tcPr>
          <w:p w14:paraId="5E5770BA" w14:textId="77777777" w:rsidR="009B67F0" w:rsidRPr="00EF7EBF" w:rsidRDefault="009B67F0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Reference*</w:t>
            </w:r>
          </w:p>
        </w:tc>
      </w:tr>
      <w:tr w:rsidR="009B72FB" w:rsidRPr="00EF7EBF" w14:paraId="7ED00F60" w14:textId="77777777" w:rsidTr="004C0733">
        <w:trPr>
          <w:trHeight w:val="285"/>
        </w:trPr>
        <w:tc>
          <w:tcPr>
            <w:tcW w:w="586" w:type="pct"/>
            <w:vMerge w:val="restart"/>
            <w:hideMark/>
          </w:tcPr>
          <w:p w14:paraId="37161766" w14:textId="77777777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Hypertension</w:t>
            </w:r>
          </w:p>
        </w:tc>
        <w:tc>
          <w:tcPr>
            <w:tcW w:w="1473" w:type="pct"/>
            <w:noWrap/>
            <w:hideMark/>
          </w:tcPr>
          <w:p w14:paraId="658C8622" w14:textId="6C3A003B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One-off procedure cost: this includes both the stent and the hospital costs</w:t>
            </w:r>
          </w:p>
        </w:tc>
        <w:tc>
          <w:tcPr>
            <w:tcW w:w="1693" w:type="pct"/>
            <w:noWrap/>
          </w:tcPr>
          <w:p w14:paraId="5B02BDA3" w14:textId="77777777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£6,500</w:t>
            </w:r>
          </w:p>
        </w:tc>
        <w:tc>
          <w:tcPr>
            <w:tcW w:w="1248" w:type="pct"/>
          </w:tcPr>
          <w:p w14:paraId="1331F6A7" w14:textId="77777777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Data on file – ReCor Medical</w:t>
            </w:r>
          </w:p>
        </w:tc>
      </w:tr>
      <w:tr w:rsidR="009B72FB" w:rsidRPr="00EF7EBF" w14:paraId="50733768" w14:textId="77777777" w:rsidTr="004C0733">
        <w:trPr>
          <w:trHeight w:val="285"/>
        </w:trPr>
        <w:tc>
          <w:tcPr>
            <w:tcW w:w="586" w:type="pct"/>
            <w:vMerge/>
          </w:tcPr>
          <w:p w14:paraId="0EEAC43F" w14:textId="77777777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473" w:type="pct"/>
            <w:noWrap/>
          </w:tcPr>
          <w:p w14:paraId="5F776DCA" w14:textId="113B5A26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Monthly maintenance costs</w:t>
            </w:r>
          </w:p>
        </w:tc>
        <w:tc>
          <w:tcPr>
            <w:tcW w:w="1693" w:type="pct"/>
            <w:noWrap/>
          </w:tcPr>
          <w:p w14:paraId="22C8CA2F" w14:textId="3B362CEA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Medication costs: </w:t>
            </w:r>
          </w:p>
          <w:p w14:paraId="567B8CE1" w14:textId="0B779363" w:rsidR="009B72FB" w:rsidRPr="00EF7EBF" w:rsidRDefault="009B72FB" w:rsidP="00F74245">
            <w:pPr>
              <w:pStyle w:val="TableTextBullet"/>
              <w:keepNext/>
              <w:spacing w:before="0" w:after="0" w:line="360" w:lineRule="auto"/>
              <w:rPr>
                <w:rStyle w:val="TableTextBulletChar"/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Style w:val="TableTextBulletChar"/>
                <w:rFonts w:ascii="Times New Roman" w:hAnsi="Times New Roman" w:cs="Times New Roman"/>
                <w:sz w:val="24"/>
                <w:szCs w:val="24"/>
              </w:rPr>
              <w:t>£</w:t>
            </w:r>
            <w:r w:rsidR="00C02F05" w:rsidRPr="00EF7EBF">
              <w:rPr>
                <w:rStyle w:val="TableTextBulletChar"/>
                <w:rFonts w:ascii="Times New Roman" w:hAnsi="Times New Roman" w:cs="Times New Roman"/>
                <w:sz w:val="24"/>
                <w:szCs w:val="24"/>
              </w:rPr>
              <w:t>33.01</w:t>
            </w:r>
            <w:r w:rsidRPr="00EF7EBF">
              <w:rPr>
                <w:rStyle w:val="TableTextBulletChar"/>
                <w:rFonts w:ascii="Times New Roman" w:hAnsi="Times New Roman" w:cs="Times New Roman"/>
                <w:sz w:val="24"/>
                <w:szCs w:val="24"/>
              </w:rPr>
              <w:t xml:space="preserve"> (Paradise™)</w:t>
            </w:r>
          </w:p>
          <w:p w14:paraId="0AD8FCF2" w14:textId="055DF0E5" w:rsidR="009B72FB" w:rsidRPr="00EF7EBF" w:rsidRDefault="009B72FB" w:rsidP="00F74245">
            <w:pPr>
              <w:pStyle w:val="TableTextBullet"/>
              <w:keepNext/>
              <w:spacing w:before="0" w:after="0" w:line="360" w:lineRule="auto"/>
              <w:rPr>
                <w:rStyle w:val="TableTextBulletChar"/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Style w:val="TableTextBulletChar"/>
                <w:rFonts w:ascii="Times New Roman" w:hAnsi="Times New Roman" w:cs="Times New Roman"/>
                <w:sz w:val="24"/>
                <w:szCs w:val="24"/>
              </w:rPr>
              <w:t>£</w:t>
            </w:r>
            <w:r w:rsidR="00C02F05" w:rsidRPr="00EF7EBF">
              <w:rPr>
                <w:rStyle w:val="TableTextBulletChar"/>
                <w:rFonts w:ascii="Times New Roman" w:hAnsi="Times New Roman" w:cs="Times New Roman"/>
                <w:sz w:val="24"/>
                <w:szCs w:val="24"/>
              </w:rPr>
              <w:t>33.74</w:t>
            </w:r>
            <w:r w:rsidRPr="00EF7EBF">
              <w:rPr>
                <w:rStyle w:val="TableTextBulletChar"/>
                <w:rFonts w:ascii="Times New Roman" w:hAnsi="Times New Roman" w:cs="Times New Roman"/>
                <w:sz w:val="24"/>
                <w:szCs w:val="24"/>
              </w:rPr>
              <w:t xml:space="preserve"> (SoC)</w:t>
            </w:r>
          </w:p>
          <w:p w14:paraId="27F662C5" w14:textId="77777777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Monitoring cost are based on an estimate of 2 GP visits per year: </w:t>
            </w:r>
          </w:p>
          <w:p w14:paraId="03BBD479" w14:textId="07C12F46" w:rsidR="009B72FB" w:rsidRPr="00EF7EBF" w:rsidRDefault="009B72FB" w:rsidP="00F74245">
            <w:pPr>
              <w:pStyle w:val="TableTextBulle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£7 per month for both arms</w:t>
            </w:r>
          </w:p>
        </w:tc>
        <w:tc>
          <w:tcPr>
            <w:tcW w:w="1248" w:type="pct"/>
          </w:tcPr>
          <w:p w14:paraId="354DA221" w14:textId="77777777" w:rsidR="009B72FB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RADIANCE-HTN TRIO</w:t>
            </w:r>
          </w:p>
          <w:p w14:paraId="7FD297C4" w14:textId="09ECB524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eMIT 202</w:t>
            </w:r>
            <w:r w:rsidR="00C02F05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3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(40)</w:t>
            </w:r>
          </w:p>
          <w:p w14:paraId="57D2E39F" w14:textId="3D0EEA4A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PSSRU 202</w:t>
            </w:r>
            <w:r w:rsidR="0094617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3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(41)</w:t>
            </w:r>
          </w:p>
        </w:tc>
      </w:tr>
      <w:tr w:rsidR="004011E1" w:rsidRPr="00EF7EBF" w14:paraId="7B19D228" w14:textId="77777777" w:rsidTr="004C0733">
        <w:trPr>
          <w:trHeight w:val="285"/>
        </w:trPr>
        <w:tc>
          <w:tcPr>
            <w:tcW w:w="586" w:type="pct"/>
            <w:vMerge w:val="restart"/>
            <w:noWrap/>
          </w:tcPr>
          <w:p w14:paraId="6CB7E194" w14:textId="450C8F6C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AP/CHD</w:t>
            </w:r>
          </w:p>
        </w:tc>
        <w:tc>
          <w:tcPr>
            <w:tcW w:w="1473" w:type="pct"/>
            <w:noWrap/>
          </w:tcPr>
          <w:p w14:paraId="6555DB62" w14:textId="2D0412AF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Acute</w:t>
            </w:r>
          </w:p>
        </w:tc>
        <w:tc>
          <w:tcPr>
            <w:tcW w:w="1693" w:type="pct"/>
            <w:noWrap/>
          </w:tcPr>
          <w:p w14:paraId="29CE18BE" w14:textId="61C81719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£2,</w:t>
            </w:r>
            <w:r w:rsidR="00C02F05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507.22</w:t>
            </w:r>
          </w:p>
        </w:tc>
        <w:tc>
          <w:tcPr>
            <w:tcW w:w="1248" w:type="pct"/>
            <w:vMerge w:val="restart"/>
          </w:tcPr>
          <w:p w14:paraId="6297F834" w14:textId="0EF76AC5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Danese et al. (2016)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(42)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inflated using 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PSSRU 202</w:t>
            </w:r>
            <w:r w:rsidR="00C02F05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(41)</w:t>
            </w:r>
          </w:p>
        </w:tc>
      </w:tr>
      <w:tr w:rsidR="004011E1" w:rsidRPr="00EF7EBF" w14:paraId="3672C4E6" w14:textId="77777777" w:rsidTr="004C0733">
        <w:trPr>
          <w:trHeight w:val="285"/>
        </w:trPr>
        <w:tc>
          <w:tcPr>
            <w:tcW w:w="586" w:type="pct"/>
            <w:vMerge/>
            <w:noWrap/>
          </w:tcPr>
          <w:p w14:paraId="3B4AED98" w14:textId="7777777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473" w:type="pct"/>
            <w:noWrap/>
          </w:tcPr>
          <w:p w14:paraId="4489A7ED" w14:textId="6C95F3F3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Monthly maintenance costs</w:t>
            </w:r>
          </w:p>
        </w:tc>
        <w:tc>
          <w:tcPr>
            <w:tcW w:w="1693" w:type="pct"/>
            <w:noWrap/>
          </w:tcPr>
          <w:p w14:paraId="6FFC026A" w14:textId="106084F3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</w:t>
            </w:r>
            <w:r w:rsidR="00C02F05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91.98</w:t>
            </w:r>
          </w:p>
        </w:tc>
        <w:tc>
          <w:tcPr>
            <w:tcW w:w="1248" w:type="pct"/>
            <w:vMerge/>
          </w:tcPr>
          <w:p w14:paraId="31F59C1D" w14:textId="49F09875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72FB" w:rsidRPr="00EF7EBF" w14:paraId="5DC86909" w14:textId="77777777" w:rsidTr="004C0733">
        <w:trPr>
          <w:trHeight w:val="285"/>
        </w:trPr>
        <w:tc>
          <w:tcPr>
            <w:tcW w:w="586" w:type="pct"/>
            <w:vMerge w:val="restart"/>
            <w:noWrap/>
            <w:hideMark/>
          </w:tcPr>
          <w:p w14:paraId="6F217927" w14:textId="77777777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ESRD</w:t>
            </w:r>
          </w:p>
        </w:tc>
        <w:tc>
          <w:tcPr>
            <w:tcW w:w="1473" w:type="pct"/>
            <w:noWrap/>
            <w:hideMark/>
          </w:tcPr>
          <w:p w14:paraId="7231CE57" w14:textId="77777777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Acute</w:t>
            </w:r>
          </w:p>
        </w:tc>
        <w:tc>
          <w:tcPr>
            <w:tcW w:w="1693" w:type="pct"/>
            <w:noWrap/>
          </w:tcPr>
          <w:p w14:paraId="7BC5E580" w14:textId="61D92469" w:rsidR="009B72FB" w:rsidRPr="00EF7EBF" w:rsidRDefault="00C02F05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£1,749.28</w:t>
            </w:r>
          </w:p>
        </w:tc>
        <w:tc>
          <w:tcPr>
            <w:tcW w:w="1248" w:type="pct"/>
            <w:vMerge w:val="restart"/>
          </w:tcPr>
          <w:p w14:paraId="7202501D" w14:textId="47B7B3DF" w:rsidR="009B72FB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See </w:t>
            </w:r>
            <w:r w:rsidR="00526665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2.4.2</w:t>
            </w:r>
          </w:p>
        </w:tc>
      </w:tr>
      <w:tr w:rsidR="009B72FB" w:rsidRPr="00EF7EBF" w14:paraId="0F0F4EA1" w14:textId="77777777" w:rsidTr="004C0733">
        <w:trPr>
          <w:trHeight w:val="276"/>
        </w:trPr>
        <w:tc>
          <w:tcPr>
            <w:tcW w:w="586" w:type="pct"/>
            <w:vMerge/>
            <w:hideMark/>
          </w:tcPr>
          <w:p w14:paraId="6C726BE3" w14:textId="77777777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473" w:type="pct"/>
            <w:noWrap/>
            <w:hideMark/>
          </w:tcPr>
          <w:p w14:paraId="7CA1D9B3" w14:textId="63E86D28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Monthly maintenance costs</w:t>
            </w:r>
          </w:p>
        </w:tc>
        <w:tc>
          <w:tcPr>
            <w:tcW w:w="1693" w:type="pct"/>
            <w:noWrap/>
          </w:tcPr>
          <w:p w14:paraId="68299A24" w14:textId="6256AA95" w:rsidR="009B72FB" w:rsidRPr="00EF7EBF" w:rsidRDefault="00C02F05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£1,656.72</w:t>
            </w:r>
          </w:p>
        </w:tc>
        <w:tc>
          <w:tcPr>
            <w:tcW w:w="1248" w:type="pct"/>
            <w:vMerge/>
          </w:tcPr>
          <w:p w14:paraId="1F0B497F" w14:textId="77777777" w:rsidR="009B72FB" w:rsidRPr="00EF7EBF" w:rsidRDefault="009B72FB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4011E1" w:rsidRPr="00EF7EBF" w14:paraId="52684013" w14:textId="77777777" w:rsidTr="004C0733">
        <w:trPr>
          <w:trHeight w:val="276"/>
        </w:trPr>
        <w:tc>
          <w:tcPr>
            <w:tcW w:w="586" w:type="pct"/>
            <w:vMerge w:val="restart"/>
            <w:noWrap/>
            <w:hideMark/>
          </w:tcPr>
          <w:p w14:paraId="2415AE38" w14:textId="7777777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1473" w:type="pct"/>
            <w:noWrap/>
            <w:hideMark/>
          </w:tcPr>
          <w:p w14:paraId="6EC9711C" w14:textId="7777777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Acute</w:t>
            </w:r>
          </w:p>
        </w:tc>
        <w:tc>
          <w:tcPr>
            <w:tcW w:w="1693" w:type="pct"/>
            <w:noWrap/>
          </w:tcPr>
          <w:p w14:paraId="4105260C" w14:textId="31DAF92F" w:rsidR="004011E1" w:rsidRPr="00EF7EBF" w:rsidRDefault="00C02F05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£4,356.70</w:t>
            </w:r>
          </w:p>
        </w:tc>
        <w:tc>
          <w:tcPr>
            <w:tcW w:w="1248" w:type="pct"/>
            <w:vMerge w:val="restart"/>
          </w:tcPr>
          <w:p w14:paraId="7D918355" w14:textId="6D619DEE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Danese et al. (2016)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(42)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inflated using 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PSSRU 202</w:t>
            </w:r>
            <w:r w:rsidR="00C02F05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(41)</w:t>
            </w:r>
          </w:p>
        </w:tc>
      </w:tr>
      <w:tr w:rsidR="004011E1" w:rsidRPr="00EF7EBF" w14:paraId="3E4F706D" w14:textId="77777777" w:rsidTr="004C0733">
        <w:trPr>
          <w:trHeight w:val="276"/>
        </w:trPr>
        <w:tc>
          <w:tcPr>
            <w:tcW w:w="586" w:type="pct"/>
            <w:vMerge/>
            <w:hideMark/>
          </w:tcPr>
          <w:p w14:paraId="046EFDD6" w14:textId="7777777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473" w:type="pct"/>
            <w:noWrap/>
            <w:hideMark/>
          </w:tcPr>
          <w:p w14:paraId="310CA18E" w14:textId="34646AE2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Monthly maintenance costs</w:t>
            </w:r>
          </w:p>
        </w:tc>
        <w:tc>
          <w:tcPr>
            <w:tcW w:w="1693" w:type="pct"/>
            <w:noWrap/>
          </w:tcPr>
          <w:p w14:paraId="4C9EA1DF" w14:textId="7BC1EF24" w:rsidR="004011E1" w:rsidRPr="00EF7EBF" w:rsidRDefault="00C02F05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£70.82</w:t>
            </w:r>
          </w:p>
        </w:tc>
        <w:tc>
          <w:tcPr>
            <w:tcW w:w="1248" w:type="pct"/>
            <w:vMerge/>
          </w:tcPr>
          <w:p w14:paraId="7CB4C751" w14:textId="21B7297F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4011E1" w:rsidRPr="00EF7EBF" w14:paraId="44CB990D" w14:textId="77777777" w:rsidTr="004C0733">
        <w:trPr>
          <w:trHeight w:val="276"/>
        </w:trPr>
        <w:tc>
          <w:tcPr>
            <w:tcW w:w="586" w:type="pct"/>
            <w:vMerge w:val="restart"/>
            <w:hideMark/>
          </w:tcPr>
          <w:p w14:paraId="0898E523" w14:textId="7777777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HF</w:t>
            </w:r>
          </w:p>
        </w:tc>
        <w:tc>
          <w:tcPr>
            <w:tcW w:w="1473" w:type="pct"/>
            <w:hideMark/>
          </w:tcPr>
          <w:p w14:paraId="6C9B1387" w14:textId="7777777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Acute</w:t>
            </w:r>
          </w:p>
        </w:tc>
        <w:tc>
          <w:tcPr>
            <w:tcW w:w="1693" w:type="pct"/>
            <w:noWrap/>
          </w:tcPr>
          <w:p w14:paraId="14491B81" w14:textId="5A003462" w:rsidR="004011E1" w:rsidRPr="00EF7EBF" w:rsidRDefault="00C02F05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£2,292.70</w:t>
            </w:r>
          </w:p>
        </w:tc>
        <w:tc>
          <w:tcPr>
            <w:tcW w:w="1248" w:type="pct"/>
            <w:vMerge w:val="restart"/>
          </w:tcPr>
          <w:p w14:paraId="53B0E846" w14:textId="1091B03A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Danese et al. (2016)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(42)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inflated using 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PSSRU 202</w:t>
            </w:r>
            <w:r w:rsidR="00C02F05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(41)</w:t>
            </w:r>
          </w:p>
        </w:tc>
      </w:tr>
      <w:tr w:rsidR="004011E1" w:rsidRPr="00EF7EBF" w14:paraId="639362A6" w14:textId="77777777" w:rsidTr="004C0733">
        <w:trPr>
          <w:trHeight w:val="276"/>
        </w:trPr>
        <w:tc>
          <w:tcPr>
            <w:tcW w:w="586" w:type="pct"/>
            <w:vMerge/>
            <w:hideMark/>
          </w:tcPr>
          <w:p w14:paraId="51BB5679" w14:textId="7777777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473" w:type="pct"/>
            <w:hideMark/>
          </w:tcPr>
          <w:p w14:paraId="1AF13621" w14:textId="022CD36A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Monthly maintenance costs</w:t>
            </w:r>
          </w:p>
        </w:tc>
        <w:tc>
          <w:tcPr>
            <w:tcW w:w="1693" w:type="pct"/>
            <w:noWrap/>
          </w:tcPr>
          <w:p w14:paraId="32B63F1F" w14:textId="28FB42F7" w:rsidR="004011E1" w:rsidRPr="00EF7EBF" w:rsidRDefault="00C02F05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£65.11</w:t>
            </w:r>
          </w:p>
        </w:tc>
        <w:tc>
          <w:tcPr>
            <w:tcW w:w="1248" w:type="pct"/>
            <w:vMerge/>
          </w:tcPr>
          <w:p w14:paraId="14A04568" w14:textId="2A992CB5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4011E1" w:rsidRPr="00EF7EBF" w14:paraId="0AA841A2" w14:textId="77777777" w:rsidTr="004C0733">
        <w:trPr>
          <w:trHeight w:val="276"/>
        </w:trPr>
        <w:tc>
          <w:tcPr>
            <w:tcW w:w="586" w:type="pct"/>
            <w:vMerge w:val="restart"/>
            <w:hideMark/>
          </w:tcPr>
          <w:p w14:paraId="283C592A" w14:textId="7777777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Stroke </w:t>
            </w:r>
          </w:p>
        </w:tc>
        <w:tc>
          <w:tcPr>
            <w:tcW w:w="1473" w:type="pct"/>
            <w:hideMark/>
          </w:tcPr>
          <w:p w14:paraId="2E357873" w14:textId="7777777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Acute</w:t>
            </w:r>
          </w:p>
        </w:tc>
        <w:tc>
          <w:tcPr>
            <w:tcW w:w="1693" w:type="pct"/>
            <w:noWrap/>
          </w:tcPr>
          <w:p w14:paraId="545AA599" w14:textId="4A44B45A" w:rsidR="004011E1" w:rsidRPr="00EF7EBF" w:rsidRDefault="00C02F05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£11,266.93</w:t>
            </w:r>
          </w:p>
        </w:tc>
        <w:tc>
          <w:tcPr>
            <w:tcW w:w="1248" w:type="pct"/>
            <w:vMerge w:val="restart"/>
          </w:tcPr>
          <w:p w14:paraId="348FC5E9" w14:textId="77CDB724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Patel et al., 2020</w:t>
            </w:r>
            <w:r w:rsidR="00DC6017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(43)</w:t>
            </w:r>
            <w:r w:rsidR="00C02F05"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inflated using </w:t>
            </w:r>
            <w:r w:rsidR="00C02F05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PSSRU 2022</w:t>
            </w:r>
            <w:r w:rsidR="00C02F05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(41)</w:t>
            </w:r>
          </w:p>
        </w:tc>
      </w:tr>
      <w:tr w:rsidR="004011E1" w:rsidRPr="00EF7EBF" w14:paraId="7E66E697" w14:textId="77777777" w:rsidTr="004C0733">
        <w:trPr>
          <w:trHeight w:val="276"/>
        </w:trPr>
        <w:tc>
          <w:tcPr>
            <w:tcW w:w="586" w:type="pct"/>
            <w:vMerge/>
            <w:hideMark/>
          </w:tcPr>
          <w:p w14:paraId="73EA89FD" w14:textId="7777777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1473" w:type="pct"/>
            <w:hideMark/>
          </w:tcPr>
          <w:p w14:paraId="07BC9A36" w14:textId="537731A7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Monthly maintenance costs</w:t>
            </w:r>
          </w:p>
        </w:tc>
        <w:tc>
          <w:tcPr>
            <w:tcW w:w="1693" w:type="pct"/>
            <w:noWrap/>
          </w:tcPr>
          <w:p w14:paraId="6974C149" w14:textId="1EE6DD59" w:rsidR="004011E1" w:rsidRPr="00EF7EBF" w:rsidRDefault="00C02F05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£664.17</w:t>
            </w:r>
          </w:p>
        </w:tc>
        <w:tc>
          <w:tcPr>
            <w:tcW w:w="1248" w:type="pct"/>
            <w:vMerge/>
          </w:tcPr>
          <w:p w14:paraId="3F280C26" w14:textId="51C873B4" w:rsidR="004011E1" w:rsidRPr="00EF7EBF" w:rsidRDefault="004011E1" w:rsidP="00F74245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</w:tr>
      <w:tr w:rsidR="009B72FB" w:rsidRPr="00EF7EBF" w14:paraId="2DFB46FC" w14:textId="77777777" w:rsidTr="009B72FB">
        <w:trPr>
          <w:trHeight w:val="276"/>
        </w:trPr>
        <w:tc>
          <w:tcPr>
            <w:tcW w:w="5000" w:type="pct"/>
            <w:gridSpan w:val="4"/>
            <w:noWrap/>
            <w:hideMark/>
          </w:tcPr>
          <w:p w14:paraId="01E84CE0" w14:textId="48422654" w:rsidR="00B862AB" w:rsidRPr="00EF7EBF" w:rsidRDefault="009B72FB" w:rsidP="00F74245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GB"/>
              </w:rPr>
              <w:t>Key:</w:t>
            </w:r>
            <w:r w:rsidR="00B862AB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AP, angina pectoris; CHD, coronary heart disease; ESRD, end-stage renal disease; </w:t>
            </w:r>
            <w:r w:rsidR="001710C0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GP, general practitioner; </w:t>
            </w:r>
            <w:r w:rsidR="00B862AB" w:rsidRPr="00EF7EBF">
              <w:rPr>
                <w:rFonts w:ascii="Times New Roman" w:hAnsi="Times New Roman" w:cs="Times New Roman"/>
                <w:sz w:val="24"/>
                <w:szCs w:val="24"/>
              </w:rPr>
              <w:t>HF, heart failure; MI, myocardial infarction</w:t>
            </w:r>
            <w:r w:rsidR="001710C0" w:rsidRPr="00EF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E673F5" w14:textId="6C09D6D6" w:rsidR="009B72FB" w:rsidRPr="00EF7EBF" w:rsidRDefault="009B72FB" w:rsidP="00F74245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* All costs are inflated to the year 20</w:t>
            </w:r>
            <w:r w:rsidR="00C02F05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21</w:t>
            </w: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/202</w:t>
            </w:r>
            <w:r w:rsidR="00C02F05"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</w:tr>
    </w:tbl>
    <w:p w14:paraId="1BDF083E" w14:textId="4646711C" w:rsidR="009B67F0" w:rsidRPr="00EF7EBF" w:rsidRDefault="009B67F0" w:rsidP="00F742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AC52D3" w14:textId="77777777" w:rsidR="004011E1" w:rsidRPr="00EF7EBF" w:rsidRDefault="004011E1" w:rsidP="00F74245">
      <w:pPr>
        <w:spacing w:after="0"/>
        <w:rPr>
          <w:rFonts w:ascii="Times New Roman" w:hAnsi="Times New Roman" w:cs="Times New Roman"/>
          <w:sz w:val="24"/>
          <w:szCs w:val="24"/>
        </w:rPr>
        <w:sectPr w:rsidR="004011E1" w:rsidRPr="00EF7EBF" w:rsidSect="0097784F">
          <w:pgSz w:w="11906" w:h="16838"/>
          <w:pgMar w:top="1774" w:right="1134" w:bottom="1134" w:left="1134" w:header="567" w:footer="567" w:gutter="0"/>
          <w:cols w:space="708"/>
          <w:docGrid w:linePitch="360"/>
        </w:sectPr>
      </w:pPr>
    </w:p>
    <w:p w14:paraId="176E1D49" w14:textId="377F862A" w:rsidR="004011E1" w:rsidRPr="00EF7EBF" w:rsidRDefault="004011E1" w:rsidP="00F74245">
      <w:pPr>
        <w:pStyle w:val="Heading3"/>
        <w:spacing w:before="0" w:after="0"/>
        <w:rPr>
          <w:rFonts w:ascii="Times New Roman" w:hAnsi="Times New Roman" w:cs="Times New Roman"/>
        </w:rPr>
      </w:pPr>
      <w:bookmarkStart w:id="33" w:name="_Ref74060122"/>
      <w:r w:rsidRPr="00EF7EBF">
        <w:rPr>
          <w:rFonts w:ascii="Times New Roman" w:hAnsi="Times New Roman" w:cs="Times New Roman"/>
        </w:rPr>
        <w:lastRenderedPageBreak/>
        <w:t>ESRD costs details</w:t>
      </w:r>
      <w:bookmarkEnd w:id="33"/>
    </w:p>
    <w:p w14:paraId="62B4D4BA" w14:textId="3B940EF4" w:rsidR="00497B40" w:rsidRPr="00EF7EBF" w:rsidRDefault="00497B40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7</w:t>
      </w:r>
      <w:r w:rsidRPr="00EF7EBF">
        <w:rPr>
          <w:rFonts w:ascii="Times New Roman" w:hAnsi="Times New Roman" w:cs="Times New Roman"/>
          <w:sz w:val="24"/>
          <w:szCs w:val="24"/>
        </w:rPr>
        <w:t>: ESRD costs</w:t>
      </w:r>
    </w:p>
    <w:tbl>
      <w:tblPr>
        <w:tblStyle w:val="TableGrid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1820"/>
        <w:gridCol w:w="1633"/>
        <w:gridCol w:w="1372"/>
        <w:gridCol w:w="1480"/>
        <w:gridCol w:w="1326"/>
        <w:gridCol w:w="4246"/>
      </w:tblGrid>
      <w:tr w:rsidR="004C0733" w:rsidRPr="00EF7EBF" w14:paraId="05513D48" w14:textId="77777777" w:rsidTr="004C0733">
        <w:trPr>
          <w:trHeight w:val="528"/>
        </w:trPr>
        <w:tc>
          <w:tcPr>
            <w:tcW w:w="0" w:type="auto"/>
            <w:hideMark/>
          </w:tcPr>
          <w:p w14:paraId="7D600067" w14:textId="77777777" w:rsidR="004011E1" w:rsidRPr="00EF7EBF" w:rsidRDefault="004011E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Cost category</w:t>
            </w:r>
          </w:p>
        </w:tc>
        <w:tc>
          <w:tcPr>
            <w:tcW w:w="0" w:type="auto"/>
            <w:hideMark/>
          </w:tcPr>
          <w:p w14:paraId="66FC7816" w14:textId="77777777" w:rsidR="004011E1" w:rsidRPr="00EF7EBF" w:rsidRDefault="004011E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Total expenditure</w:t>
            </w:r>
          </w:p>
        </w:tc>
        <w:tc>
          <w:tcPr>
            <w:tcW w:w="0" w:type="auto"/>
            <w:hideMark/>
          </w:tcPr>
          <w:p w14:paraId="7E97C9D1" w14:textId="77777777" w:rsidR="004011E1" w:rsidRPr="00EF7EBF" w:rsidRDefault="004011E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Number of patients</w:t>
            </w:r>
          </w:p>
        </w:tc>
        <w:tc>
          <w:tcPr>
            <w:tcW w:w="0" w:type="auto"/>
            <w:hideMark/>
          </w:tcPr>
          <w:p w14:paraId="2026515C" w14:textId="77777777" w:rsidR="004011E1" w:rsidRPr="00EF7EBF" w:rsidRDefault="004011E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Unit cost</w:t>
            </w:r>
          </w:p>
        </w:tc>
        <w:tc>
          <w:tcPr>
            <w:tcW w:w="0" w:type="auto"/>
            <w:hideMark/>
          </w:tcPr>
          <w:p w14:paraId="790C08C4" w14:textId="77777777" w:rsidR="004011E1" w:rsidRPr="00EF7EBF" w:rsidRDefault="004011E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Number per year</w:t>
            </w:r>
          </w:p>
        </w:tc>
        <w:tc>
          <w:tcPr>
            <w:tcW w:w="0" w:type="auto"/>
            <w:hideMark/>
          </w:tcPr>
          <w:p w14:paraId="5DB938F1" w14:textId="77777777" w:rsidR="004011E1" w:rsidRPr="00EF7EBF" w:rsidRDefault="004011E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Extra in first year</w:t>
            </w:r>
          </w:p>
        </w:tc>
        <w:tc>
          <w:tcPr>
            <w:tcW w:w="0" w:type="auto"/>
            <w:hideMark/>
          </w:tcPr>
          <w:p w14:paraId="25CA6B91" w14:textId="77777777" w:rsidR="004011E1" w:rsidRPr="00EF7EBF" w:rsidRDefault="004011E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  <w:p w14:paraId="618D505F" w14:textId="77777777" w:rsidR="004011E1" w:rsidRPr="00EF7EBF" w:rsidRDefault="004011E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0733" w:rsidRPr="00EF7EBF" w14:paraId="459BE819" w14:textId="77777777" w:rsidTr="004C0733">
        <w:trPr>
          <w:trHeight w:val="276"/>
        </w:trPr>
        <w:tc>
          <w:tcPr>
            <w:tcW w:w="0" w:type="auto"/>
            <w:hideMark/>
          </w:tcPr>
          <w:p w14:paraId="18A8B4CC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GP consultations</w:t>
            </w:r>
          </w:p>
        </w:tc>
        <w:tc>
          <w:tcPr>
            <w:tcW w:w="0" w:type="auto"/>
            <w:hideMark/>
          </w:tcPr>
          <w:p w14:paraId="1B2CAE15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1C1F2968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72844316" w14:textId="6C3D63B1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£</w:t>
            </w:r>
            <w:r w:rsidR="005C06B4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42.00</w:t>
            </w:r>
          </w:p>
        </w:tc>
        <w:tc>
          <w:tcPr>
            <w:tcW w:w="0" w:type="auto"/>
            <w:hideMark/>
          </w:tcPr>
          <w:p w14:paraId="570E87B2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0" w:type="auto"/>
            <w:hideMark/>
          </w:tcPr>
          <w:p w14:paraId="6378964C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0" w:type="auto"/>
            <w:hideMark/>
          </w:tcPr>
          <w:p w14:paraId="242ACB43" w14:textId="213044DE" w:rsidR="004011E1" w:rsidRPr="00EF7EBF" w:rsidRDefault="004011E1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Unit cost: PSSRU 202</w:t>
            </w:r>
            <w:r w:rsidR="005C06B4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  <w:r w:rsidR="00DC6017"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(41)</w:t>
            </w:r>
          </w:p>
          <w:p w14:paraId="18C4812A" w14:textId="6A0C0E1E" w:rsidR="004011E1" w:rsidRPr="00EF7EBF" w:rsidRDefault="004011E1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Number per year: Kerr 2012</w:t>
            </w:r>
            <w:r w:rsidR="00DC6017"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(44)</w:t>
            </w:r>
          </w:p>
        </w:tc>
      </w:tr>
      <w:tr w:rsidR="004C0733" w:rsidRPr="00EF7EBF" w14:paraId="60F3382A" w14:textId="77777777" w:rsidTr="004C0733">
        <w:trPr>
          <w:trHeight w:val="276"/>
        </w:trPr>
        <w:tc>
          <w:tcPr>
            <w:tcW w:w="0" w:type="auto"/>
            <w:hideMark/>
          </w:tcPr>
          <w:p w14:paraId="0923D7A2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Consultation with practice nurse</w:t>
            </w:r>
          </w:p>
        </w:tc>
        <w:tc>
          <w:tcPr>
            <w:tcW w:w="0" w:type="auto"/>
            <w:hideMark/>
          </w:tcPr>
          <w:p w14:paraId="3F141F71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020717BC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65262711" w14:textId="7CD8672A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£1</w:t>
            </w:r>
            <w:r w:rsidR="005C06B4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.00</w:t>
            </w:r>
          </w:p>
        </w:tc>
        <w:tc>
          <w:tcPr>
            <w:tcW w:w="0" w:type="auto"/>
            <w:hideMark/>
          </w:tcPr>
          <w:p w14:paraId="03B5919F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0.8</w:t>
            </w:r>
          </w:p>
        </w:tc>
        <w:tc>
          <w:tcPr>
            <w:tcW w:w="0" w:type="auto"/>
            <w:hideMark/>
          </w:tcPr>
          <w:p w14:paraId="67A02E17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3D962CBD" w14:textId="20819F90" w:rsidR="005C06B4" w:rsidRPr="00EF7EBF" w:rsidRDefault="004011E1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Unit cost: PSSRU </w:t>
            </w:r>
            <w:r w:rsidR="005C06B4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2022</w:t>
            </w:r>
            <w:r w:rsidR="005C06B4"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(41)</w:t>
            </w:r>
          </w:p>
          <w:p w14:paraId="5123AEBC" w14:textId="2D2F44A4" w:rsidR="004011E1" w:rsidRPr="00EF7EBF" w:rsidRDefault="004011E1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Number per year: Kerr 2012</w:t>
            </w:r>
            <w:r w:rsidR="00DC6017"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(44)</w:t>
            </w:r>
          </w:p>
        </w:tc>
      </w:tr>
      <w:tr w:rsidR="004C0733" w:rsidRPr="00EF7EBF" w14:paraId="3BB08B3A" w14:textId="77777777" w:rsidTr="004C0733">
        <w:trPr>
          <w:trHeight w:val="276"/>
        </w:trPr>
        <w:tc>
          <w:tcPr>
            <w:tcW w:w="0" w:type="auto"/>
            <w:hideMark/>
          </w:tcPr>
          <w:p w14:paraId="6DBE833D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ACR/PCR tests</w:t>
            </w:r>
          </w:p>
        </w:tc>
        <w:tc>
          <w:tcPr>
            <w:tcW w:w="0" w:type="auto"/>
            <w:hideMark/>
          </w:tcPr>
          <w:p w14:paraId="40BDAF26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47F52589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22ADE5B8" w14:textId="100682CF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£4.</w:t>
            </w:r>
            <w:r w:rsidR="005C06B4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28</w:t>
            </w:r>
          </w:p>
        </w:tc>
        <w:tc>
          <w:tcPr>
            <w:tcW w:w="0" w:type="auto"/>
            <w:hideMark/>
          </w:tcPr>
          <w:p w14:paraId="04527B5F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0.8</w:t>
            </w:r>
          </w:p>
        </w:tc>
        <w:tc>
          <w:tcPr>
            <w:tcW w:w="0" w:type="auto"/>
            <w:hideMark/>
          </w:tcPr>
          <w:p w14:paraId="6B538F7A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0" w:type="auto"/>
            <w:hideMark/>
          </w:tcPr>
          <w:p w14:paraId="7FB41C59" w14:textId="4D5BEF98" w:rsidR="004011E1" w:rsidRPr="00EF7EBF" w:rsidRDefault="004011E1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Kerr 2012</w:t>
            </w:r>
            <w:r w:rsidR="00DC6017"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(44)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inflated</w:t>
            </w:r>
            <w:r w:rsidR="005C06B4"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(41)</w:t>
            </w:r>
          </w:p>
        </w:tc>
      </w:tr>
      <w:tr w:rsidR="005C06B4" w:rsidRPr="00EF7EBF" w14:paraId="44C5C7F2" w14:textId="77777777" w:rsidTr="004C0733">
        <w:trPr>
          <w:trHeight w:val="765"/>
        </w:trPr>
        <w:tc>
          <w:tcPr>
            <w:tcW w:w="0" w:type="auto"/>
            <w:hideMark/>
          </w:tcPr>
          <w:p w14:paraId="7EDA0483" w14:textId="7A429326" w:rsidR="005C06B4" w:rsidRPr="00EF7EBF" w:rsidRDefault="005C06B4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Vitamin D/EPO/ESAs/ phosphate binders</w:t>
            </w:r>
          </w:p>
        </w:tc>
        <w:tc>
          <w:tcPr>
            <w:tcW w:w="0" w:type="auto"/>
            <w:hideMark/>
          </w:tcPr>
          <w:p w14:paraId="0CEC0AA2" w14:textId="5888875B" w:rsidR="005C06B4" w:rsidRPr="00EF7EBF" w:rsidRDefault="005C06B4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£32,850,816</w:t>
            </w:r>
          </w:p>
        </w:tc>
        <w:tc>
          <w:tcPr>
            <w:tcW w:w="0" w:type="auto"/>
            <w:hideMark/>
          </w:tcPr>
          <w:p w14:paraId="566091D6" w14:textId="08BD88BA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1,962,990</w:t>
            </w:r>
          </w:p>
        </w:tc>
        <w:tc>
          <w:tcPr>
            <w:tcW w:w="0" w:type="auto"/>
            <w:hideMark/>
          </w:tcPr>
          <w:p w14:paraId="51C7A64B" w14:textId="6A32F2CD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£16.74</w:t>
            </w:r>
          </w:p>
        </w:tc>
        <w:tc>
          <w:tcPr>
            <w:tcW w:w="0" w:type="auto"/>
            <w:hideMark/>
          </w:tcPr>
          <w:p w14:paraId="73436622" w14:textId="77777777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0" w:type="auto"/>
            <w:hideMark/>
          </w:tcPr>
          <w:p w14:paraId="7BB20CDA" w14:textId="77777777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78A3F39D" w14:textId="444A9F2D" w:rsidR="005C06B4" w:rsidRPr="00EF7EBF" w:rsidRDefault="005C06B4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Number of patients with CKD: NHS. Quality and outcomes framework, 202</w:t>
            </w:r>
            <w:r w:rsidR="00722FE9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-2</w:t>
            </w:r>
            <w:r w:rsidR="00722FE9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(45)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br/>
              <w:t>Total costs: Kerr 2012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(44)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inflated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(41)</w:t>
            </w:r>
          </w:p>
        </w:tc>
      </w:tr>
      <w:tr w:rsidR="005C06B4" w:rsidRPr="00EF7EBF" w14:paraId="080ABC82" w14:textId="77777777" w:rsidTr="004C0733">
        <w:trPr>
          <w:trHeight w:val="585"/>
        </w:trPr>
        <w:tc>
          <w:tcPr>
            <w:tcW w:w="0" w:type="auto"/>
            <w:hideMark/>
          </w:tcPr>
          <w:p w14:paraId="729456C4" w14:textId="77777777" w:rsidR="005C06B4" w:rsidRPr="00EF7EBF" w:rsidRDefault="005C06B4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Outpatient consultations</w:t>
            </w:r>
          </w:p>
        </w:tc>
        <w:tc>
          <w:tcPr>
            <w:tcW w:w="0" w:type="auto"/>
            <w:hideMark/>
          </w:tcPr>
          <w:p w14:paraId="3FD1A4D3" w14:textId="05588CE9" w:rsidR="005C06B4" w:rsidRPr="00EF7EBF" w:rsidRDefault="005C06B4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£92,158,182</w:t>
            </w:r>
          </w:p>
        </w:tc>
        <w:tc>
          <w:tcPr>
            <w:tcW w:w="0" w:type="auto"/>
            <w:hideMark/>
          </w:tcPr>
          <w:p w14:paraId="68AD03CC" w14:textId="31228669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1,962,990</w:t>
            </w:r>
          </w:p>
        </w:tc>
        <w:tc>
          <w:tcPr>
            <w:tcW w:w="0" w:type="auto"/>
            <w:hideMark/>
          </w:tcPr>
          <w:p w14:paraId="50779E72" w14:textId="148B33BA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£46.95</w:t>
            </w:r>
          </w:p>
        </w:tc>
        <w:tc>
          <w:tcPr>
            <w:tcW w:w="0" w:type="auto"/>
            <w:hideMark/>
          </w:tcPr>
          <w:p w14:paraId="1806667D" w14:textId="77777777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0" w:type="auto"/>
            <w:hideMark/>
          </w:tcPr>
          <w:p w14:paraId="4896928A" w14:textId="77777777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53809CC3" w14:textId="4F49919A" w:rsidR="005C06B4" w:rsidRPr="00EF7EBF" w:rsidRDefault="005C06B4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Total expenditure: NHS ref costs 2021/22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(46)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. 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br/>
              <w:t>50% for CKD stage 3-5 from Kerr 2012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(44)</w:t>
            </w:r>
          </w:p>
        </w:tc>
      </w:tr>
      <w:tr w:rsidR="005C06B4" w:rsidRPr="00EF7EBF" w14:paraId="27A777CB" w14:textId="77777777" w:rsidTr="004C0733">
        <w:trPr>
          <w:trHeight w:val="555"/>
        </w:trPr>
        <w:tc>
          <w:tcPr>
            <w:tcW w:w="0" w:type="auto"/>
            <w:hideMark/>
          </w:tcPr>
          <w:p w14:paraId="1EEE8EA3" w14:textId="77777777" w:rsidR="005C06B4" w:rsidRPr="00EF7EBF" w:rsidRDefault="005C06B4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Admitted patient care</w:t>
            </w:r>
          </w:p>
        </w:tc>
        <w:tc>
          <w:tcPr>
            <w:tcW w:w="0" w:type="auto"/>
            <w:hideMark/>
          </w:tcPr>
          <w:p w14:paraId="40E2BAA9" w14:textId="17067386" w:rsidR="005C06B4" w:rsidRPr="00EF7EBF" w:rsidRDefault="005C06B4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£74,134,107</w:t>
            </w:r>
          </w:p>
        </w:tc>
        <w:tc>
          <w:tcPr>
            <w:tcW w:w="0" w:type="auto"/>
            <w:hideMark/>
          </w:tcPr>
          <w:p w14:paraId="551FCF1E" w14:textId="6D8AA46F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1,962,990</w:t>
            </w:r>
          </w:p>
        </w:tc>
        <w:tc>
          <w:tcPr>
            <w:tcW w:w="0" w:type="auto"/>
            <w:hideMark/>
          </w:tcPr>
          <w:p w14:paraId="4059970D" w14:textId="7AD31E79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£37.77</w:t>
            </w:r>
          </w:p>
        </w:tc>
        <w:tc>
          <w:tcPr>
            <w:tcW w:w="0" w:type="auto"/>
            <w:hideMark/>
          </w:tcPr>
          <w:p w14:paraId="4804AFCE" w14:textId="77777777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0" w:type="auto"/>
            <w:hideMark/>
          </w:tcPr>
          <w:p w14:paraId="76D942C1" w14:textId="77777777" w:rsidR="005C06B4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07E2ECEA" w14:textId="28DDF7AB" w:rsidR="005C06B4" w:rsidRPr="00EF7EBF" w:rsidRDefault="005C06B4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NHS reference costs 2021/2022 total HRGs LA08G-P and LA05Z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(46)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</w:tr>
      <w:tr w:rsidR="004C0733" w:rsidRPr="00EF7EBF" w14:paraId="57CF11DC" w14:textId="77777777" w:rsidTr="004C0733">
        <w:trPr>
          <w:trHeight w:val="276"/>
        </w:trPr>
        <w:tc>
          <w:tcPr>
            <w:tcW w:w="0" w:type="auto"/>
            <w:hideMark/>
          </w:tcPr>
          <w:p w14:paraId="5EAB75B8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Transplants</w:t>
            </w:r>
          </w:p>
        </w:tc>
        <w:tc>
          <w:tcPr>
            <w:tcW w:w="0" w:type="auto"/>
            <w:hideMark/>
          </w:tcPr>
          <w:p w14:paraId="72CFFEEA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£225,404,520</w:t>
            </w:r>
          </w:p>
        </w:tc>
        <w:tc>
          <w:tcPr>
            <w:tcW w:w="0" w:type="auto"/>
            <w:hideMark/>
          </w:tcPr>
          <w:p w14:paraId="30734681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40,962</w:t>
            </w:r>
          </w:p>
        </w:tc>
        <w:tc>
          <w:tcPr>
            <w:tcW w:w="0" w:type="auto"/>
            <w:hideMark/>
          </w:tcPr>
          <w:p w14:paraId="51648121" w14:textId="4E06ADF5" w:rsidR="004011E1" w:rsidRPr="00EF7EBF" w:rsidRDefault="005C06B4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£6,806.84</w:t>
            </w:r>
          </w:p>
        </w:tc>
        <w:tc>
          <w:tcPr>
            <w:tcW w:w="0" w:type="auto"/>
            <w:hideMark/>
          </w:tcPr>
          <w:p w14:paraId="17BAA6A8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0" w:type="auto"/>
            <w:hideMark/>
          </w:tcPr>
          <w:p w14:paraId="6E98426F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6239A07F" w14:textId="499C4A82" w:rsidR="004011E1" w:rsidRPr="00EF7EBF" w:rsidRDefault="004011E1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Number of RRT patients in England in 2008: Kerr 2012</w:t>
            </w:r>
            <w:r w:rsidR="00DC6017"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(44)</w:t>
            </w:r>
          </w:p>
        </w:tc>
      </w:tr>
      <w:tr w:rsidR="00F13A3E" w:rsidRPr="00EF7EBF" w14:paraId="73C11FA9" w14:textId="77777777" w:rsidTr="004C0733">
        <w:trPr>
          <w:trHeight w:val="750"/>
        </w:trPr>
        <w:tc>
          <w:tcPr>
            <w:tcW w:w="0" w:type="auto"/>
            <w:hideMark/>
          </w:tcPr>
          <w:p w14:paraId="3DED0A13" w14:textId="77777777" w:rsidR="00F13A3E" w:rsidRPr="00EF7EBF" w:rsidRDefault="00F13A3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Dialysis</w:t>
            </w:r>
          </w:p>
        </w:tc>
        <w:tc>
          <w:tcPr>
            <w:tcW w:w="0" w:type="auto"/>
            <w:hideMark/>
          </w:tcPr>
          <w:p w14:paraId="49A85CFC" w14:textId="714C7707" w:rsidR="00F13A3E" w:rsidRPr="00EF7EBF" w:rsidRDefault="00F13A3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£666,291,235</w:t>
            </w:r>
          </w:p>
        </w:tc>
        <w:tc>
          <w:tcPr>
            <w:tcW w:w="0" w:type="auto"/>
            <w:hideMark/>
          </w:tcPr>
          <w:p w14:paraId="5B040078" w14:textId="1D7F3E62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58,817</w:t>
            </w:r>
          </w:p>
        </w:tc>
        <w:tc>
          <w:tcPr>
            <w:tcW w:w="0" w:type="auto"/>
            <w:hideMark/>
          </w:tcPr>
          <w:p w14:paraId="4392DC07" w14:textId="3588EC60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£11,328.21</w:t>
            </w:r>
          </w:p>
        </w:tc>
        <w:tc>
          <w:tcPr>
            <w:tcW w:w="0" w:type="auto"/>
            <w:hideMark/>
          </w:tcPr>
          <w:p w14:paraId="740FC99D" w14:textId="60E0F03F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CB67A68" w14:textId="77777777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1F82B0B0" w14:textId="21ACF587" w:rsidR="00F13A3E" w:rsidRPr="00EF7EBF" w:rsidRDefault="00F13A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Number of RRT patients in England: The Renal Association 20</w:t>
            </w:r>
            <w:r w:rsidR="00722FE9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21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(47)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br/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NHS reference costs 2021/22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(46)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 RENALCKD, all codes for 19 and over</w:t>
            </w:r>
          </w:p>
        </w:tc>
      </w:tr>
      <w:tr w:rsidR="004C0733" w:rsidRPr="00EF7EBF" w14:paraId="770C8405" w14:textId="77777777" w:rsidTr="004C0733">
        <w:trPr>
          <w:trHeight w:val="276"/>
        </w:trPr>
        <w:tc>
          <w:tcPr>
            <w:tcW w:w="0" w:type="auto"/>
            <w:hideMark/>
          </w:tcPr>
          <w:p w14:paraId="52E87A6C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NHS funded transport</w:t>
            </w:r>
          </w:p>
        </w:tc>
        <w:tc>
          <w:tcPr>
            <w:tcW w:w="0" w:type="auto"/>
            <w:hideMark/>
          </w:tcPr>
          <w:p w14:paraId="3BAD6DF5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£50,000,000</w:t>
            </w:r>
          </w:p>
        </w:tc>
        <w:tc>
          <w:tcPr>
            <w:tcW w:w="0" w:type="auto"/>
            <w:hideMark/>
          </w:tcPr>
          <w:p w14:paraId="076018FD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40,962</w:t>
            </w:r>
          </w:p>
        </w:tc>
        <w:tc>
          <w:tcPr>
            <w:tcW w:w="0" w:type="auto"/>
            <w:hideMark/>
          </w:tcPr>
          <w:p w14:paraId="0CAB523E" w14:textId="11109A8F" w:rsidR="004011E1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£1,509.92</w:t>
            </w:r>
          </w:p>
        </w:tc>
        <w:tc>
          <w:tcPr>
            <w:tcW w:w="0" w:type="auto"/>
            <w:hideMark/>
          </w:tcPr>
          <w:p w14:paraId="237ECE12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0" w:type="auto"/>
            <w:hideMark/>
          </w:tcPr>
          <w:p w14:paraId="52B44F32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6A4F1604" w14:textId="2A47CA79" w:rsidR="004011E1" w:rsidRPr="00EF7EBF" w:rsidRDefault="004011E1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Number of RRT patients in England in 2008: Kerr 2012</w:t>
            </w:r>
            <w:r w:rsidR="00DC6017"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(44)</w:t>
            </w:r>
          </w:p>
        </w:tc>
      </w:tr>
      <w:tr w:rsidR="004C0733" w:rsidRPr="00EF7EBF" w14:paraId="128D0641" w14:textId="77777777" w:rsidTr="004C0733">
        <w:trPr>
          <w:trHeight w:val="276"/>
        </w:trPr>
        <w:tc>
          <w:tcPr>
            <w:tcW w:w="0" w:type="auto"/>
            <w:hideMark/>
          </w:tcPr>
          <w:p w14:paraId="3631BB96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Excess bed days</w:t>
            </w:r>
          </w:p>
        </w:tc>
        <w:tc>
          <w:tcPr>
            <w:tcW w:w="0" w:type="auto"/>
            <w:hideMark/>
          </w:tcPr>
          <w:p w14:paraId="2CF6486E" w14:textId="77777777" w:rsidR="004011E1" w:rsidRPr="00EF7EBF" w:rsidRDefault="004011E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7F455CC1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1,810,000</w:t>
            </w:r>
          </w:p>
        </w:tc>
        <w:tc>
          <w:tcPr>
            <w:tcW w:w="0" w:type="auto"/>
            <w:hideMark/>
          </w:tcPr>
          <w:p w14:paraId="23044C2E" w14:textId="4506094F" w:rsidR="004011E1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£278.32</w:t>
            </w:r>
          </w:p>
        </w:tc>
        <w:tc>
          <w:tcPr>
            <w:tcW w:w="0" w:type="auto"/>
            <w:hideMark/>
          </w:tcPr>
          <w:p w14:paraId="76EB421F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0.11</w:t>
            </w:r>
          </w:p>
        </w:tc>
        <w:tc>
          <w:tcPr>
            <w:tcW w:w="0" w:type="auto"/>
            <w:hideMark/>
          </w:tcPr>
          <w:p w14:paraId="3A548F0E" w14:textId="77777777" w:rsidR="004011E1" w:rsidRPr="00EF7EBF" w:rsidRDefault="004011E1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5900E639" w14:textId="349FF811" w:rsidR="004011E1" w:rsidRPr="00EF7EBF" w:rsidRDefault="004011E1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Kerr 2012</w:t>
            </w:r>
            <w:r w:rsidR="00DC6017"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(44)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inflated</w:t>
            </w:r>
            <w:r w:rsidR="00F13A3E"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(41)</w:t>
            </w:r>
          </w:p>
        </w:tc>
      </w:tr>
      <w:tr w:rsidR="00F13A3E" w:rsidRPr="00EF7EBF" w14:paraId="5D84D30A" w14:textId="77777777" w:rsidTr="004C0733">
        <w:trPr>
          <w:trHeight w:val="276"/>
        </w:trPr>
        <w:tc>
          <w:tcPr>
            <w:tcW w:w="0" w:type="auto"/>
            <w:hideMark/>
          </w:tcPr>
          <w:p w14:paraId="4735B485" w14:textId="77777777" w:rsidR="00F13A3E" w:rsidRPr="00EF7EBF" w:rsidRDefault="00F13A3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MRSA infections</w:t>
            </w:r>
          </w:p>
        </w:tc>
        <w:tc>
          <w:tcPr>
            <w:tcW w:w="0" w:type="auto"/>
            <w:hideMark/>
          </w:tcPr>
          <w:p w14:paraId="725B220A" w14:textId="77777777" w:rsidR="00F13A3E" w:rsidRPr="00EF7EBF" w:rsidRDefault="00F13A3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2D35BDAA" w14:textId="7C226F37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1,962,990</w:t>
            </w:r>
          </w:p>
        </w:tc>
        <w:tc>
          <w:tcPr>
            <w:tcW w:w="0" w:type="auto"/>
            <w:hideMark/>
          </w:tcPr>
          <w:p w14:paraId="01B9E91F" w14:textId="5011795B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£11,523.74</w:t>
            </w:r>
          </w:p>
        </w:tc>
        <w:tc>
          <w:tcPr>
            <w:tcW w:w="0" w:type="auto"/>
            <w:hideMark/>
          </w:tcPr>
          <w:p w14:paraId="5430ECE1" w14:textId="77777777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0.00008</w:t>
            </w:r>
          </w:p>
        </w:tc>
        <w:tc>
          <w:tcPr>
            <w:tcW w:w="0" w:type="auto"/>
            <w:hideMark/>
          </w:tcPr>
          <w:p w14:paraId="73FC4A6E" w14:textId="77777777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30C054E0" w14:textId="03A696C0" w:rsidR="00F13A3E" w:rsidRPr="00EF7EBF" w:rsidRDefault="00F13A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Kerr 2012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(44)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inflated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(41)</w:t>
            </w:r>
          </w:p>
        </w:tc>
      </w:tr>
      <w:tr w:rsidR="00F13A3E" w:rsidRPr="00EF7EBF" w14:paraId="76756A3B" w14:textId="77777777" w:rsidTr="004C0733">
        <w:trPr>
          <w:trHeight w:val="276"/>
        </w:trPr>
        <w:tc>
          <w:tcPr>
            <w:tcW w:w="0" w:type="auto"/>
            <w:hideMark/>
          </w:tcPr>
          <w:p w14:paraId="4BA11347" w14:textId="2CC52FA3" w:rsidR="00F13A3E" w:rsidRPr="00EF7EBF" w:rsidRDefault="00F13A3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Total costs – first year</w:t>
            </w:r>
          </w:p>
        </w:tc>
        <w:tc>
          <w:tcPr>
            <w:tcW w:w="0" w:type="auto"/>
            <w:noWrap/>
            <w:hideMark/>
          </w:tcPr>
          <w:p w14:paraId="7D6D732A" w14:textId="6D6B946A" w:rsidR="00F13A3E" w:rsidRPr="00F74245" w:rsidRDefault="00F13A3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£19,973</w:t>
            </w:r>
          </w:p>
        </w:tc>
        <w:tc>
          <w:tcPr>
            <w:tcW w:w="0" w:type="auto"/>
            <w:noWrap/>
            <w:hideMark/>
          </w:tcPr>
          <w:p w14:paraId="6AE8136F" w14:textId="77777777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3E68DB" w14:textId="77777777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noWrap/>
          </w:tcPr>
          <w:p w14:paraId="49498A2D" w14:textId="2CF42805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0" w:type="auto"/>
            <w:noWrap/>
            <w:hideMark/>
          </w:tcPr>
          <w:p w14:paraId="2546BA6A" w14:textId="77777777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hideMark/>
          </w:tcPr>
          <w:p w14:paraId="256A34B9" w14:textId="77777777" w:rsidR="00F13A3E" w:rsidRPr="00EF7EBF" w:rsidRDefault="00F13A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F13A3E" w:rsidRPr="00EF7EBF" w14:paraId="23D1B270" w14:textId="77777777" w:rsidTr="004C0733">
        <w:trPr>
          <w:trHeight w:val="276"/>
        </w:trPr>
        <w:tc>
          <w:tcPr>
            <w:tcW w:w="0" w:type="auto"/>
            <w:hideMark/>
          </w:tcPr>
          <w:p w14:paraId="11794F26" w14:textId="0C83DA0D" w:rsidR="00F13A3E" w:rsidRPr="00EF7EBF" w:rsidRDefault="00F13A3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Total costs – subs years</w:t>
            </w:r>
          </w:p>
        </w:tc>
        <w:tc>
          <w:tcPr>
            <w:tcW w:w="0" w:type="auto"/>
            <w:noWrap/>
            <w:hideMark/>
          </w:tcPr>
          <w:p w14:paraId="75DE2610" w14:textId="532992EE" w:rsidR="00F13A3E" w:rsidRPr="00F74245" w:rsidRDefault="00F13A3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£19,881</w:t>
            </w:r>
          </w:p>
        </w:tc>
        <w:tc>
          <w:tcPr>
            <w:tcW w:w="0" w:type="auto"/>
            <w:noWrap/>
            <w:hideMark/>
          </w:tcPr>
          <w:p w14:paraId="66673C08" w14:textId="77777777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176E170" w14:textId="77777777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 </w:t>
            </w:r>
          </w:p>
        </w:tc>
        <w:tc>
          <w:tcPr>
            <w:tcW w:w="0" w:type="auto"/>
            <w:noWrap/>
          </w:tcPr>
          <w:p w14:paraId="68B35A0E" w14:textId="2DB01358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0" w:type="auto"/>
            <w:noWrap/>
            <w:hideMark/>
          </w:tcPr>
          <w:p w14:paraId="4392B928" w14:textId="77777777" w:rsidR="00F13A3E" w:rsidRPr="00EF7EBF" w:rsidRDefault="00F13A3E" w:rsidP="00F74245">
            <w:pPr>
              <w:pStyle w:val="TableText"/>
              <w:spacing w:before="0"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0" w:type="auto"/>
          </w:tcPr>
          <w:p w14:paraId="6ED606D9" w14:textId="77777777" w:rsidR="00F13A3E" w:rsidRPr="00EF7EBF" w:rsidRDefault="00F13A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37655" w:rsidRPr="00EF7EBF" w14:paraId="152E54B0" w14:textId="77777777" w:rsidTr="004C0733">
        <w:trPr>
          <w:trHeight w:val="276"/>
        </w:trPr>
        <w:tc>
          <w:tcPr>
            <w:tcW w:w="0" w:type="auto"/>
            <w:gridSpan w:val="7"/>
          </w:tcPr>
          <w:p w14:paraId="3EB7330D" w14:textId="4705722B" w:rsidR="00437655" w:rsidRPr="00EF7EBF" w:rsidRDefault="00437655" w:rsidP="00700D91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  <w:t>Key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: ACR,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albumin creatinine ratio; PCR, protein creatinine ratio; EPO, erythropoietin; ESAs, erythropoiesis-stimulating agents; ESRD, end-stage renal disease; GP, general practitioner; MRSA, methicillin-resistant </w:t>
            </w:r>
            <w:r w:rsidRPr="00EF7EB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en-US"/>
              </w:rPr>
              <w:t>Staphylococcus aureus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; NHS, National Health Service.</w:t>
            </w:r>
          </w:p>
        </w:tc>
      </w:tr>
    </w:tbl>
    <w:p w14:paraId="43BBD386" w14:textId="77777777" w:rsidR="004011E1" w:rsidRPr="00EF7EBF" w:rsidRDefault="004011E1" w:rsidP="00F74245">
      <w:pPr>
        <w:spacing w:after="0"/>
        <w:rPr>
          <w:rFonts w:ascii="Times New Roman" w:hAnsi="Times New Roman" w:cs="Times New Roman"/>
          <w:sz w:val="24"/>
          <w:szCs w:val="24"/>
        </w:rPr>
        <w:sectPr w:rsidR="004011E1" w:rsidRPr="00EF7EBF" w:rsidSect="004C0733">
          <w:pgSz w:w="16838" w:h="11906" w:orient="landscape"/>
          <w:pgMar w:top="1134" w:right="1134" w:bottom="1134" w:left="1134" w:header="567" w:footer="567" w:gutter="0"/>
          <w:cols w:space="708"/>
          <w:docGrid w:linePitch="360"/>
        </w:sectPr>
      </w:pPr>
    </w:p>
    <w:p w14:paraId="67C06618" w14:textId="60E06639" w:rsidR="006F24E3" w:rsidRPr="00EF7EBF" w:rsidRDefault="006F24E3" w:rsidP="00F74245">
      <w:pPr>
        <w:pStyle w:val="Heading3"/>
        <w:spacing w:before="0" w:after="0"/>
        <w:rPr>
          <w:rFonts w:ascii="Times New Roman" w:hAnsi="Times New Roman" w:cs="Times New Roman"/>
        </w:rPr>
      </w:pPr>
      <w:r w:rsidRPr="00EF7EBF">
        <w:rPr>
          <w:rFonts w:ascii="Times New Roman" w:hAnsi="Times New Roman" w:cs="Times New Roman"/>
        </w:rPr>
        <w:lastRenderedPageBreak/>
        <w:t>Drug acquisition costs</w:t>
      </w:r>
    </w:p>
    <w:p w14:paraId="46C55262" w14:textId="34CA102A" w:rsidR="00497B40" w:rsidRPr="00EF7EBF" w:rsidRDefault="00497B40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8</w:t>
      </w:r>
      <w:r w:rsidRPr="00EF7EBF">
        <w:rPr>
          <w:rFonts w:ascii="Times New Roman" w:hAnsi="Times New Roman" w:cs="Times New Roman"/>
          <w:sz w:val="24"/>
          <w:szCs w:val="24"/>
        </w:rPr>
        <w:t>: Drug acquisition costs</w:t>
      </w:r>
    </w:p>
    <w:tbl>
      <w:tblPr>
        <w:tblStyle w:val="17"/>
        <w:tblW w:w="5000" w:type="pct"/>
        <w:tblLook w:val="04A0" w:firstRow="1" w:lastRow="0" w:firstColumn="1" w:lastColumn="0" w:noHBand="0" w:noVBand="1"/>
      </w:tblPr>
      <w:tblGrid>
        <w:gridCol w:w="2630"/>
        <w:gridCol w:w="1727"/>
        <w:gridCol w:w="1637"/>
        <w:gridCol w:w="1818"/>
        <w:gridCol w:w="1816"/>
      </w:tblGrid>
      <w:tr w:rsidR="006F24E3" w:rsidRPr="00EF7EBF" w14:paraId="0BB9BA4E" w14:textId="77777777" w:rsidTr="000454B2">
        <w:trPr>
          <w:trHeight w:val="900"/>
        </w:trPr>
        <w:tc>
          <w:tcPr>
            <w:tcW w:w="1366" w:type="pct"/>
            <w:hideMark/>
          </w:tcPr>
          <w:p w14:paraId="70581351" w14:textId="77777777" w:rsidR="006F24E3" w:rsidRPr="00EF7EBF" w:rsidRDefault="006F24E3" w:rsidP="00700D91">
            <w:pPr>
              <w:pStyle w:val="TableHeading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Drug</w:t>
            </w:r>
          </w:p>
        </w:tc>
        <w:tc>
          <w:tcPr>
            <w:tcW w:w="897" w:type="pct"/>
            <w:hideMark/>
          </w:tcPr>
          <w:p w14:paraId="7DEA0CDF" w14:textId="77777777" w:rsidR="006F24E3" w:rsidRPr="00EF7EBF" w:rsidRDefault="006F24E3" w:rsidP="00700D91">
            <w:pPr>
              <w:pStyle w:val="TableHeading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Dose per tablet (mg)</w:t>
            </w:r>
          </w:p>
        </w:tc>
        <w:tc>
          <w:tcPr>
            <w:tcW w:w="850" w:type="pct"/>
            <w:hideMark/>
          </w:tcPr>
          <w:p w14:paraId="16FCD05C" w14:textId="77777777" w:rsidR="006F24E3" w:rsidRPr="00EF7EBF" w:rsidRDefault="006F24E3" w:rsidP="00700D91">
            <w:pPr>
              <w:pStyle w:val="TableHeading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Tablets per pack</w:t>
            </w:r>
          </w:p>
        </w:tc>
        <w:tc>
          <w:tcPr>
            <w:tcW w:w="944" w:type="pct"/>
            <w:hideMark/>
          </w:tcPr>
          <w:p w14:paraId="7BD20AF2" w14:textId="77777777" w:rsidR="006F24E3" w:rsidRPr="00EF7EBF" w:rsidRDefault="006F24E3" w:rsidP="00700D91">
            <w:pPr>
              <w:pStyle w:val="TableHeading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Pack price (£)</w:t>
            </w:r>
          </w:p>
        </w:tc>
        <w:tc>
          <w:tcPr>
            <w:tcW w:w="943" w:type="pct"/>
            <w:hideMark/>
          </w:tcPr>
          <w:p w14:paraId="43FAE897" w14:textId="77777777" w:rsidR="006F24E3" w:rsidRPr="00EF7EBF" w:rsidRDefault="006F24E3" w:rsidP="00700D91">
            <w:pPr>
              <w:pStyle w:val="TableHeading"/>
              <w:spacing w:before="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cost per mg (£)</w:t>
            </w:r>
          </w:p>
        </w:tc>
      </w:tr>
      <w:tr w:rsidR="00DF7660" w:rsidRPr="00EF7EBF" w14:paraId="67D9EA88" w14:textId="77777777" w:rsidTr="000454B2">
        <w:trPr>
          <w:trHeight w:val="285"/>
        </w:trPr>
        <w:tc>
          <w:tcPr>
            <w:tcW w:w="1366" w:type="pct"/>
            <w:noWrap/>
            <w:hideMark/>
          </w:tcPr>
          <w:p w14:paraId="6F2D06D1" w14:textId="27228DB3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Amlodipine</w:t>
            </w:r>
          </w:p>
        </w:tc>
        <w:tc>
          <w:tcPr>
            <w:tcW w:w="897" w:type="pct"/>
            <w:noWrap/>
            <w:hideMark/>
          </w:tcPr>
          <w:p w14:paraId="2D6B80E1" w14:textId="3EFCFDCD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0" w:type="pct"/>
            <w:noWrap/>
            <w:hideMark/>
          </w:tcPr>
          <w:p w14:paraId="103C0272" w14:textId="1E792FE8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pct"/>
            <w:noWrap/>
            <w:hideMark/>
          </w:tcPr>
          <w:p w14:paraId="6936868F" w14:textId="7CF68801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43" w:type="pct"/>
            <w:noWrap/>
            <w:hideMark/>
          </w:tcPr>
          <w:p w14:paraId="6BD51029" w14:textId="18CC7C83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DF7660" w:rsidRPr="00EF7EBF" w14:paraId="6F9BF7B9" w14:textId="77777777" w:rsidTr="000454B2">
        <w:trPr>
          <w:trHeight w:val="285"/>
        </w:trPr>
        <w:tc>
          <w:tcPr>
            <w:tcW w:w="1366" w:type="pct"/>
            <w:noWrap/>
            <w:hideMark/>
          </w:tcPr>
          <w:p w14:paraId="2E074424" w14:textId="5E2C80B2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Losartan</w:t>
            </w:r>
          </w:p>
        </w:tc>
        <w:tc>
          <w:tcPr>
            <w:tcW w:w="897" w:type="pct"/>
            <w:noWrap/>
            <w:hideMark/>
          </w:tcPr>
          <w:p w14:paraId="67CDDFA9" w14:textId="77D161A9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850" w:type="pct"/>
            <w:noWrap/>
            <w:hideMark/>
          </w:tcPr>
          <w:p w14:paraId="600A3447" w14:textId="65E16AE7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pct"/>
            <w:noWrap/>
            <w:hideMark/>
          </w:tcPr>
          <w:p w14:paraId="0284787D" w14:textId="369C99D0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943" w:type="pct"/>
            <w:noWrap/>
            <w:hideMark/>
          </w:tcPr>
          <w:p w14:paraId="2F0F0E15" w14:textId="30C59F7F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DF7660" w:rsidRPr="00EF7EBF" w14:paraId="1E4EDFED" w14:textId="77777777" w:rsidTr="000454B2">
        <w:trPr>
          <w:trHeight w:val="285"/>
        </w:trPr>
        <w:tc>
          <w:tcPr>
            <w:tcW w:w="1366" w:type="pct"/>
            <w:noWrap/>
            <w:hideMark/>
          </w:tcPr>
          <w:p w14:paraId="4D7B589C" w14:textId="57348E1F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Bendroflumethiazide</w:t>
            </w:r>
          </w:p>
        </w:tc>
        <w:tc>
          <w:tcPr>
            <w:tcW w:w="897" w:type="pct"/>
            <w:noWrap/>
            <w:hideMark/>
          </w:tcPr>
          <w:p w14:paraId="100341CD" w14:textId="3DA6985E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0" w:type="pct"/>
            <w:noWrap/>
            <w:hideMark/>
          </w:tcPr>
          <w:p w14:paraId="680002E1" w14:textId="3897FED7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pct"/>
            <w:noWrap/>
            <w:hideMark/>
          </w:tcPr>
          <w:p w14:paraId="637B4E6C" w14:textId="2884AA4C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943" w:type="pct"/>
            <w:noWrap/>
            <w:hideMark/>
          </w:tcPr>
          <w:p w14:paraId="0C7C7987" w14:textId="0485F350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DF7660" w:rsidRPr="00EF7EBF" w14:paraId="569848D2" w14:textId="77777777" w:rsidTr="000454B2">
        <w:trPr>
          <w:trHeight w:val="285"/>
        </w:trPr>
        <w:tc>
          <w:tcPr>
            <w:tcW w:w="1366" w:type="pct"/>
            <w:noWrap/>
            <w:hideMark/>
          </w:tcPr>
          <w:p w14:paraId="52F13D32" w14:textId="0D4D6932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Spironolactone</w:t>
            </w:r>
          </w:p>
        </w:tc>
        <w:tc>
          <w:tcPr>
            <w:tcW w:w="897" w:type="pct"/>
            <w:noWrap/>
            <w:hideMark/>
          </w:tcPr>
          <w:p w14:paraId="0BC5868D" w14:textId="3F0291B2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850" w:type="pct"/>
            <w:noWrap/>
            <w:hideMark/>
          </w:tcPr>
          <w:p w14:paraId="33C78B77" w14:textId="0F61981B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pct"/>
            <w:noWrap/>
            <w:hideMark/>
          </w:tcPr>
          <w:p w14:paraId="093E2F92" w14:textId="21D40567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943" w:type="pct"/>
            <w:noWrap/>
            <w:hideMark/>
          </w:tcPr>
          <w:p w14:paraId="31B3B7A0" w14:textId="5DE002E1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DF7660" w:rsidRPr="00EF7EBF" w14:paraId="4E88E1B3" w14:textId="77777777" w:rsidTr="000454B2">
        <w:trPr>
          <w:trHeight w:val="285"/>
        </w:trPr>
        <w:tc>
          <w:tcPr>
            <w:tcW w:w="1366" w:type="pct"/>
            <w:noWrap/>
            <w:hideMark/>
          </w:tcPr>
          <w:p w14:paraId="2B2E7602" w14:textId="124B68AA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Bisoprolol</w:t>
            </w:r>
          </w:p>
        </w:tc>
        <w:tc>
          <w:tcPr>
            <w:tcW w:w="897" w:type="pct"/>
            <w:noWrap/>
            <w:hideMark/>
          </w:tcPr>
          <w:p w14:paraId="3071FCC6" w14:textId="6304A40C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0" w:type="pct"/>
            <w:noWrap/>
            <w:hideMark/>
          </w:tcPr>
          <w:p w14:paraId="1FFB0DCD" w14:textId="189B0DC6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pct"/>
            <w:noWrap/>
            <w:hideMark/>
          </w:tcPr>
          <w:p w14:paraId="7D4D2B17" w14:textId="75DB4FFF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943" w:type="pct"/>
            <w:noWrap/>
            <w:hideMark/>
          </w:tcPr>
          <w:p w14:paraId="147B0559" w14:textId="7998D6CE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DF7660" w:rsidRPr="00EF7EBF" w14:paraId="578B5EC3" w14:textId="77777777" w:rsidTr="000454B2">
        <w:trPr>
          <w:trHeight w:val="285"/>
        </w:trPr>
        <w:tc>
          <w:tcPr>
            <w:tcW w:w="1366" w:type="pct"/>
            <w:noWrap/>
            <w:hideMark/>
          </w:tcPr>
          <w:p w14:paraId="74477CF8" w14:textId="50A7C48E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Moxonidine</w:t>
            </w:r>
          </w:p>
        </w:tc>
        <w:tc>
          <w:tcPr>
            <w:tcW w:w="897" w:type="pct"/>
            <w:noWrap/>
            <w:hideMark/>
          </w:tcPr>
          <w:p w14:paraId="75923A57" w14:textId="0EDEA257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850" w:type="pct"/>
            <w:noWrap/>
            <w:hideMark/>
          </w:tcPr>
          <w:p w14:paraId="05D50C60" w14:textId="648C2C00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pct"/>
            <w:noWrap/>
            <w:hideMark/>
          </w:tcPr>
          <w:p w14:paraId="59488096" w14:textId="77758FB3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943" w:type="pct"/>
            <w:noWrap/>
            <w:hideMark/>
          </w:tcPr>
          <w:p w14:paraId="4D79DFCB" w14:textId="7416B166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DF7660" w:rsidRPr="00EF7EBF" w14:paraId="3D813CF7" w14:textId="77777777" w:rsidTr="000454B2">
        <w:trPr>
          <w:trHeight w:val="285"/>
        </w:trPr>
        <w:tc>
          <w:tcPr>
            <w:tcW w:w="1366" w:type="pct"/>
            <w:noWrap/>
          </w:tcPr>
          <w:p w14:paraId="7AC51D9C" w14:textId="71D365A8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Doxazosin</w:t>
            </w:r>
          </w:p>
        </w:tc>
        <w:tc>
          <w:tcPr>
            <w:tcW w:w="897" w:type="pct"/>
            <w:noWrap/>
          </w:tcPr>
          <w:p w14:paraId="770DE1C7" w14:textId="1AF1E65B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0" w:type="pct"/>
            <w:noWrap/>
          </w:tcPr>
          <w:p w14:paraId="6A9B9616" w14:textId="6D3640AA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pct"/>
            <w:noWrap/>
          </w:tcPr>
          <w:p w14:paraId="6DD9C180" w14:textId="25A07B23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43" w:type="pct"/>
            <w:noWrap/>
          </w:tcPr>
          <w:p w14:paraId="55E140D6" w14:textId="18A0A28B" w:rsidR="00DF7660" w:rsidRPr="00EF7EBF" w:rsidRDefault="00DF7660" w:rsidP="00700D91">
            <w:pPr>
              <w:pStyle w:val="TableText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F24E3" w:rsidRPr="00EF7EBF" w14:paraId="0879928D" w14:textId="77777777" w:rsidTr="00DB0A72">
        <w:trPr>
          <w:trHeight w:val="525"/>
        </w:trPr>
        <w:tc>
          <w:tcPr>
            <w:tcW w:w="5000" w:type="pct"/>
            <w:gridSpan w:val="5"/>
            <w:hideMark/>
          </w:tcPr>
          <w:p w14:paraId="18BF4DE3" w14:textId="77777777" w:rsidR="006F24E3" w:rsidRPr="00EF7EBF" w:rsidRDefault="006F24E3" w:rsidP="00700D91">
            <w:pPr>
              <w:pStyle w:val="Legend"/>
              <w:spacing w:before="0"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Notes: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It is assumed that patients can receive multiple drug treatments in parallel.</w:t>
            </w:r>
          </w:p>
          <w:p w14:paraId="7E1BB848" w14:textId="4EA5D4C9" w:rsidR="006F24E3" w:rsidRPr="00EF7EBF" w:rsidRDefault="006F24E3" w:rsidP="00700D91">
            <w:pPr>
              <w:pStyle w:val="Legend"/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Source: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CC1FD8"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Drugs and Pharmaceutical electronic market information tool</w:t>
            </w:r>
            <w:r w:rsidR="00CC1FD8"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(40)</w:t>
            </w:r>
          </w:p>
        </w:tc>
      </w:tr>
    </w:tbl>
    <w:p w14:paraId="065FA904" w14:textId="64AA0422" w:rsidR="006F24E3" w:rsidRPr="00EF7EBF" w:rsidRDefault="006F24E3" w:rsidP="00F742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6D87E8" w14:textId="29B7B59A" w:rsidR="00227B34" w:rsidRPr="00EF7EBF" w:rsidRDefault="00227B34" w:rsidP="00F74245">
      <w:pPr>
        <w:pStyle w:val="Heading3"/>
        <w:spacing w:before="0" w:after="0"/>
        <w:rPr>
          <w:rFonts w:ascii="Times New Roman" w:hAnsi="Times New Roman" w:cs="Times New Roman"/>
        </w:rPr>
      </w:pPr>
      <w:r w:rsidRPr="00EF7EBF">
        <w:rPr>
          <w:rFonts w:ascii="Times New Roman" w:hAnsi="Times New Roman" w:cs="Times New Roman"/>
        </w:rPr>
        <w:t>Drug usage distributions</w:t>
      </w:r>
      <w:r w:rsidR="000454B2" w:rsidRPr="00EF7EBF">
        <w:rPr>
          <w:rFonts w:ascii="Times New Roman" w:hAnsi="Times New Roman" w:cs="Times New Roman"/>
        </w:rPr>
        <w:t xml:space="preserve"> – Paradise™ arm</w:t>
      </w:r>
    </w:p>
    <w:p w14:paraId="17E800D5" w14:textId="3A7BA51E" w:rsidR="00497B40" w:rsidRPr="00EF7EBF" w:rsidRDefault="00497B40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9</w:t>
      </w:r>
      <w:r w:rsidRPr="00EF7EBF">
        <w:rPr>
          <w:rFonts w:ascii="Times New Roman" w:hAnsi="Times New Roman" w:cs="Times New Roman"/>
          <w:sz w:val="24"/>
          <w:szCs w:val="24"/>
        </w:rPr>
        <w:t>: Drug usage distributions</w:t>
      </w: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3351"/>
        <w:gridCol w:w="1847"/>
        <w:gridCol w:w="2215"/>
        <w:gridCol w:w="2215"/>
      </w:tblGrid>
      <w:tr w:rsidR="00DB0A72" w:rsidRPr="00EF7EBF" w14:paraId="3944100E" w14:textId="77777777" w:rsidTr="00DB0A72">
        <w:trPr>
          <w:trHeight w:val="341"/>
        </w:trPr>
        <w:tc>
          <w:tcPr>
            <w:tcW w:w="0" w:type="auto"/>
            <w:hideMark/>
          </w:tcPr>
          <w:p w14:paraId="205A2745" w14:textId="77777777" w:rsidR="00227B34" w:rsidRPr="00EF7EBF" w:rsidRDefault="00227B34" w:rsidP="00700D91">
            <w:pPr>
              <w:pStyle w:val="TableHeading"/>
              <w:keepLines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 Drug</w:t>
            </w:r>
          </w:p>
        </w:tc>
        <w:tc>
          <w:tcPr>
            <w:tcW w:w="0" w:type="auto"/>
            <w:hideMark/>
          </w:tcPr>
          <w:p w14:paraId="3DA14787" w14:textId="0351F084" w:rsidR="00227B34" w:rsidRPr="00EF7EBF" w:rsidRDefault="00227B34" w:rsidP="00700D91">
            <w:pPr>
              <w:pStyle w:val="TableHeading"/>
              <w:keepLines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Admin dose</w:t>
            </w:r>
          </w:p>
        </w:tc>
        <w:tc>
          <w:tcPr>
            <w:tcW w:w="0" w:type="auto"/>
            <w:hideMark/>
          </w:tcPr>
          <w:p w14:paraId="6F41C821" w14:textId="6A1FD3A1" w:rsidR="00227B34" w:rsidRPr="00EF7EBF" w:rsidRDefault="00227B34" w:rsidP="00700D91">
            <w:pPr>
              <w:pStyle w:val="TableHeading"/>
              <w:keepLines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Distribution </w:t>
            </w:r>
            <w:r w:rsidR="00DB0A72" w:rsidRPr="00EF7EBF">
              <w:rPr>
                <w:rFonts w:ascii="Times New Roman" w:hAnsi="Times New Roman" w:cs="Times New Roman"/>
                <w:sz w:val="24"/>
                <w:szCs w:val="24"/>
              </w:rPr>
              <w:br/>
              <w:t>Paradise™</w:t>
            </w:r>
          </w:p>
        </w:tc>
        <w:tc>
          <w:tcPr>
            <w:tcW w:w="0" w:type="auto"/>
            <w:noWrap/>
            <w:hideMark/>
          </w:tcPr>
          <w:p w14:paraId="49A77BC5" w14:textId="6206C60A" w:rsidR="00227B34" w:rsidRPr="00EF7EBF" w:rsidRDefault="00227B34" w:rsidP="00F74245">
            <w:pPr>
              <w:pStyle w:val="TableHeading"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Distribution </w:t>
            </w:r>
            <w:r w:rsidR="00DB0A72" w:rsidRPr="00EF7EBF">
              <w:rPr>
                <w:rFonts w:ascii="Times New Roman" w:hAnsi="Times New Roman" w:cs="Times New Roman"/>
                <w:sz w:val="24"/>
                <w:szCs w:val="24"/>
              </w:rPr>
              <w:br/>
              <w:t>SoC</w:t>
            </w:r>
          </w:p>
        </w:tc>
      </w:tr>
      <w:tr w:rsidR="000454B2" w:rsidRPr="00EF7EBF" w14:paraId="4ADDE386" w14:textId="77777777" w:rsidTr="0072726B">
        <w:trPr>
          <w:trHeight w:val="285"/>
        </w:trPr>
        <w:tc>
          <w:tcPr>
            <w:tcW w:w="0" w:type="auto"/>
            <w:noWrap/>
            <w:hideMark/>
          </w:tcPr>
          <w:p w14:paraId="0328BA9D" w14:textId="02E04F6E" w:rsidR="000454B2" w:rsidRPr="00EF7EBF" w:rsidRDefault="000454B2" w:rsidP="00700D91">
            <w:pPr>
              <w:pStyle w:val="TableText"/>
              <w:keepNext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Amlodipine</w:t>
            </w:r>
          </w:p>
        </w:tc>
        <w:tc>
          <w:tcPr>
            <w:tcW w:w="0" w:type="auto"/>
            <w:noWrap/>
            <w:hideMark/>
          </w:tcPr>
          <w:p w14:paraId="4C8BBE20" w14:textId="15C6E403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10.0 mg</w:t>
            </w:r>
          </w:p>
        </w:tc>
        <w:tc>
          <w:tcPr>
            <w:tcW w:w="0" w:type="auto"/>
            <w:noWrap/>
            <w:hideMark/>
          </w:tcPr>
          <w:p w14:paraId="2809A819" w14:textId="419F849A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noWrap/>
            <w:vAlign w:val="bottom"/>
            <w:hideMark/>
          </w:tcPr>
          <w:p w14:paraId="158282BA" w14:textId="10A839D7" w:rsidR="000454B2" w:rsidRPr="00EF7EBF" w:rsidRDefault="000454B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RANGE!E95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  <w:bookmarkEnd w:id="34"/>
          </w:p>
        </w:tc>
      </w:tr>
      <w:tr w:rsidR="000454B2" w:rsidRPr="00EF7EBF" w14:paraId="5146010C" w14:textId="77777777" w:rsidTr="0072726B">
        <w:trPr>
          <w:trHeight w:val="300"/>
        </w:trPr>
        <w:tc>
          <w:tcPr>
            <w:tcW w:w="0" w:type="auto"/>
            <w:noWrap/>
            <w:hideMark/>
          </w:tcPr>
          <w:p w14:paraId="3D6E703C" w14:textId="7168B78C" w:rsidR="000454B2" w:rsidRPr="00EF7EBF" w:rsidRDefault="000454B2" w:rsidP="00700D91">
            <w:pPr>
              <w:pStyle w:val="TableText"/>
              <w:keepNext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Losartan</w:t>
            </w:r>
          </w:p>
        </w:tc>
        <w:tc>
          <w:tcPr>
            <w:tcW w:w="0" w:type="auto"/>
            <w:noWrap/>
            <w:hideMark/>
          </w:tcPr>
          <w:p w14:paraId="50D47E7E" w14:textId="639D6556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50.0 mg</w:t>
            </w:r>
          </w:p>
        </w:tc>
        <w:tc>
          <w:tcPr>
            <w:tcW w:w="0" w:type="auto"/>
            <w:noWrap/>
            <w:hideMark/>
          </w:tcPr>
          <w:p w14:paraId="030599AB" w14:textId="151E166A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0" w:type="auto"/>
            <w:noWrap/>
            <w:vAlign w:val="bottom"/>
            <w:hideMark/>
          </w:tcPr>
          <w:p w14:paraId="08E4EC32" w14:textId="761AFC49" w:rsidR="000454B2" w:rsidRPr="00EF7EBF" w:rsidRDefault="000454B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RANGE!E96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  <w:bookmarkEnd w:id="35"/>
          </w:p>
        </w:tc>
      </w:tr>
      <w:tr w:rsidR="000454B2" w:rsidRPr="00EF7EBF" w14:paraId="7F5CA3E2" w14:textId="77777777" w:rsidTr="0072726B">
        <w:trPr>
          <w:trHeight w:val="300"/>
        </w:trPr>
        <w:tc>
          <w:tcPr>
            <w:tcW w:w="0" w:type="auto"/>
            <w:noWrap/>
            <w:hideMark/>
          </w:tcPr>
          <w:p w14:paraId="05A313C1" w14:textId="0C323B12" w:rsidR="000454B2" w:rsidRPr="00EF7EBF" w:rsidRDefault="000454B2" w:rsidP="00700D91">
            <w:pPr>
              <w:pStyle w:val="TableText"/>
              <w:keepNext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Bendroflumethiazide</w:t>
            </w:r>
          </w:p>
        </w:tc>
        <w:tc>
          <w:tcPr>
            <w:tcW w:w="0" w:type="auto"/>
            <w:noWrap/>
            <w:hideMark/>
          </w:tcPr>
          <w:p w14:paraId="5C39749B" w14:textId="65DFF699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5.0 mg</w:t>
            </w:r>
          </w:p>
        </w:tc>
        <w:tc>
          <w:tcPr>
            <w:tcW w:w="0" w:type="auto"/>
            <w:noWrap/>
            <w:hideMark/>
          </w:tcPr>
          <w:p w14:paraId="233B3F91" w14:textId="6B501106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0" w:type="auto"/>
            <w:noWrap/>
            <w:vAlign w:val="bottom"/>
            <w:hideMark/>
          </w:tcPr>
          <w:p w14:paraId="33026EAD" w14:textId="28DF57C0" w:rsidR="000454B2" w:rsidRPr="00EF7EBF" w:rsidRDefault="000454B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RANGE!E97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  <w:bookmarkEnd w:id="36"/>
          </w:p>
        </w:tc>
      </w:tr>
      <w:tr w:rsidR="000454B2" w:rsidRPr="00EF7EBF" w14:paraId="378171DB" w14:textId="77777777" w:rsidTr="0072726B">
        <w:trPr>
          <w:trHeight w:val="285"/>
        </w:trPr>
        <w:tc>
          <w:tcPr>
            <w:tcW w:w="0" w:type="auto"/>
            <w:noWrap/>
            <w:hideMark/>
          </w:tcPr>
          <w:p w14:paraId="2008086B" w14:textId="2A160420" w:rsidR="000454B2" w:rsidRPr="00EF7EBF" w:rsidRDefault="000454B2" w:rsidP="00700D91">
            <w:pPr>
              <w:pStyle w:val="TableText"/>
              <w:keepNext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Spironolactone</w:t>
            </w:r>
          </w:p>
        </w:tc>
        <w:tc>
          <w:tcPr>
            <w:tcW w:w="0" w:type="auto"/>
            <w:noWrap/>
            <w:hideMark/>
          </w:tcPr>
          <w:p w14:paraId="6F37B953" w14:textId="57093E7D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25.0 mg</w:t>
            </w:r>
          </w:p>
        </w:tc>
        <w:tc>
          <w:tcPr>
            <w:tcW w:w="0" w:type="auto"/>
            <w:noWrap/>
            <w:hideMark/>
          </w:tcPr>
          <w:p w14:paraId="47CD97CB" w14:textId="0797A353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0" w:type="auto"/>
            <w:noWrap/>
            <w:vAlign w:val="bottom"/>
            <w:hideMark/>
          </w:tcPr>
          <w:p w14:paraId="35451D4A" w14:textId="07BDC3B3" w:rsidR="000454B2" w:rsidRPr="00EF7EBF" w:rsidRDefault="000454B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RANGE!E98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  <w:bookmarkEnd w:id="37"/>
          </w:p>
        </w:tc>
      </w:tr>
      <w:tr w:rsidR="000454B2" w:rsidRPr="00EF7EBF" w14:paraId="586A1019" w14:textId="77777777" w:rsidTr="0072726B">
        <w:trPr>
          <w:trHeight w:val="285"/>
        </w:trPr>
        <w:tc>
          <w:tcPr>
            <w:tcW w:w="0" w:type="auto"/>
            <w:noWrap/>
            <w:hideMark/>
          </w:tcPr>
          <w:p w14:paraId="7BF9AD74" w14:textId="117E6EDF" w:rsidR="000454B2" w:rsidRPr="00EF7EBF" w:rsidRDefault="000454B2" w:rsidP="00700D91">
            <w:pPr>
              <w:pStyle w:val="TableText"/>
              <w:keepNext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Bisoprolol</w:t>
            </w:r>
          </w:p>
        </w:tc>
        <w:tc>
          <w:tcPr>
            <w:tcW w:w="0" w:type="auto"/>
            <w:noWrap/>
            <w:hideMark/>
          </w:tcPr>
          <w:p w14:paraId="3480459C" w14:textId="7B80B20A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10.0 mg</w:t>
            </w:r>
          </w:p>
        </w:tc>
        <w:tc>
          <w:tcPr>
            <w:tcW w:w="0" w:type="auto"/>
            <w:noWrap/>
            <w:hideMark/>
          </w:tcPr>
          <w:p w14:paraId="37FB3EEC" w14:textId="35C499D1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0" w:type="auto"/>
            <w:noWrap/>
            <w:vAlign w:val="bottom"/>
            <w:hideMark/>
          </w:tcPr>
          <w:p w14:paraId="3CA9C7FD" w14:textId="7F9FD7AE" w:rsidR="000454B2" w:rsidRPr="00EF7EBF" w:rsidRDefault="000454B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RANGE!E99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bookmarkEnd w:id="38"/>
          </w:p>
        </w:tc>
      </w:tr>
      <w:tr w:rsidR="000454B2" w:rsidRPr="00EF7EBF" w14:paraId="6657BAF6" w14:textId="77777777" w:rsidTr="0072726B">
        <w:trPr>
          <w:trHeight w:val="285"/>
        </w:trPr>
        <w:tc>
          <w:tcPr>
            <w:tcW w:w="0" w:type="auto"/>
            <w:noWrap/>
            <w:hideMark/>
          </w:tcPr>
          <w:p w14:paraId="77F86B17" w14:textId="60F17AC7" w:rsidR="000454B2" w:rsidRPr="00EF7EBF" w:rsidRDefault="000454B2" w:rsidP="00700D91">
            <w:pPr>
              <w:pStyle w:val="TableText"/>
              <w:keepNext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Moxonidine</w:t>
            </w:r>
          </w:p>
        </w:tc>
        <w:tc>
          <w:tcPr>
            <w:tcW w:w="0" w:type="auto"/>
            <w:noWrap/>
            <w:hideMark/>
          </w:tcPr>
          <w:p w14:paraId="103153A9" w14:textId="4C20F937" w:rsidR="000454B2" w:rsidRPr="00EF7EBF" w:rsidRDefault="007474D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54B2" w:rsidRPr="00EF7EBF">
              <w:rPr>
                <w:rFonts w:ascii="Times New Roman" w:hAnsi="Times New Roman" w:cs="Times New Roman"/>
                <w:sz w:val="24"/>
                <w:szCs w:val="24"/>
              </w:rPr>
              <w:t>.3 mg</w:t>
            </w:r>
          </w:p>
        </w:tc>
        <w:tc>
          <w:tcPr>
            <w:tcW w:w="0" w:type="auto"/>
            <w:noWrap/>
            <w:hideMark/>
          </w:tcPr>
          <w:p w14:paraId="4F632913" w14:textId="086DD8F8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noWrap/>
            <w:vAlign w:val="bottom"/>
            <w:hideMark/>
          </w:tcPr>
          <w:p w14:paraId="2A2B9DF6" w14:textId="62F41A7E" w:rsidR="000454B2" w:rsidRPr="00EF7EBF" w:rsidRDefault="000454B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RANGE!E100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bookmarkEnd w:id="39"/>
          </w:p>
        </w:tc>
      </w:tr>
      <w:tr w:rsidR="000454B2" w:rsidRPr="00EF7EBF" w14:paraId="27AC89C9" w14:textId="77777777" w:rsidTr="0072726B">
        <w:trPr>
          <w:trHeight w:val="285"/>
        </w:trPr>
        <w:tc>
          <w:tcPr>
            <w:tcW w:w="0" w:type="auto"/>
            <w:noWrap/>
          </w:tcPr>
          <w:p w14:paraId="68DCA4BB" w14:textId="191C0DBA" w:rsidR="000454B2" w:rsidRPr="00EF7EBF" w:rsidRDefault="000454B2" w:rsidP="00700D91">
            <w:pPr>
              <w:pStyle w:val="TableText"/>
              <w:keepNext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Doxazosin</w:t>
            </w:r>
          </w:p>
        </w:tc>
        <w:tc>
          <w:tcPr>
            <w:tcW w:w="0" w:type="auto"/>
            <w:noWrap/>
          </w:tcPr>
          <w:p w14:paraId="73A87DF6" w14:textId="64476392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4.0 mg</w:t>
            </w:r>
          </w:p>
        </w:tc>
        <w:tc>
          <w:tcPr>
            <w:tcW w:w="0" w:type="auto"/>
            <w:noWrap/>
          </w:tcPr>
          <w:p w14:paraId="21F53304" w14:textId="792960A8" w:rsidR="000454B2" w:rsidRPr="00EF7EBF" w:rsidRDefault="000454B2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noWrap/>
            <w:vAlign w:val="bottom"/>
          </w:tcPr>
          <w:p w14:paraId="56B2E29D" w14:textId="49A94B82" w:rsidR="000454B2" w:rsidRPr="00EF7EBF" w:rsidRDefault="000454B2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RANGE!E101"/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  <w:bookmarkEnd w:id="40"/>
          </w:p>
        </w:tc>
      </w:tr>
      <w:tr w:rsidR="00227B34" w:rsidRPr="00EF7EBF" w14:paraId="42EBA324" w14:textId="77777777" w:rsidTr="00DB0A72">
        <w:trPr>
          <w:trHeight w:val="285"/>
        </w:trPr>
        <w:tc>
          <w:tcPr>
            <w:tcW w:w="0" w:type="auto"/>
            <w:gridSpan w:val="4"/>
            <w:noWrap/>
          </w:tcPr>
          <w:p w14:paraId="4EAC4BFA" w14:textId="56757DC8" w:rsidR="00227B34" w:rsidRPr="00EF7EBF" w:rsidRDefault="00227B34" w:rsidP="00700D91">
            <w:pPr>
              <w:pStyle w:val="Legend"/>
              <w:keepNext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Source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0454B2"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RADIOSOUND-HTN TRIO</w:t>
            </w:r>
            <w:r w:rsidR="00CC1FD8"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(48)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for distributions, NHS hypertension guidance</w:t>
            </w:r>
            <w:r w:rsidR="00CC1FD8" w:rsidRPr="00EF7EB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(49)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for averaged administration doses</w:t>
            </w:r>
          </w:p>
        </w:tc>
      </w:tr>
    </w:tbl>
    <w:p w14:paraId="1C2E3920" w14:textId="668C60D6" w:rsidR="00574FCD" w:rsidRPr="00EF7EBF" w:rsidRDefault="00574FCD" w:rsidP="00F74245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  <w:lang w:bidi="en-US"/>
        </w:rPr>
      </w:pPr>
    </w:p>
    <w:p w14:paraId="326BDB9E" w14:textId="77777777" w:rsidR="00574FCD" w:rsidRPr="00EF7EBF" w:rsidRDefault="00574FCD" w:rsidP="00F74245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  <w:lang w:bidi="en-US"/>
        </w:rPr>
      </w:pPr>
      <w:r w:rsidRPr="00EF7EBF">
        <w:rPr>
          <w:rFonts w:ascii="Times New Roman" w:eastAsiaTheme="majorEastAsia" w:hAnsi="Times New Roman" w:cs="Times New Roman"/>
          <w:b/>
          <w:sz w:val="24"/>
          <w:szCs w:val="24"/>
          <w:lang w:bidi="en-US"/>
        </w:rPr>
        <w:br w:type="page"/>
      </w:r>
    </w:p>
    <w:p w14:paraId="490FB4BF" w14:textId="7105A4B4" w:rsidR="00574FCD" w:rsidRPr="00EF7EBF" w:rsidRDefault="00574FCD" w:rsidP="00F74245">
      <w:pPr>
        <w:pStyle w:val="Heading2"/>
        <w:spacing w:before="0" w:after="0"/>
        <w:rPr>
          <w:rFonts w:ascii="Times New Roman" w:hAnsi="Times New Roman" w:cs="Times New Roman"/>
          <w:sz w:val="24"/>
        </w:rPr>
      </w:pPr>
      <w:r w:rsidRPr="00EF7EBF">
        <w:rPr>
          <w:rFonts w:ascii="Times New Roman" w:hAnsi="Times New Roman" w:cs="Times New Roman"/>
          <w:sz w:val="24"/>
        </w:rPr>
        <w:lastRenderedPageBreak/>
        <w:t>Parameters included in sensitivity analyses</w:t>
      </w:r>
    </w:p>
    <w:p w14:paraId="1C36BD6E" w14:textId="49849729" w:rsidR="00526665" w:rsidRPr="00EF7EBF" w:rsidRDefault="00526665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Pr="00EF7EBF">
        <w:rPr>
          <w:rFonts w:ascii="Times New Roman" w:hAnsi="Times New Roman" w:cs="Times New Roman"/>
          <w:noProof/>
          <w:sz w:val="24"/>
          <w:szCs w:val="24"/>
        </w:rPr>
        <w:t>10</w:t>
      </w:r>
      <w:r w:rsidRPr="00EF7EBF">
        <w:rPr>
          <w:rFonts w:ascii="Times New Roman" w:hAnsi="Times New Roman" w:cs="Times New Roman"/>
          <w:sz w:val="24"/>
          <w:szCs w:val="24"/>
        </w:rPr>
        <w:t>: Overview of parameter inclusion in sensitivity analyses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6"/>
        <w:gridCol w:w="2268"/>
        <w:gridCol w:w="2268"/>
        <w:gridCol w:w="2686"/>
      </w:tblGrid>
      <w:tr w:rsidR="00E20371" w:rsidRPr="00EF7EBF" w14:paraId="48D216FD" w14:textId="214122D9" w:rsidTr="00951F45">
        <w:tc>
          <w:tcPr>
            <w:tcW w:w="1249" w:type="pct"/>
          </w:tcPr>
          <w:p w14:paraId="3DA0CFF9" w14:textId="57AB77E2" w:rsidR="00E20371" w:rsidRPr="00EF7EBF" w:rsidRDefault="00E2037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Parameter group</w:t>
            </w:r>
          </w:p>
        </w:tc>
        <w:tc>
          <w:tcPr>
            <w:tcW w:w="1178" w:type="pct"/>
          </w:tcPr>
          <w:p w14:paraId="5D576B62" w14:textId="79C09EA6" w:rsidR="00E20371" w:rsidRPr="00EF7EBF" w:rsidRDefault="00E2037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Included in OWSA</w:t>
            </w:r>
          </w:p>
        </w:tc>
        <w:tc>
          <w:tcPr>
            <w:tcW w:w="1178" w:type="pct"/>
          </w:tcPr>
          <w:p w14:paraId="7DBF65F7" w14:textId="4A266D33" w:rsidR="00E20371" w:rsidRPr="00EF7EBF" w:rsidRDefault="00E2037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Included in PSA</w:t>
            </w:r>
          </w:p>
        </w:tc>
        <w:tc>
          <w:tcPr>
            <w:tcW w:w="1395" w:type="pct"/>
          </w:tcPr>
          <w:p w14:paraId="5AE2AB68" w14:textId="028F7008" w:rsidR="00E20371" w:rsidRPr="00EF7EBF" w:rsidRDefault="00E20371" w:rsidP="00700D91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Distribution</w:t>
            </w:r>
          </w:p>
        </w:tc>
      </w:tr>
      <w:tr w:rsidR="00E20371" w:rsidRPr="00EF7EBF" w14:paraId="60ECBD16" w14:textId="44D6A70C" w:rsidTr="00951F45">
        <w:tc>
          <w:tcPr>
            <w:tcW w:w="1249" w:type="pct"/>
          </w:tcPr>
          <w:p w14:paraId="3EC8B0AA" w14:textId="4213411E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 demographics</w:t>
            </w:r>
          </w:p>
        </w:tc>
        <w:tc>
          <w:tcPr>
            <w:tcW w:w="1178" w:type="pct"/>
          </w:tcPr>
          <w:p w14:paraId="342E51E9" w14:textId="69E99E34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78" w:type="pct"/>
          </w:tcPr>
          <w:p w14:paraId="70091D8D" w14:textId="38DE6491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79D35145" w14:textId="5035E246" w:rsidR="00E20371" w:rsidRPr="00EF7EBF" w:rsidRDefault="00644E1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Please see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Table </w:t>
            </w:r>
            <w:r w:rsidRPr="00EF7EBF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E20371" w:rsidRPr="00EF7EBF" w14:paraId="6EEEA7D6" w14:textId="3AE1C312" w:rsidTr="00951F45">
        <w:tc>
          <w:tcPr>
            <w:tcW w:w="1249" w:type="pct"/>
          </w:tcPr>
          <w:p w14:paraId="751ED0C7" w14:textId="02CD52F8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Blood pressure levels</w:t>
            </w:r>
          </w:p>
        </w:tc>
        <w:tc>
          <w:tcPr>
            <w:tcW w:w="1178" w:type="pct"/>
          </w:tcPr>
          <w:p w14:paraId="3A3C4FB0" w14:textId="68B3E2B6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78" w:type="pct"/>
          </w:tcPr>
          <w:p w14:paraId="36C9F445" w14:textId="026C84A9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02055EE3" w14:textId="0BF55D85" w:rsidR="00E20371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E20371" w:rsidRPr="00EF7EBF" w14:paraId="610AB98A" w14:textId="2315D9AC" w:rsidTr="00951F45">
        <w:tc>
          <w:tcPr>
            <w:tcW w:w="1249" w:type="pct"/>
          </w:tcPr>
          <w:p w14:paraId="54A9AEEF" w14:textId="130ACB23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Blood pressure reduction</w:t>
            </w:r>
          </w:p>
        </w:tc>
        <w:tc>
          <w:tcPr>
            <w:tcW w:w="1178" w:type="pct"/>
          </w:tcPr>
          <w:p w14:paraId="0CA8D9C6" w14:textId="7EFB01FF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78" w:type="pct"/>
          </w:tcPr>
          <w:p w14:paraId="44B73754" w14:textId="5F86658F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184C5F99" w14:textId="522B0404" w:rsidR="00E20371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E20371" w:rsidRPr="00EF7EBF" w14:paraId="27AE4D60" w14:textId="44FC3F55" w:rsidTr="00951F45">
        <w:tc>
          <w:tcPr>
            <w:tcW w:w="1249" w:type="pct"/>
          </w:tcPr>
          <w:p w14:paraId="69E0876C" w14:textId="46521346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Coefficients of risk equations</w:t>
            </w:r>
          </w:p>
        </w:tc>
        <w:tc>
          <w:tcPr>
            <w:tcW w:w="1178" w:type="pct"/>
          </w:tcPr>
          <w:p w14:paraId="65B835F0" w14:textId="5C971141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78" w:type="pct"/>
          </w:tcPr>
          <w:p w14:paraId="66FA341E" w14:textId="36A13F68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95" w:type="pct"/>
          </w:tcPr>
          <w:p w14:paraId="1C16760D" w14:textId="125DE0DE" w:rsidR="00E20371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E20371" w:rsidRPr="00EF7EBF" w14:paraId="50B704EC" w14:textId="24BB7FDB" w:rsidTr="00951F45">
        <w:tc>
          <w:tcPr>
            <w:tcW w:w="1249" w:type="pct"/>
          </w:tcPr>
          <w:p w14:paraId="263B9621" w14:textId="03944E50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HRs and RRs of event risk</w:t>
            </w:r>
          </w:p>
        </w:tc>
        <w:tc>
          <w:tcPr>
            <w:tcW w:w="1178" w:type="pct"/>
          </w:tcPr>
          <w:p w14:paraId="56FB2F60" w14:textId="274F1F2E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78" w:type="pct"/>
          </w:tcPr>
          <w:p w14:paraId="7D556956" w14:textId="5C0838A1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4824B1B3" w14:textId="4C6DDB88" w:rsidR="00E20371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Gamma</w:t>
            </w:r>
          </w:p>
        </w:tc>
      </w:tr>
      <w:tr w:rsidR="00AE5299" w:rsidRPr="00EF7EBF" w14:paraId="7F42DE1A" w14:textId="77777777" w:rsidTr="00951F45">
        <w:tc>
          <w:tcPr>
            <w:tcW w:w="1249" w:type="pct"/>
          </w:tcPr>
          <w:p w14:paraId="7AAAE558" w14:textId="6C014148" w:rsidR="00AE5299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Relative effect of interventions vs comparator</w:t>
            </w:r>
          </w:p>
        </w:tc>
        <w:tc>
          <w:tcPr>
            <w:tcW w:w="1178" w:type="pct"/>
          </w:tcPr>
          <w:p w14:paraId="092D52B7" w14:textId="1C533511" w:rsidR="00AE5299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78" w:type="pct"/>
          </w:tcPr>
          <w:p w14:paraId="2ACADFC5" w14:textId="3292EADF" w:rsidR="00AE5299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43F73F44" w14:textId="5D516B72" w:rsidR="00AE5299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E20371" w:rsidRPr="00EF7EBF" w14:paraId="60E54287" w14:textId="42C20242" w:rsidTr="00951F45">
        <w:tc>
          <w:tcPr>
            <w:tcW w:w="1249" w:type="pct"/>
          </w:tcPr>
          <w:p w14:paraId="798680D8" w14:textId="588B9FB6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 incidence of events</w:t>
            </w:r>
          </w:p>
        </w:tc>
        <w:tc>
          <w:tcPr>
            <w:tcW w:w="1178" w:type="pct"/>
          </w:tcPr>
          <w:p w14:paraId="3809C57F" w14:textId="2A9ACB4F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78" w:type="pct"/>
          </w:tcPr>
          <w:p w14:paraId="69EA69AF" w14:textId="7648DBE9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27DD7CD6" w14:textId="048FE14A" w:rsidR="00E20371" w:rsidRPr="00EF7EBF" w:rsidRDefault="0047358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E20371" w:rsidRPr="00EF7EBF" w14:paraId="311F24D4" w14:textId="770AF5EE" w:rsidTr="00951F45">
        <w:tc>
          <w:tcPr>
            <w:tcW w:w="1249" w:type="pct"/>
          </w:tcPr>
          <w:p w14:paraId="42BF876B" w14:textId="0047FC5C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Mortality estimators</w:t>
            </w:r>
          </w:p>
        </w:tc>
        <w:tc>
          <w:tcPr>
            <w:tcW w:w="1178" w:type="pct"/>
          </w:tcPr>
          <w:p w14:paraId="48BAFE1F" w14:textId="4483086C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78" w:type="pct"/>
          </w:tcPr>
          <w:p w14:paraId="48B3B477" w14:textId="71E6F2CB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2FC12187" w14:textId="77777777" w:rsidR="00E20371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Mortality rates/probabilities: Beta</w:t>
            </w:r>
          </w:p>
          <w:p w14:paraId="7A89A3A5" w14:textId="5E854157" w:rsidR="00AE5299" w:rsidRPr="00EF7EBF" w:rsidRDefault="0047358E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 curve</w:t>
            </w:r>
            <w:r w:rsidR="003B42C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Normal</w:t>
            </w:r>
          </w:p>
        </w:tc>
      </w:tr>
      <w:tr w:rsidR="00E20371" w:rsidRPr="00EF7EBF" w14:paraId="24906F84" w14:textId="0D57D845" w:rsidTr="00951F45">
        <w:tc>
          <w:tcPr>
            <w:tcW w:w="1249" w:type="pct"/>
          </w:tcPr>
          <w:p w14:paraId="549554E1" w14:textId="02679BF7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Utility values</w:t>
            </w:r>
          </w:p>
        </w:tc>
        <w:tc>
          <w:tcPr>
            <w:tcW w:w="1178" w:type="pct"/>
          </w:tcPr>
          <w:p w14:paraId="7FE61B7E" w14:textId="79E9E6DA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78" w:type="pct"/>
          </w:tcPr>
          <w:p w14:paraId="39B9B639" w14:textId="1D4A4337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7E10951F" w14:textId="7F204797" w:rsidR="00E20371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</w:tr>
      <w:tr w:rsidR="00E20371" w:rsidRPr="00EF7EBF" w14:paraId="387672AB" w14:textId="5D35C018" w:rsidTr="00951F45">
        <w:tc>
          <w:tcPr>
            <w:tcW w:w="1249" w:type="pct"/>
          </w:tcPr>
          <w:p w14:paraId="1D18BAC2" w14:textId="2C2FFC60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Procedure costs</w:t>
            </w:r>
          </w:p>
        </w:tc>
        <w:tc>
          <w:tcPr>
            <w:tcW w:w="1178" w:type="pct"/>
          </w:tcPr>
          <w:p w14:paraId="58C15301" w14:textId="643C63FA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78" w:type="pct"/>
          </w:tcPr>
          <w:p w14:paraId="0B9A45DA" w14:textId="7BD4513F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95" w:type="pct"/>
          </w:tcPr>
          <w:p w14:paraId="7217400B" w14:textId="7082A1BB" w:rsidR="00E20371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r w:rsidR="00B11B8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20371" w:rsidRPr="00EF7EBF" w14:paraId="49AF620D" w14:textId="0100D259" w:rsidTr="00951F45">
        <w:tc>
          <w:tcPr>
            <w:tcW w:w="1249" w:type="pct"/>
          </w:tcPr>
          <w:p w14:paraId="0E52A98C" w14:textId="119FC45A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Antihypertensive medication costs</w:t>
            </w:r>
          </w:p>
        </w:tc>
        <w:tc>
          <w:tcPr>
            <w:tcW w:w="1178" w:type="pct"/>
          </w:tcPr>
          <w:p w14:paraId="143F2A31" w14:textId="11B76BE7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78" w:type="pct"/>
          </w:tcPr>
          <w:p w14:paraId="56425478" w14:textId="44B32561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179246A0" w14:textId="045C56F6" w:rsidR="00E20371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r w:rsidR="00B11B8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20371" w:rsidRPr="00EF7EBF" w14:paraId="1EEDE80C" w14:textId="61AC14A2" w:rsidTr="00951F45">
        <w:tc>
          <w:tcPr>
            <w:tcW w:w="1249" w:type="pct"/>
          </w:tcPr>
          <w:p w14:paraId="3B2107F0" w14:textId="2FA3112D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Dosing </w:t>
            </w:r>
          </w:p>
        </w:tc>
        <w:tc>
          <w:tcPr>
            <w:tcW w:w="1178" w:type="pct"/>
          </w:tcPr>
          <w:p w14:paraId="7D3A4B2A" w14:textId="54D137BD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78" w:type="pct"/>
          </w:tcPr>
          <w:p w14:paraId="40628750" w14:textId="79543B5A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95" w:type="pct"/>
          </w:tcPr>
          <w:p w14:paraId="21A06C26" w14:textId="4224B14B" w:rsidR="00E20371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Gamma</w:t>
            </w:r>
          </w:p>
        </w:tc>
      </w:tr>
      <w:tr w:rsidR="00E20371" w:rsidRPr="00EF7EBF" w14:paraId="312290BF" w14:textId="2261AF25" w:rsidTr="00951F45">
        <w:tc>
          <w:tcPr>
            <w:tcW w:w="1249" w:type="pct"/>
          </w:tcPr>
          <w:p w14:paraId="68D55F40" w14:textId="7E6E6A98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Market shares of antihypertensive medication</w:t>
            </w:r>
          </w:p>
        </w:tc>
        <w:tc>
          <w:tcPr>
            <w:tcW w:w="1178" w:type="pct"/>
          </w:tcPr>
          <w:p w14:paraId="5CB411AF" w14:textId="42DC72A7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78" w:type="pct"/>
          </w:tcPr>
          <w:p w14:paraId="031754F3" w14:textId="1E273A06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1888E0E8" w14:textId="1D3A2857" w:rsidR="00E20371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</w:tr>
      <w:tr w:rsidR="00E20371" w:rsidRPr="00EF7EBF" w14:paraId="7EA3B54E" w14:textId="5628DC2D" w:rsidTr="00951F45">
        <w:tc>
          <w:tcPr>
            <w:tcW w:w="1249" w:type="pct"/>
          </w:tcPr>
          <w:p w14:paraId="737CBF11" w14:textId="2A16D4A0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Cost and frequency of GP visits</w:t>
            </w:r>
          </w:p>
        </w:tc>
        <w:tc>
          <w:tcPr>
            <w:tcW w:w="1178" w:type="pct"/>
          </w:tcPr>
          <w:p w14:paraId="13BAEA83" w14:textId="4BFBDC23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78" w:type="pct"/>
          </w:tcPr>
          <w:p w14:paraId="04C35678" w14:textId="183919FC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95" w:type="pct"/>
          </w:tcPr>
          <w:p w14:paraId="7AB15125" w14:textId="1FFB8CCF" w:rsidR="00E20371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Cost: Normal</w:t>
            </w:r>
            <w:r w:rsidR="00B11B8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78939784" w14:textId="434889B6" w:rsidR="00AE5299" w:rsidRPr="00EF7EBF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Frequency: Gamma</w:t>
            </w:r>
          </w:p>
        </w:tc>
      </w:tr>
      <w:tr w:rsidR="00E20371" w:rsidRPr="00EF7EBF" w14:paraId="14FC3754" w14:textId="512895BE" w:rsidTr="00951F45">
        <w:tc>
          <w:tcPr>
            <w:tcW w:w="1249" w:type="pct"/>
          </w:tcPr>
          <w:p w14:paraId="696F7F9F" w14:textId="608A5F42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Health state costs</w:t>
            </w:r>
          </w:p>
        </w:tc>
        <w:tc>
          <w:tcPr>
            <w:tcW w:w="2356" w:type="pct"/>
            <w:gridSpan w:val="2"/>
          </w:tcPr>
          <w:p w14:paraId="48D6378A" w14:textId="0483CF18" w:rsidR="00E20371" w:rsidRPr="00EF7EBF" w:rsidRDefault="00E20371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Included if the uncertainty distribution was available</w:t>
            </w:r>
          </w:p>
        </w:tc>
        <w:tc>
          <w:tcPr>
            <w:tcW w:w="1395" w:type="pct"/>
          </w:tcPr>
          <w:p w14:paraId="1D057E5B" w14:textId="48B87621" w:rsidR="00E20371" w:rsidRPr="00951F45" w:rsidRDefault="00AE5299" w:rsidP="00700D91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F45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AE5299" w:rsidRPr="00EF7EBF" w14:paraId="600F8A79" w14:textId="76CD24D9" w:rsidTr="00AE5299">
        <w:tc>
          <w:tcPr>
            <w:tcW w:w="5000" w:type="pct"/>
            <w:gridSpan w:val="4"/>
          </w:tcPr>
          <w:p w14:paraId="105979AB" w14:textId="77777777" w:rsidR="00AE5299" w:rsidRDefault="00AE5299" w:rsidP="00700D91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Key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: GP, general practitioner; HR, hazard ratio; OWSA, one-way sensitivity analysis; PSA, probabilistic sensitivity analysis; RR, relative risk</w:t>
            </w:r>
          </w:p>
          <w:p w14:paraId="370B9716" w14:textId="62EED7F1" w:rsidR="00B11B83" w:rsidRPr="00951F45" w:rsidRDefault="00B11B83" w:rsidP="00700D91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F45">
              <w:rPr>
                <w:rFonts w:ascii="Times New Roman" w:hAnsi="Times New Roman" w:cs="Times New Roman"/>
                <w:sz w:val="24"/>
                <w:szCs w:val="24"/>
              </w:rPr>
              <w:t xml:space="preserve">*: normal distribution/central central theorem as costs sourced from large sample sizes </w:t>
            </w:r>
          </w:p>
        </w:tc>
      </w:tr>
    </w:tbl>
    <w:p w14:paraId="66F8CE1B" w14:textId="77777777" w:rsidR="00574FCD" w:rsidRPr="00EF7EBF" w:rsidRDefault="00574FCD" w:rsidP="00F742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40183D" w14:textId="77777777" w:rsidR="00574FCD" w:rsidRPr="00EF7EBF" w:rsidRDefault="00574FCD" w:rsidP="00F742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9B3623" w14:textId="7207D33F" w:rsidR="0065084C" w:rsidRPr="00EF7EBF" w:rsidRDefault="0065084C" w:rsidP="00F74245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  <w:lang w:bidi="en-US"/>
        </w:rPr>
      </w:pPr>
      <w:r w:rsidRPr="00EF7EBF">
        <w:rPr>
          <w:rFonts w:ascii="Times New Roman" w:hAnsi="Times New Roman" w:cs="Times New Roman"/>
          <w:sz w:val="24"/>
          <w:szCs w:val="24"/>
        </w:rPr>
        <w:br w:type="page"/>
      </w:r>
    </w:p>
    <w:p w14:paraId="6A04D5B9" w14:textId="47246892" w:rsidR="00323ACB" w:rsidRPr="00B506EF" w:rsidRDefault="00724842" w:rsidP="00B506EF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eAppendix 2. </w:t>
      </w:r>
      <w:r w:rsidR="00C63136" w:rsidRPr="00EF7EBF">
        <w:rPr>
          <w:rFonts w:ascii="Times New Roman" w:hAnsi="Times New Roman" w:cs="Times New Roman"/>
          <w:sz w:val="24"/>
          <w:szCs w:val="24"/>
        </w:rPr>
        <w:t>Detail</w:t>
      </w:r>
      <w:r w:rsidR="00516417" w:rsidRPr="00EF7EBF">
        <w:rPr>
          <w:rFonts w:ascii="Times New Roman" w:hAnsi="Times New Roman" w:cs="Times New Roman"/>
          <w:sz w:val="24"/>
          <w:szCs w:val="24"/>
        </w:rPr>
        <w:t>ed</w:t>
      </w:r>
      <w:r w:rsidR="00C63136" w:rsidRPr="00EF7EBF">
        <w:rPr>
          <w:rFonts w:ascii="Times New Roman" w:hAnsi="Times New Roman" w:cs="Times New Roman"/>
          <w:sz w:val="24"/>
          <w:szCs w:val="24"/>
        </w:rPr>
        <w:t xml:space="preserve"> results</w:t>
      </w:r>
    </w:p>
    <w:p w14:paraId="1E2D8E80" w14:textId="74441235" w:rsidR="00DB2D4B" w:rsidRPr="00EF7EBF" w:rsidRDefault="00323ACB" w:rsidP="00323ACB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B506EF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r w:rsidR="00DB0A72" w:rsidRPr="00EF7EBF">
        <w:rPr>
          <w:rFonts w:ascii="Times New Roman" w:hAnsi="Times New Roman" w:cs="Times New Roman"/>
          <w:sz w:val="24"/>
        </w:rPr>
        <w:t>Results of patient-level simulation</w:t>
      </w:r>
    </w:p>
    <w:p w14:paraId="2C6CD184" w14:textId="0D2D2481" w:rsidR="00B506EF" w:rsidRDefault="00323ACB" w:rsidP="0058310C">
      <w:pPr>
        <w:pStyle w:val="Heading3"/>
        <w:numPr>
          <w:ilvl w:val="0"/>
          <w:numId w:val="0"/>
        </w:numPr>
        <w:spacing w:before="0" w:after="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B506E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.1 </w:t>
      </w:r>
      <w:r w:rsidR="00DB2D4B" w:rsidRPr="00EF7EBF">
        <w:rPr>
          <w:rFonts w:ascii="Times New Roman" w:hAnsi="Times New Roman" w:cs="Times New Roman"/>
        </w:rPr>
        <w:t>Comparison of patient characteristics of the simulated cohort with the TRIO cohort from the RADIANCE-HTN study</w:t>
      </w:r>
    </w:p>
    <w:p w14:paraId="09AF30F2" w14:textId="77777777" w:rsidR="0058310C" w:rsidRDefault="0058310C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8ABF78" w14:textId="6D42D3FE" w:rsidR="00C23576" w:rsidRPr="00EF7EBF" w:rsidRDefault="00C23576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225880">
        <w:rPr>
          <w:rFonts w:ascii="Times New Roman" w:hAnsi="Times New Roman" w:cs="Times New Roman"/>
          <w:sz w:val="24"/>
          <w:szCs w:val="24"/>
        </w:rPr>
        <w:t>11</w:t>
      </w:r>
      <w:r w:rsidRPr="00EF7EBF">
        <w:rPr>
          <w:rFonts w:ascii="Times New Roman" w:hAnsi="Times New Roman" w:cs="Times New Roman"/>
          <w:sz w:val="24"/>
          <w:szCs w:val="24"/>
        </w:rPr>
        <w:t>: Patient characteristics of the simulated cohort v</w:t>
      </w:r>
      <w:r w:rsidR="004F0BEA" w:rsidRPr="00EF7EBF">
        <w:rPr>
          <w:rFonts w:ascii="Times New Roman" w:hAnsi="Times New Roman" w:cs="Times New Roman"/>
          <w:sz w:val="24"/>
          <w:szCs w:val="24"/>
        </w:rPr>
        <w:t>ersus</w:t>
      </w:r>
      <w:r w:rsidRPr="00EF7EBF">
        <w:rPr>
          <w:rFonts w:ascii="Times New Roman" w:hAnsi="Times New Roman" w:cs="Times New Roman"/>
          <w:sz w:val="24"/>
          <w:szCs w:val="24"/>
        </w:rPr>
        <w:t xml:space="preserve"> the TRIO cohort</w:t>
      </w:r>
    </w:p>
    <w:tbl>
      <w:tblPr>
        <w:tblStyle w:val="LightLis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2"/>
        <w:gridCol w:w="1639"/>
        <w:gridCol w:w="1827"/>
      </w:tblGrid>
      <w:tr w:rsidR="00A303CE" w:rsidRPr="00EF7EBF" w14:paraId="500DEE99" w14:textId="77777777" w:rsidTr="00C665C2">
        <w:trPr>
          <w:tblHeader/>
        </w:trPr>
        <w:tc>
          <w:tcPr>
            <w:tcW w:w="0" w:type="auto"/>
          </w:tcPr>
          <w:p w14:paraId="2576362D" w14:textId="455E565D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Variables</w:t>
            </w:r>
          </w:p>
        </w:tc>
        <w:tc>
          <w:tcPr>
            <w:tcW w:w="0" w:type="auto"/>
          </w:tcPr>
          <w:p w14:paraId="43091777" w14:textId="32DBD30F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Simulated</w:t>
            </w:r>
          </w:p>
          <w:p w14:paraId="4ED61622" w14:textId="02B776D4" w:rsidR="00DB2D4B" w:rsidRPr="00EF7EBF" w:rsidRDefault="004174C1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  <w:p w14:paraId="061BF165" w14:textId="65D3DA5E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="00810667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10667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1,000)</w:t>
            </w:r>
          </w:p>
        </w:tc>
        <w:tc>
          <w:tcPr>
            <w:tcW w:w="0" w:type="auto"/>
          </w:tcPr>
          <w:p w14:paraId="6B1A8ACF" w14:textId="724D2E93" w:rsidR="00DC7F8D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TRIO cohort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C7F8D" w:rsidRPr="00EF7EBF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  <w:p w14:paraId="79085766" w14:textId="662890DC" w:rsidR="00DB2D4B" w:rsidRPr="00EF7EBF" w:rsidRDefault="00810667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DB2D4B" w:rsidRPr="00EF7EB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D4B" w:rsidRPr="00EF7EB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DB2D4B" w:rsidRPr="00EF7EBF" w14:paraId="7B777379" w14:textId="77777777" w:rsidTr="00C665C2">
        <w:tc>
          <w:tcPr>
            <w:tcW w:w="9628" w:type="dxa"/>
            <w:gridSpan w:val="3"/>
            <w:shd w:val="clear" w:color="auto" w:fill="auto"/>
          </w:tcPr>
          <w:p w14:paraId="418737E0" w14:textId="77777777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 characteristics</w:t>
            </w:r>
          </w:p>
        </w:tc>
      </w:tr>
      <w:tr w:rsidR="00A303CE" w:rsidRPr="00EF7EBF" w14:paraId="04CA34CF" w14:textId="77777777" w:rsidTr="00C665C2">
        <w:tc>
          <w:tcPr>
            <w:tcW w:w="0" w:type="auto"/>
          </w:tcPr>
          <w:p w14:paraId="3095E6C3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 age (years)</w:t>
            </w:r>
          </w:p>
        </w:tc>
        <w:tc>
          <w:tcPr>
            <w:tcW w:w="0" w:type="auto"/>
          </w:tcPr>
          <w:p w14:paraId="01C29FC9" w14:textId="34851110" w:rsidR="00DB2D4B" w:rsidRPr="00EF7EBF" w:rsidRDefault="004174C1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="004B1C41" w:rsidRPr="00EF7E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(8.</w:t>
            </w:r>
            <w:r w:rsidR="0041733E"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2788670" w14:textId="173C5169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52.6 (8.2)</w:t>
            </w:r>
          </w:p>
        </w:tc>
      </w:tr>
      <w:tr w:rsidR="00A303CE" w:rsidRPr="00EF7EBF" w14:paraId="4C5345A2" w14:textId="77777777" w:rsidTr="00C665C2">
        <w:tc>
          <w:tcPr>
            <w:tcW w:w="0" w:type="auto"/>
          </w:tcPr>
          <w:p w14:paraId="5C58A391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Weight (kg)</w:t>
            </w:r>
          </w:p>
        </w:tc>
        <w:tc>
          <w:tcPr>
            <w:tcW w:w="0" w:type="auto"/>
          </w:tcPr>
          <w:p w14:paraId="4F87DE9F" w14:textId="5917569C" w:rsidR="00DB2D4B" w:rsidRPr="00EF7EBF" w:rsidRDefault="004174C1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  <w:r w:rsidR="004B1C41" w:rsidRPr="00EF7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41733E" w:rsidRPr="00EF7E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1C41" w:rsidRPr="00EF7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33E"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A7457A6" w14:textId="2D8C03DE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99.9 (20.7)</w:t>
            </w:r>
          </w:p>
        </w:tc>
      </w:tr>
      <w:tr w:rsidR="00A303CE" w:rsidRPr="00EF7EBF" w14:paraId="4AB08F86" w14:textId="77777777" w:rsidTr="00C665C2">
        <w:tc>
          <w:tcPr>
            <w:tcW w:w="0" w:type="auto"/>
          </w:tcPr>
          <w:p w14:paraId="31A338E3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Height (m)</w:t>
            </w:r>
          </w:p>
        </w:tc>
        <w:tc>
          <w:tcPr>
            <w:tcW w:w="0" w:type="auto"/>
          </w:tcPr>
          <w:p w14:paraId="5DCA188E" w14:textId="2CD9A1C2" w:rsidR="00DB2D4B" w:rsidRPr="00EF7EBF" w:rsidRDefault="004174C1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1.70 (0.09)</w:t>
            </w:r>
          </w:p>
        </w:tc>
        <w:tc>
          <w:tcPr>
            <w:tcW w:w="0" w:type="auto"/>
          </w:tcPr>
          <w:p w14:paraId="2D1CF35A" w14:textId="22296D42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1.7 (0.1)</w:t>
            </w:r>
          </w:p>
        </w:tc>
      </w:tr>
      <w:tr w:rsidR="00A303CE" w:rsidRPr="00EF7EBF" w14:paraId="200F7849" w14:textId="77777777" w:rsidTr="00C665C2">
        <w:tc>
          <w:tcPr>
            <w:tcW w:w="0" w:type="auto"/>
          </w:tcPr>
          <w:p w14:paraId="727EDA9F" w14:textId="1825F8C5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Body mass index</w:t>
            </w:r>
            <w:r w:rsidR="0092761F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(kg/m</w:t>
            </w:r>
            <w:r w:rsidR="0092761F" w:rsidRPr="00EF7E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3659D0"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79608E4" w14:textId="4237AD25" w:rsidR="00DB2D4B" w:rsidRPr="00EF7EBF" w:rsidRDefault="004174C1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1C41" w:rsidRPr="00EF7EBF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73DA5" w:rsidRPr="00EF7EBF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1DFC183" w14:textId="2C5F1127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32.6 (5.6)</w:t>
            </w:r>
          </w:p>
        </w:tc>
      </w:tr>
      <w:tr w:rsidR="00A303CE" w:rsidRPr="00EF7EBF" w14:paraId="0C9B1935" w14:textId="77777777" w:rsidTr="00C665C2">
        <w:tc>
          <w:tcPr>
            <w:tcW w:w="0" w:type="auto"/>
          </w:tcPr>
          <w:p w14:paraId="0C865D1E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Sex - Female</w:t>
            </w:r>
          </w:p>
        </w:tc>
        <w:tc>
          <w:tcPr>
            <w:tcW w:w="0" w:type="auto"/>
          </w:tcPr>
          <w:p w14:paraId="19AEFE26" w14:textId="6CFA3D9B" w:rsidR="00DB2D4B" w:rsidRPr="00EF7EBF" w:rsidRDefault="004174C1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F1B"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03CE" w:rsidRPr="00EF7EB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6958BEC2" w14:textId="1689AB2F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A303CE" w:rsidRPr="00EF7EBF" w14:paraId="3D075A56" w14:textId="77777777" w:rsidTr="00C665C2">
        <w:tc>
          <w:tcPr>
            <w:tcW w:w="0" w:type="auto"/>
          </w:tcPr>
          <w:p w14:paraId="3522BBFA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Proportion of male patients from African descent</w:t>
            </w:r>
          </w:p>
        </w:tc>
        <w:tc>
          <w:tcPr>
            <w:tcW w:w="0" w:type="auto"/>
          </w:tcPr>
          <w:p w14:paraId="109248BB" w14:textId="571A42FE" w:rsidR="00DB2D4B" w:rsidRPr="00EF7EBF" w:rsidRDefault="00BD7018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  <w:r w:rsidR="00A303CE" w:rsidRPr="00EF7E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56FCD86B" w14:textId="690AE567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19.2%</w:t>
            </w:r>
          </w:p>
        </w:tc>
      </w:tr>
      <w:tr w:rsidR="00A303CE" w:rsidRPr="00EF7EBF" w14:paraId="09706271" w14:textId="77777777" w:rsidTr="00C665C2">
        <w:tc>
          <w:tcPr>
            <w:tcW w:w="0" w:type="auto"/>
          </w:tcPr>
          <w:p w14:paraId="5E216A6F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Proportion of female patients of African descent</w:t>
            </w:r>
          </w:p>
        </w:tc>
        <w:tc>
          <w:tcPr>
            <w:tcW w:w="0" w:type="auto"/>
          </w:tcPr>
          <w:p w14:paraId="42FD1252" w14:textId="2588E277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56F3" w:rsidRPr="00EF7EB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FA1CCD" w:rsidRPr="00EF7E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01B4A025" w14:textId="5E0506A2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26.9%</w:t>
            </w:r>
          </w:p>
        </w:tc>
      </w:tr>
      <w:tr w:rsidR="00DB2D4B" w:rsidRPr="00EF7EBF" w14:paraId="5C651A3D" w14:textId="77777777" w:rsidTr="00C665C2">
        <w:tc>
          <w:tcPr>
            <w:tcW w:w="9628" w:type="dxa"/>
            <w:gridSpan w:val="3"/>
            <w:shd w:val="clear" w:color="auto" w:fill="auto"/>
          </w:tcPr>
          <w:p w14:paraId="377D48F8" w14:textId="77777777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Clinical characteristics</w:t>
            </w:r>
          </w:p>
        </w:tc>
      </w:tr>
      <w:tr w:rsidR="00A303CE" w:rsidRPr="00EF7EBF" w14:paraId="32A311BD" w14:textId="77777777" w:rsidTr="00C665C2">
        <w:tc>
          <w:tcPr>
            <w:tcW w:w="0" w:type="auto"/>
          </w:tcPr>
          <w:p w14:paraId="2DAC8402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Low-density lipoprotein (LDL) cholesterol (mg/dL)</w:t>
            </w:r>
          </w:p>
        </w:tc>
        <w:tc>
          <w:tcPr>
            <w:tcW w:w="0" w:type="auto"/>
          </w:tcPr>
          <w:p w14:paraId="4E50FF24" w14:textId="274EF70D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56F3" w:rsidRPr="00EF7EB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5A56F3" w:rsidRPr="00EF7EBF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458EDAF" w14:textId="7ABA2B41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104.9 (38.1)</w:t>
            </w:r>
          </w:p>
        </w:tc>
      </w:tr>
      <w:tr w:rsidR="00A303CE" w:rsidRPr="00EF7EBF" w14:paraId="18FEB7E1" w14:textId="77777777" w:rsidTr="00C665C2">
        <w:tc>
          <w:tcPr>
            <w:tcW w:w="0" w:type="auto"/>
          </w:tcPr>
          <w:p w14:paraId="34EC5E38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High density lipoprotein (HDL) cholesterol (mg/dL)</w:t>
            </w:r>
          </w:p>
        </w:tc>
        <w:tc>
          <w:tcPr>
            <w:tcW w:w="0" w:type="auto"/>
          </w:tcPr>
          <w:p w14:paraId="6AE76D06" w14:textId="112BB342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5A56F3" w:rsidRPr="00EF7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(16.</w:t>
            </w:r>
            <w:r w:rsidR="005A56F3" w:rsidRPr="00EF7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B4E617C" w14:textId="2F32F430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49.8 (15.5)</w:t>
            </w:r>
          </w:p>
        </w:tc>
      </w:tr>
      <w:tr w:rsidR="00A303CE" w:rsidRPr="00EF7EBF" w14:paraId="59D072EE" w14:textId="77777777" w:rsidTr="00C665C2">
        <w:tc>
          <w:tcPr>
            <w:tcW w:w="0" w:type="auto"/>
          </w:tcPr>
          <w:p w14:paraId="7EE0E071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Triglycerides (mg/dL)</w:t>
            </w:r>
          </w:p>
        </w:tc>
        <w:tc>
          <w:tcPr>
            <w:tcW w:w="0" w:type="auto"/>
          </w:tcPr>
          <w:p w14:paraId="140F479D" w14:textId="1AD15BAF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6F3" w:rsidRPr="00EF7EBF">
              <w:rPr>
                <w:rFonts w:ascii="Times New Roman" w:hAnsi="Times New Roman" w:cs="Times New Roman"/>
                <w:sz w:val="24"/>
                <w:szCs w:val="24"/>
              </w:rPr>
              <w:t>69.8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A56F3" w:rsidRPr="00EF7EBF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93B0F8E" w14:textId="5B7BEF17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165.1 (104.8)</w:t>
            </w:r>
          </w:p>
        </w:tc>
      </w:tr>
      <w:tr w:rsidR="00A303CE" w:rsidRPr="00EF7EBF" w14:paraId="489D48BF" w14:textId="77777777" w:rsidTr="00C665C2">
        <w:tc>
          <w:tcPr>
            <w:tcW w:w="0" w:type="auto"/>
          </w:tcPr>
          <w:p w14:paraId="2CD60514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Total cholesterol (TC) (mg/dL)</w:t>
            </w:r>
          </w:p>
        </w:tc>
        <w:tc>
          <w:tcPr>
            <w:tcW w:w="0" w:type="auto"/>
          </w:tcPr>
          <w:p w14:paraId="298DAA55" w14:textId="42B3F31C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61FA" w:rsidRPr="00EF7EBF">
              <w:rPr>
                <w:rFonts w:ascii="Times New Roman" w:hAnsi="Times New Roman" w:cs="Times New Roman"/>
                <w:sz w:val="24"/>
                <w:szCs w:val="24"/>
              </w:rPr>
              <w:t>86.3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(46.</w:t>
            </w:r>
            <w:r w:rsidR="00C261FA"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ACC3F18" w14:textId="5D594531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188.0 (39.1)</w:t>
            </w:r>
          </w:p>
        </w:tc>
      </w:tr>
      <w:tr w:rsidR="00A303CE" w:rsidRPr="00EF7EBF" w14:paraId="2A23D56C" w14:textId="77777777" w:rsidTr="00C665C2">
        <w:tc>
          <w:tcPr>
            <w:tcW w:w="0" w:type="auto"/>
          </w:tcPr>
          <w:p w14:paraId="54FC96BC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Heart rate at rest (office)</w:t>
            </w:r>
          </w:p>
        </w:tc>
        <w:tc>
          <w:tcPr>
            <w:tcW w:w="0" w:type="auto"/>
          </w:tcPr>
          <w:p w14:paraId="792F91D8" w14:textId="00219B79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79.2 (</w:t>
            </w:r>
            <w:r w:rsidR="00C261FA" w:rsidRPr="00EF7EB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0FB0CB9" w14:textId="191CFE73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79.2 (12.3)</w:t>
            </w:r>
          </w:p>
        </w:tc>
      </w:tr>
      <w:tr w:rsidR="00DB2D4B" w:rsidRPr="00EF7EBF" w14:paraId="3769A2B1" w14:textId="77777777" w:rsidTr="00C665C2">
        <w:tc>
          <w:tcPr>
            <w:tcW w:w="9628" w:type="dxa"/>
            <w:gridSpan w:val="3"/>
            <w:shd w:val="clear" w:color="auto" w:fill="auto"/>
          </w:tcPr>
          <w:p w14:paraId="3BBF5D43" w14:textId="77777777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Comorbidities</w:t>
            </w:r>
          </w:p>
        </w:tc>
      </w:tr>
      <w:tr w:rsidR="00A303CE" w:rsidRPr="00EF7EBF" w14:paraId="4F126B98" w14:textId="77777777" w:rsidTr="00C665C2">
        <w:tc>
          <w:tcPr>
            <w:tcW w:w="0" w:type="auto"/>
            <w:shd w:val="clear" w:color="auto" w:fill="auto"/>
          </w:tcPr>
          <w:p w14:paraId="6A93217C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 diabetes mellitus (DM)</w:t>
            </w:r>
          </w:p>
        </w:tc>
        <w:tc>
          <w:tcPr>
            <w:tcW w:w="0" w:type="auto"/>
            <w:shd w:val="clear" w:color="auto" w:fill="auto"/>
          </w:tcPr>
          <w:p w14:paraId="2978934D" w14:textId="24560F74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5581" w:rsidRPr="00EF7E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FA1CCD" w:rsidRPr="00EF7E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11B7B11D" w14:textId="3FA68F9B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26.2%</w:t>
            </w:r>
          </w:p>
        </w:tc>
      </w:tr>
      <w:tr w:rsidR="00A303CE" w:rsidRPr="00EF7EBF" w14:paraId="65CFD2A8" w14:textId="77777777" w:rsidTr="00C665C2">
        <w:tc>
          <w:tcPr>
            <w:tcW w:w="0" w:type="auto"/>
            <w:shd w:val="clear" w:color="auto" w:fill="auto"/>
          </w:tcPr>
          <w:p w14:paraId="10B679B1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 angina pectoris (AP)</w:t>
            </w:r>
          </w:p>
        </w:tc>
        <w:tc>
          <w:tcPr>
            <w:tcW w:w="0" w:type="auto"/>
            <w:shd w:val="clear" w:color="auto" w:fill="auto"/>
          </w:tcPr>
          <w:p w14:paraId="43673C1D" w14:textId="149BAC36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35581" w:rsidRPr="00EF7E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6A7A02F1" w14:textId="1D2333A9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</w:tr>
      <w:tr w:rsidR="00A303CE" w:rsidRPr="00EF7EBF" w14:paraId="0CBBC50C" w14:textId="77777777" w:rsidTr="00C665C2">
        <w:tc>
          <w:tcPr>
            <w:tcW w:w="0" w:type="auto"/>
            <w:shd w:val="clear" w:color="auto" w:fill="auto"/>
          </w:tcPr>
          <w:p w14:paraId="70D16194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 coronary heart disease (CHD)</w:t>
            </w:r>
          </w:p>
        </w:tc>
        <w:tc>
          <w:tcPr>
            <w:tcW w:w="0" w:type="auto"/>
            <w:shd w:val="clear" w:color="auto" w:fill="auto"/>
          </w:tcPr>
          <w:p w14:paraId="2B994FD8" w14:textId="332A5807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35581" w:rsidRPr="00EF7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3398ECA8" w14:textId="04F870DE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2.3%</w:t>
            </w:r>
          </w:p>
        </w:tc>
      </w:tr>
      <w:tr w:rsidR="00A303CE" w:rsidRPr="00EF7EBF" w14:paraId="049E8576" w14:textId="77777777" w:rsidTr="00C665C2">
        <w:tc>
          <w:tcPr>
            <w:tcW w:w="0" w:type="auto"/>
            <w:shd w:val="clear" w:color="auto" w:fill="auto"/>
          </w:tcPr>
          <w:p w14:paraId="1A8312F0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 cardiovascular disease (CVD)</w:t>
            </w:r>
          </w:p>
        </w:tc>
        <w:tc>
          <w:tcPr>
            <w:tcW w:w="0" w:type="auto"/>
            <w:shd w:val="clear" w:color="auto" w:fill="auto"/>
          </w:tcPr>
          <w:p w14:paraId="317A2FCB" w14:textId="7A7FD829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3B94" w:rsidRPr="00EF7EB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FA1CCD" w:rsidRPr="00EF7E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378857D6" w14:textId="42E727DC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19.2%</w:t>
            </w:r>
          </w:p>
        </w:tc>
      </w:tr>
      <w:tr w:rsidR="00A303CE" w:rsidRPr="00EF7EBF" w14:paraId="5F9982CE" w14:textId="77777777" w:rsidTr="00C665C2">
        <w:tc>
          <w:tcPr>
            <w:tcW w:w="0" w:type="auto"/>
            <w:shd w:val="clear" w:color="auto" w:fill="auto"/>
          </w:tcPr>
          <w:p w14:paraId="5072B5BD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 cardiovascular disease + (CVD +)</w:t>
            </w:r>
          </w:p>
        </w:tc>
        <w:tc>
          <w:tcPr>
            <w:tcW w:w="0" w:type="auto"/>
            <w:shd w:val="clear" w:color="auto" w:fill="auto"/>
          </w:tcPr>
          <w:p w14:paraId="5BB30480" w14:textId="15949203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3B94" w:rsidRPr="00EF7EB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7DC09177" w14:textId="0D0E400C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23.8%</w:t>
            </w:r>
          </w:p>
        </w:tc>
      </w:tr>
      <w:tr w:rsidR="00A303CE" w:rsidRPr="00EF7EBF" w14:paraId="7EA6A929" w14:textId="77777777" w:rsidTr="00C665C2">
        <w:tc>
          <w:tcPr>
            <w:tcW w:w="0" w:type="auto"/>
            <w:shd w:val="clear" w:color="auto" w:fill="auto"/>
          </w:tcPr>
          <w:p w14:paraId="1F3C0D5A" w14:textId="77777777" w:rsidR="00DB2D4B" w:rsidRPr="00EF7EBF" w:rsidRDefault="00DB2D4B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 atrial fibrillation (AF)</w:t>
            </w:r>
          </w:p>
        </w:tc>
        <w:tc>
          <w:tcPr>
            <w:tcW w:w="0" w:type="auto"/>
            <w:shd w:val="clear" w:color="auto" w:fill="auto"/>
          </w:tcPr>
          <w:p w14:paraId="5DD8FA7A" w14:textId="7FB22CF7" w:rsidR="00DB2D4B" w:rsidRPr="00EF7EBF" w:rsidRDefault="00A303CE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C3096" w:rsidRPr="00EF7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680E10C8" w14:textId="12CF941C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2.3%</w:t>
            </w:r>
          </w:p>
        </w:tc>
      </w:tr>
      <w:tr w:rsidR="00DB2D4B" w:rsidRPr="00EF7EBF" w14:paraId="5ADDB5EE" w14:textId="77777777" w:rsidTr="00C665C2">
        <w:tc>
          <w:tcPr>
            <w:tcW w:w="9628" w:type="dxa"/>
            <w:gridSpan w:val="3"/>
            <w:shd w:val="clear" w:color="auto" w:fill="auto"/>
          </w:tcPr>
          <w:p w14:paraId="5AB4884C" w14:textId="77777777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Systolic blood pressure</w:t>
            </w:r>
          </w:p>
        </w:tc>
      </w:tr>
      <w:tr w:rsidR="00A303CE" w:rsidRPr="00EF7EBF" w14:paraId="5EF2BBC3" w14:textId="77777777" w:rsidTr="00C665C2">
        <w:tc>
          <w:tcPr>
            <w:tcW w:w="0" w:type="auto"/>
          </w:tcPr>
          <w:p w14:paraId="06996200" w14:textId="1E9AB4C7" w:rsidR="00DB2D4B" w:rsidRPr="00EF7EBF" w:rsidRDefault="00FA1CC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  <w:r w:rsidR="00DB2D4B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office systolic blood pressure (mmHg)</w:t>
            </w:r>
          </w:p>
        </w:tc>
        <w:tc>
          <w:tcPr>
            <w:tcW w:w="0" w:type="auto"/>
          </w:tcPr>
          <w:p w14:paraId="45515B1D" w14:textId="0A92E120" w:rsidR="00DB2D4B" w:rsidRPr="00EF7EBF" w:rsidRDefault="00FA1CC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155.</w:t>
            </w:r>
            <w:r w:rsidR="00DC3096" w:rsidRPr="00EF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F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303CE" w:rsidRPr="00EF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DC3096" w:rsidRPr="00EF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F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5D213B74" w14:textId="22715BF2" w:rsidR="00DB2D4B" w:rsidRPr="00EF7EBF" w:rsidRDefault="00DC7F8D" w:rsidP="00556042">
            <w:pPr>
              <w:pStyle w:val="TableText"/>
              <w:keepNext/>
              <w:spacing w:before="0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155.3 (16.7)</w:t>
            </w:r>
          </w:p>
        </w:tc>
      </w:tr>
      <w:tr w:rsidR="00DB2D4B" w:rsidRPr="00EF7EBF" w14:paraId="28B899A5" w14:textId="77777777" w:rsidTr="00C665C2">
        <w:tc>
          <w:tcPr>
            <w:tcW w:w="9628" w:type="dxa"/>
            <w:gridSpan w:val="3"/>
          </w:tcPr>
          <w:p w14:paraId="44A929E2" w14:textId="7FCDA9B2" w:rsidR="00DB2D4B" w:rsidRPr="00EF7EBF" w:rsidRDefault="00DB2D4B" w:rsidP="00556042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Key: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AP, documented episode of angina; </w:t>
            </w:r>
            <w:r w:rsidR="00973B0E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AF, atrial arrhythmia;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CHD, ischemic heart disease;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br/>
              <w:t>CVD, history of cerebrovascular events, coronary artery bypass surgery, documented episode of angina, heart valve repair/replacement, heart failure, ischemic heart disease, peripheral vascular disease, myocardial infarction, surgical coronary procedure, or stent;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CVD + = History of cerebrovascular events, coronary artery bypass surgery, documented episode of angina, heart valve repair/replacement, heart failure, ischemic heart disease, peripheral vascular disease, myocardial infarction, surgical coronary procedure, stent, atrial arrhythmia,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bradycardia, implantable cardiac defibrillator, cardiac arrest, atrial ablation, or ventricular arrhythmia.</w:t>
            </w:r>
          </w:p>
        </w:tc>
      </w:tr>
    </w:tbl>
    <w:p w14:paraId="4CEB20EA" w14:textId="77777777" w:rsidR="00DB2D4B" w:rsidRPr="00EF7EBF" w:rsidRDefault="00DB2D4B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130504DC" w14:textId="3D262779" w:rsidR="00DB2D4B" w:rsidRPr="00EF7EBF" w:rsidRDefault="00323ACB" w:rsidP="00323ACB">
      <w:pPr>
        <w:pStyle w:val="Heading3"/>
        <w:numPr>
          <w:ilvl w:val="0"/>
          <w:numId w:val="0"/>
        </w:numPr>
        <w:spacing w:before="0" w:after="0"/>
        <w:ind w:left="720" w:hanging="720"/>
        <w:rPr>
          <w:rFonts w:ascii="Times New Roman" w:hAnsi="Times New Roman" w:cs="Times New Roman"/>
        </w:rPr>
      </w:pPr>
      <w:r>
        <w:rPr>
          <w:rStyle w:val="Heading3Char"/>
          <w:rFonts w:ascii="Times New Roman" w:hAnsi="Times New Roman" w:cs="Times New Roman"/>
          <w:b/>
        </w:rPr>
        <w:t>2.</w:t>
      </w:r>
      <w:r w:rsidR="0058310C">
        <w:rPr>
          <w:rStyle w:val="Heading3Char"/>
          <w:rFonts w:ascii="Times New Roman" w:hAnsi="Times New Roman" w:cs="Times New Roman"/>
          <w:b/>
        </w:rPr>
        <w:t>1</w:t>
      </w:r>
      <w:r>
        <w:rPr>
          <w:rStyle w:val="Heading3Char"/>
          <w:rFonts w:ascii="Times New Roman" w:hAnsi="Times New Roman" w:cs="Times New Roman"/>
          <w:b/>
        </w:rPr>
        <w:t xml:space="preserve">.2  </w:t>
      </w:r>
      <w:r w:rsidR="00DB2D4B" w:rsidRPr="00EF7EBF">
        <w:rPr>
          <w:rStyle w:val="Heading3Char"/>
          <w:rFonts w:ascii="Times New Roman" w:hAnsi="Times New Roman" w:cs="Times New Roman"/>
          <w:b/>
        </w:rPr>
        <w:t>Simulation results</w:t>
      </w:r>
    </w:p>
    <w:p w14:paraId="07C12A98" w14:textId="3CCB1445" w:rsidR="00F57216" w:rsidRPr="00EF7EBF" w:rsidRDefault="00F57216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9745D2">
        <w:rPr>
          <w:rFonts w:ascii="Times New Roman" w:hAnsi="Times New Roman" w:cs="Times New Roman"/>
          <w:sz w:val="24"/>
          <w:szCs w:val="24"/>
        </w:rPr>
        <w:t>1</w:t>
      </w:r>
      <w:r w:rsidR="00225880">
        <w:rPr>
          <w:rFonts w:ascii="Times New Roman" w:hAnsi="Times New Roman" w:cs="Times New Roman"/>
          <w:sz w:val="24"/>
          <w:szCs w:val="24"/>
        </w:rPr>
        <w:t>2</w:t>
      </w:r>
      <w:r w:rsidRPr="00EF7EBF">
        <w:rPr>
          <w:rFonts w:ascii="Times New Roman" w:hAnsi="Times New Roman" w:cs="Times New Roman"/>
          <w:sz w:val="24"/>
          <w:szCs w:val="24"/>
        </w:rPr>
        <w:t>: Simulation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B2D4B" w:rsidRPr="00EF7EBF" w14:paraId="4EFF6352" w14:textId="77777777" w:rsidTr="00C665C2">
        <w:tc>
          <w:tcPr>
            <w:tcW w:w="3209" w:type="dxa"/>
          </w:tcPr>
          <w:p w14:paraId="42981D73" w14:textId="77777777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60AEA116" w14:textId="77777777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Simulation Mean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br/>
              <w:t>(1,000 patients)</w:t>
            </w:r>
          </w:p>
        </w:tc>
        <w:tc>
          <w:tcPr>
            <w:tcW w:w="3210" w:type="dxa"/>
          </w:tcPr>
          <w:p w14:paraId="2666C0CE" w14:textId="77777777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Deterministic Mean</w:t>
            </w:r>
          </w:p>
        </w:tc>
      </w:tr>
      <w:tr w:rsidR="00D7788F" w:rsidRPr="00EF7EBF" w14:paraId="2B83AAC6" w14:textId="77777777" w:rsidTr="00C665C2">
        <w:tc>
          <w:tcPr>
            <w:tcW w:w="3209" w:type="dxa"/>
          </w:tcPr>
          <w:p w14:paraId="36921B61" w14:textId="77777777" w:rsidR="00D7788F" w:rsidRPr="00EF7EBF" w:rsidRDefault="00D7788F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Incremental LYs</w:t>
            </w:r>
          </w:p>
        </w:tc>
        <w:tc>
          <w:tcPr>
            <w:tcW w:w="3209" w:type="dxa"/>
          </w:tcPr>
          <w:p w14:paraId="1E3122DF" w14:textId="3FD32C84" w:rsidR="00D7788F" w:rsidRPr="00EF7EBF" w:rsidRDefault="00D7788F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3210" w:type="dxa"/>
          </w:tcPr>
          <w:p w14:paraId="5E137530" w14:textId="235F9E05" w:rsidR="00D7788F" w:rsidRPr="00EF7EBF" w:rsidRDefault="00D7788F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0.770</w:t>
            </w:r>
          </w:p>
        </w:tc>
      </w:tr>
      <w:tr w:rsidR="00D7788F" w:rsidRPr="00EF7EBF" w14:paraId="7240CCEB" w14:textId="77777777" w:rsidTr="00C665C2">
        <w:tc>
          <w:tcPr>
            <w:tcW w:w="3209" w:type="dxa"/>
          </w:tcPr>
          <w:p w14:paraId="753B3CD4" w14:textId="77777777" w:rsidR="00D7788F" w:rsidRPr="00EF7EBF" w:rsidRDefault="00D7788F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Incremental QALYs</w:t>
            </w:r>
          </w:p>
        </w:tc>
        <w:tc>
          <w:tcPr>
            <w:tcW w:w="3209" w:type="dxa"/>
          </w:tcPr>
          <w:p w14:paraId="7C99751E" w14:textId="263DE608" w:rsidR="00D7788F" w:rsidRPr="00EF7EBF" w:rsidRDefault="00D7788F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3210" w:type="dxa"/>
          </w:tcPr>
          <w:p w14:paraId="262EF384" w14:textId="2FAE8DEF" w:rsidR="00D7788F" w:rsidRPr="00EF7EBF" w:rsidRDefault="00D7788F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</w:tr>
      <w:tr w:rsidR="00D7788F" w:rsidRPr="00EF7EBF" w14:paraId="46AFE7F1" w14:textId="77777777" w:rsidTr="00C665C2">
        <w:tc>
          <w:tcPr>
            <w:tcW w:w="3209" w:type="dxa"/>
          </w:tcPr>
          <w:p w14:paraId="3B023587" w14:textId="77777777" w:rsidR="00D7788F" w:rsidRPr="00EF7EBF" w:rsidRDefault="00D7788F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Incremental costs</w:t>
            </w:r>
          </w:p>
        </w:tc>
        <w:tc>
          <w:tcPr>
            <w:tcW w:w="3209" w:type="dxa"/>
          </w:tcPr>
          <w:p w14:paraId="5ECC5415" w14:textId="5687D92C" w:rsidR="00D7788F" w:rsidRPr="00EF7EBF" w:rsidRDefault="00D7788F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£3,678</w:t>
            </w:r>
          </w:p>
        </w:tc>
        <w:tc>
          <w:tcPr>
            <w:tcW w:w="3210" w:type="dxa"/>
          </w:tcPr>
          <w:p w14:paraId="5FC293E0" w14:textId="34A35489" w:rsidR="00D7788F" w:rsidRPr="00EF7EBF" w:rsidRDefault="00D7788F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£3,523</w:t>
            </w:r>
          </w:p>
        </w:tc>
      </w:tr>
      <w:tr w:rsidR="00240694" w:rsidRPr="00EF7EBF" w14:paraId="200707C3" w14:textId="77777777" w:rsidTr="00C665C2">
        <w:tc>
          <w:tcPr>
            <w:tcW w:w="3209" w:type="dxa"/>
          </w:tcPr>
          <w:p w14:paraId="6561F425" w14:textId="77777777" w:rsidR="00240694" w:rsidRPr="00EF7EBF" w:rsidRDefault="00240694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ICER (£/LY)</w:t>
            </w:r>
          </w:p>
        </w:tc>
        <w:tc>
          <w:tcPr>
            <w:tcW w:w="3209" w:type="dxa"/>
          </w:tcPr>
          <w:p w14:paraId="79E02959" w14:textId="78EEE6A8" w:rsidR="00240694" w:rsidRPr="00EF7EBF" w:rsidRDefault="00240694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£5,012</w:t>
            </w:r>
          </w:p>
        </w:tc>
        <w:tc>
          <w:tcPr>
            <w:tcW w:w="3210" w:type="dxa"/>
          </w:tcPr>
          <w:p w14:paraId="279F297A" w14:textId="0013A18A" w:rsidR="00240694" w:rsidRPr="00EF7EBF" w:rsidRDefault="00240694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£4,578</w:t>
            </w:r>
          </w:p>
        </w:tc>
      </w:tr>
      <w:tr w:rsidR="00240694" w:rsidRPr="00EF7EBF" w14:paraId="20996120" w14:textId="77777777" w:rsidTr="00C665C2">
        <w:tc>
          <w:tcPr>
            <w:tcW w:w="3209" w:type="dxa"/>
          </w:tcPr>
          <w:p w14:paraId="48C18088" w14:textId="77777777" w:rsidR="00240694" w:rsidRPr="00EF7EBF" w:rsidRDefault="00240694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ICER (£/QALY)</w:t>
            </w:r>
          </w:p>
        </w:tc>
        <w:tc>
          <w:tcPr>
            <w:tcW w:w="3209" w:type="dxa"/>
          </w:tcPr>
          <w:p w14:paraId="426CC031" w14:textId="0C28CAD5" w:rsidR="00240694" w:rsidRPr="00EF7EBF" w:rsidRDefault="00240694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£6,087</w:t>
            </w:r>
          </w:p>
        </w:tc>
        <w:tc>
          <w:tcPr>
            <w:tcW w:w="3210" w:type="dxa"/>
          </w:tcPr>
          <w:p w14:paraId="6115E905" w14:textId="13F9FA7D" w:rsidR="00240694" w:rsidRPr="00EF7EBF" w:rsidRDefault="00240694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£5,600</w:t>
            </w:r>
          </w:p>
        </w:tc>
      </w:tr>
      <w:tr w:rsidR="00DB2D4B" w:rsidRPr="00EF7EBF" w14:paraId="6D02E1E3" w14:textId="77777777" w:rsidTr="00C665C2">
        <w:tc>
          <w:tcPr>
            <w:tcW w:w="9628" w:type="dxa"/>
            <w:gridSpan w:val="3"/>
          </w:tcPr>
          <w:p w14:paraId="7443EDB3" w14:textId="58304F85" w:rsidR="00DB2D4B" w:rsidRPr="00EF7EBF" w:rsidRDefault="00DB2D4B" w:rsidP="00556042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Key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: £, British pound; ICER, incremental cost-effectiveness ratio; LY, life year; QALY, quality-adjusted life year</w:t>
            </w:r>
            <w:r w:rsidR="00A303CE"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</w:tbl>
    <w:p w14:paraId="3B280D32" w14:textId="77777777" w:rsidR="00401996" w:rsidRDefault="00401996" w:rsidP="00401996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</w:rPr>
      </w:pPr>
    </w:p>
    <w:p w14:paraId="2B923BCC" w14:textId="77777777" w:rsidR="00401996" w:rsidRDefault="00401996">
      <w:pPr>
        <w:spacing w:after="200" w:line="276" w:lineRule="auto"/>
        <w:rPr>
          <w:rFonts w:ascii="Times New Roman" w:eastAsiaTheme="majorEastAsia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F90FE88" w14:textId="3FD59C90" w:rsidR="00DB2D4B" w:rsidRPr="00401996" w:rsidRDefault="00401996" w:rsidP="00401996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</w:t>
      </w:r>
      <w:r w:rsidR="00225880">
        <w:rPr>
          <w:rFonts w:ascii="Times New Roman" w:hAnsi="Times New Roman" w:cs="Times New Roman"/>
          <w:sz w:val="24"/>
        </w:rPr>
        <w:t>2</w:t>
      </w:r>
      <w:r w:rsidRPr="00401996">
        <w:rPr>
          <w:rFonts w:ascii="Times New Roman" w:hAnsi="Times New Roman" w:cs="Times New Roman"/>
          <w:sz w:val="24"/>
        </w:rPr>
        <w:t xml:space="preserve"> </w:t>
      </w:r>
      <w:r w:rsidR="00DB2D4B" w:rsidRPr="00401996">
        <w:rPr>
          <w:rFonts w:ascii="Times New Roman" w:hAnsi="Times New Roman" w:cs="Times New Roman"/>
          <w:sz w:val="24"/>
        </w:rPr>
        <w:t>Uncertainty analys</w:t>
      </w:r>
      <w:r w:rsidR="006B6F99" w:rsidRPr="00401996">
        <w:rPr>
          <w:rFonts w:ascii="Times New Roman" w:hAnsi="Times New Roman" w:cs="Times New Roman"/>
          <w:sz w:val="24"/>
        </w:rPr>
        <w:t>e</w:t>
      </w:r>
      <w:r w:rsidR="00DB2D4B" w:rsidRPr="00401996">
        <w:rPr>
          <w:rFonts w:ascii="Times New Roman" w:hAnsi="Times New Roman" w:cs="Times New Roman"/>
          <w:sz w:val="24"/>
        </w:rPr>
        <w:t>s</w:t>
      </w:r>
    </w:p>
    <w:p w14:paraId="7C73121B" w14:textId="4867ABE0" w:rsidR="00DB2D4B" w:rsidRPr="00EF7EBF" w:rsidRDefault="00401996" w:rsidP="00401996">
      <w:pPr>
        <w:pStyle w:val="Heading3"/>
        <w:numPr>
          <w:ilvl w:val="0"/>
          <w:numId w:val="0"/>
        </w:numPr>
        <w:spacing w:before="0" w:after="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2588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.1 </w:t>
      </w:r>
      <w:r w:rsidR="0030095C" w:rsidRPr="00EF7EBF">
        <w:rPr>
          <w:rFonts w:ascii="Times New Roman" w:hAnsi="Times New Roman" w:cs="Times New Roman"/>
        </w:rPr>
        <w:t xml:space="preserve">Parameter uncertainty: </w:t>
      </w:r>
      <w:r w:rsidR="00DB2D4B" w:rsidRPr="00EF7EBF">
        <w:rPr>
          <w:rFonts w:ascii="Times New Roman" w:hAnsi="Times New Roman" w:cs="Times New Roman"/>
        </w:rPr>
        <w:t>Probabilistic sensitivity analysis</w:t>
      </w:r>
    </w:p>
    <w:p w14:paraId="4FA2BD3B" w14:textId="7A7108C0" w:rsidR="000E53F0" w:rsidRPr="00EF7EBF" w:rsidRDefault="000E53F0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9745D2">
        <w:rPr>
          <w:rFonts w:ascii="Times New Roman" w:hAnsi="Times New Roman" w:cs="Times New Roman"/>
          <w:sz w:val="24"/>
          <w:szCs w:val="24"/>
        </w:rPr>
        <w:t>3</w:t>
      </w:r>
      <w:r w:rsidRPr="00EF7EBF">
        <w:rPr>
          <w:rFonts w:ascii="Times New Roman" w:hAnsi="Times New Roman" w:cs="Times New Roman"/>
          <w:sz w:val="24"/>
          <w:szCs w:val="24"/>
        </w:rPr>
        <w:t>: Incremental results comparison between PSA and deterministic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B2D4B" w:rsidRPr="00EF7EBF" w14:paraId="17CE787E" w14:textId="77777777" w:rsidTr="00C665C2">
        <w:tc>
          <w:tcPr>
            <w:tcW w:w="3209" w:type="dxa"/>
          </w:tcPr>
          <w:p w14:paraId="658A8EF7" w14:textId="77777777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0F9B8EFF" w14:textId="657CF542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="006B6F99" w:rsidRPr="00EF7EBF">
              <w:rPr>
                <w:rFonts w:ascii="Times New Roman" w:hAnsi="Times New Roman" w:cs="Times New Roman"/>
                <w:sz w:val="24"/>
                <w:szCs w:val="24"/>
              </w:rPr>
              <w:t>of PSA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E27731" w:rsidRPr="00EF7EB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iterations)</w:t>
            </w:r>
          </w:p>
        </w:tc>
        <w:tc>
          <w:tcPr>
            <w:tcW w:w="3210" w:type="dxa"/>
          </w:tcPr>
          <w:p w14:paraId="5DC98A60" w14:textId="77777777" w:rsidR="00DB2D4B" w:rsidRPr="00EF7EBF" w:rsidRDefault="00DB2D4B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Deterministic Mean</w:t>
            </w:r>
          </w:p>
        </w:tc>
      </w:tr>
      <w:tr w:rsidR="00DB2D4B" w:rsidRPr="00EF7EBF" w14:paraId="5A3287F7" w14:textId="77777777" w:rsidTr="00C665C2">
        <w:tc>
          <w:tcPr>
            <w:tcW w:w="3209" w:type="dxa"/>
          </w:tcPr>
          <w:p w14:paraId="15C3F03E" w14:textId="77777777" w:rsidR="00DB2D4B" w:rsidRPr="00EF7EBF" w:rsidRDefault="00DB2D4B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Incremental QALYs</w:t>
            </w:r>
          </w:p>
        </w:tc>
        <w:tc>
          <w:tcPr>
            <w:tcW w:w="3209" w:type="dxa"/>
          </w:tcPr>
          <w:p w14:paraId="18E42D41" w14:textId="66D09F8C" w:rsidR="00DB2D4B" w:rsidRPr="00EF7EBF" w:rsidRDefault="000433F4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0.635</w:t>
            </w:r>
          </w:p>
        </w:tc>
        <w:tc>
          <w:tcPr>
            <w:tcW w:w="3210" w:type="dxa"/>
          </w:tcPr>
          <w:p w14:paraId="04A8C8F8" w14:textId="5C58BCDA" w:rsidR="00626437" w:rsidRPr="00EF7EBF" w:rsidRDefault="0068698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</w:tr>
      <w:tr w:rsidR="00DB2D4B" w:rsidRPr="00EF7EBF" w14:paraId="16AC04B4" w14:textId="77777777" w:rsidTr="00C665C2">
        <w:tc>
          <w:tcPr>
            <w:tcW w:w="3209" w:type="dxa"/>
          </w:tcPr>
          <w:p w14:paraId="5F96FF92" w14:textId="77777777" w:rsidR="00DB2D4B" w:rsidRPr="00EF7EBF" w:rsidRDefault="00DB2D4B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Incremental costs</w:t>
            </w:r>
          </w:p>
        </w:tc>
        <w:tc>
          <w:tcPr>
            <w:tcW w:w="3209" w:type="dxa"/>
          </w:tcPr>
          <w:p w14:paraId="3ED77302" w14:textId="0864EE90" w:rsidR="00DB2D4B" w:rsidRPr="00EF7EBF" w:rsidRDefault="000433F4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£3,578</w:t>
            </w:r>
          </w:p>
        </w:tc>
        <w:tc>
          <w:tcPr>
            <w:tcW w:w="3210" w:type="dxa"/>
          </w:tcPr>
          <w:p w14:paraId="6A63EDF0" w14:textId="37E499A9" w:rsidR="00DB2D4B" w:rsidRPr="00EF7EBF" w:rsidRDefault="0068698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£3,523</w:t>
            </w:r>
          </w:p>
        </w:tc>
      </w:tr>
      <w:tr w:rsidR="00DB2D4B" w:rsidRPr="00EF7EBF" w14:paraId="30CA3EA3" w14:textId="77777777" w:rsidTr="00C665C2">
        <w:tc>
          <w:tcPr>
            <w:tcW w:w="3209" w:type="dxa"/>
          </w:tcPr>
          <w:p w14:paraId="2057CC2E" w14:textId="77777777" w:rsidR="00DB2D4B" w:rsidRPr="00EF7EBF" w:rsidRDefault="00DB2D4B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ICER (£/QALY)</w:t>
            </w:r>
          </w:p>
        </w:tc>
        <w:tc>
          <w:tcPr>
            <w:tcW w:w="3209" w:type="dxa"/>
          </w:tcPr>
          <w:p w14:paraId="6340CA10" w14:textId="728EB865" w:rsidR="00DB2D4B" w:rsidRPr="00EF7EBF" w:rsidRDefault="000433F4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£5,632</w:t>
            </w:r>
          </w:p>
        </w:tc>
        <w:tc>
          <w:tcPr>
            <w:tcW w:w="3210" w:type="dxa"/>
          </w:tcPr>
          <w:p w14:paraId="4794C159" w14:textId="3840419D" w:rsidR="00DB2D4B" w:rsidRPr="00EF7EBF" w:rsidRDefault="0068698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£5,600</w:t>
            </w:r>
          </w:p>
        </w:tc>
      </w:tr>
      <w:tr w:rsidR="00DB2D4B" w:rsidRPr="00EF7EBF" w14:paraId="0BEA833C" w14:textId="77777777" w:rsidTr="00C665C2">
        <w:tc>
          <w:tcPr>
            <w:tcW w:w="9628" w:type="dxa"/>
            <w:gridSpan w:val="3"/>
          </w:tcPr>
          <w:p w14:paraId="306ACA95" w14:textId="46E367D0" w:rsidR="00DB2D4B" w:rsidRPr="00EF7EBF" w:rsidRDefault="00DB2D4B" w:rsidP="00556042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Key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: £, British pound; ICER, incremental cost-effectiveness ratio; LY, life year; </w:t>
            </w:r>
            <w:r w:rsidR="000E53F0"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PSA, Probabilistic sensitivity analysis; 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QALY, quality-adjusted life year</w:t>
            </w:r>
            <w:r w:rsidR="00A303CE" w:rsidRPr="00EF7E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</w:tbl>
    <w:p w14:paraId="19600A00" w14:textId="77777777" w:rsidR="00626437" w:rsidRPr="00EF7EBF" w:rsidRDefault="00626437" w:rsidP="00F742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26A833" w14:textId="4116F7B8" w:rsidR="00AE28FB" w:rsidRPr="00EF7EBF" w:rsidRDefault="00AE28FB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Figure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1</w:t>
      </w:r>
      <w:r w:rsidRPr="00EF7EBF">
        <w:rPr>
          <w:rFonts w:ascii="Times New Roman" w:hAnsi="Times New Roman" w:cs="Times New Roman"/>
          <w:sz w:val="24"/>
          <w:szCs w:val="24"/>
        </w:rPr>
        <w:t>: Cost-effectiveness acceptability curve</w:t>
      </w:r>
    </w:p>
    <w:p w14:paraId="6AF688F9" w14:textId="2FD97532" w:rsidR="00DB2D4B" w:rsidRPr="00EF7EBF" w:rsidRDefault="0071578B" w:rsidP="00F74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084E3AE" wp14:editId="1874991E">
            <wp:extent cx="6198781" cy="3638033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314" cy="363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2A36A" w14:textId="34748913" w:rsidR="00676D03" w:rsidRPr="00EF7EBF" w:rsidRDefault="008C7641" w:rsidP="00F74245">
      <w:pPr>
        <w:pStyle w:val="Legend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b/>
          <w:bCs/>
          <w:sz w:val="24"/>
          <w:szCs w:val="24"/>
        </w:rPr>
        <w:t>Key:</w:t>
      </w:r>
      <w:r w:rsidRPr="00EF7EBF">
        <w:rPr>
          <w:rFonts w:ascii="Times New Roman" w:hAnsi="Times New Roman" w:cs="Times New Roman"/>
          <w:sz w:val="24"/>
          <w:szCs w:val="24"/>
        </w:rPr>
        <w:t xml:space="preserve"> SoC, standard of care.</w:t>
      </w:r>
    </w:p>
    <w:p w14:paraId="75BB653B" w14:textId="77777777" w:rsidR="008C7641" w:rsidRPr="00EF7EBF" w:rsidRDefault="008C7641" w:rsidP="00F74245">
      <w:pPr>
        <w:pStyle w:val="Legend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FEE4BE" w14:textId="73C5F1CB" w:rsidR="00AE28FB" w:rsidRPr="00EF7EBF" w:rsidRDefault="00AE28FB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2</w:t>
      </w:r>
      <w:r w:rsidRPr="00EF7EBF">
        <w:rPr>
          <w:rFonts w:ascii="Times New Roman" w:hAnsi="Times New Roman" w:cs="Times New Roman"/>
          <w:sz w:val="24"/>
          <w:szCs w:val="24"/>
        </w:rPr>
        <w:t>: PSA stability curves for incremental costs (left) and QALYs (right)</w:t>
      </w:r>
    </w:p>
    <w:p w14:paraId="0EF19B71" w14:textId="30BAD921" w:rsidR="00DB2D4B" w:rsidRPr="00EF7EBF" w:rsidRDefault="00640510" w:rsidP="00F74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904F49F" wp14:editId="4AD786C5">
            <wp:extent cx="3053301" cy="1861178"/>
            <wp:effectExtent l="0" t="0" r="0" b="6350"/>
            <wp:docPr id="98274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268" cy="1873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DC11AE3" wp14:editId="63D27B49">
            <wp:extent cx="3062367" cy="1868557"/>
            <wp:effectExtent l="0" t="0" r="5080" b="0"/>
            <wp:docPr id="7705066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848" cy="1879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7DD14" w14:textId="42CCD09F" w:rsidR="00DB2D4B" w:rsidRPr="00EF7EBF" w:rsidRDefault="008C7641" w:rsidP="00F74245">
      <w:pPr>
        <w:pStyle w:val="Legend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b/>
          <w:bCs/>
          <w:sz w:val="24"/>
          <w:szCs w:val="24"/>
        </w:rPr>
        <w:t>Key:</w:t>
      </w:r>
      <w:r w:rsidRPr="00EF7EBF">
        <w:rPr>
          <w:rFonts w:ascii="Times New Roman" w:hAnsi="Times New Roman" w:cs="Times New Roman"/>
          <w:sz w:val="24"/>
          <w:szCs w:val="24"/>
        </w:rPr>
        <w:t xml:space="preserve"> PSA, probabilistic sensitivity analysis; QALY, quality-</w:t>
      </w:r>
      <w:r w:rsidR="00EC284C" w:rsidRPr="00EF7EBF">
        <w:rPr>
          <w:rFonts w:ascii="Times New Roman" w:hAnsi="Times New Roman" w:cs="Times New Roman"/>
          <w:sz w:val="24"/>
          <w:szCs w:val="24"/>
        </w:rPr>
        <w:t>adjusted life year.</w:t>
      </w:r>
    </w:p>
    <w:p w14:paraId="069E52F7" w14:textId="466B8604" w:rsidR="00E82529" w:rsidRPr="00EF7EBF" w:rsidRDefault="00E82529" w:rsidP="00F74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br w:type="page"/>
      </w:r>
    </w:p>
    <w:p w14:paraId="40DC45F7" w14:textId="0B53C8AB" w:rsidR="00DB2D4B" w:rsidRPr="00EF7EBF" w:rsidRDefault="00401996" w:rsidP="00401996">
      <w:pPr>
        <w:pStyle w:val="Heading3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="009745D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.2 </w:t>
      </w:r>
      <w:r w:rsidR="0030095C" w:rsidRPr="00EF7EBF">
        <w:rPr>
          <w:rFonts w:ascii="Times New Roman" w:hAnsi="Times New Roman" w:cs="Times New Roman"/>
        </w:rPr>
        <w:t>Robustness of model results: most influential parameters</w:t>
      </w:r>
    </w:p>
    <w:p w14:paraId="11FCC2AB" w14:textId="5837BBEC" w:rsidR="005D1A34" w:rsidRPr="00EF7EBF" w:rsidRDefault="005D1A34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9745D2">
        <w:rPr>
          <w:rFonts w:ascii="Times New Roman" w:hAnsi="Times New Roman" w:cs="Times New Roman"/>
          <w:sz w:val="24"/>
          <w:szCs w:val="24"/>
        </w:rPr>
        <w:t>14</w:t>
      </w:r>
      <w:r w:rsidRPr="00EF7EBF">
        <w:rPr>
          <w:rFonts w:ascii="Times New Roman" w:hAnsi="Times New Roman" w:cs="Times New Roman"/>
          <w:sz w:val="24"/>
          <w:szCs w:val="24"/>
        </w:rPr>
        <w:t>: OWSA results: Top 10 most influential parameters</w:t>
      </w:r>
    </w:p>
    <w:tbl>
      <w:tblPr>
        <w:tblStyle w:val="1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851"/>
        <w:gridCol w:w="850"/>
        <w:gridCol w:w="1843"/>
        <w:gridCol w:w="1134"/>
        <w:gridCol w:w="1134"/>
        <w:gridCol w:w="986"/>
      </w:tblGrid>
      <w:tr w:rsidR="0030095C" w:rsidRPr="00EF7EBF" w14:paraId="7EEC2A9A" w14:textId="77777777" w:rsidTr="004C0733">
        <w:trPr>
          <w:trHeight w:val="300"/>
        </w:trPr>
        <w:tc>
          <w:tcPr>
            <w:tcW w:w="817" w:type="dxa"/>
            <w:vMerge w:val="restart"/>
            <w:noWrap/>
            <w:vAlign w:val="bottom"/>
          </w:tcPr>
          <w:p w14:paraId="5D74EF52" w14:textId="4A9D801B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Rank</w:t>
            </w:r>
          </w:p>
        </w:tc>
        <w:tc>
          <w:tcPr>
            <w:tcW w:w="2126" w:type="dxa"/>
            <w:vMerge w:val="restart"/>
            <w:vAlign w:val="bottom"/>
          </w:tcPr>
          <w:p w14:paraId="6A0DF2E1" w14:textId="75DDDF20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Factor</w:t>
            </w:r>
          </w:p>
        </w:tc>
        <w:tc>
          <w:tcPr>
            <w:tcW w:w="3544" w:type="dxa"/>
            <w:gridSpan w:val="3"/>
            <w:vAlign w:val="bottom"/>
          </w:tcPr>
          <w:p w14:paraId="342B96A1" w14:textId="77777777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Parameter values</w:t>
            </w:r>
          </w:p>
        </w:tc>
        <w:tc>
          <w:tcPr>
            <w:tcW w:w="3254" w:type="dxa"/>
            <w:gridSpan w:val="3"/>
            <w:noWrap/>
            <w:vAlign w:val="bottom"/>
          </w:tcPr>
          <w:p w14:paraId="073E5FC1" w14:textId="3D0D1A47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Difference in </w:t>
            </w:r>
            <w:r w:rsidR="00D438DF"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ICER</w:t>
            </w: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(compared to the base case)</w:t>
            </w:r>
          </w:p>
        </w:tc>
      </w:tr>
      <w:tr w:rsidR="004C0733" w:rsidRPr="00EF7EBF" w14:paraId="30A00433" w14:textId="77777777" w:rsidTr="004C0733">
        <w:trPr>
          <w:trHeight w:val="300"/>
        </w:trPr>
        <w:tc>
          <w:tcPr>
            <w:tcW w:w="817" w:type="dxa"/>
            <w:vMerge/>
            <w:noWrap/>
            <w:hideMark/>
          </w:tcPr>
          <w:p w14:paraId="452B5EB1" w14:textId="6884D2F2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vMerge/>
            <w:hideMark/>
          </w:tcPr>
          <w:p w14:paraId="2BDC72CF" w14:textId="1A66D3F3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vAlign w:val="bottom"/>
          </w:tcPr>
          <w:p w14:paraId="432D461E" w14:textId="77777777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</w:t>
            </w:r>
          </w:p>
        </w:tc>
        <w:tc>
          <w:tcPr>
            <w:tcW w:w="850" w:type="dxa"/>
            <w:vAlign w:val="bottom"/>
          </w:tcPr>
          <w:p w14:paraId="3AE7BB59" w14:textId="77777777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UB</w:t>
            </w:r>
          </w:p>
        </w:tc>
        <w:tc>
          <w:tcPr>
            <w:tcW w:w="1843" w:type="dxa"/>
            <w:vAlign w:val="bottom"/>
          </w:tcPr>
          <w:p w14:paraId="670B25FD" w14:textId="77777777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Source</w:t>
            </w:r>
          </w:p>
        </w:tc>
        <w:tc>
          <w:tcPr>
            <w:tcW w:w="1134" w:type="dxa"/>
            <w:noWrap/>
            <w:vAlign w:val="bottom"/>
            <w:hideMark/>
          </w:tcPr>
          <w:p w14:paraId="31BD40E4" w14:textId="77777777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</w:t>
            </w:r>
          </w:p>
        </w:tc>
        <w:tc>
          <w:tcPr>
            <w:tcW w:w="1134" w:type="dxa"/>
            <w:noWrap/>
            <w:vAlign w:val="bottom"/>
            <w:hideMark/>
          </w:tcPr>
          <w:p w14:paraId="446F2679" w14:textId="77777777" w:rsidR="0030095C" w:rsidRPr="00EF7EBF" w:rsidRDefault="0030095C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UB</w:t>
            </w:r>
          </w:p>
        </w:tc>
        <w:tc>
          <w:tcPr>
            <w:tcW w:w="986" w:type="dxa"/>
            <w:noWrap/>
            <w:vAlign w:val="bottom"/>
            <w:hideMark/>
          </w:tcPr>
          <w:p w14:paraId="7723B9E9" w14:textId="40471813" w:rsidR="0030095C" w:rsidRPr="00EF7EBF" w:rsidRDefault="004C0733" w:rsidP="00556042">
            <w:pPr>
              <w:pStyle w:val="TableHeading"/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  <w:lang w:eastAsia="en-GB"/>
              </w:rPr>
            </w:pPr>
            <w:r w:rsidRPr="00EF7EBF"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  <w:lang w:eastAsia="en-GB"/>
              </w:rPr>
              <w:t>∆</w:t>
            </w:r>
          </w:p>
        </w:tc>
      </w:tr>
      <w:tr w:rsidR="00A97F41" w:rsidRPr="00EF7EBF" w14:paraId="157E1A02" w14:textId="77777777" w:rsidTr="004C0733">
        <w:trPr>
          <w:trHeight w:val="300"/>
        </w:trPr>
        <w:tc>
          <w:tcPr>
            <w:tcW w:w="817" w:type="dxa"/>
            <w:noWrap/>
            <w:hideMark/>
          </w:tcPr>
          <w:p w14:paraId="05CDE961" w14:textId="77777777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477EE157" w14:textId="083DCF9D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RR of stroke per 10 mmHg SBP reduction</w:t>
            </w:r>
          </w:p>
        </w:tc>
        <w:tc>
          <w:tcPr>
            <w:tcW w:w="851" w:type="dxa"/>
          </w:tcPr>
          <w:p w14:paraId="69979BCC" w14:textId="3AB5F5A0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50" w:type="dxa"/>
          </w:tcPr>
          <w:p w14:paraId="7840CF1A" w14:textId="719CE12D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843" w:type="dxa"/>
          </w:tcPr>
          <w:p w14:paraId="69560B29" w14:textId="2BBA766C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Thomopoulos et al. (2014)</w:t>
            </w:r>
            <w:r w:rsidR="005B432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(19)</w:t>
            </w:r>
          </w:p>
        </w:tc>
        <w:tc>
          <w:tcPr>
            <w:tcW w:w="1134" w:type="dxa"/>
            <w:noWrap/>
            <w:hideMark/>
          </w:tcPr>
          <w:p w14:paraId="24F70155" w14:textId="49CD4D58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£3,511</w:t>
            </w:r>
          </w:p>
        </w:tc>
        <w:tc>
          <w:tcPr>
            <w:tcW w:w="1134" w:type="dxa"/>
            <w:noWrap/>
            <w:hideMark/>
          </w:tcPr>
          <w:p w14:paraId="32FAE0C3" w14:textId="641D1863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£8,321</w:t>
            </w:r>
          </w:p>
        </w:tc>
        <w:tc>
          <w:tcPr>
            <w:tcW w:w="986" w:type="dxa"/>
            <w:noWrap/>
            <w:hideMark/>
          </w:tcPr>
          <w:p w14:paraId="5D8D6C3C" w14:textId="4B3D6BA0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£4,810</w:t>
            </w:r>
          </w:p>
        </w:tc>
      </w:tr>
      <w:tr w:rsidR="003003B9" w:rsidRPr="00EF7EBF" w14:paraId="4D9297AD" w14:textId="77777777" w:rsidTr="004C0733">
        <w:trPr>
          <w:trHeight w:val="300"/>
        </w:trPr>
        <w:tc>
          <w:tcPr>
            <w:tcW w:w="817" w:type="dxa"/>
            <w:noWrap/>
            <w:hideMark/>
          </w:tcPr>
          <w:p w14:paraId="21B87AE5" w14:textId="77777777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3D4F7790" w14:textId="2F673C0B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Stroke utility</w:t>
            </w:r>
            <w:r w:rsidRPr="00EF7EBF" w:rsidDel="005E1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CAA9705" w14:textId="26772CF7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</w:tcPr>
          <w:p w14:paraId="27706E23" w14:textId="4504D7B2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843" w:type="dxa"/>
          </w:tcPr>
          <w:p w14:paraId="6700C5A4" w14:textId="2C454BBD" w:rsidR="005D3A96" w:rsidRPr="00EF7EBF" w:rsidRDefault="005D3A96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 xml:space="preserve"> Ward et al. (2007)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(31)</w:t>
            </w:r>
          </w:p>
          <w:p w14:paraId="1F3E0DF5" w14:textId="2F705EF1" w:rsidR="003003B9" w:rsidRPr="00EF7EBF" w:rsidRDefault="005D3A96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Tengs et al. (2003)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nl-NL"/>
              </w:rPr>
              <w:t>(36)</w:t>
            </w:r>
          </w:p>
        </w:tc>
        <w:tc>
          <w:tcPr>
            <w:tcW w:w="1134" w:type="dxa"/>
            <w:noWrap/>
            <w:hideMark/>
          </w:tcPr>
          <w:p w14:paraId="2AAA304B" w14:textId="5221B662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£5,139</w:t>
            </w:r>
          </w:p>
        </w:tc>
        <w:tc>
          <w:tcPr>
            <w:tcW w:w="1134" w:type="dxa"/>
            <w:noWrap/>
            <w:hideMark/>
          </w:tcPr>
          <w:p w14:paraId="5E0B813D" w14:textId="725EA4AA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£5,932</w:t>
            </w:r>
          </w:p>
        </w:tc>
        <w:tc>
          <w:tcPr>
            <w:tcW w:w="986" w:type="dxa"/>
            <w:noWrap/>
            <w:hideMark/>
          </w:tcPr>
          <w:p w14:paraId="7A69F2C0" w14:textId="33E01082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£793</w:t>
            </w:r>
          </w:p>
        </w:tc>
      </w:tr>
      <w:tr w:rsidR="00A97F41" w:rsidRPr="00EF7EBF" w14:paraId="3B2D8AC9" w14:textId="77777777" w:rsidTr="004C0733">
        <w:trPr>
          <w:trHeight w:val="300"/>
        </w:trPr>
        <w:tc>
          <w:tcPr>
            <w:tcW w:w="817" w:type="dxa"/>
            <w:noWrap/>
            <w:hideMark/>
          </w:tcPr>
          <w:p w14:paraId="0BD19F4B" w14:textId="77777777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noWrap/>
          </w:tcPr>
          <w:p w14:paraId="03D8B2C0" w14:textId="35E623B8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RR of MI per 10 mmHg SBP reduction</w:t>
            </w:r>
          </w:p>
        </w:tc>
        <w:tc>
          <w:tcPr>
            <w:tcW w:w="851" w:type="dxa"/>
          </w:tcPr>
          <w:p w14:paraId="2B4E3390" w14:textId="58F5112D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850" w:type="dxa"/>
          </w:tcPr>
          <w:p w14:paraId="721CDD8C" w14:textId="4CA0C230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843" w:type="dxa"/>
          </w:tcPr>
          <w:p w14:paraId="586C3394" w14:textId="67EB17E6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Thomopoulos et al. (2014)</w:t>
            </w:r>
            <w:r w:rsidR="00591C17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(19)</w:t>
            </w:r>
          </w:p>
        </w:tc>
        <w:tc>
          <w:tcPr>
            <w:tcW w:w="1134" w:type="dxa"/>
            <w:noWrap/>
          </w:tcPr>
          <w:p w14:paraId="4A038803" w14:textId="057343F0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£5,437</w:t>
            </w:r>
          </w:p>
        </w:tc>
        <w:tc>
          <w:tcPr>
            <w:tcW w:w="1134" w:type="dxa"/>
            <w:noWrap/>
          </w:tcPr>
          <w:p w14:paraId="0485AD5D" w14:textId="32020D6E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£5,782</w:t>
            </w:r>
          </w:p>
        </w:tc>
        <w:tc>
          <w:tcPr>
            <w:tcW w:w="986" w:type="dxa"/>
            <w:noWrap/>
          </w:tcPr>
          <w:p w14:paraId="17588D33" w14:textId="13C9F421" w:rsidR="00A97F41" w:rsidRPr="00EF7EBF" w:rsidRDefault="00A97F4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£345</w:t>
            </w:r>
          </w:p>
        </w:tc>
      </w:tr>
      <w:tr w:rsidR="003003B9" w:rsidRPr="00EF7EBF" w14:paraId="128B427D" w14:textId="77777777" w:rsidTr="004C0733">
        <w:trPr>
          <w:trHeight w:val="300"/>
        </w:trPr>
        <w:tc>
          <w:tcPr>
            <w:tcW w:w="817" w:type="dxa"/>
            <w:noWrap/>
            <w:hideMark/>
          </w:tcPr>
          <w:p w14:paraId="5D320FC5" w14:textId="77777777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noWrap/>
          </w:tcPr>
          <w:p w14:paraId="6493CEBB" w14:textId="45A74E2F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HF utility</w:t>
            </w:r>
          </w:p>
        </w:tc>
        <w:tc>
          <w:tcPr>
            <w:tcW w:w="851" w:type="dxa"/>
          </w:tcPr>
          <w:p w14:paraId="156ED7CB" w14:textId="3E6F43C1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850" w:type="dxa"/>
          </w:tcPr>
          <w:p w14:paraId="585943E3" w14:textId="4D87256B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843" w:type="dxa"/>
          </w:tcPr>
          <w:p w14:paraId="738E3DB1" w14:textId="03506DF8" w:rsidR="003003B9" w:rsidRPr="00EF7EBF" w:rsidRDefault="005D3A96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Comin-Colet et al. (2003)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(35)</w:t>
            </w:r>
          </w:p>
        </w:tc>
        <w:tc>
          <w:tcPr>
            <w:tcW w:w="1134" w:type="dxa"/>
            <w:noWrap/>
          </w:tcPr>
          <w:p w14:paraId="32E1B486" w14:textId="3718ABFD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£5,387</w:t>
            </w:r>
          </w:p>
        </w:tc>
        <w:tc>
          <w:tcPr>
            <w:tcW w:w="1134" w:type="dxa"/>
            <w:noWrap/>
          </w:tcPr>
          <w:p w14:paraId="17D75106" w14:textId="488AD018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£5,721</w:t>
            </w:r>
          </w:p>
        </w:tc>
        <w:tc>
          <w:tcPr>
            <w:tcW w:w="986" w:type="dxa"/>
            <w:noWrap/>
          </w:tcPr>
          <w:p w14:paraId="3A4C0C93" w14:textId="105DF1A1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£334</w:t>
            </w:r>
          </w:p>
        </w:tc>
      </w:tr>
      <w:tr w:rsidR="00381105" w:rsidRPr="00EF7EBF" w14:paraId="52669D99" w14:textId="77777777" w:rsidTr="004C0733">
        <w:trPr>
          <w:trHeight w:val="300"/>
        </w:trPr>
        <w:tc>
          <w:tcPr>
            <w:tcW w:w="817" w:type="dxa"/>
            <w:noWrap/>
          </w:tcPr>
          <w:p w14:paraId="7B4E53C9" w14:textId="1CC1A701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noWrap/>
          </w:tcPr>
          <w:p w14:paraId="06F14B19" w14:textId="7F0B56D8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Stroke mortality in the first month</w:t>
            </w:r>
          </w:p>
        </w:tc>
        <w:tc>
          <w:tcPr>
            <w:tcW w:w="851" w:type="dxa"/>
          </w:tcPr>
          <w:p w14:paraId="71DAB90C" w14:textId="710FA6DC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50" w:type="dxa"/>
          </w:tcPr>
          <w:p w14:paraId="6EF9FFB0" w14:textId="008132A6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843" w:type="dxa"/>
          </w:tcPr>
          <w:p w14:paraId="07D2E65F" w14:textId="1E79904D" w:rsidR="00381105" w:rsidRPr="00EF7EBF" w:rsidRDefault="00383FB0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Saposnik et al. (2008)</w:t>
            </w:r>
            <w:r w:rsidRPr="00EF7EBF" w:rsidDel="00DE3FC7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134" w:type="dxa"/>
            <w:noWrap/>
          </w:tcPr>
          <w:p w14:paraId="40DC7F7C" w14:textId="38A19AF0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£5,466</w:t>
            </w:r>
          </w:p>
        </w:tc>
        <w:tc>
          <w:tcPr>
            <w:tcW w:w="1134" w:type="dxa"/>
            <w:noWrap/>
          </w:tcPr>
          <w:p w14:paraId="6613A1FE" w14:textId="2AC1AF2C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£5,738</w:t>
            </w:r>
          </w:p>
        </w:tc>
        <w:tc>
          <w:tcPr>
            <w:tcW w:w="986" w:type="dxa"/>
            <w:noWrap/>
          </w:tcPr>
          <w:p w14:paraId="1A3A8756" w14:textId="6369F77C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£272</w:t>
            </w:r>
          </w:p>
        </w:tc>
      </w:tr>
      <w:tr w:rsidR="00381105" w:rsidRPr="00EF7EBF" w14:paraId="5AEF9D5F" w14:textId="77777777" w:rsidTr="004C0733">
        <w:trPr>
          <w:trHeight w:val="300"/>
        </w:trPr>
        <w:tc>
          <w:tcPr>
            <w:tcW w:w="817" w:type="dxa"/>
            <w:noWrap/>
          </w:tcPr>
          <w:p w14:paraId="45B8C8A1" w14:textId="7E33C8F4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noWrap/>
          </w:tcPr>
          <w:p w14:paraId="5CF59E5B" w14:textId="73483B57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AP utility, initial, unstable</w:t>
            </w:r>
          </w:p>
        </w:tc>
        <w:tc>
          <w:tcPr>
            <w:tcW w:w="851" w:type="dxa"/>
          </w:tcPr>
          <w:p w14:paraId="55C8E90A" w14:textId="35197D01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850" w:type="dxa"/>
          </w:tcPr>
          <w:p w14:paraId="17A118A0" w14:textId="2DDD67B5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843" w:type="dxa"/>
          </w:tcPr>
          <w:p w14:paraId="5CB7B919" w14:textId="77777777" w:rsidR="007A53C1" w:rsidRPr="00EF7EBF" w:rsidRDefault="007A53C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Sullivan et al. (2006)</w:t>
            </w:r>
          </w:p>
          <w:p w14:paraId="1A3A6C7F" w14:textId="33A344E4" w:rsidR="00381105" w:rsidRPr="004F0EC9" w:rsidRDefault="007A53C1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Vella et al. (2003)</w:t>
            </w:r>
          </w:p>
        </w:tc>
        <w:tc>
          <w:tcPr>
            <w:tcW w:w="1134" w:type="dxa"/>
            <w:noWrap/>
          </w:tcPr>
          <w:p w14:paraId="4E610AB8" w14:textId="1996A590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£5,716</w:t>
            </w:r>
          </w:p>
        </w:tc>
        <w:tc>
          <w:tcPr>
            <w:tcW w:w="1134" w:type="dxa"/>
            <w:noWrap/>
          </w:tcPr>
          <w:p w14:paraId="7BE512BA" w14:textId="435A4AC5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£5,525</w:t>
            </w:r>
          </w:p>
        </w:tc>
        <w:tc>
          <w:tcPr>
            <w:tcW w:w="986" w:type="dxa"/>
            <w:noWrap/>
          </w:tcPr>
          <w:p w14:paraId="1E0C5A44" w14:textId="79F35003" w:rsidR="00381105" w:rsidRPr="00EF7EBF" w:rsidRDefault="00381105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£191</w:t>
            </w:r>
          </w:p>
        </w:tc>
      </w:tr>
      <w:tr w:rsidR="003003B9" w:rsidRPr="00EF7EBF" w14:paraId="2719CE5A" w14:textId="77777777" w:rsidTr="004C0733">
        <w:trPr>
          <w:trHeight w:val="300"/>
        </w:trPr>
        <w:tc>
          <w:tcPr>
            <w:tcW w:w="817" w:type="dxa"/>
            <w:noWrap/>
          </w:tcPr>
          <w:p w14:paraId="357527F8" w14:textId="5F1B3C98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noWrap/>
          </w:tcPr>
          <w:p w14:paraId="6A8B227E" w14:textId="06518B3D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RR of HF per 10 mmHg SBP reduction</w:t>
            </w:r>
            <w:r w:rsidRPr="00EF7EBF" w:rsidDel="008D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6B72DF6" w14:textId="0157584A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850" w:type="dxa"/>
          </w:tcPr>
          <w:p w14:paraId="6C6B2FAC" w14:textId="0EE2BA0B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843" w:type="dxa"/>
          </w:tcPr>
          <w:p w14:paraId="6710DCAF" w14:textId="2891002D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Thomopoulos et al. (2014)</w:t>
            </w:r>
            <w:r w:rsidR="005D3A96" w:rsidRPr="00EF7EBF" w:rsidDel="005D3A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91C1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(19)</w:t>
            </w:r>
          </w:p>
        </w:tc>
        <w:tc>
          <w:tcPr>
            <w:tcW w:w="1134" w:type="dxa"/>
            <w:noWrap/>
          </w:tcPr>
          <w:p w14:paraId="0CEF0184" w14:textId="5DE95D09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£5,502</w:t>
            </w:r>
          </w:p>
        </w:tc>
        <w:tc>
          <w:tcPr>
            <w:tcW w:w="1134" w:type="dxa"/>
            <w:noWrap/>
          </w:tcPr>
          <w:p w14:paraId="4819D38F" w14:textId="5CA31C2D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£5,691</w:t>
            </w:r>
          </w:p>
        </w:tc>
        <w:tc>
          <w:tcPr>
            <w:tcW w:w="986" w:type="dxa"/>
            <w:noWrap/>
          </w:tcPr>
          <w:p w14:paraId="21D5EE0B" w14:textId="787CD87D" w:rsidR="003003B9" w:rsidRPr="00EF7EBF" w:rsidRDefault="003003B9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£189</w:t>
            </w:r>
          </w:p>
        </w:tc>
      </w:tr>
      <w:tr w:rsidR="00E244C8" w:rsidRPr="00EF7EBF" w14:paraId="74FD5F7F" w14:textId="77777777" w:rsidTr="004C0733">
        <w:trPr>
          <w:trHeight w:val="300"/>
        </w:trPr>
        <w:tc>
          <w:tcPr>
            <w:tcW w:w="817" w:type="dxa"/>
            <w:noWrap/>
          </w:tcPr>
          <w:p w14:paraId="240E0892" w14:textId="4DD3BBC4" w:rsidR="00E244C8" w:rsidRPr="00EF7EBF" w:rsidRDefault="00E244C8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noWrap/>
          </w:tcPr>
          <w:p w14:paraId="496B9384" w14:textId="688A340F" w:rsidR="00E244C8" w:rsidRPr="00EF7EBF" w:rsidRDefault="00E244C8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Paradise SBP reduction</w:t>
            </w:r>
          </w:p>
        </w:tc>
        <w:tc>
          <w:tcPr>
            <w:tcW w:w="851" w:type="dxa"/>
          </w:tcPr>
          <w:p w14:paraId="3F071DEC" w14:textId="18FC1F02" w:rsidR="00E244C8" w:rsidRPr="00EF7EBF" w:rsidRDefault="00E244C8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850" w:type="dxa"/>
          </w:tcPr>
          <w:p w14:paraId="0F13C0F4" w14:textId="1B3E575C" w:rsidR="00E244C8" w:rsidRPr="00EF7EBF" w:rsidRDefault="00E244C8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13.18</w:t>
            </w:r>
          </w:p>
        </w:tc>
        <w:tc>
          <w:tcPr>
            <w:tcW w:w="1843" w:type="dxa"/>
          </w:tcPr>
          <w:p w14:paraId="03DDF86E" w14:textId="65D94747" w:rsidR="00E244C8" w:rsidRPr="00EF7EBF" w:rsidRDefault="00C10C6D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RADIANCE-HTN TRIO</w:t>
            </w:r>
            <w:r w:rsidR="008744E4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134" w:type="dxa"/>
            <w:noWrap/>
          </w:tcPr>
          <w:p w14:paraId="759058BE" w14:textId="4DF17229" w:rsidR="00E244C8" w:rsidRPr="00EF7EBF" w:rsidRDefault="00E244C8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£5,687</w:t>
            </w:r>
          </w:p>
        </w:tc>
        <w:tc>
          <w:tcPr>
            <w:tcW w:w="1134" w:type="dxa"/>
            <w:noWrap/>
          </w:tcPr>
          <w:p w14:paraId="3DA9677C" w14:textId="42B56669" w:rsidR="00E244C8" w:rsidRPr="00EF7EBF" w:rsidRDefault="00E244C8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£5,533</w:t>
            </w:r>
          </w:p>
        </w:tc>
        <w:tc>
          <w:tcPr>
            <w:tcW w:w="986" w:type="dxa"/>
            <w:noWrap/>
          </w:tcPr>
          <w:p w14:paraId="26F3E0A2" w14:textId="4426A9FA" w:rsidR="00E244C8" w:rsidRPr="00EF7EBF" w:rsidRDefault="00E244C8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£154</w:t>
            </w:r>
          </w:p>
        </w:tc>
      </w:tr>
      <w:tr w:rsidR="00607723" w:rsidRPr="00EF7EBF" w14:paraId="04720920" w14:textId="77777777" w:rsidTr="004C0733">
        <w:trPr>
          <w:trHeight w:val="300"/>
        </w:trPr>
        <w:tc>
          <w:tcPr>
            <w:tcW w:w="817" w:type="dxa"/>
            <w:noWrap/>
          </w:tcPr>
          <w:p w14:paraId="37457144" w14:textId="2F86DB67" w:rsidR="00607723" w:rsidRPr="00EF7EBF" w:rsidRDefault="0060772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noWrap/>
          </w:tcPr>
          <w:p w14:paraId="7E17075B" w14:textId="1A53C1E0" w:rsidR="00607723" w:rsidRPr="00EF7EBF" w:rsidRDefault="0060772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HF mortality, RR by age category</w:t>
            </w:r>
          </w:p>
        </w:tc>
        <w:tc>
          <w:tcPr>
            <w:tcW w:w="851" w:type="dxa"/>
          </w:tcPr>
          <w:p w14:paraId="54821D1A" w14:textId="1A4170FD" w:rsidR="00607723" w:rsidRPr="00EF7EBF" w:rsidRDefault="003B3547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0.77 – 2.85</w:t>
            </w:r>
          </w:p>
        </w:tc>
        <w:tc>
          <w:tcPr>
            <w:tcW w:w="850" w:type="dxa"/>
          </w:tcPr>
          <w:p w14:paraId="1EA34FC8" w14:textId="5B985FBE" w:rsidR="00607723" w:rsidRPr="00EF7EBF" w:rsidRDefault="00D03D86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1.00 – 4.73</w:t>
            </w:r>
          </w:p>
        </w:tc>
        <w:tc>
          <w:tcPr>
            <w:tcW w:w="1843" w:type="dxa"/>
          </w:tcPr>
          <w:p w14:paraId="7A385D41" w14:textId="39E475A8" w:rsidR="00607723" w:rsidRPr="00EF7EBF" w:rsidRDefault="00652FD8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Pocock et al. (2006)</w:t>
            </w:r>
            <w:r w:rsidRPr="00EF7EB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GB"/>
              </w:rPr>
              <w:t>(26)</w:t>
            </w:r>
          </w:p>
        </w:tc>
        <w:tc>
          <w:tcPr>
            <w:tcW w:w="1134" w:type="dxa"/>
            <w:noWrap/>
          </w:tcPr>
          <w:p w14:paraId="5F5E9041" w14:textId="313DD85D" w:rsidR="00607723" w:rsidRPr="00EF7EBF" w:rsidRDefault="0060772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£5,523</w:t>
            </w:r>
          </w:p>
        </w:tc>
        <w:tc>
          <w:tcPr>
            <w:tcW w:w="1134" w:type="dxa"/>
            <w:noWrap/>
          </w:tcPr>
          <w:p w14:paraId="49D10161" w14:textId="2CA22EAB" w:rsidR="00607723" w:rsidRPr="00EF7EBF" w:rsidRDefault="0060772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£5,644</w:t>
            </w:r>
          </w:p>
        </w:tc>
        <w:tc>
          <w:tcPr>
            <w:tcW w:w="986" w:type="dxa"/>
            <w:noWrap/>
          </w:tcPr>
          <w:p w14:paraId="722EB210" w14:textId="64E52984" w:rsidR="00607723" w:rsidRPr="00EF7EBF" w:rsidRDefault="0060772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£121</w:t>
            </w:r>
          </w:p>
        </w:tc>
      </w:tr>
      <w:tr w:rsidR="00607723" w:rsidRPr="00EF7EBF" w14:paraId="10FD887D" w14:textId="77777777" w:rsidTr="004C0733">
        <w:trPr>
          <w:trHeight w:val="300"/>
        </w:trPr>
        <w:tc>
          <w:tcPr>
            <w:tcW w:w="817" w:type="dxa"/>
            <w:noWrap/>
          </w:tcPr>
          <w:p w14:paraId="299ED2C6" w14:textId="6990F281" w:rsidR="00607723" w:rsidRPr="00EF7EBF" w:rsidRDefault="0060772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noWrap/>
          </w:tcPr>
          <w:p w14:paraId="4D08C32E" w14:textId="46768D29" w:rsidR="00607723" w:rsidRPr="00EF7EBF" w:rsidRDefault="0060772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Age correction for post 30 day MI mortality</w:t>
            </w:r>
          </w:p>
        </w:tc>
        <w:tc>
          <w:tcPr>
            <w:tcW w:w="851" w:type="dxa"/>
          </w:tcPr>
          <w:p w14:paraId="64349FF7" w14:textId="4D12406D" w:rsidR="00607723" w:rsidRPr="00EF7EBF" w:rsidRDefault="00D03D86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0.87 – 1.74</w:t>
            </w:r>
          </w:p>
        </w:tc>
        <w:tc>
          <w:tcPr>
            <w:tcW w:w="850" w:type="dxa"/>
          </w:tcPr>
          <w:p w14:paraId="51E9A1EB" w14:textId="503E69F7" w:rsidR="00607723" w:rsidRPr="00EF7EBF" w:rsidRDefault="00D03D86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1.88 – 3.48</w:t>
            </w:r>
          </w:p>
        </w:tc>
        <w:tc>
          <w:tcPr>
            <w:tcW w:w="1843" w:type="dxa"/>
          </w:tcPr>
          <w:p w14:paraId="0AF59063" w14:textId="519B89CB" w:rsidR="00607723" w:rsidRPr="00EF7EBF" w:rsidRDefault="00896036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Barakat et al. (1999) </w:t>
            </w:r>
          </w:p>
        </w:tc>
        <w:tc>
          <w:tcPr>
            <w:tcW w:w="1134" w:type="dxa"/>
            <w:noWrap/>
          </w:tcPr>
          <w:p w14:paraId="09B0DB8B" w14:textId="570209FC" w:rsidR="00607723" w:rsidRPr="00EF7EBF" w:rsidRDefault="0060772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£5,551</w:t>
            </w:r>
          </w:p>
        </w:tc>
        <w:tc>
          <w:tcPr>
            <w:tcW w:w="1134" w:type="dxa"/>
            <w:noWrap/>
          </w:tcPr>
          <w:p w14:paraId="60E3121A" w14:textId="0445EF34" w:rsidR="00607723" w:rsidRPr="00EF7EBF" w:rsidRDefault="0060772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£5,665</w:t>
            </w:r>
          </w:p>
        </w:tc>
        <w:tc>
          <w:tcPr>
            <w:tcW w:w="986" w:type="dxa"/>
            <w:noWrap/>
          </w:tcPr>
          <w:p w14:paraId="023A488A" w14:textId="09F64B87" w:rsidR="00607723" w:rsidRPr="00EF7EBF" w:rsidRDefault="00607723" w:rsidP="00556042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£115</w:t>
            </w:r>
          </w:p>
        </w:tc>
      </w:tr>
      <w:tr w:rsidR="00955630" w:rsidRPr="00EF7EBF" w14:paraId="099D622A" w14:textId="77777777" w:rsidTr="004C0733">
        <w:trPr>
          <w:trHeight w:val="300"/>
        </w:trPr>
        <w:tc>
          <w:tcPr>
            <w:tcW w:w="9741" w:type="dxa"/>
            <w:gridSpan w:val="8"/>
            <w:noWrap/>
          </w:tcPr>
          <w:p w14:paraId="0748A98E" w14:textId="73FA9234" w:rsidR="00955630" w:rsidRPr="00EF7EBF" w:rsidRDefault="00955630" w:rsidP="00556042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Key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56B85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AP, </w:t>
            </w:r>
            <w:r w:rsidR="00973B0E" w:rsidRPr="00EF7EBF">
              <w:rPr>
                <w:rFonts w:ascii="Times New Roman" w:hAnsi="Times New Roman" w:cs="Times New Roman"/>
                <w:sz w:val="24"/>
                <w:szCs w:val="24"/>
              </w:rPr>
              <w:t>documented episode of angina; CHD, ischemic heart disease; ESRD, end-stage renal disease;</w:t>
            </w:r>
            <w:r w:rsidR="00456B85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HF, heart failure; HR, hazard ratio; </w:t>
            </w:r>
            <w:r w:rsidR="005E1829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ICER, incremental cost-effectiveness ratio; </w:t>
            </w:r>
            <w:r w:rsidR="004F15A1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OWSA, one-way sensitivity analysis; </w:t>
            </w:r>
            <w:r w:rsidR="00456B85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RR, </w:t>
            </w:r>
            <w:r w:rsidR="00F06EF8" w:rsidRPr="00EF7EBF">
              <w:rPr>
                <w:rFonts w:ascii="Times New Roman" w:hAnsi="Times New Roman" w:cs="Times New Roman"/>
                <w:sz w:val="24"/>
                <w:szCs w:val="24"/>
              </w:rPr>
              <w:t>relative risk</w:t>
            </w:r>
            <w:r w:rsidR="00456B85" w:rsidRPr="00EF7EBF">
              <w:rPr>
                <w:rFonts w:ascii="Times New Roman" w:hAnsi="Times New Roman" w:cs="Times New Roman"/>
                <w:sz w:val="24"/>
                <w:szCs w:val="24"/>
              </w:rPr>
              <w:t>; SBP, systolic blood pressure.</w:t>
            </w:r>
          </w:p>
        </w:tc>
      </w:tr>
    </w:tbl>
    <w:p w14:paraId="62EF7971" w14:textId="77777777" w:rsidR="00DB2D4B" w:rsidRPr="00EF7EBF" w:rsidRDefault="00DB2D4B" w:rsidP="00556042">
      <w:pPr>
        <w:pStyle w:val="ListParagraph"/>
        <w:numPr>
          <w:ilvl w:val="0"/>
          <w:numId w:val="0"/>
        </w:num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6127BDE6" w14:textId="77777777" w:rsidR="008B0C48" w:rsidRPr="00EF7EBF" w:rsidRDefault="008B0C48" w:rsidP="00556042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  <w:lang w:bidi="en-US"/>
        </w:rPr>
      </w:pPr>
      <w:r w:rsidRPr="00EF7EBF">
        <w:rPr>
          <w:rFonts w:ascii="Times New Roman" w:hAnsi="Times New Roman" w:cs="Times New Roman"/>
          <w:sz w:val="24"/>
          <w:szCs w:val="24"/>
        </w:rPr>
        <w:br w:type="page"/>
      </w:r>
    </w:p>
    <w:p w14:paraId="725123E9" w14:textId="77777777" w:rsidR="008E6539" w:rsidRPr="00EF7EBF" w:rsidRDefault="008E6539" w:rsidP="00F74245">
      <w:pPr>
        <w:pStyle w:val="Heading1"/>
        <w:spacing w:before="0" w:after="0"/>
        <w:rPr>
          <w:rFonts w:ascii="Times New Roman" w:hAnsi="Times New Roman" w:cs="Times New Roman"/>
          <w:sz w:val="24"/>
          <w:szCs w:val="24"/>
        </w:rPr>
        <w:sectPr w:rsidR="008E6539" w:rsidRPr="00EF7EBF" w:rsidSect="0097784F">
          <w:pgSz w:w="11906" w:h="16838"/>
          <w:pgMar w:top="1774" w:right="1134" w:bottom="1134" w:left="1134" w:header="567" w:footer="567" w:gutter="0"/>
          <w:cols w:space="708"/>
          <w:docGrid w:linePitch="360"/>
        </w:sectPr>
      </w:pPr>
    </w:p>
    <w:p w14:paraId="1BFA87F5" w14:textId="21986325" w:rsidR="008B0C48" w:rsidRPr="00EF7EBF" w:rsidRDefault="009745D2" w:rsidP="009745D2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Appendix 3. </w:t>
      </w:r>
      <w:r w:rsidR="008B0C48" w:rsidRPr="00EF7EBF">
        <w:rPr>
          <w:rFonts w:ascii="Times New Roman" w:hAnsi="Times New Roman" w:cs="Times New Roman"/>
          <w:sz w:val="24"/>
          <w:szCs w:val="24"/>
        </w:rPr>
        <w:t>Variance-covariance matrix of baseline patient characteristics</w:t>
      </w:r>
    </w:p>
    <w:p w14:paraId="4BF9282B" w14:textId="6BECE1F2" w:rsidR="00B83806" w:rsidRDefault="00B83806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9745D2">
        <w:rPr>
          <w:rFonts w:ascii="Times New Roman" w:hAnsi="Times New Roman" w:cs="Times New Roman"/>
          <w:sz w:val="24"/>
          <w:szCs w:val="24"/>
        </w:rPr>
        <w:t>15</w:t>
      </w:r>
      <w:r w:rsidRPr="00EF7EBF">
        <w:rPr>
          <w:rFonts w:ascii="Times New Roman" w:hAnsi="Times New Roman" w:cs="Times New Roman"/>
          <w:sz w:val="24"/>
          <w:szCs w:val="24"/>
        </w:rPr>
        <w:t>: Variance-covariance matrix of baseline patient characteristics</w:t>
      </w:r>
    </w:p>
    <w:p w14:paraId="6D813D89" w14:textId="41921658" w:rsidR="00492094" w:rsidRDefault="00C94395" w:rsidP="00492094">
      <w:pPr>
        <w:rPr>
          <w:lang w:bidi="en-US"/>
        </w:rPr>
      </w:pPr>
      <w:r w:rsidRPr="00C94395">
        <w:rPr>
          <w:noProof/>
          <w:lang w:val="en-US"/>
        </w:rPr>
        <w:drawing>
          <wp:inline distT="0" distB="0" distL="0" distR="0" wp14:anchorId="327E118F" wp14:editId="68E9E6FB">
            <wp:extent cx="9906029" cy="3657600"/>
            <wp:effectExtent l="0" t="0" r="0" b="0"/>
            <wp:docPr id="159589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0503" cy="366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791AF" w14:textId="10DB1702" w:rsidR="00492094" w:rsidRDefault="006D127F" w:rsidP="00492094">
      <w:pPr>
        <w:rPr>
          <w:lang w:bidi="en-US"/>
        </w:rPr>
      </w:pPr>
      <w:r w:rsidRPr="00EF7EBF">
        <w:rPr>
          <w:rFonts w:ascii="Times New Roman" w:hAnsi="Times New Roman" w:cs="Times New Roman"/>
          <w:b/>
          <w:bCs/>
          <w:sz w:val="24"/>
          <w:szCs w:val="24"/>
        </w:rPr>
        <w:t>Key:</w:t>
      </w:r>
      <w:r w:rsidRPr="00EF7EBF">
        <w:rPr>
          <w:rFonts w:ascii="Times New Roman" w:hAnsi="Times New Roman" w:cs="Times New Roman"/>
          <w:sz w:val="24"/>
          <w:szCs w:val="24"/>
        </w:rPr>
        <w:t xml:space="preserve"> AP, documented episode of angina; SBP, systolic blood pressure</w:t>
      </w:r>
    </w:p>
    <w:p w14:paraId="4FCFE32A" w14:textId="77777777" w:rsidR="00492094" w:rsidRDefault="00492094" w:rsidP="00492094">
      <w:pPr>
        <w:rPr>
          <w:lang w:bidi="en-US"/>
        </w:rPr>
      </w:pPr>
    </w:p>
    <w:p w14:paraId="4BE88A85" w14:textId="77777777" w:rsidR="00492094" w:rsidRDefault="00492094" w:rsidP="00492094">
      <w:pPr>
        <w:rPr>
          <w:lang w:bidi="en-US"/>
        </w:rPr>
      </w:pPr>
    </w:p>
    <w:p w14:paraId="103BDC8D" w14:textId="6388D706" w:rsidR="00492094" w:rsidRDefault="00492094">
      <w:pPr>
        <w:spacing w:after="200" w:line="276" w:lineRule="auto"/>
        <w:rPr>
          <w:lang w:bidi="en-US"/>
        </w:rPr>
      </w:pPr>
      <w:r>
        <w:rPr>
          <w:lang w:bidi="en-US"/>
        </w:rPr>
        <w:br w:type="page"/>
      </w:r>
    </w:p>
    <w:p w14:paraId="5BA0CD3D" w14:textId="77777777" w:rsidR="008E6539" w:rsidRPr="00EF7EBF" w:rsidRDefault="008E6539" w:rsidP="00F74245">
      <w:pPr>
        <w:pStyle w:val="Heading1"/>
        <w:spacing w:before="0" w:after="0"/>
        <w:rPr>
          <w:rFonts w:ascii="Times New Roman" w:hAnsi="Times New Roman" w:cs="Times New Roman"/>
          <w:sz w:val="24"/>
          <w:szCs w:val="24"/>
        </w:rPr>
        <w:sectPr w:rsidR="008E6539" w:rsidRPr="00EF7EBF" w:rsidSect="008E6539">
          <w:pgSz w:w="16838" w:h="11906" w:orient="landscape"/>
          <w:pgMar w:top="1134" w:right="1775" w:bottom="1134" w:left="1134" w:header="567" w:footer="567" w:gutter="0"/>
          <w:cols w:space="708"/>
          <w:docGrid w:linePitch="360"/>
        </w:sectPr>
      </w:pPr>
    </w:p>
    <w:p w14:paraId="0A0A37ED" w14:textId="65E0BD1C" w:rsidR="002B1481" w:rsidRDefault="00B87968" w:rsidP="002B1481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eAppendix </w:t>
      </w:r>
      <w:r w:rsidR="009745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55E6" w:rsidRPr="00EF7EBF">
        <w:rPr>
          <w:rFonts w:ascii="Times New Roman" w:hAnsi="Times New Roman" w:cs="Times New Roman"/>
          <w:sz w:val="24"/>
          <w:szCs w:val="24"/>
        </w:rPr>
        <w:t>Validation</w:t>
      </w:r>
    </w:p>
    <w:p w14:paraId="3EE23FFC" w14:textId="474455B3" w:rsidR="00CC657E" w:rsidRPr="002B1481" w:rsidRDefault="009745D2" w:rsidP="002B1481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1481">
        <w:rPr>
          <w:rFonts w:ascii="Times New Roman" w:hAnsi="Times New Roman" w:cs="Times New Roman"/>
          <w:sz w:val="24"/>
          <w:szCs w:val="24"/>
        </w:rPr>
        <w:t xml:space="preserve">.1 </w:t>
      </w:r>
      <w:r w:rsidR="00CC657E" w:rsidRPr="002B1481">
        <w:rPr>
          <w:rFonts w:ascii="Times New Roman" w:hAnsi="Times New Roman" w:cs="Times New Roman"/>
          <w:sz w:val="24"/>
        </w:rPr>
        <w:t>Validation versus the Thomopoulos et al. (2014)</w:t>
      </w:r>
      <w:r w:rsidR="00DC6017" w:rsidRPr="002B1481">
        <w:rPr>
          <w:rFonts w:ascii="Times New Roman" w:hAnsi="Times New Roman" w:cs="Times New Roman"/>
          <w:noProof/>
          <w:sz w:val="24"/>
        </w:rPr>
        <w:t>(19)</w:t>
      </w:r>
      <w:r w:rsidR="00CC657E" w:rsidRPr="002B1481">
        <w:rPr>
          <w:rFonts w:ascii="Times New Roman" w:hAnsi="Times New Roman" w:cs="Times New Roman"/>
          <w:sz w:val="24"/>
        </w:rPr>
        <w:t xml:space="preserve"> meta-analysis</w:t>
      </w:r>
    </w:p>
    <w:p w14:paraId="08BD7872" w14:textId="38F84239" w:rsidR="00CC657E" w:rsidRPr="00EF7EBF" w:rsidRDefault="00CC657E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Figure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3</w:t>
      </w:r>
      <w:r w:rsidRPr="00EF7EBF">
        <w:rPr>
          <w:rFonts w:ascii="Times New Roman" w:hAnsi="Times New Roman" w:cs="Times New Roman"/>
          <w:sz w:val="24"/>
          <w:szCs w:val="24"/>
        </w:rPr>
        <w:t>: Validation versus the Thomopoulos et al. (2014) meta-analysis</w:t>
      </w:r>
    </w:p>
    <w:p w14:paraId="67C27558" w14:textId="11B24B3E" w:rsidR="00CC657E" w:rsidRPr="00EF7EBF" w:rsidRDefault="00263B41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  <w:r w:rsidRPr="00EF7EB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6848463" wp14:editId="6F6AA563">
            <wp:extent cx="6381543" cy="2780983"/>
            <wp:effectExtent l="0" t="0" r="63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266" cy="2794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12DBA8" w14:textId="6D5524DF" w:rsidR="00A7277B" w:rsidRPr="00EF7EBF" w:rsidRDefault="00CC657E" w:rsidP="00F74245">
      <w:pPr>
        <w:pStyle w:val="Legend"/>
        <w:spacing w:before="0" w:after="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EF7EBF">
        <w:rPr>
          <w:rFonts w:ascii="Times New Roman" w:hAnsi="Times New Roman" w:cs="Times New Roman"/>
          <w:b/>
          <w:bCs/>
          <w:sz w:val="24"/>
          <w:szCs w:val="24"/>
          <w:lang w:bidi="en-US"/>
        </w:rPr>
        <w:t>Key:</w:t>
      </w:r>
      <w:r w:rsidRPr="00EF7EBF">
        <w:rPr>
          <w:rFonts w:ascii="Times New Roman" w:hAnsi="Times New Roman" w:cs="Times New Roman"/>
          <w:sz w:val="24"/>
          <w:szCs w:val="24"/>
          <w:lang w:bidi="en-US"/>
        </w:rPr>
        <w:t xml:space="preserve"> CV, cardiovascular; HF, heart failure; MI, myocardial infarction; SBP, systolic blood pressure.</w:t>
      </w:r>
    </w:p>
    <w:p w14:paraId="76746C54" w14:textId="4756066A" w:rsidR="00CC657E" w:rsidRPr="00EF7EBF" w:rsidRDefault="00CC657E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  <w:r w:rsidRPr="00EF7EBF">
        <w:rPr>
          <w:rFonts w:ascii="Times New Roman" w:hAnsi="Times New Roman" w:cs="Times New Roman"/>
          <w:sz w:val="24"/>
          <w:szCs w:val="24"/>
          <w:lang w:bidi="en-US"/>
        </w:rPr>
        <w:br w:type="page"/>
      </w:r>
    </w:p>
    <w:p w14:paraId="0965F8FA" w14:textId="677C3527" w:rsidR="004A55E6" w:rsidRPr="002B1481" w:rsidRDefault="009745D2" w:rsidP="002B148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</w:t>
      </w:r>
      <w:r w:rsidR="002B1481">
        <w:rPr>
          <w:rFonts w:ascii="Times New Roman" w:hAnsi="Times New Roman" w:cs="Times New Roman"/>
          <w:sz w:val="24"/>
        </w:rPr>
        <w:t xml:space="preserve">.2  </w:t>
      </w:r>
      <w:r w:rsidR="004A55E6" w:rsidRPr="002B1481">
        <w:rPr>
          <w:rFonts w:ascii="Times New Roman" w:hAnsi="Times New Roman" w:cs="Times New Roman"/>
          <w:sz w:val="24"/>
        </w:rPr>
        <w:t>Validation versus the BPLTTC meta-analysis</w:t>
      </w:r>
      <w:r w:rsidR="00CC1FD8" w:rsidRPr="002B1481">
        <w:rPr>
          <w:rFonts w:ascii="Times New Roman" w:hAnsi="Times New Roman" w:cs="Times New Roman"/>
          <w:noProof/>
          <w:sz w:val="24"/>
        </w:rPr>
        <w:t>(50)</w:t>
      </w:r>
    </w:p>
    <w:p w14:paraId="77405E1F" w14:textId="5DA2F1C5" w:rsidR="00B83806" w:rsidRPr="00EF7EBF" w:rsidRDefault="00B83806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Figure </w:t>
      </w:r>
      <w:r w:rsidR="00526665" w:rsidRPr="00EF7EBF">
        <w:rPr>
          <w:rFonts w:ascii="Times New Roman" w:hAnsi="Times New Roman" w:cs="Times New Roman"/>
          <w:noProof/>
          <w:sz w:val="24"/>
          <w:szCs w:val="24"/>
        </w:rPr>
        <w:t>4</w:t>
      </w:r>
      <w:r w:rsidRPr="00EF7EBF">
        <w:rPr>
          <w:rFonts w:ascii="Times New Roman" w:hAnsi="Times New Roman" w:cs="Times New Roman"/>
          <w:sz w:val="24"/>
          <w:szCs w:val="24"/>
        </w:rPr>
        <w:t>: Validation versus the BPLTTC meta-analysis</w:t>
      </w:r>
    </w:p>
    <w:p w14:paraId="2EE0FCEE" w14:textId="6D12EF93" w:rsidR="004A55E6" w:rsidRPr="00EF7EBF" w:rsidRDefault="00263B41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  <w:r w:rsidRPr="00EF7EB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7193969" wp14:editId="7BD32CCD">
            <wp:extent cx="6027848" cy="31833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22" cy="3193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9E742" w14:textId="624D0579" w:rsidR="00961FD7" w:rsidRPr="00EF7EBF" w:rsidRDefault="00961FD7" w:rsidP="00F74245">
      <w:pPr>
        <w:pStyle w:val="Legend"/>
        <w:spacing w:before="0" w:after="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EF7EBF">
        <w:rPr>
          <w:rFonts w:ascii="Times New Roman" w:hAnsi="Times New Roman" w:cs="Times New Roman"/>
          <w:b/>
          <w:bCs/>
          <w:sz w:val="24"/>
          <w:szCs w:val="24"/>
          <w:lang w:bidi="en-US"/>
        </w:rPr>
        <w:t>Key:</w:t>
      </w:r>
      <w:r w:rsidRPr="00EF7EBF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A7277B" w:rsidRPr="00EF7EBF">
        <w:rPr>
          <w:rFonts w:ascii="Times New Roman" w:hAnsi="Times New Roman" w:cs="Times New Roman"/>
          <w:sz w:val="24"/>
          <w:szCs w:val="24"/>
          <w:lang w:bidi="en-US"/>
        </w:rPr>
        <w:t>BPLTTC, The Blood Pressure Lowering Treatment Trialists Collaboration; CVD, cardiovascular disease.</w:t>
      </w:r>
    </w:p>
    <w:p w14:paraId="3FD7D8EF" w14:textId="56AA2AD4" w:rsidR="00CC657E" w:rsidRPr="00EF7EBF" w:rsidRDefault="00CC657E" w:rsidP="00F74245">
      <w:pPr>
        <w:pStyle w:val="Legend"/>
        <w:spacing w:before="0" w:after="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5939F755" w14:textId="77777777" w:rsidR="00CC657E" w:rsidRPr="00EF7EBF" w:rsidRDefault="00CC657E" w:rsidP="00F74245">
      <w:pPr>
        <w:pStyle w:val="Legend"/>
        <w:spacing w:before="0" w:after="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55630" w:rsidRPr="00EF7EBF" w14:paraId="4F037F8B" w14:textId="77777777" w:rsidTr="00F36903">
        <w:tc>
          <w:tcPr>
            <w:tcW w:w="2407" w:type="dxa"/>
            <w:vMerge w:val="restart"/>
          </w:tcPr>
          <w:p w14:paraId="363C09C0" w14:textId="77777777" w:rsidR="00955630" w:rsidRPr="00EF7EBF" w:rsidRDefault="00955630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14:paraId="425FCC29" w14:textId="1EFCB94F" w:rsidR="00955630" w:rsidRPr="00EF7EBF" w:rsidRDefault="00955630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Reported (95% CI)</w:t>
            </w:r>
          </w:p>
        </w:tc>
        <w:tc>
          <w:tcPr>
            <w:tcW w:w="2407" w:type="dxa"/>
            <w:vMerge w:val="restart"/>
          </w:tcPr>
          <w:p w14:paraId="7028243F" w14:textId="605DDBCC" w:rsidR="00955630" w:rsidRPr="00EF7EBF" w:rsidRDefault="00955630" w:rsidP="00F74245">
            <w:pPr>
              <w:pStyle w:val="TableHeading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Modelled </w:t>
            </w:r>
          </w:p>
        </w:tc>
      </w:tr>
      <w:tr w:rsidR="00955630" w:rsidRPr="00EF7EBF" w14:paraId="7F0E8F96" w14:textId="77777777" w:rsidTr="00955630">
        <w:tc>
          <w:tcPr>
            <w:tcW w:w="2407" w:type="dxa"/>
            <w:vMerge/>
          </w:tcPr>
          <w:p w14:paraId="5440DEAC" w14:textId="77777777" w:rsidR="00955630" w:rsidRPr="00EF7EBF" w:rsidRDefault="00955630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57AB4AE5" w14:textId="41498FBB" w:rsidR="00955630" w:rsidRPr="00EF7EBF" w:rsidRDefault="00955630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With CVD</w:t>
            </w:r>
          </w:p>
        </w:tc>
        <w:tc>
          <w:tcPr>
            <w:tcW w:w="2407" w:type="dxa"/>
          </w:tcPr>
          <w:p w14:paraId="616507EF" w14:textId="70ED4052" w:rsidR="00955630" w:rsidRPr="00EF7EBF" w:rsidRDefault="00955630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Without CVD</w:t>
            </w:r>
          </w:p>
        </w:tc>
        <w:tc>
          <w:tcPr>
            <w:tcW w:w="2407" w:type="dxa"/>
            <w:vMerge/>
          </w:tcPr>
          <w:p w14:paraId="7BEE465E" w14:textId="77777777" w:rsidR="00955630" w:rsidRPr="00EF7EBF" w:rsidRDefault="00955630" w:rsidP="00F74245">
            <w:pPr>
              <w:pStyle w:val="TableHeading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630" w:rsidRPr="00EF7EBF" w14:paraId="5A4C399F" w14:textId="77777777" w:rsidTr="00955630">
        <w:tc>
          <w:tcPr>
            <w:tcW w:w="2407" w:type="dxa"/>
          </w:tcPr>
          <w:p w14:paraId="6CA76F0A" w14:textId="670DFF01" w:rsidR="00955630" w:rsidRPr="00EF7EBF" w:rsidRDefault="00955630" w:rsidP="009E03BB">
            <w:pPr>
              <w:pStyle w:val="TableText"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HR per 5 mmHg</w:t>
            </w:r>
          </w:p>
        </w:tc>
        <w:tc>
          <w:tcPr>
            <w:tcW w:w="2407" w:type="dxa"/>
          </w:tcPr>
          <w:p w14:paraId="6E5BD515" w14:textId="44CFDA3D" w:rsidR="00955630" w:rsidRPr="00EF7EBF" w:rsidRDefault="00955630" w:rsidP="009E03BB">
            <w:pPr>
              <w:pStyle w:val="TableText"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0.8</w:t>
            </w:r>
            <w:r w:rsidR="00B534CB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(0.86</w:t>
            </w:r>
            <w:r w:rsidR="00A7277B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0.92)</w:t>
            </w:r>
          </w:p>
        </w:tc>
        <w:tc>
          <w:tcPr>
            <w:tcW w:w="2407" w:type="dxa"/>
          </w:tcPr>
          <w:p w14:paraId="540A699C" w14:textId="22D9B254" w:rsidR="00955630" w:rsidRPr="00EF7EBF" w:rsidRDefault="00955630" w:rsidP="009E03BB">
            <w:pPr>
              <w:pStyle w:val="TableText"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0.91 (0.89</w:t>
            </w:r>
            <w:r w:rsidR="00A7277B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0.94)</w:t>
            </w:r>
          </w:p>
        </w:tc>
        <w:tc>
          <w:tcPr>
            <w:tcW w:w="2407" w:type="dxa"/>
          </w:tcPr>
          <w:p w14:paraId="2E825D90" w14:textId="74F422A9" w:rsidR="00955630" w:rsidRPr="00EF7EBF" w:rsidRDefault="00955630" w:rsidP="00F74245">
            <w:pPr>
              <w:pStyle w:val="TableText"/>
              <w:keepLines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</w:t>
            </w:r>
            <w:r w:rsidR="00B534CB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88</w:t>
            </w:r>
          </w:p>
        </w:tc>
      </w:tr>
      <w:tr w:rsidR="00A7277B" w:rsidRPr="00EF7EBF" w14:paraId="131A9855" w14:textId="77777777" w:rsidTr="00155989">
        <w:tc>
          <w:tcPr>
            <w:tcW w:w="9628" w:type="dxa"/>
            <w:gridSpan w:val="4"/>
          </w:tcPr>
          <w:p w14:paraId="3673CA09" w14:textId="78A3C41B" w:rsidR="00A7277B" w:rsidRPr="00EF7EBF" w:rsidRDefault="00A7277B" w:rsidP="009E03BB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  <w:t>Key: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CI, confidence interval; CVD, cardiovascular disease; HR, hazard ratio.</w:t>
            </w:r>
          </w:p>
        </w:tc>
      </w:tr>
    </w:tbl>
    <w:p w14:paraId="031C4454" w14:textId="55EE37B9" w:rsidR="00CC657E" w:rsidRPr="00EF7EBF" w:rsidRDefault="00CC657E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67EC65D7" w14:textId="1751462D" w:rsidR="001860E2" w:rsidRPr="002B1481" w:rsidRDefault="00CC657E" w:rsidP="002B1481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EF7EBF">
        <w:rPr>
          <w:rFonts w:ascii="Times New Roman" w:hAnsi="Times New Roman" w:cs="Times New Roman"/>
          <w:sz w:val="24"/>
          <w:szCs w:val="24"/>
          <w:lang w:bidi="en-US"/>
        </w:rPr>
        <w:br w:type="page"/>
      </w:r>
      <w:r w:rsidR="009745D2">
        <w:rPr>
          <w:rFonts w:ascii="Times New Roman" w:hAnsi="Times New Roman" w:cs="Times New Roman"/>
          <w:b/>
          <w:bCs/>
          <w:sz w:val="24"/>
          <w:szCs w:val="24"/>
          <w:lang w:bidi="en-US"/>
        </w:rPr>
        <w:lastRenderedPageBreak/>
        <w:t>4</w:t>
      </w:r>
      <w:r w:rsidR="002B1481" w:rsidRPr="002B1481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.3 </w:t>
      </w:r>
      <w:r w:rsidR="001860E2" w:rsidRPr="002B1481">
        <w:rPr>
          <w:rFonts w:ascii="Times New Roman" w:hAnsi="Times New Roman" w:cs="Times New Roman"/>
          <w:b/>
          <w:bCs/>
          <w:sz w:val="24"/>
        </w:rPr>
        <w:t>Validation of model RRs versus two meta-analyses</w:t>
      </w:r>
      <w:r w:rsidR="00DC6017" w:rsidRPr="002B1481">
        <w:rPr>
          <w:rFonts w:ascii="Times New Roman" w:hAnsi="Times New Roman" w:cs="Times New Roman"/>
          <w:b/>
          <w:bCs/>
          <w:noProof/>
          <w:sz w:val="24"/>
        </w:rPr>
        <w:t>(17,19)</w:t>
      </w:r>
    </w:p>
    <w:p w14:paraId="0042E761" w14:textId="64BACD78" w:rsidR="00C57048" w:rsidRPr="00EF7EBF" w:rsidRDefault="00C57048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9745D2">
        <w:rPr>
          <w:rFonts w:ascii="Times New Roman" w:hAnsi="Times New Roman" w:cs="Times New Roman"/>
          <w:sz w:val="24"/>
          <w:szCs w:val="24"/>
        </w:rPr>
        <w:t>16</w:t>
      </w:r>
      <w:r w:rsidRPr="00EF7EBF">
        <w:rPr>
          <w:rFonts w:ascii="Times New Roman" w:hAnsi="Times New Roman" w:cs="Times New Roman"/>
          <w:sz w:val="24"/>
          <w:szCs w:val="24"/>
        </w:rPr>
        <w:t>: Validation of model RRs versus Ettehad et al. (2016) and Thomopoulos et al. (2014) meta-analyses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1"/>
        <w:gridCol w:w="2186"/>
        <w:gridCol w:w="2309"/>
        <w:gridCol w:w="2442"/>
      </w:tblGrid>
      <w:tr w:rsidR="00A7393E" w:rsidRPr="00EF7EBF" w14:paraId="3549A7D2" w14:textId="77777777" w:rsidTr="00A7393E">
        <w:tc>
          <w:tcPr>
            <w:tcW w:w="1398" w:type="pct"/>
          </w:tcPr>
          <w:p w14:paraId="11135FC8" w14:textId="5EBA1FE2" w:rsidR="00A7393E" w:rsidRPr="00EF7EBF" w:rsidRDefault="00A7393E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135" w:type="pct"/>
          </w:tcPr>
          <w:p w14:paraId="2F4E277E" w14:textId="47EC29BD" w:rsidR="00A7393E" w:rsidRPr="00EF7EBF" w:rsidRDefault="00A7393E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Ettehad et al RR (95% CI)</w:t>
            </w:r>
          </w:p>
        </w:tc>
        <w:tc>
          <w:tcPr>
            <w:tcW w:w="1199" w:type="pct"/>
          </w:tcPr>
          <w:p w14:paraId="644DCA36" w14:textId="4A0A201C" w:rsidR="00A7393E" w:rsidRPr="00EF7EBF" w:rsidRDefault="00A7393E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Thomopoulos et al RR (95% CI)</w:t>
            </w:r>
          </w:p>
        </w:tc>
        <w:tc>
          <w:tcPr>
            <w:tcW w:w="1261" w:type="pct"/>
          </w:tcPr>
          <w:p w14:paraId="7824C294" w14:textId="23BD583C" w:rsidR="00A7393E" w:rsidRPr="00EF7EBF" w:rsidRDefault="00A7393E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Model RR (assuming 10 mmHg effect)</w:t>
            </w:r>
          </w:p>
        </w:tc>
      </w:tr>
      <w:tr w:rsidR="00A7393E" w:rsidRPr="00EF7EBF" w14:paraId="6E92B222" w14:textId="77777777" w:rsidTr="00A7393E">
        <w:tc>
          <w:tcPr>
            <w:tcW w:w="1398" w:type="pct"/>
          </w:tcPr>
          <w:p w14:paraId="65B7E719" w14:textId="11F0B18C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Major cardiovascular events</w:t>
            </w:r>
          </w:p>
        </w:tc>
        <w:tc>
          <w:tcPr>
            <w:tcW w:w="1135" w:type="pct"/>
          </w:tcPr>
          <w:p w14:paraId="5B2992AE" w14:textId="5BA2CCC9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0.80 (0.77-0.83)</w:t>
            </w:r>
          </w:p>
        </w:tc>
        <w:tc>
          <w:tcPr>
            <w:tcW w:w="1199" w:type="pct"/>
          </w:tcPr>
          <w:p w14:paraId="64ED0CED" w14:textId="155E37A3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NR</w:t>
            </w:r>
          </w:p>
        </w:tc>
        <w:tc>
          <w:tcPr>
            <w:tcW w:w="1261" w:type="pct"/>
          </w:tcPr>
          <w:p w14:paraId="624AE727" w14:textId="54E298B1" w:rsidR="00A7393E" w:rsidRPr="00EF7EBF" w:rsidRDefault="00A739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</w:t>
            </w:r>
            <w:r w:rsidR="00E242D0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70</w:t>
            </w:r>
          </w:p>
        </w:tc>
      </w:tr>
      <w:tr w:rsidR="00A7393E" w:rsidRPr="00EF7EBF" w14:paraId="569BA8FF" w14:textId="77777777" w:rsidTr="00A7393E">
        <w:tc>
          <w:tcPr>
            <w:tcW w:w="1398" w:type="pct"/>
          </w:tcPr>
          <w:p w14:paraId="0CC8C2EF" w14:textId="35FB4EE6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Coronary heart disease</w:t>
            </w:r>
          </w:p>
        </w:tc>
        <w:tc>
          <w:tcPr>
            <w:tcW w:w="1135" w:type="pct"/>
          </w:tcPr>
          <w:p w14:paraId="0CEAF29D" w14:textId="00F590EE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0.83 (0.78-0.88)</w:t>
            </w:r>
          </w:p>
        </w:tc>
        <w:tc>
          <w:tcPr>
            <w:tcW w:w="1199" w:type="pct"/>
          </w:tcPr>
          <w:p w14:paraId="2C6A35D2" w14:textId="3F1382BF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0.78 (0.72-0.85)</w:t>
            </w:r>
          </w:p>
        </w:tc>
        <w:tc>
          <w:tcPr>
            <w:tcW w:w="1261" w:type="pct"/>
          </w:tcPr>
          <w:p w14:paraId="60667B79" w14:textId="14089C57" w:rsidR="00A7393E" w:rsidRPr="00EF7EBF" w:rsidRDefault="00B0298F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0.79</w:t>
            </w:r>
          </w:p>
        </w:tc>
      </w:tr>
      <w:tr w:rsidR="00A7393E" w:rsidRPr="00EF7EBF" w14:paraId="22F46F26" w14:textId="77777777" w:rsidTr="00A7393E">
        <w:tc>
          <w:tcPr>
            <w:tcW w:w="1398" w:type="pct"/>
          </w:tcPr>
          <w:p w14:paraId="2CAF345A" w14:textId="050E91F8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1135" w:type="pct"/>
          </w:tcPr>
          <w:p w14:paraId="587821E2" w14:textId="127F33C4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0.73 (0.68-0.77)</w:t>
            </w:r>
          </w:p>
        </w:tc>
        <w:tc>
          <w:tcPr>
            <w:tcW w:w="1199" w:type="pct"/>
          </w:tcPr>
          <w:p w14:paraId="13B8B5FE" w14:textId="615B7A9E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0.63 (0.56-0.71)</w:t>
            </w:r>
          </w:p>
        </w:tc>
        <w:tc>
          <w:tcPr>
            <w:tcW w:w="1261" w:type="pct"/>
          </w:tcPr>
          <w:p w14:paraId="6C195590" w14:textId="29626782" w:rsidR="00A7393E" w:rsidRPr="00EF7EBF" w:rsidRDefault="00A739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</w:t>
            </w:r>
            <w:r w:rsidR="00F302CE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</w:tr>
      <w:tr w:rsidR="00A7393E" w:rsidRPr="00EF7EBF" w14:paraId="25AA7AD2" w14:textId="77777777" w:rsidTr="00A7393E">
        <w:tc>
          <w:tcPr>
            <w:tcW w:w="1398" w:type="pct"/>
          </w:tcPr>
          <w:p w14:paraId="1658C5C5" w14:textId="1B02845A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1135" w:type="pct"/>
          </w:tcPr>
          <w:p w14:paraId="66A7DC8C" w14:textId="24772933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0.72 (0.67-0.78)</w:t>
            </w:r>
          </w:p>
        </w:tc>
        <w:tc>
          <w:tcPr>
            <w:tcW w:w="1199" w:type="pct"/>
          </w:tcPr>
          <w:p w14:paraId="50C4D9B9" w14:textId="6F57EEF8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0.54 (0.45-0.64)</w:t>
            </w:r>
          </w:p>
        </w:tc>
        <w:tc>
          <w:tcPr>
            <w:tcW w:w="1261" w:type="pct"/>
          </w:tcPr>
          <w:p w14:paraId="26FF27E6" w14:textId="3F29BF04" w:rsidR="00A7393E" w:rsidRPr="00EF7EBF" w:rsidRDefault="00A739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</w:t>
            </w:r>
            <w:r w:rsidR="00F302CE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58</w:t>
            </w:r>
          </w:p>
        </w:tc>
      </w:tr>
      <w:tr w:rsidR="00A7393E" w:rsidRPr="00EF7EBF" w14:paraId="65C2F329" w14:textId="77777777" w:rsidTr="00A7393E">
        <w:tc>
          <w:tcPr>
            <w:tcW w:w="1398" w:type="pct"/>
          </w:tcPr>
          <w:p w14:paraId="1836A315" w14:textId="4A9C3F72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Renal failure</w:t>
            </w:r>
          </w:p>
        </w:tc>
        <w:tc>
          <w:tcPr>
            <w:tcW w:w="1135" w:type="pct"/>
          </w:tcPr>
          <w:p w14:paraId="031B197A" w14:textId="54B0422A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0.95 (0.84-1.07)</w:t>
            </w:r>
          </w:p>
        </w:tc>
        <w:tc>
          <w:tcPr>
            <w:tcW w:w="1199" w:type="pct"/>
          </w:tcPr>
          <w:p w14:paraId="41ACFD51" w14:textId="2D257ABF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NR</w:t>
            </w:r>
          </w:p>
        </w:tc>
        <w:tc>
          <w:tcPr>
            <w:tcW w:w="1261" w:type="pct"/>
          </w:tcPr>
          <w:p w14:paraId="30CDE47A" w14:textId="3F91DFA9" w:rsidR="00A7393E" w:rsidRPr="00EF7EBF" w:rsidRDefault="00A739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0.9</w:t>
            </w:r>
            <w:r w:rsidR="00EC5996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</w:tr>
      <w:tr w:rsidR="00A7393E" w:rsidRPr="00EF7EBF" w14:paraId="373CAB52" w14:textId="77777777" w:rsidTr="00A7393E">
        <w:tc>
          <w:tcPr>
            <w:tcW w:w="1398" w:type="pct"/>
          </w:tcPr>
          <w:p w14:paraId="3D46D54B" w14:textId="7C13BDC4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Stroke + CHD</w:t>
            </w:r>
          </w:p>
        </w:tc>
        <w:tc>
          <w:tcPr>
            <w:tcW w:w="1135" w:type="pct"/>
          </w:tcPr>
          <w:p w14:paraId="61716042" w14:textId="6CF3CDD3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NR</w:t>
            </w:r>
          </w:p>
        </w:tc>
        <w:tc>
          <w:tcPr>
            <w:tcW w:w="1199" w:type="pct"/>
          </w:tcPr>
          <w:p w14:paraId="55869ECA" w14:textId="44F8B592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0.75 (0.71-0.79)</w:t>
            </w:r>
          </w:p>
        </w:tc>
        <w:tc>
          <w:tcPr>
            <w:tcW w:w="1261" w:type="pct"/>
          </w:tcPr>
          <w:p w14:paraId="4C8C238D" w14:textId="5A3E1CC0" w:rsidR="00A7393E" w:rsidRPr="00EF7EBF" w:rsidRDefault="00A739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</w:t>
            </w:r>
            <w:r w:rsidR="00F84960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69</w:t>
            </w:r>
          </w:p>
        </w:tc>
      </w:tr>
      <w:tr w:rsidR="00A7393E" w:rsidRPr="00EF7EBF" w14:paraId="45B5D7D8" w14:textId="77777777" w:rsidTr="00A7393E">
        <w:tc>
          <w:tcPr>
            <w:tcW w:w="1398" w:type="pct"/>
          </w:tcPr>
          <w:p w14:paraId="3BE9E275" w14:textId="667485B7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Stroke + CHD + HF</w:t>
            </w:r>
          </w:p>
        </w:tc>
        <w:tc>
          <w:tcPr>
            <w:tcW w:w="1135" w:type="pct"/>
          </w:tcPr>
          <w:p w14:paraId="16A165DE" w14:textId="602C1767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NR</w:t>
            </w:r>
          </w:p>
        </w:tc>
        <w:tc>
          <w:tcPr>
            <w:tcW w:w="1199" w:type="pct"/>
          </w:tcPr>
          <w:p w14:paraId="48CDB470" w14:textId="2EB53438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0.74 (0.69-0.81)</w:t>
            </w:r>
          </w:p>
        </w:tc>
        <w:tc>
          <w:tcPr>
            <w:tcW w:w="1261" w:type="pct"/>
          </w:tcPr>
          <w:p w14:paraId="2F936C7E" w14:textId="1BE1E119" w:rsidR="00A7393E" w:rsidRPr="00EF7EBF" w:rsidRDefault="00A739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</w:t>
            </w:r>
            <w:r w:rsidR="00F84960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66</w:t>
            </w:r>
          </w:p>
        </w:tc>
      </w:tr>
      <w:tr w:rsidR="00A7393E" w:rsidRPr="00EF7EBF" w14:paraId="16641840" w14:textId="77777777" w:rsidTr="00A7393E">
        <w:tc>
          <w:tcPr>
            <w:tcW w:w="1398" w:type="pct"/>
          </w:tcPr>
          <w:p w14:paraId="02F759BE" w14:textId="673ACE94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All-cause mortality</w:t>
            </w:r>
          </w:p>
        </w:tc>
        <w:tc>
          <w:tcPr>
            <w:tcW w:w="1135" w:type="pct"/>
          </w:tcPr>
          <w:p w14:paraId="663A8C70" w14:textId="17AB1F1D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0.87 (0.84-0.91)</w:t>
            </w:r>
          </w:p>
        </w:tc>
        <w:tc>
          <w:tcPr>
            <w:tcW w:w="1199" w:type="pct"/>
          </w:tcPr>
          <w:p w14:paraId="6F2A8A4A" w14:textId="2526A4C6" w:rsidR="00A7393E" w:rsidRPr="00EF7EBF" w:rsidRDefault="00A7393E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0.88 (0.82-0.93)</w:t>
            </w:r>
          </w:p>
        </w:tc>
        <w:tc>
          <w:tcPr>
            <w:tcW w:w="1261" w:type="pct"/>
          </w:tcPr>
          <w:p w14:paraId="2BF5F927" w14:textId="43852C69" w:rsidR="00A7393E" w:rsidRPr="00EF7EBF" w:rsidRDefault="00A7393E" w:rsidP="00F74245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0.8</w:t>
            </w:r>
            <w:r w:rsidR="00EC5996"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A7393E" w:rsidRPr="00EF7EBF" w14:paraId="571DC3E5" w14:textId="77777777" w:rsidTr="00A7393E">
        <w:tc>
          <w:tcPr>
            <w:tcW w:w="5000" w:type="pct"/>
            <w:gridSpan w:val="4"/>
          </w:tcPr>
          <w:p w14:paraId="592AB991" w14:textId="40F33E35" w:rsidR="00A7393E" w:rsidRPr="00EF7EBF" w:rsidRDefault="00A7393E" w:rsidP="009E03BB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  <w:t>Key:</w:t>
            </w:r>
            <w:r w:rsidRPr="00EF7E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CI, confidence interval; NR, not reported; RR, relative risk.</w:t>
            </w:r>
          </w:p>
        </w:tc>
      </w:tr>
    </w:tbl>
    <w:p w14:paraId="1199A7AE" w14:textId="77777777" w:rsidR="001860E2" w:rsidRPr="00EF7EBF" w:rsidRDefault="001860E2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17C1F8F9" w14:textId="77777777" w:rsidR="00955630" w:rsidRPr="00EF7EBF" w:rsidRDefault="00955630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21420240" w14:textId="0065D71E" w:rsidR="00955630" w:rsidRPr="002B1481" w:rsidRDefault="00CC657E" w:rsidP="002B1481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br w:type="page"/>
      </w:r>
      <w:r w:rsidR="009745D2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2B1481" w:rsidRPr="002B1481">
        <w:rPr>
          <w:rFonts w:ascii="Times New Roman" w:hAnsi="Times New Roman" w:cs="Times New Roman"/>
          <w:b/>
          <w:bCs/>
          <w:sz w:val="24"/>
          <w:szCs w:val="24"/>
        </w:rPr>
        <w:t xml:space="preserve">.4  </w:t>
      </w:r>
      <w:r w:rsidR="00955630" w:rsidRPr="002B1481">
        <w:rPr>
          <w:rFonts w:ascii="Times New Roman" w:hAnsi="Times New Roman" w:cs="Times New Roman"/>
          <w:b/>
          <w:bCs/>
          <w:sz w:val="24"/>
        </w:rPr>
        <w:t>Comparison to QRISK3 (Hippisley-Cox et al., 2017</w:t>
      </w:r>
      <w:r w:rsidR="00CC1FD8" w:rsidRPr="002B1481">
        <w:rPr>
          <w:rFonts w:ascii="Times New Roman" w:hAnsi="Times New Roman" w:cs="Times New Roman"/>
          <w:b/>
          <w:bCs/>
          <w:noProof/>
          <w:sz w:val="24"/>
        </w:rPr>
        <w:t>(51)</w:t>
      </w:r>
      <w:r w:rsidR="00955630" w:rsidRPr="002B1481">
        <w:rPr>
          <w:rFonts w:ascii="Times New Roman" w:hAnsi="Times New Roman" w:cs="Times New Roman"/>
          <w:b/>
          <w:bCs/>
          <w:sz w:val="24"/>
        </w:rPr>
        <w:t>)</w:t>
      </w:r>
    </w:p>
    <w:p w14:paraId="5692D6B9" w14:textId="46FBAB1A" w:rsidR="004F0BEA" w:rsidRPr="00EF7EBF" w:rsidRDefault="004F0BEA" w:rsidP="00F74245">
      <w:pPr>
        <w:pStyle w:val="Caption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t xml:space="preserve">Table </w:t>
      </w:r>
      <w:r w:rsidR="009745D2">
        <w:rPr>
          <w:rFonts w:ascii="Times New Roman" w:hAnsi="Times New Roman" w:cs="Times New Roman"/>
          <w:sz w:val="24"/>
          <w:szCs w:val="24"/>
        </w:rPr>
        <w:t>17</w:t>
      </w:r>
      <w:r w:rsidRPr="00EF7EBF">
        <w:rPr>
          <w:rFonts w:ascii="Times New Roman" w:hAnsi="Times New Roman" w:cs="Times New Roman"/>
          <w:sz w:val="24"/>
          <w:szCs w:val="24"/>
        </w:rPr>
        <w:t>: Comparison to QRISK3 (Hippisley-Cox et al., 2017)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51"/>
        <w:gridCol w:w="977"/>
        <w:gridCol w:w="976"/>
        <w:gridCol w:w="976"/>
        <w:gridCol w:w="976"/>
        <w:gridCol w:w="972"/>
      </w:tblGrid>
      <w:tr w:rsidR="007F1C0C" w:rsidRPr="00EF7EBF" w14:paraId="61E6903F" w14:textId="77777777" w:rsidTr="004F0BEA">
        <w:tc>
          <w:tcPr>
            <w:tcW w:w="2467" w:type="pct"/>
          </w:tcPr>
          <w:p w14:paraId="05DFF9D9" w14:textId="77777777" w:rsidR="007F1C0C" w:rsidRPr="00EF7EBF" w:rsidRDefault="007F1C0C" w:rsidP="00F74245">
            <w:pPr>
              <w:pStyle w:val="TableHeading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pct"/>
            <w:gridSpan w:val="5"/>
          </w:tcPr>
          <w:p w14:paraId="486B92AB" w14:textId="37F6EAB7" w:rsidR="007F1C0C" w:rsidRPr="00EF7EBF" w:rsidRDefault="007F1C0C" w:rsidP="00F74245">
            <w:pPr>
              <w:pStyle w:val="TableHeading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Example</w:t>
            </w:r>
          </w:p>
        </w:tc>
      </w:tr>
      <w:tr w:rsidR="007F1C0C" w:rsidRPr="00EF7EBF" w14:paraId="7B9CB1F9" w14:textId="77777777" w:rsidTr="004F0BEA">
        <w:tc>
          <w:tcPr>
            <w:tcW w:w="2467" w:type="pct"/>
          </w:tcPr>
          <w:p w14:paraId="6538B0D4" w14:textId="58456B55" w:rsidR="007F1C0C" w:rsidRPr="00EF7EBF" w:rsidRDefault="007F1C0C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507" w:type="pct"/>
          </w:tcPr>
          <w:p w14:paraId="4AE49D17" w14:textId="7A3376D7" w:rsidR="007F1C0C" w:rsidRPr="00EF7EBF" w:rsidRDefault="007F1C0C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</w:tcPr>
          <w:p w14:paraId="3F6B60A9" w14:textId="23630394" w:rsidR="007F1C0C" w:rsidRPr="00EF7EBF" w:rsidRDefault="007F1C0C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pct"/>
          </w:tcPr>
          <w:p w14:paraId="1567FD0D" w14:textId="288D06C7" w:rsidR="007F1C0C" w:rsidRPr="00EF7EBF" w:rsidRDefault="007F1C0C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" w:type="pct"/>
          </w:tcPr>
          <w:p w14:paraId="5163A467" w14:textId="49DFCFA4" w:rsidR="007F1C0C" w:rsidRPr="00EF7EBF" w:rsidRDefault="007F1C0C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" w:type="pct"/>
          </w:tcPr>
          <w:p w14:paraId="76A6E499" w14:textId="6705980D" w:rsidR="007F1C0C" w:rsidRPr="00EF7EBF" w:rsidRDefault="00AE6E35" w:rsidP="009E03BB">
            <w:pPr>
              <w:pStyle w:val="TableHeading"/>
              <w:spacing w:before="0" w:after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1C0C" w:rsidRPr="00EF7EBF" w14:paraId="5D93D607" w14:textId="77777777" w:rsidTr="004F0BEA">
        <w:tc>
          <w:tcPr>
            <w:tcW w:w="2467" w:type="pct"/>
          </w:tcPr>
          <w:p w14:paraId="456488FB" w14:textId="11297C1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507" w:type="pct"/>
          </w:tcPr>
          <w:p w14:paraId="3CE7D1D6" w14:textId="47E3061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2469D19D" w14:textId="6B6DC412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0A9B49D5" w14:textId="6D07E25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026C2309" w14:textId="33BD970D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pct"/>
          </w:tcPr>
          <w:p w14:paraId="0988BBA8" w14:textId="0B9383D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F1C0C" w:rsidRPr="00EF7EBF" w14:paraId="17DB94E5" w14:textId="77777777" w:rsidTr="004F0BEA">
        <w:tc>
          <w:tcPr>
            <w:tcW w:w="2467" w:type="pct"/>
          </w:tcPr>
          <w:p w14:paraId="02134F2F" w14:textId="7F8B76D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507" w:type="pct"/>
          </w:tcPr>
          <w:p w14:paraId="39D16975" w14:textId="779F9137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07" w:type="pct"/>
          </w:tcPr>
          <w:p w14:paraId="31C78DDD" w14:textId="3F92E8E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07" w:type="pct"/>
          </w:tcPr>
          <w:p w14:paraId="4F9A3864" w14:textId="01FEFFB4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07" w:type="pct"/>
          </w:tcPr>
          <w:p w14:paraId="6A723DC0" w14:textId="63A26B2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06" w:type="pct"/>
          </w:tcPr>
          <w:p w14:paraId="3BB7DE65" w14:textId="3534DDE4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86.7</w:t>
            </w:r>
          </w:p>
        </w:tc>
      </w:tr>
      <w:tr w:rsidR="007F1C0C" w:rsidRPr="00EF7EBF" w14:paraId="16ED8309" w14:textId="77777777" w:rsidTr="004F0BEA">
        <w:tc>
          <w:tcPr>
            <w:tcW w:w="2467" w:type="pct"/>
          </w:tcPr>
          <w:p w14:paraId="44F78A8F" w14:textId="245C190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507" w:type="pct"/>
          </w:tcPr>
          <w:p w14:paraId="678B5CC0" w14:textId="73E4DB7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78.6</w:t>
            </w:r>
          </w:p>
        </w:tc>
        <w:tc>
          <w:tcPr>
            <w:tcW w:w="507" w:type="pct"/>
          </w:tcPr>
          <w:p w14:paraId="6872128E" w14:textId="47BCBA0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64.7</w:t>
            </w:r>
          </w:p>
        </w:tc>
        <w:tc>
          <w:tcPr>
            <w:tcW w:w="507" w:type="pct"/>
          </w:tcPr>
          <w:p w14:paraId="7B3EC57F" w14:textId="17F013EB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85.8</w:t>
            </w:r>
          </w:p>
        </w:tc>
        <w:tc>
          <w:tcPr>
            <w:tcW w:w="507" w:type="pct"/>
          </w:tcPr>
          <w:p w14:paraId="322B9944" w14:textId="41EB1A8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97.4</w:t>
            </w:r>
          </w:p>
        </w:tc>
        <w:tc>
          <w:tcPr>
            <w:tcW w:w="506" w:type="pct"/>
          </w:tcPr>
          <w:p w14:paraId="4DA3908E" w14:textId="48313C0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F1C0C" w:rsidRPr="00EF7EBF" w14:paraId="3993222E" w14:textId="77777777" w:rsidTr="004F0BEA">
        <w:tc>
          <w:tcPr>
            <w:tcW w:w="2467" w:type="pct"/>
          </w:tcPr>
          <w:p w14:paraId="144EDB48" w14:textId="7C3947C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Total cholesterol</w:t>
            </w:r>
          </w:p>
        </w:tc>
        <w:tc>
          <w:tcPr>
            <w:tcW w:w="507" w:type="pct"/>
          </w:tcPr>
          <w:p w14:paraId="303F0477" w14:textId="27A4F5A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507" w:type="pct"/>
          </w:tcPr>
          <w:p w14:paraId="7C9B229E" w14:textId="7E71D89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507" w:type="pct"/>
          </w:tcPr>
          <w:p w14:paraId="668BFBFC" w14:textId="70901F6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07" w:type="pct"/>
          </w:tcPr>
          <w:p w14:paraId="234EE4AA" w14:textId="2756981C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506" w:type="pct"/>
          </w:tcPr>
          <w:p w14:paraId="24A719BD" w14:textId="23D9E930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</w:tr>
      <w:tr w:rsidR="007F1C0C" w:rsidRPr="00EF7EBF" w14:paraId="2C2FFADC" w14:textId="77777777" w:rsidTr="004F0BEA">
        <w:tc>
          <w:tcPr>
            <w:tcW w:w="2467" w:type="pct"/>
          </w:tcPr>
          <w:p w14:paraId="34A2B30D" w14:textId="3C84AC5D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HDL cholesterol</w:t>
            </w:r>
          </w:p>
        </w:tc>
        <w:tc>
          <w:tcPr>
            <w:tcW w:w="507" w:type="pct"/>
          </w:tcPr>
          <w:p w14:paraId="60BBBE6E" w14:textId="4A9126A6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45.9</w:t>
            </w:r>
          </w:p>
        </w:tc>
        <w:tc>
          <w:tcPr>
            <w:tcW w:w="507" w:type="pct"/>
          </w:tcPr>
          <w:p w14:paraId="1D857F18" w14:textId="3D848DD7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42.9</w:t>
            </w:r>
          </w:p>
        </w:tc>
        <w:tc>
          <w:tcPr>
            <w:tcW w:w="507" w:type="pct"/>
          </w:tcPr>
          <w:p w14:paraId="25697C3C" w14:textId="21423B4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507" w:type="pct"/>
          </w:tcPr>
          <w:p w14:paraId="5ACFCC55" w14:textId="2DAFA1A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506" w:type="pct"/>
          </w:tcPr>
          <w:p w14:paraId="70DEBE1B" w14:textId="79D392D4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7F1C0C" w:rsidRPr="00EF7EBF" w14:paraId="29FECA40" w14:textId="77777777" w:rsidTr="004F0BEA">
        <w:tc>
          <w:tcPr>
            <w:tcW w:w="2467" w:type="pct"/>
          </w:tcPr>
          <w:p w14:paraId="282E5BB9" w14:textId="48D52F72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TC/HDL</w:t>
            </w:r>
          </w:p>
        </w:tc>
        <w:tc>
          <w:tcPr>
            <w:tcW w:w="507" w:type="pct"/>
          </w:tcPr>
          <w:p w14:paraId="15819AA2" w14:textId="332E47F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07" w:type="pct"/>
          </w:tcPr>
          <w:p w14:paraId="2815E4D6" w14:textId="118B0827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07" w:type="pct"/>
          </w:tcPr>
          <w:p w14:paraId="6AF8B11E" w14:textId="1DC47B1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 w14:paraId="61AFC1C2" w14:textId="1C04E796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06" w:type="pct"/>
          </w:tcPr>
          <w:p w14:paraId="2EA9250A" w14:textId="44B4B84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F1C0C" w:rsidRPr="00EF7EBF" w14:paraId="297D389F" w14:textId="77777777" w:rsidTr="004F0BEA">
        <w:tc>
          <w:tcPr>
            <w:tcW w:w="2467" w:type="pct"/>
          </w:tcPr>
          <w:p w14:paraId="28A31990" w14:textId="358A0314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SBP</w:t>
            </w:r>
          </w:p>
        </w:tc>
        <w:tc>
          <w:tcPr>
            <w:tcW w:w="507" w:type="pct"/>
          </w:tcPr>
          <w:p w14:paraId="14188135" w14:textId="7A8491F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07" w:type="pct"/>
          </w:tcPr>
          <w:p w14:paraId="0B218435" w14:textId="4AE1D09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07" w:type="pct"/>
          </w:tcPr>
          <w:p w14:paraId="1FD99057" w14:textId="540D3210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07" w:type="pct"/>
          </w:tcPr>
          <w:p w14:paraId="78831E16" w14:textId="2ABA895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06" w:type="pct"/>
          </w:tcPr>
          <w:p w14:paraId="592632F1" w14:textId="640ED0A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555176F0" w14:textId="77777777" w:rsidTr="004F0BEA">
        <w:tc>
          <w:tcPr>
            <w:tcW w:w="2467" w:type="pct"/>
          </w:tcPr>
          <w:p w14:paraId="797D2CD8" w14:textId="0AA4E7D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African descent</w:t>
            </w:r>
          </w:p>
        </w:tc>
        <w:tc>
          <w:tcPr>
            <w:tcW w:w="507" w:type="pct"/>
          </w:tcPr>
          <w:p w14:paraId="522E4996" w14:textId="54958062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4C9E7B7" w14:textId="066B009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60CB4AB8" w14:textId="5202D4FB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71FE5C9E" w14:textId="4FE751F4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pct"/>
          </w:tcPr>
          <w:p w14:paraId="46340931" w14:textId="2767E52C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3BDC77B5" w14:textId="77777777" w:rsidTr="004F0BEA">
        <w:tc>
          <w:tcPr>
            <w:tcW w:w="2467" w:type="pct"/>
          </w:tcPr>
          <w:p w14:paraId="3F7A388D" w14:textId="735FDBB4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Smoking status</w:t>
            </w:r>
          </w:p>
        </w:tc>
        <w:tc>
          <w:tcPr>
            <w:tcW w:w="507" w:type="pct"/>
          </w:tcPr>
          <w:p w14:paraId="4ED858C1" w14:textId="5F00356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</w:tcPr>
          <w:p w14:paraId="5CD1D4A7" w14:textId="260DD7A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78D80420" w14:textId="7C17320D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</w:tcPr>
          <w:p w14:paraId="12232A53" w14:textId="45E0E858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6A1B7ECD" w14:textId="57CF938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3F98FC25" w14:textId="77777777" w:rsidTr="004F0BEA">
        <w:tc>
          <w:tcPr>
            <w:tcW w:w="2467" w:type="pct"/>
          </w:tcPr>
          <w:p w14:paraId="18387307" w14:textId="3F7C811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Family history of coronary heart disease</w:t>
            </w:r>
          </w:p>
        </w:tc>
        <w:tc>
          <w:tcPr>
            <w:tcW w:w="507" w:type="pct"/>
          </w:tcPr>
          <w:p w14:paraId="48A1A344" w14:textId="7C4D887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7C014BBB" w14:textId="457A3A3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8C33194" w14:textId="7D1928B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351E34A" w14:textId="52FA76A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078976A3" w14:textId="515BE4B5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08C693B1" w14:textId="77777777" w:rsidTr="004F0BEA">
        <w:tc>
          <w:tcPr>
            <w:tcW w:w="2467" w:type="pct"/>
          </w:tcPr>
          <w:p w14:paraId="0B86ABA5" w14:textId="26718DE6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Type 1 Diabetes Mellitus</w:t>
            </w:r>
          </w:p>
        </w:tc>
        <w:tc>
          <w:tcPr>
            <w:tcW w:w="507" w:type="pct"/>
          </w:tcPr>
          <w:p w14:paraId="48738CB7" w14:textId="4C89EE8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13EA3607" w14:textId="628FFE77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1B277373" w14:textId="4922042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384D280" w14:textId="5953815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298C5C88" w14:textId="4D61C9D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12A959DA" w14:textId="77777777" w:rsidTr="004F0BEA">
        <w:tc>
          <w:tcPr>
            <w:tcW w:w="2467" w:type="pct"/>
          </w:tcPr>
          <w:p w14:paraId="451CAF50" w14:textId="6D5D8705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Type 2 Diabetes Mellitus</w:t>
            </w:r>
          </w:p>
        </w:tc>
        <w:tc>
          <w:tcPr>
            <w:tcW w:w="507" w:type="pct"/>
          </w:tcPr>
          <w:p w14:paraId="787E6ADF" w14:textId="380E0DB5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24D6F2E9" w14:textId="0E30B99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</w:tcPr>
          <w:p w14:paraId="65319EE6" w14:textId="7E4B96DC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3BA9B79E" w14:textId="3D981DD7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78F60EF9" w14:textId="3B89585C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6A8B3E6B" w14:textId="77777777" w:rsidTr="004F0BEA">
        <w:tc>
          <w:tcPr>
            <w:tcW w:w="2467" w:type="pct"/>
          </w:tcPr>
          <w:p w14:paraId="05E8A92F" w14:textId="3811BC2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Total Diabetes Mellitus</w:t>
            </w:r>
          </w:p>
        </w:tc>
        <w:tc>
          <w:tcPr>
            <w:tcW w:w="507" w:type="pct"/>
          </w:tcPr>
          <w:p w14:paraId="49AF3143" w14:textId="156541D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6101B23A" w14:textId="689C0DCD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</w:tcPr>
          <w:p w14:paraId="191F4193" w14:textId="45CA67DC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F236A75" w14:textId="77A90AB0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6CB80456" w14:textId="1F0F82B0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1C0C" w:rsidRPr="00EF7EBF" w14:paraId="2247FBCD" w14:textId="77777777" w:rsidTr="004F0BEA">
        <w:tc>
          <w:tcPr>
            <w:tcW w:w="2467" w:type="pct"/>
          </w:tcPr>
          <w:p w14:paraId="7AE66D5A" w14:textId="1B6D2A2C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Treated hypertension</w:t>
            </w:r>
          </w:p>
        </w:tc>
        <w:tc>
          <w:tcPr>
            <w:tcW w:w="507" w:type="pct"/>
          </w:tcPr>
          <w:p w14:paraId="74FE17C5" w14:textId="797A916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2E2C6FE" w14:textId="6E298E0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60F8E3CD" w14:textId="4B3BCDB5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47480E08" w14:textId="043CCD8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324F2B97" w14:textId="3115556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4759B2B0" w14:textId="77777777" w:rsidTr="004F0BEA">
        <w:tc>
          <w:tcPr>
            <w:tcW w:w="2467" w:type="pct"/>
          </w:tcPr>
          <w:p w14:paraId="3E93A6F0" w14:textId="45F79E52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Rheumatoid arthritis</w:t>
            </w:r>
          </w:p>
        </w:tc>
        <w:tc>
          <w:tcPr>
            <w:tcW w:w="507" w:type="pct"/>
          </w:tcPr>
          <w:p w14:paraId="41781942" w14:textId="0A95144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376DCB2C" w14:textId="1437102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0A183ACB" w14:textId="1F7287E6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E942F1F" w14:textId="14DA432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75E0ACFF" w14:textId="1A7B3F58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06CD79CE" w14:textId="77777777" w:rsidTr="004F0BEA">
        <w:tc>
          <w:tcPr>
            <w:tcW w:w="2467" w:type="pct"/>
          </w:tcPr>
          <w:p w14:paraId="15AD2DC9" w14:textId="76FAABC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507" w:type="pct"/>
          </w:tcPr>
          <w:p w14:paraId="2FC24426" w14:textId="6F9890CD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4ABD2E43" w14:textId="4AF80AC6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6A48C9E" w14:textId="28C222F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01B35FCB" w14:textId="5F773278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596EB2C8" w14:textId="0539D968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335AE844" w14:textId="77777777" w:rsidTr="004F0BEA">
        <w:tc>
          <w:tcPr>
            <w:tcW w:w="2467" w:type="pct"/>
          </w:tcPr>
          <w:p w14:paraId="7464B302" w14:textId="099D3216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507" w:type="pct"/>
          </w:tcPr>
          <w:p w14:paraId="563446F7" w14:textId="0154DD7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2E9359A8" w14:textId="2FC131E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65E35965" w14:textId="21A4B860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DE96FF3" w14:textId="50124195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5F78AB92" w14:textId="1756145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1C0C" w:rsidRPr="00EF7EBF" w14:paraId="4D528158" w14:textId="77777777" w:rsidTr="004F0BEA">
        <w:tc>
          <w:tcPr>
            <w:tcW w:w="2467" w:type="pct"/>
          </w:tcPr>
          <w:p w14:paraId="4D2896FD" w14:textId="6E973767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Migraine</w:t>
            </w:r>
          </w:p>
        </w:tc>
        <w:tc>
          <w:tcPr>
            <w:tcW w:w="507" w:type="pct"/>
          </w:tcPr>
          <w:p w14:paraId="29354C51" w14:textId="18300A7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</w:tcPr>
          <w:p w14:paraId="7CBD822F" w14:textId="060D40A2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0D383F36" w14:textId="4575477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</w:tcPr>
          <w:p w14:paraId="41DDB117" w14:textId="0A91346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70DF9B37" w14:textId="5C582CB8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4ED07C04" w14:textId="77777777" w:rsidTr="004F0BEA">
        <w:tc>
          <w:tcPr>
            <w:tcW w:w="2467" w:type="pct"/>
          </w:tcPr>
          <w:p w14:paraId="712F4990" w14:textId="3A355A36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Corticosteroid use</w:t>
            </w:r>
          </w:p>
        </w:tc>
        <w:tc>
          <w:tcPr>
            <w:tcW w:w="507" w:type="pct"/>
          </w:tcPr>
          <w:p w14:paraId="3E260FD9" w14:textId="0B6FD2B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53ADF75" w14:textId="5BF3F2EC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4E9B6D5C" w14:textId="38BB4145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</w:tcPr>
          <w:p w14:paraId="3BBF44CE" w14:textId="53A13354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33BF5945" w14:textId="3DB86F2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7AD76C6E" w14:textId="77777777" w:rsidTr="004F0BEA">
        <w:tc>
          <w:tcPr>
            <w:tcW w:w="2467" w:type="pct"/>
          </w:tcPr>
          <w:p w14:paraId="12489797" w14:textId="2BD2A3C2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Systemic lupus erythematosus</w:t>
            </w:r>
          </w:p>
        </w:tc>
        <w:tc>
          <w:tcPr>
            <w:tcW w:w="507" w:type="pct"/>
          </w:tcPr>
          <w:p w14:paraId="05EC3E05" w14:textId="2751413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3140834" w14:textId="7340D0CB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428B8A2F" w14:textId="189703D2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7E40F800" w14:textId="74AB9EA8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14:paraId="1D770A6B" w14:textId="678C081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0F3DEF96" w14:textId="77777777" w:rsidTr="004F0BEA">
        <w:tc>
          <w:tcPr>
            <w:tcW w:w="2467" w:type="pct"/>
          </w:tcPr>
          <w:p w14:paraId="0187E511" w14:textId="5BF8A81B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Atypical </w:t>
            </w:r>
            <w:r w:rsidR="003C1C81" w:rsidRPr="00EF7EBF">
              <w:rPr>
                <w:rFonts w:ascii="Times New Roman" w:hAnsi="Times New Roman" w:cs="Times New Roman"/>
                <w:sz w:val="24"/>
                <w:szCs w:val="24"/>
              </w:rPr>
              <w:t>antipsychotic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use</w:t>
            </w:r>
          </w:p>
        </w:tc>
        <w:tc>
          <w:tcPr>
            <w:tcW w:w="507" w:type="pct"/>
          </w:tcPr>
          <w:p w14:paraId="556B74B2" w14:textId="2D8BE4C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1668C15C" w14:textId="6AD4DA9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4BCEAC8E" w14:textId="02D1EDE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2BE9E06" w14:textId="51ED8338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pct"/>
          </w:tcPr>
          <w:p w14:paraId="75C12F3B" w14:textId="022083E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5115909A" w14:textId="77777777" w:rsidTr="004F0BEA">
        <w:tc>
          <w:tcPr>
            <w:tcW w:w="2467" w:type="pct"/>
          </w:tcPr>
          <w:p w14:paraId="770C0EDB" w14:textId="3748EC4D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Severe mental illness</w:t>
            </w:r>
          </w:p>
        </w:tc>
        <w:tc>
          <w:tcPr>
            <w:tcW w:w="507" w:type="pct"/>
          </w:tcPr>
          <w:p w14:paraId="24A2D3FB" w14:textId="4B3C87B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15AB17BB" w14:textId="6C2FC90D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FBA28B7" w14:textId="0040F9CD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03B8CEC6" w14:textId="017791AB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pct"/>
          </w:tcPr>
          <w:p w14:paraId="63E130AF" w14:textId="346FF075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4390D4A6" w14:textId="77777777" w:rsidTr="004F0BEA">
        <w:tc>
          <w:tcPr>
            <w:tcW w:w="2467" w:type="pct"/>
          </w:tcPr>
          <w:p w14:paraId="6E088D91" w14:textId="039E15B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Erectile dysfunction or treatment</w:t>
            </w:r>
          </w:p>
        </w:tc>
        <w:tc>
          <w:tcPr>
            <w:tcW w:w="507" w:type="pct"/>
          </w:tcPr>
          <w:p w14:paraId="592BD681" w14:textId="5FEE1EAF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01D1032F" w14:textId="4D1C0194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</w:tcPr>
          <w:p w14:paraId="4A73E044" w14:textId="46757B15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14:paraId="5A6F6167" w14:textId="419DDE4B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06" w:type="pct"/>
          </w:tcPr>
          <w:p w14:paraId="7DF88EF2" w14:textId="4568884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C0C" w:rsidRPr="00EF7EBF" w14:paraId="6B5AF6EE" w14:textId="77777777" w:rsidTr="004F0BEA">
        <w:tc>
          <w:tcPr>
            <w:tcW w:w="2467" w:type="pct"/>
          </w:tcPr>
          <w:p w14:paraId="03D284CB" w14:textId="62B331B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Standard deviation of SBP</w:t>
            </w:r>
          </w:p>
        </w:tc>
        <w:tc>
          <w:tcPr>
            <w:tcW w:w="507" w:type="pct"/>
          </w:tcPr>
          <w:p w14:paraId="3E3D13E6" w14:textId="7A404774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 w14:paraId="48312237" w14:textId="0F0230F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7" w:type="pct"/>
          </w:tcPr>
          <w:p w14:paraId="1FFA72A5" w14:textId="621C5482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07" w:type="pct"/>
          </w:tcPr>
          <w:p w14:paraId="660CF589" w14:textId="3A78622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6" w:type="pct"/>
          </w:tcPr>
          <w:p w14:paraId="1A34818E" w14:textId="5641F3F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9.2%</w:t>
            </w:r>
          </w:p>
        </w:tc>
      </w:tr>
      <w:tr w:rsidR="007F1C0C" w:rsidRPr="00EF7EBF" w14:paraId="48BBBA89" w14:textId="77777777" w:rsidTr="004F0BEA">
        <w:tc>
          <w:tcPr>
            <w:tcW w:w="2467" w:type="pct"/>
          </w:tcPr>
          <w:p w14:paraId="2717A8ED" w14:textId="0F863FF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Model A 10 year predicted risk</w:t>
            </w:r>
          </w:p>
        </w:tc>
        <w:tc>
          <w:tcPr>
            <w:tcW w:w="507" w:type="pct"/>
          </w:tcPr>
          <w:p w14:paraId="51B85B5F" w14:textId="19CE6D8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9.2%</w:t>
            </w:r>
          </w:p>
        </w:tc>
        <w:tc>
          <w:tcPr>
            <w:tcW w:w="507" w:type="pct"/>
          </w:tcPr>
          <w:p w14:paraId="28962C19" w14:textId="1F4CD23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8.3%</w:t>
            </w:r>
          </w:p>
        </w:tc>
        <w:tc>
          <w:tcPr>
            <w:tcW w:w="507" w:type="pct"/>
          </w:tcPr>
          <w:p w14:paraId="242673BB" w14:textId="6129AA0C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507" w:type="pct"/>
          </w:tcPr>
          <w:p w14:paraId="72328CB2" w14:textId="0874142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9.4%</w:t>
            </w:r>
          </w:p>
        </w:tc>
        <w:tc>
          <w:tcPr>
            <w:tcW w:w="506" w:type="pct"/>
          </w:tcPr>
          <w:p w14:paraId="184C789C" w14:textId="3B3976EB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7F1C0C" w:rsidRPr="00EF7EBF" w14:paraId="07C23635" w14:textId="77777777" w:rsidTr="004F0BEA">
        <w:tc>
          <w:tcPr>
            <w:tcW w:w="2467" w:type="pct"/>
          </w:tcPr>
          <w:p w14:paraId="3036B7D6" w14:textId="2C500F4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Model B 10 year predicted risk</w:t>
            </w:r>
          </w:p>
        </w:tc>
        <w:tc>
          <w:tcPr>
            <w:tcW w:w="507" w:type="pct"/>
          </w:tcPr>
          <w:p w14:paraId="3E375160" w14:textId="73DC382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507" w:type="pct"/>
          </w:tcPr>
          <w:p w14:paraId="6B39B866" w14:textId="6263A8D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9.9%</w:t>
            </w:r>
          </w:p>
        </w:tc>
        <w:tc>
          <w:tcPr>
            <w:tcW w:w="507" w:type="pct"/>
          </w:tcPr>
          <w:p w14:paraId="206409CF" w14:textId="2451AE4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507" w:type="pct"/>
          </w:tcPr>
          <w:p w14:paraId="38D8FB47" w14:textId="5357501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506" w:type="pct"/>
          </w:tcPr>
          <w:p w14:paraId="772CABA8" w14:textId="2693D895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9.5%</w:t>
            </w:r>
          </w:p>
        </w:tc>
      </w:tr>
      <w:tr w:rsidR="007F1C0C" w:rsidRPr="00EF7EBF" w14:paraId="35022EE0" w14:textId="77777777" w:rsidTr="004F0BEA">
        <w:tc>
          <w:tcPr>
            <w:tcW w:w="2467" w:type="pct"/>
          </w:tcPr>
          <w:p w14:paraId="737B1B16" w14:textId="166764B3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Model C 10 year predicted risk</w:t>
            </w:r>
          </w:p>
        </w:tc>
        <w:tc>
          <w:tcPr>
            <w:tcW w:w="507" w:type="pct"/>
          </w:tcPr>
          <w:p w14:paraId="54CB1A85" w14:textId="24BA1EE2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507" w:type="pct"/>
          </w:tcPr>
          <w:p w14:paraId="0EC54027" w14:textId="133F79C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507" w:type="pct"/>
          </w:tcPr>
          <w:p w14:paraId="403AD7DB" w14:textId="052E96B1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507" w:type="pct"/>
          </w:tcPr>
          <w:p w14:paraId="2C77D589" w14:textId="7BC71E84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506" w:type="pct"/>
          </w:tcPr>
          <w:p w14:paraId="0C47AE9B" w14:textId="10E8A359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7F1C0C" w:rsidRPr="00EF7EBF" w14:paraId="2D5EEDF0" w14:textId="77777777" w:rsidTr="004F0BEA">
        <w:tc>
          <w:tcPr>
            <w:tcW w:w="2467" w:type="pct"/>
          </w:tcPr>
          <w:p w14:paraId="657D3ABB" w14:textId="302CAC02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Paradise model 10 year predicted risk</w:t>
            </w: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507" w:type="pct"/>
          </w:tcPr>
          <w:p w14:paraId="1042FEE3" w14:textId="3CF9E03A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507" w:type="pct"/>
          </w:tcPr>
          <w:p w14:paraId="753913F7" w14:textId="591BED4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7%</w:t>
            </w:r>
          </w:p>
        </w:tc>
        <w:tc>
          <w:tcPr>
            <w:tcW w:w="507" w:type="pct"/>
          </w:tcPr>
          <w:p w14:paraId="29BFF234" w14:textId="1F6BBA2E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11%</w:t>
            </w:r>
          </w:p>
        </w:tc>
        <w:tc>
          <w:tcPr>
            <w:tcW w:w="507" w:type="pct"/>
          </w:tcPr>
          <w:p w14:paraId="43BB77F4" w14:textId="658FAD35" w:rsidR="007F1C0C" w:rsidRPr="00EF7EBF" w:rsidRDefault="007F1C0C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16%</w:t>
            </w:r>
          </w:p>
        </w:tc>
        <w:tc>
          <w:tcPr>
            <w:tcW w:w="506" w:type="pct"/>
          </w:tcPr>
          <w:p w14:paraId="09F594ED" w14:textId="5CA717BE" w:rsidR="007F1C0C" w:rsidRPr="00EF7EBF" w:rsidRDefault="00FB4364" w:rsidP="009E03BB">
            <w:pPr>
              <w:pStyle w:val="TableText"/>
              <w:spacing w:before="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F74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8%</w:t>
            </w:r>
          </w:p>
        </w:tc>
      </w:tr>
      <w:tr w:rsidR="003C1C81" w:rsidRPr="00EF7EBF" w14:paraId="4FA293B0" w14:textId="77777777" w:rsidTr="003C1C81">
        <w:tc>
          <w:tcPr>
            <w:tcW w:w="5000" w:type="pct"/>
            <w:gridSpan w:val="6"/>
          </w:tcPr>
          <w:p w14:paraId="78A0E5F3" w14:textId="36476899" w:rsidR="003C1C81" w:rsidRPr="00EF7EBF" w:rsidRDefault="003C1C81" w:rsidP="009E03BB">
            <w:pPr>
              <w:pStyle w:val="Legend"/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Key: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9B0" w:rsidRPr="00EF7EBF">
              <w:rPr>
                <w:rFonts w:ascii="Times New Roman" w:hAnsi="Times New Roman" w:cs="Times New Roman"/>
                <w:sz w:val="24"/>
                <w:szCs w:val="24"/>
              </w:rPr>
              <w:t>HDL, high-density li</w:t>
            </w:r>
            <w:r w:rsidR="00CD28AB" w:rsidRPr="00EF7EBF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="00A979B0" w:rsidRPr="00EF7EBF">
              <w:rPr>
                <w:rFonts w:ascii="Times New Roman" w:hAnsi="Times New Roman" w:cs="Times New Roman"/>
                <w:sz w:val="24"/>
                <w:szCs w:val="24"/>
              </w:rPr>
              <w:t xml:space="preserve">protein; 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SBP, systolic blood pressure</w:t>
            </w:r>
            <w:r w:rsidR="00A979B0" w:rsidRPr="00EF7EBF">
              <w:rPr>
                <w:rFonts w:ascii="Times New Roman" w:hAnsi="Times New Roman" w:cs="Times New Roman"/>
                <w:sz w:val="24"/>
                <w:szCs w:val="24"/>
              </w:rPr>
              <w:t>; TC, total cholesterol</w:t>
            </w:r>
            <w:r w:rsidRPr="00EF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C7F3E72" w14:textId="77777777" w:rsidR="00955630" w:rsidRPr="00EF7EBF" w:rsidRDefault="00955630" w:rsidP="00F7424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571C2E5C" w14:textId="0AF30CA1" w:rsidR="00B54DAE" w:rsidRPr="00EF7EBF" w:rsidRDefault="00B54DAE" w:rsidP="00F74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EBF">
        <w:rPr>
          <w:rFonts w:ascii="Times New Roman" w:hAnsi="Times New Roman" w:cs="Times New Roman"/>
          <w:sz w:val="24"/>
          <w:szCs w:val="24"/>
        </w:rPr>
        <w:br w:type="page"/>
      </w:r>
    </w:p>
    <w:p w14:paraId="236AC952" w14:textId="0E8E15D8" w:rsidR="000E5983" w:rsidRPr="00EF7EBF" w:rsidRDefault="002B1481" w:rsidP="002B1481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eAppendix </w:t>
      </w:r>
      <w:r w:rsidR="009745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E5983" w:rsidRPr="00EF7EBF">
        <w:rPr>
          <w:rFonts w:ascii="Times New Roman" w:hAnsi="Times New Roman" w:cs="Times New Roman"/>
          <w:sz w:val="24"/>
          <w:szCs w:val="24"/>
        </w:rPr>
        <w:t xml:space="preserve">References </w:t>
      </w:r>
    </w:p>
    <w:p w14:paraId="3BE47148" w14:textId="6B15BFDF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  <w:lang w:val="nl-NL"/>
        </w:rPr>
        <w:t>1.</w:t>
      </w:r>
      <w:r w:rsidRPr="00EF7EBF">
        <w:rPr>
          <w:szCs w:val="24"/>
          <w:lang w:val="nl-NL"/>
        </w:rPr>
        <w:tab/>
        <w:t xml:space="preserve">Azizi M, Sanghvi K, Saxena M et al. </w:t>
      </w:r>
      <w:r w:rsidRPr="00EF7EBF">
        <w:rPr>
          <w:szCs w:val="24"/>
        </w:rPr>
        <w:t>Ultrasound renal denervation for hypertension resistant to a triple medication pill (RADIANCE-HTN TRIO): a randomised, multicentre, single-blind, sham-controlled trial. Lancet (London, England) 2021;</w:t>
      </w:r>
      <w:r w:rsidRPr="003348B2">
        <w:rPr>
          <w:rStyle w:val="Hyperlink"/>
          <w:szCs w:val="24"/>
        </w:rPr>
        <w:t>https://doi.org/10.1016/S0140-6736(21)00788-1</w:t>
      </w:r>
      <w:r w:rsidRPr="00EF7EBF">
        <w:rPr>
          <w:szCs w:val="24"/>
        </w:rPr>
        <w:t>.</w:t>
      </w:r>
    </w:p>
    <w:p w14:paraId="70B104B9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2.</w:t>
      </w:r>
      <w:r w:rsidRPr="00EF7EBF">
        <w:rPr>
          <w:szCs w:val="24"/>
        </w:rPr>
        <w:tab/>
        <w:t>Gladwell D, Henry T, Cook M, Akehurst R. Cost effectiveness of renal denervation therapy for the treatment of resistant hypertension in the UK. Applied health economics and health policy 2014;12:611-22.</w:t>
      </w:r>
    </w:p>
    <w:p w14:paraId="30278454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3.</w:t>
      </w:r>
      <w:r w:rsidRPr="00EF7EBF">
        <w:rPr>
          <w:szCs w:val="24"/>
        </w:rPr>
        <w:tab/>
        <w:t>Khan SS, Ning H, Shah SJ et al. 10-Year Risk Equations for Incident Heart Failure in the General Population. Journal of the American College of Cardiology 2019;73:2388-2397.</w:t>
      </w:r>
    </w:p>
    <w:p w14:paraId="48BF6239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4.</w:t>
      </w:r>
      <w:r w:rsidRPr="00EF7EBF">
        <w:rPr>
          <w:szCs w:val="24"/>
        </w:rPr>
        <w:tab/>
        <w:t>D'Agostino RB, Russell MW, Huse DM et al. Primary and subsequent coronary risk appraisal: new results from the Framingham study. Am Heart J 2000;139:272-81.</w:t>
      </w:r>
    </w:p>
    <w:p w14:paraId="29680F7C" w14:textId="6356E41A" w:rsidR="00CC1FD8" w:rsidRPr="00B245F1" w:rsidRDefault="00CC1FD8" w:rsidP="00B245F1">
      <w:pPr>
        <w:pStyle w:val="EndNoteBibliography"/>
        <w:spacing w:after="0" w:line="360" w:lineRule="auto"/>
        <w:ind w:left="720" w:hanging="720"/>
      </w:pPr>
      <w:r w:rsidRPr="00EF7EBF">
        <w:rPr>
          <w:szCs w:val="24"/>
        </w:rPr>
        <w:t>5.</w:t>
      </w:r>
      <w:r w:rsidRPr="00EF7EBF">
        <w:rPr>
          <w:szCs w:val="24"/>
        </w:rPr>
        <w:tab/>
        <w:t xml:space="preserve">ERA-EDTA Registry. Annual Report 2017. 2017. Available at: </w:t>
      </w:r>
      <w:r w:rsidR="008655DF">
        <w:rPr>
          <w:szCs w:val="24"/>
        </w:rPr>
        <w:t>http://</w:t>
      </w:r>
      <w:r w:rsidR="008655DF" w:rsidRPr="008655DF">
        <w:t>ERA-Registry-Annual-Report2020.pdf</w:t>
      </w:r>
    </w:p>
    <w:p w14:paraId="436FD9E2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6.</w:t>
      </w:r>
      <w:r w:rsidRPr="00EF7EBF">
        <w:rPr>
          <w:szCs w:val="24"/>
        </w:rPr>
        <w:tab/>
        <w:t>Hsu CY, Iribarren C, McCulloch CE, Darbinian J, Go AS. Risk factors for end-stage renal disease: 25-year follow-up. Arch Intern Med 2009;169:342-50.</w:t>
      </w:r>
    </w:p>
    <w:p w14:paraId="57E0E525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7.</w:t>
      </w:r>
      <w:r w:rsidRPr="00EF7EBF">
        <w:rPr>
          <w:szCs w:val="24"/>
        </w:rPr>
        <w:tab/>
        <w:t>Kannel WB, D'Agostino RB, Silbershatz H, Belanger AJ, Wilson PW, Levy D. Profile for estimating risk of heart failure. Arch Intern Med 1999;159:1197-204.</w:t>
      </w:r>
    </w:p>
    <w:p w14:paraId="0B81B4B9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8.</w:t>
      </w:r>
      <w:r w:rsidRPr="00EF7EBF">
        <w:rPr>
          <w:szCs w:val="24"/>
        </w:rPr>
        <w:tab/>
        <w:t>Badar AA, Perez-Moreno AC, Jhund PS et al. Relationship between angina pectoris and outcomes in patients with heart failure and reduced ejection fraction: an analysis of the Controlled Rosuvastatin Multinational Trial in Heart Failure (CORONA). European heart journal 2014;35:3426-3433.</w:t>
      </w:r>
    </w:p>
    <w:p w14:paraId="125BBB6F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9.</w:t>
      </w:r>
      <w:r w:rsidRPr="00EF7EBF">
        <w:rPr>
          <w:szCs w:val="24"/>
        </w:rPr>
        <w:tab/>
        <w:t>Velagaleti RS, Pencina MJ, Murabito JM et al. Long-term trends in the incidence of heart failure after myocardial infarction. Circulation 2008;118:2057-62.</w:t>
      </w:r>
    </w:p>
    <w:p w14:paraId="03420B59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10.</w:t>
      </w:r>
      <w:r w:rsidRPr="00EF7EBF">
        <w:rPr>
          <w:szCs w:val="24"/>
        </w:rPr>
        <w:tab/>
        <w:t>Voss R, Cullen P, Schulte H, Assmann G. Prediction of risk of coronary events in middle-aged men in the Prospective Cardiovascular Münster Study (PROCAM) using neural networks. International journal of epidemiology 2002;31:1253-62; discussion 1262-64.</w:t>
      </w:r>
    </w:p>
    <w:p w14:paraId="3C13F8BD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11.</w:t>
      </w:r>
      <w:r w:rsidRPr="00EF7EBF">
        <w:rPr>
          <w:szCs w:val="24"/>
        </w:rPr>
        <w:tab/>
        <w:t>Hunink MG, Goldman L, Tosteson AN et al. The recent decline in mortality from coronary heart disease, 1980-1990: the effect of secular trends in risk factors and treatment. Jama 1997;277:535-542.</w:t>
      </w:r>
    </w:p>
    <w:p w14:paraId="077F72E2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12.</w:t>
      </w:r>
      <w:r w:rsidRPr="00EF7EBF">
        <w:rPr>
          <w:szCs w:val="24"/>
        </w:rPr>
        <w:tab/>
        <w:t>Wolf PA, D'Agostino RB, Belanger AJ, Kannel WB. Probability of stroke: a risk profile from the Framingham Study. Stroke 1991;22:312-8.</w:t>
      </w:r>
    </w:p>
    <w:p w14:paraId="48BE24E3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lastRenderedPageBreak/>
        <w:t>13.</w:t>
      </w:r>
      <w:r w:rsidRPr="00EF7EBF">
        <w:rPr>
          <w:szCs w:val="24"/>
        </w:rPr>
        <w:tab/>
        <w:t>D'Agostino RB, Wolf PA, Belanger AJ, Kannel WB. Stroke risk profile: adjustment for antihypertensive medication. The Framingham Study. Stroke 1994;25:40-3.</w:t>
      </w:r>
    </w:p>
    <w:p w14:paraId="3FBE7707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14.</w:t>
      </w:r>
      <w:r w:rsidRPr="00EF7EBF">
        <w:rPr>
          <w:szCs w:val="24"/>
        </w:rPr>
        <w:tab/>
        <w:t>Seliger SL, Gillen DL, Longstreth WT, Jr, Kestenbaum B, Stehman-Breen CO. Elevated risk of stroke among patients with end-stage renal disease. Kidney Int 2003;64:603-9.</w:t>
      </w:r>
    </w:p>
    <w:p w14:paraId="2CF6A04E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15.</w:t>
      </w:r>
      <w:r w:rsidRPr="00EF7EBF">
        <w:rPr>
          <w:szCs w:val="24"/>
        </w:rPr>
        <w:tab/>
        <w:t>Lip GY, Nieuwlaat R, Pisters R, Lane DA, Crijns HJ. Refining clinical risk stratification for predicting stroke and thromboembolism in atrial fibrillation using a novel risk factor-based approach: the euro heart survey on atrial fibrillation. Chest 2010;137:263-72.</w:t>
      </w:r>
    </w:p>
    <w:p w14:paraId="58CA5731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16.</w:t>
      </w:r>
      <w:r w:rsidRPr="00EF7EBF">
        <w:rPr>
          <w:szCs w:val="24"/>
        </w:rPr>
        <w:tab/>
        <w:t>Ntaios G, Vemmos K, Lip GY et al. Risk Stratification for Recurrence and Mortality in Embolic Stroke of Undetermined Source. Stroke 2016;47:2278-85.</w:t>
      </w:r>
    </w:p>
    <w:p w14:paraId="27C5B1AE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17.</w:t>
      </w:r>
      <w:r w:rsidRPr="00EF7EBF">
        <w:rPr>
          <w:szCs w:val="24"/>
        </w:rPr>
        <w:tab/>
        <w:t>Ettehad D, Emdin CA, Kiran A et al. Blood pressure lowering for prevention of cardiovascular disease and death: a systematic review and meta-analysis. The Lancet 2016;387:957-967.</w:t>
      </w:r>
    </w:p>
    <w:p w14:paraId="23056B11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18.</w:t>
      </w:r>
      <w:r w:rsidRPr="00EF7EBF">
        <w:rPr>
          <w:szCs w:val="24"/>
        </w:rPr>
        <w:tab/>
        <w:t>Rahimi K, Bidel Z, Nazarzadeh M et al. Pharmacological blood pressure lowering for primary and secondary prevention of cardiovascular disease across different levels of blood pressure: an individual participant-level data meta-analysis. The Lancet 2021;397:1625-1636.</w:t>
      </w:r>
    </w:p>
    <w:p w14:paraId="34C092D9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19.</w:t>
      </w:r>
      <w:r w:rsidRPr="00EF7EBF">
        <w:rPr>
          <w:szCs w:val="24"/>
        </w:rPr>
        <w:tab/>
        <w:t>Thomopoulos C, Parati G, Zanchetti A. Effects of blood pressure lowering on outcome incidence in hypertension. 1. Overview, meta-analyses, and meta-regression analyses of randomized trials. J Hypertens 2014;32:2285-95.</w:t>
      </w:r>
    </w:p>
    <w:p w14:paraId="23815C15" w14:textId="518AF9ED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20.</w:t>
      </w:r>
      <w:r w:rsidRPr="00EF7EBF">
        <w:rPr>
          <w:szCs w:val="24"/>
        </w:rPr>
        <w:tab/>
        <w:t>Office for National Statistics. National life tables, UK: 201</w:t>
      </w:r>
      <w:r w:rsidR="002C6E15">
        <w:rPr>
          <w:szCs w:val="24"/>
        </w:rPr>
        <w:t>8</w:t>
      </w:r>
      <w:r w:rsidRPr="00EF7EBF">
        <w:rPr>
          <w:szCs w:val="24"/>
        </w:rPr>
        <w:t>–20</w:t>
      </w:r>
      <w:r w:rsidR="002C6E15">
        <w:rPr>
          <w:szCs w:val="24"/>
        </w:rPr>
        <w:t>20</w:t>
      </w:r>
      <w:r w:rsidRPr="00EF7EBF">
        <w:rPr>
          <w:szCs w:val="24"/>
        </w:rPr>
        <w:t>. Author London, England, 202</w:t>
      </w:r>
      <w:r w:rsidR="00033228">
        <w:rPr>
          <w:szCs w:val="24"/>
        </w:rPr>
        <w:t>1</w:t>
      </w:r>
      <w:r w:rsidRPr="00EF7EBF">
        <w:rPr>
          <w:szCs w:val="24"/>
        </w:rPr>
        <w:t xml:space="preserve">. Available at: </w:t>
      </w:r>
      <w:r w:rsidR="004E09D8" w:rsidRPr="004E09D8">
        <w:t>https://www.ons.gov.uk/peoplepopulationandcommunity/birthsdeathsandmarriages/lifeexpectancies/datasets/nationallifetablesunitedkingdomreferencetables</w:t>
      </w:r>
      <w:r w:rsidR="004E09D8">
        <w:t xml:space="preserve"> </w:t>
      </w:r>
    </w:p>
    <w:p w14:paraId="20CFF5E5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21.</w:t>
      </w:r>
      <w:r w:rsidRPr="00EF7EBF">
        <w:rPr>
          <w:szCs w:val="24"/>
        </w:rPr>
        <w:tab/>
        <w:t>Weinstein MC, Coxson PG, Williams LW, Pass TM, Stason WB, Goldman L. Forecasting coronary heart disease incidence, mortality, and cost: the Coronary Heart Disease Policy Model. American Journal of Public Health 1987;77:1417-1426.</w:t>
      </w:r>
    </w:p>
    <w:p w14:paraId="33527128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22.</w:t>
      </w:r>
      <w:r w:rsidRPr="00EF7EBF">
        <w:rPr>
          <w:szCs w:val="24"/>
        </w:rPr>
        <w:tab/>
        <w:t>Rogers WJ, Frederick PD, Stoehr E et al. Trends in presenting characteristics and hospital mortality among patients with ST elevation and non-ST elevation myocardial infarction in the National Registry of Myocardial Infarction from 1990 to 2006. Am Heart J 2008;156:1026-34.</w:t>
      </w:r>
    </w:p>
    <w:p w14:paraId="4012DC7C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23.</w:t>
      </w:r>
      <w:r w:rsidRPr="00EF7EBF">
        <w:rPr>
          <w:szCs w:val="24"/>
        </w:rPr>
        <w:tab/>
        <w:t>Flack JM, Neaton J, Grimm R, Jr. et al. Blood pressure and mortality among men with prior myocardial infarction. Multiple Risk Factor Intervention Trial Research Group. Circulation 1995;92:2437-45.</w:t>
      </w:r>
    </w:p>
    <w:p w14:paraId="7DB5B8D1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lastRenderedPageBreak/>
        <w:t>24.</w:t>
      </w:r>
      <w:r w:rsidRPr="00EF7EBF">
        <w:rPr>
          <w:szCs w:val="24"/>
        </w:rPr>
        <w:tab/>
        <w:t>Barakat K, Wilkinson P, Deaner A, Fluck D, Ranjadayalan K, Timmis A. How should age affect management of acute myocardial infarction? A prospective cohort study. Lancet (London, England) 1999;353:955-9.</w:t>
      </w:r>
    </w:p>
    <w:p w14:paraId="5C74506C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25.</w:t>
      </w:r>
      <w:r w:rsidRPr="00EF7EBF">
        <w:rPr>
          <w:szCs w:val="24"/>
        </w:rPr>
        <w:tab/>
        <w:t>Roger VL, Weston SA, Redfield MM et al. Trends in heart failure incidence and survival in a community-based population. Jama 2004;292:344-50.</w:t>
      </w:r>
    </w:p>
    <w:p w14:paraId="71D28BF2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26.</w:t>
      </w:r>
      <w:r w:rsidRPr="00EF7EBF">
        <w:rPr>
          <w:szCs w:val="24"/>
        </w:rPr>
        <w:tab/>
        <w:t>Pocock SJ, Wang D, Pfeffer MA et al. Predictors of mortality and morbidity in patients with chronic heart failure. Eur Heart J 2006;27:65-75.</w:t>
      </w:r>
    </w:p>
    <w:p w14:paraId="4C1D7456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27.</w:t>
      </w:r>
      <w:r w:rsidRPr="00EF7EBF">
        <w:rPr>
          <w:szCs w:val="24"/>
        </w:rPr>
        <w:tab/>
        <w:t>Saposnik G, Hill MD, O'Donnell M, Fang J, Hachinski V, Kapral MK. Variables associated with 7-day, 30-day, and 1-year fatality after ischemic stroke. Stroke 2008;39:2318-24.</w:t>
      </w:r>
    </w:p>
    <w:p w14:paraId="188A0E4B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28.</w:t>
      </w:r>
      <w:r w:rsidRPr="00EF7EBF">
        <w:rPr>
          <w:szCs w:val="24"/>
        </w:rPr>
        <w:tab/>
        <w:t>Witt BJ, Brown RD, Jr., Jacobsen SJ, Weston SA, Yawn BP, Roger VL. A community-based study of stroke incidence after myocardial infarction. Annals of internal medicine 2005;143:785-92.</w:t>
      </w:r>
    </w:p>
    <w:p w14:paraId="279106B4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29.</w:t>
      </w:r>
      <w:r w:rsidRPr="00EF7EBF">
        <w:rPr>
          <w:szCs w:val="24"/>
        </w:rPr>
        <w:tab/>
        <w:t>Haeusler KG, Laufs U, Endres M. Chronic heart failure and ischemic stroke. Stroke 2011;42:2977-82.</w:t>
      </w:r>
    </w:p>
    <w:p w14:paraId="59AA1E34" w14:textId="3576398B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30.</w:t>
      </w:r>
      <w:r w:rsidRPr="00EF7EBF">
        <w:rPr>
          <w:szCs w:val="24"/>
        </w:rPr>
        <w:tab/>
        <w:t xml:space="preserve">National Institute for Health Care and Excellence. Hypertension in adults: diagnosis and management  [NG136]. 2019. Available at: </w:t>
      </w:r>
      <w:r w:rsidRPr="003348B2">
        <w:rPr>
          <w:rStyle w:val="Hyperlink"/>
          <w:szCs w:val="24"/>
        </w:rPr>
        <w:t>https://www.nice.org.uk/guidance/ng136</w:t>
      </w:r>
      <w:r w:rsidRPr="00EF7EBF">
        <w:rPr>
          <w:szCs w:val="24"/>
        </w:rPr>
        <w:t>.</w:t>
      </w:r>
    </w:p>
    <w:p w14:paraId="1FAE945B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31.</w:t>
      </w:r>
      <w:r w:rsidRPr="00EF7EBF">
        <w:rPr>
          <w:szCs w:val="24"/>
        </w:rPr>
        <w:tab/>
        <w:t>Ward S, Lloyd Jones M, Pandor A et al. A systematic review and economic evaluation of statins for the prevention of coronary events. Health technology assessment (Winchester, England) 2007;11:1-160, iii-iv.</w:t>
      </w:r>
    </w:p>
    <w:p w14:paraId="4E926CAD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32.</w:t>
      </w:r>
      <w:r w:rsidRPr="00EF7EBF">
        <w:rPr>
          <w:szCs w:val="24"/>
        </w:rPr>
        <w:tab/>
        <w:t>Goodacre S, Nicholl J, Dixon S et al. Randomised controlled trial and economic evaluation of a chest pain observation unit compared with routine care. BMJ 2004;328:254.</w:t>
      </w:r>
    </w:p>
    <w:p w14:paraId="16FAFB22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33.</w:t>
      </w:r>
      <w:r w:rsidRPr="00EF7EBF">
        <w:rPr>
          <w:szCs w:val="24"/>
        </w:rPr>
        <w:tab/>
        <w:t>Gorodetskaya I, Zenios S, Mcculloch CE et al. Health-related quality of life and estimates of utility in chronic kidney disease. Kidney international 2005;68:2801-2808.</w:t>
      </w:r>
    </w:p>
    <w:p w14:paraId="24665C1C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  <w:lang w:val="nl-NL"/>
        </w:rPr>
      </w:pPr>
      <w:r w:rsidRPr="00EF7EBF">
        <w:rPr>
          <w:szCs w:val="24"/>
        </w:rPr>
        <w:t>34.</w:t>
      </w:r>
      <w:r w:rsidRPr="00EF7EBF">
        <w:rPr>
          <w:szCs w:val="24"/>
        </w:rPr>
        <w:tab/>
        <w:t xml:space="preserve">Amemiya S TH. Computed Tomographic Coronary Angiography for Diagnosing Stable Coronary Artery Disease: A Cost-Utility and Cost-Effectiveness Analysis. </w:t>
      </w:r>
      <w:r w:rsidRPr="00EF7EBF">
        <w:rPr>
          <w:szCs w:val="24"/>
          <w:lang w:val="nl-NL"/>
        </w:rPr>
        <w:t>Circ J 2009;73:9.</w:t>
      </w:r>
    </w:p>
    <w:p w14:paraId="654BA712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  <w:lang w:val="nl-NL"/>
        </w:rPr>
        <w:t>35.</w:t>
      </w:r>
      <w:r w:rsidRPr="00EF7EBF">
        <w:rPr>
          <w:szCs w:val="24"/>
          <w:lang w:val="nl-NL"/>
        </w:rPr>
        <w:tab/>
        <w:t xml:space="preserve">Comin-Colet J, Lainscak M, Dickstein K et al. </w:t>
      </w:r>
      <w:r w:rsidRPr="00EF7EBF">
        <w:rPr>
          <w:szCs w:val="24"/>
        </w:rPr>
        <w:t>The effect of intravenous ferric carboxymaltose on health-related quality of life in patients with chronic heart failure and iron deficiency: a subanalysis of the FAIR-HF study. European heart journal 2013;34:30-38.</w:t>
      </w:r>
    </w:p>
    <w:p w14:paraId="3B204B91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36.</w:t>
      </w:r>
      <w:r w:rsidRPr="00EF7EBF">
        <w:rPr>
          <w:szCs w:val="24"/>
        </w:rPr>
        <w:tab/>
        <w:t>Tengs TO, Lin TH. A meta-analysis of quality-of-life estimates for stroke. Pharmacoeconomics 2003;21:191-200.</w:t>
      </w:r>
    </w:p>
    <w:p w14:paraId="3811D969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37.</w:t>
      </w:r>
      <w:r w:rsidRPr="00EF7EBF">
        <w:rPr>
          <w:szCs w:val="24"/>
        </w:rPr>
        <w:tab/>
        <w:t>Luengo-Fernandez R, Gray AM, Bull L et al. Quality of life after TIA and stroke: ten-year results of the Oxford Vascular Study. Neurology 2013;81:1588-1595.</w:t>
      </w:r>
    </w:p>
    <w:p w14:paraId="256AB137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lastRenderedPageBreak/>
        <w:t>38.</w:t>
      </w:r>
      <w:r w:rsidRPr="00EF7EBF">
        <w:rPr>
          <w:szCs w:val="24"/>
        </w:rPr>
        <w:tab/>
        <w:t>Ara R, Brazier JE. Populating an economic model with health state utility values: moving toward better practice. Value in Health 2010;13:509-518.</w:t>
      </w:r>
    </w:p>
    <w:p w14:paraId="4DCBE51D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39.</w:t>
      </w:r>
      <w:r w:rsidRPr="00EF7EBF">
        <w:rPr>
          <w:szCs w:val="24"/>
        </w:rPr>
        <w:tab/>
        <w:t>Geisler BP, Egan BM,</w:t>
      </w:r>
      <w:bookmarkStart w:id="41" w:name="_GoBack"/>
      <w:bookmarkEnd w:id="41"/>
      <w:r w:rsidRPr="00EF7EBF">
        <w:rPr>
          <w:szCs w:val="24"/>
        </w:rPr>
        <w:t xml:space="preserve"> Cohen JT et al. Cost-effectiveness and clinical effectiveness of catheter-based renal denervation for resistant hypertension. Journal of the American College of Cardiology 2012;60:1271-7.</w:t>
      </w:r>
    </w:p>
    <w:p w14:paraId="75899012" w14:textId="447E69D1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40.</w:t>
      </w:r>
      <w:r w:rsidRPr="00EF7EBF">
        <w:rPr>
          <w:szCs w:val="24"/>
        </w:rPr>
        <w:tab/>
        <w:t>Department of Health and Social Care. Drugs and pharmaceutical electronic market information tool (eMIT). 202</w:t>
      </w:r>
      <w:r w:rsidR="00946179">
        <w:rPr>
          <w:szCs w:val="24"/>
        </w:rPr>
        <w:t>3</w:t>
      </w:r>
      <w:r w:rsidRPr="00EF7EBF">
        <w:rPr>
          <w:szCs w:val="24"/>
        </w:rPr>
        <w:t xml:space="preserve"> Available at: </w:t>
      </w:r>
      <w:r w:rsidR="00613771" w:rsidRPr="00613771">
        <w:t>https://www.gov.uk/government/publications/drugs-and-pharmaceutical-electronic-market-information-emit</w:t>
      </w:r>
    </w:p>
    <w:p w14:paraId="209A5DE7" w14:textId="72BA7210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41.</w:t>
      </w:r>
      <w:r w:rsidRPr="00EF7EBF">
        <w:rPr>
          <w:szCs w:val="24"/>
        </w:rPr>
        <w:tab/>
        <w:t xml:space="preserve">Curtis LH, Burns A. PSSRU Unit costs of health and social care 2020. 2020. Available at:  </w:t>
      </w:r>
      <w:r w:rsidR="007B1C52" w:rsidRPr="007B1C52">
        <w:t>https://kar.kent.ac.uk/100519/1/Unit%20Costs%20of%20health%20and%20Social%20Care%202022%20%28amended%2013%20July%202023%29.pdf</w:t>
      </w:r>
      <w:r w:rsidR="007B1C52">
        <w:t xml:space="preserve"> </w:t>
      </w:r>
    </w:p>
    <w:p w14:paraId="4E74FEB6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42.</w:t>
      </w:r>
      <w:r w:rsidRPr="00EF7EBF">
        <w:rPr>
          <w:szCs w:val="24"/>
        </w:rPr>
        <w:tab/>
        <w:t>Danese MD  GM, Kutikova L, Griffiths RI , Azough A, Khunti K, Seshasai SRK, Ray KK. Estimating the economic burden of cardiovascular events in patients receiving lipid-modifying therapy in the UK. BMJ Open 2016.</w:t>
      </w:r>
    </w:p>
    <w:p w14:paraId="67AC4617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43.</w:t>
      </w:r>
      <w:r w:rsidRPr="00EF7EBF">
        <w:rPr>
          <w:szCs w:val="24"/>
        </w:rPr>
        <w:tab/>
        <w:t>Patel A BV, Quayyum Z. Estimated societal costs of stroke in the UK based on discrete event simulation. Age and Ageing 2020;49:7.</w:t>
      </w:r>
    </w:p>
    <w:p w14:paraId="73252F13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44.</w:t>
      </w:r>
      <w:r w:rsidRPr="00EF7EBF">
        <w:rPr>
          <w:szCs w:val="24"/>
        </w:rPr>
        <w:tab/>
        <w:t>Kerr M BB, Medcalf. Estimating the financial cost of chronic kidney disease to the NHS in England. Nephrol Dial Transplant 2012;27.</w:t>
      </w:r>
    </w:p>
    <w:p w14:paraId="7466D2C5" w14:textId="5E2746F4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45.</w:t>
      </w:r>
      <w:r w:rsidRPr="00EF7EBF">
        <w:rPr>
          <w:szCs w:val="24"/>
        </w:rPr>
        <w:tab/>
        <w:t>National Health Service (NHS). Quality and outcomes framework, 2</w:t>
      </w:r>
      <w:r w:rsidR="000F61ED">
        <w:rPr>
          <w:szCs w:val="24"/>
        </w:rPr>
        <w:t>020-2021</w:t>
      </w:r>
      <w:r w:rsidRPr="00EF7EBF">
        <w:rPr>
          <w:szCs w:val="24"/>
        </w:rPr>
        <w:t xml:space="preserve"> Available at: </w:t>
      </w:r>
      <w:r w:rsidR="00947703" w:rsidRPr="00947703">
        <w:t>https://digital.nhs.uk/data-and-information/publications/statistical/quality-and-outcomes-framework-achievement-prevalence-and-exceptions-data/2021-22</w:t>
      </w:r>
    </w:p>
    <w:p w14:paraId="05932647" w14:textId="142DE770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46.</w:t>
      </w:r>
      <w:r w:rsidRPr="00EF7EBF">
        <w:rPr>
          <w:szCs w:val="24"/>
        </w:rPr>
        <w:tab/>
        <w:t>National Health Service (NHS). National schedule of reference costs 20</w:t>
      </w:r>
      <w:r w:rsidR="0015692E">
        <w:rPr>
          <w:szCs w:val="24"/>
        </w:rPr>
        <w:t>20</w:t>
      </w:r>
      <w:r w:rsidRPr="00EF7EBF">
        <w:rPr>
          <w:szCs w:val="24"/>
        </w:rPr>
        <w:t>. 202</w:t>
      </w:r>
      <w:r w:rsidR="0015692E">
        <w:rPr>
          <w:szCs w:val="24"/>
        </w:rPr>
        <w:t>1</w:t>
      </w:r>
      <w:r w:rsidRPr="00EF7EBF">
        <w:rPr>
          <w:szCs w:val="24"/>
        </w:rPr>
        <w:t xml:space="preserve">. Available at: </w:t>
      </w:r>
      <w:r w:rsidR="006A77D4" w:rsidRPr="006A77D4">
        <w:t>https://www.england.nhs.uk/costing-in-the-nhs/national-cost-collection/</w:t>
      </w:r>
    </w:p>
    <w:p w14:paraId="49573F9D" w14:textId="1C12E344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47.</w:t>
      </w:r>
      <w:r w:rsidRPr="00EF7EBF">
        <w:rPr>
          <w:szCs w:val="24"/>
        </w:rPr>
        <w:tab/>
        <w:t xml:space="preserve">The Renal Association. UK Renal Registry 22nd Annual report. 2018. Available at: </w:t>
      </w:r>
      <w:r w:rsidRPr="003348B2">
        <w:rPr>
          <w:rStyle w:val="Hyperlink"/>
          <w:szCs w:val="24"/>
        </w:rPr>
        <w:t>https://renal.org/sites/renal.org/files/publication/file-attachments/22nd_UKRR_ANNUAL_REPORT_FULL.pdf</w:t>
      </w:r>
      <w:r w:rsidRPr="00EF7EBF">
        <w:rPr>
          <w:szCs w:val="24"/>
        </w:rPr>
        <w:t>.</w:t>
      </w:r>
    </w:p>
    <w:p w14:paraId="6DAB6F91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48.</w:t>
      </w:r>
      <w:r w:rsidRPr="00EF7EBF">
        <w:rPr>
          <w:szCs w:val="24"/>
        </w:rPr>
        <w:tab/>
        <w:t>Esler MD, Krum H, Sobotka PA, Schlaich MP, Schmieder RE, Böhm M. Renal sympathetic denervation in patients with treatment-resistant hypertension (The Symplicity HTN-2 Trial): a randomised controlled trial. Lancet (London, England) 2010;376:1903-9.</w:t>
      </w:r>
    </w:p>
    <w:p w14:paraId="1041F989" w14:textId="764312F3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49.</w:t>
      </w:r>
      <w:r w:rsidRPr="00EF7EBF">
        <w:rPr>
          <w:szCs w:val="24"/>
        </w:rPr>
        <w:tab/>
        <w:t xml:space="preserve">National Health Service (NHS). High blood pressure (hypertension). 2019. Available at: </w:t>
      </w:r>
      <w:r w:rsidRPr="003348B2">
        <w:rPr>
          <w:rStyle w:val="Hyperlink"/>
          <w:szCs w:val="24"/>
        </w:rPr>
        <w:t>https://www.nhs.uk/conditions/high-blood-pressure-hypertension/</w:t>
      </w:r>
      <w:r w:rsidRPr="00EF7EBF">
        <w:rPr>
          <w:szCs w:val="24"/>
        </w:rPr>
        <w:t>.</w:t>
      </w:r>
    </w:p>
    <w:p w14:paraId="273F4E61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lastRenderedPageBreak/>
        <w:t>50.</w:t>
      </w:r>
      <w:r w:rsidRPr="00EF7EBF">
        <w:rPr>
          <w:szCs w:val="24"/>
        </w:rPr>
        <w:tab/>
        <w:t>Rahimi K. Pharmacological blood pressure-lowering for primary and secondary prevention of cardiovascular disease across different levels of blood pressure. ESC, 2020.</w:t>
      </w:r>
    </w:p>
    <w:p w14:paraId="428C369F" w14:textId="77777777" w:rsidR="00CC1FD8" w:rsidRPr="00EF7EBF" w:rsidRDefault="00CC1FD8" w:rsidP="00F74245">
      <w:pPr>
        <w:pStyle w:val="EndNoteBibliography"/>
        <w:spacing w:after="0" w:line="360" w:lineRule="auto"/>
        <w:ind w:left="720" w:hanging="720"/>
        <w:rPr>
          <w:szCs w:val="24"/>
        </w:rPr>
      </w:pPr>
      <w:r w:rsidRPr="00EF7EBF">
        <w:rPr>
          <w:szCs w:val="24"/>
        </w:rPr>
        <w:t>51.</w:t>
      </w:r>
      <w:r w:rsidRPr="00EF7EBF">
        <w:rPr>
          <w:szCs w:val="24"/>
        </w:rPr>
        <w:tab/>
        <w:t>Hippisley-Cox J, Coupland C, Brindle P. Development and validation of QRISK3 risk prediction algorithms to estimate future risk of cardiovascular disease: prospective cohort study. BMJ 2017;357:j2099.</w:t>
      </w:r>
    </w:p>
    <w:bookmarkEnd w:id="0"/>
    <w:p w14:paraId="11334E56" w14:textId="4DC07357" w:rsidR="006F1D14" w:rsidRPr="00EF7EBF" w:rsidRDefault="006F1D14" w:rsidP="00F74245">
      <w:pPr>
        <w:pStyle w:val="EndNoteBibliography"/>
        <w:spacing w:after="0" w:line="360" w:lineRule="auto"/>
        <w:rPr>
          <w:szCs w:val="24"/>
        </w:rPr>
      </w:pPr>
    </w:p>
    <w:sectPr w:rsidR="006F1D14" w:rsidRPr="00EF7EBF" w:rsidSect="0097784F">
      <w:pgSz w:w="11906" w:h="16838"/>
      <w:pgMar w:top="177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62E98" w14:textId="77777777" w:rsidR="00DE32A8" w:rsidRDefault="00DE32A8" w:rsidP="009F10B7">
      <w:pPr>
        <w:spacing w:after="0" w:line="240" w:lineRule="auto"/>
      </w:pPr>
      <w:r>
        <w:separator/>
      </w:r>
    </w:p>
    <w:p w14:paraId="45065350" w14:textId="77777777" w:rsidR="00DE32A8" w:rsidRDefault="00DE32A8"/>
  </w:endnote>
  <w:endnote w:type="continuationSeparator" w:id="0">
    <w:p w14:paraId="6B854C1E" w14:textId="77777777" w:rsidR="00DE32A8" w:rsidRDefault="00DE32A8" w:rsidP="009F10B7">
      <w:pPr>
        <w:spacing w:after="0" w:line="240" w:lineRule="auto"/>
      </w:pPr>
      <w:r>
        <w:continuationSeparator/>
      </w:r>
    </w:p>
    <w:p w14:paraId="73C5FCC1" w14:textId="77777777" w:rsidR="00DE32A8" w:rsidRDefault="00DE32A8"/>
  </w:endnote>
  <w:endnote w:type="continuationNotice" w:id="1">
    <w:p w14:paraId="43684063" w14:textId="77777777" w:rsidR="00DE32A8" w:rsidRDefault="00DE32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A3AD5" w14:textId="4A68A4F3" w:rsidR="00BC4C2C" w:rsidRPr="006969EE" w:rsidRDefault="003348B2" w:rsidP="00BF06FD">
    <w:pPr>
      <w:pStyle w:val="Footer"/>
      <w:jc w:val="center"/>
      <w:rPr>
        <w:rFonts w:ascii="Times New Roman" w:hAnsi="Times New Roman" w:cs="Times New Roman"/>
        <w:sz w:val="24"/>
        <w:szCs w:val="24"/>
      </w:rPr>
    </w:pPr>
    <w:sdt>
      <w:sdtPr>
        <w:rPr>
          <w:rFonts w:ascii="Times New Roman" w:hAnsi="Times New Roman" w:cs="Times New Roman"/>
          <w:sz w:val="24"/>
          <w:szCs w:val="24"/>
        </w:rPr>
        <w:id w:val="-2043511157"/>
        <w:docPartObj>
          <w:docPartGallery w:val="Page Numbers (Top of Page)"/>
          <w:docPartUnique/>
        </w:docPartObj>
      </w:sdtPr>
      <w:sdtEndPr/>
      <w:sdtContent>
        <w:r w:rsidR="00BC4C2C" w:rsidRPr="006969EE"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="00BC4C2C" w:rsidRPr="006969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C4C2C" w:rsidRPr="006969EE"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="00BC4C2C" w:rsidRPr="006969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="00BC4C2C" w:rsidRPr="006969EE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BC4C2C" w:rsidRPr="006969EE">
          <w:rPr>
            <w:rFonts w:ascii="Times New Roman" w:hAnsi="Times New Roman" w:cs="Times New Roman"/>
            <w:sz w:val="24"/>
            <w:szCs w:val="24"/>
          </w:rPr>
          <w:t xml:space="preserve"> of </w:t>
        </w:r>
        <w:r w:rsidR="006969EE" w:rsidRPr="006969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969EE" w:rsidRPr="006969EE">
          <w:rPr>
            <w:rFonts w:ascii="Times New Roman" w:hAnsi="Times New Roman" w:cs="Times New Roman"/>
            <w:sz w:val="24"/>
            <w:szCs w:val="24"/>
          </w:rPr>
          <w:instrText xml:space="preserve"> NUMPAGES  </w:instrText>
        </w:r>
        <w:r w:rsidR="006969EE" w:rsidRPr="006969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45</w:t>
        </w:r>
        <w:r w:rsidR="006969EE" w:rsidRPr="006969E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8AA28" w14:textId="77777777" w:rsidR="00BC4C2C" w:rsidRDefault="00BC4C2C">
    <w:pPr>
      <w:pStyle w:val="Footer"/>
    </w:pPr>
    <w:r w:rsidRPr="00E327E7">
      <w:t>Prepared by BresMed</w:t>
    </w:r>
    <w:r w:rsidRPr="00E327E7">
      <w:tab/>
    </w:r>
    <w:r w:rsidRPr="00E327E7">
      <w:tab/>
    </w:r>
    <w:sdt>
      <w:sdtPr>
        <w:id w:val="-202409406"/>
        <w:docPartObj>
          <w:docPartGallery w:val="Page Numbers (Top of Page)"/>
          <w:docPartUnique/>
        </w:docPartObj>
      </w:sdtPr>
      <w:sdtEndPr/>
      <w:sdtContent>
        <w:r w:rsidRPr="00E327E7">
          <w:t xml:space="preserve">Page </w:t>
        </w:r>
        <w:r w:rsidRPr="00E327E7">
          <w:fldChar w:fldCharType="begin"/>
        </w:r>
        <w:r w:rsidRPr="00E327E7">
          <w:instrText xml:space="preserve"> PAGE </w:instrText>
        </w:r>
        <w:r w:rsidRPr="00E327E7">
          <w:fldChar w:fldCharType="separate"/>
        </w:r>
        <w:r>
          <w:rPr>
            <w:noProof/>
          </w:rPr>
          <w:t>5</w:t>
        </w:r>
        <w:r w:rsidRPr="00E327E7">
          <w:fldChar w:fldCharType="end"/>
        </w:r>
        <w:r w:rsidRPr="00E327E7">
          <w:t xml:space="preserve"> of </w:t>
        </w:r>
        <w:r w:rsidR="003348B2">
          <w:rPr>
            <w:noProof/>
          </w:rPr>
          <w:fldChar w:fldCharType="begin"/>
        </w:r>
        <w:r w:rsidR="003348B2">
          <w:rPr>
            <w:noProof/>
          </w:rPr>
          <w:instrText xml:space="preserve"> NUMPAGES  </w:instrText>
        </w:r>
        <w:r w:rsidR="003348B2">
          <w:rPr>
            <w:noProof/>
          </w:rPr>
          <w:fldChar w:fldCharType="separate"/>
        </w:r>
        <w:r>
          <w:rPr>
            <w:noProof/>
          </w:rPr>
          <w:t>11</w:t>
        </w:r>
        <w:r w:rsidR="003348B2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0C9AE" w14:textId="2B8CD9EB" w:rsidR="007F3D06" w:rsidRDefault="003348B2" w:rsidP="00BF06FD">
    <w:pPr>
      <w:pStyle w:val="Footer"/>
      <w:jc w:val="center"/>
    </w:pPr>
    <w:sdt>
      <w:sdtPr>
        <w:id w:val="1867869061"/>
        <w:docPartObj>
          <w:docPartGallery w:val="Page Numbers (Top of Page)"/>
          <w:docPartUnique/>
        </w:docPartObj>
      </w:sdtPr>
      <w:sdtEndPr/>
      <w:sdtContent>
        <w:r w:rsidR="007F3D06" w:rsidRPr="00E327E7">
          <w:t xml:space="preserve">Page </w:t>
        </w:r>
        <w:r w:rsidR="007F3D06" w:rsidRPr="00E327E7">
          <w:fldChar w:fldCharType="begin"/>
        </w:r>
        <w:r w:rsidR="007F3D06" w:rsidRPr="00E327E7">
          <w:instrText xml:space="preserve"> PAGE </w:instrText>
        </w:r>
        <w:r w:rsidR="007F3D06" w:rsidRPr="00E327E7">
          <w:fldChar w:fldCharType="separate"/>
        </w:r>
        <w:r>
          <w:rPr>
            <w:noProof/>
          </w:rPr>
          <w:t>44</w:t>
        </w:r>
        <w:r w:rsidR="007F3D06" w:rsidRPr="00E327E7">
          <w:fldChar w:fldCharType="end"/>
        </w:r>
        <w:r w:rsidR="007F3D06" w:rsidRPr="00E327E7">
          <w:t xml:space="preserve"> of </w:t>
        </w:r>
        <w:fldSimple w:instr=" NUMPAGES  ">
          <w:r>
            <w:rPr>
              <w:noProof/>
            </w:rPr>
            <w:t>45</w:t>
          </w:r>
        </w:fldSimple>
      </w:sdtContent>
    </w:sdt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28A8" w14:textId="6C41EB29" w:rsidR="007F3D06" w:rsidRDefault="007F3D06">
    <w:pPr>
      <w:pStyle w:val="Footer"/>
    </w:pPr>
    <w:r w:rsidRPr="00E327E7">
      <w:t>Prepared by BresMed</w:t>
    </w:r>
    <w:r w:rsidRPr="00E327E7">
      <w:tab/>
    </w:r>
    <w:r w:rsidRPr="00E327E7">
      <w:tab/>
    </w:r>
    <w:sdt>
      <w:sdtPr>
        <w:id w:val="372665085"/>
        <w:docPartObj>
          <w:docPartGallery w:val="Page Numbers (Top of Page)"/>
          <w:docPartUnique/>
        </w:docPartObj>
      </w:sdtPr>
      <w:sdtEndPr/>
      <w:sdtContent>
        <w:r w:rsidRPr="00E327E7">
          <w:t xml:space="preserve">Page </w:t>
        </w:r>
        <w:r w:rsidRPr="00E327E7">
          <w:fldChar w:fldCharType="begin"/>
        </w:r>
        <w:r w:rsidRPr="00E327E7">
          <w:instrText xml:space="preserve"> PAGE </w:instrText>
        </w:r>
        <w:r w:rsidRPr="00E327E7">
          <w:fldChar w:fldCharType="separate"/>
        </w:r>
        <w:r>
          <w:rPr>
            <w:noProof/>
          </w:rPr>
          <w:t>5</w:t>
        </w:r>
        <w:r w:rsidRPr="00E327E7">
          <w:fldChar w:fldCharType="end"/>
        </w:r>
        <w:r w:rsidRPr="00E327E7">
          <w:t xml:space="preserve"> of </w:t>
        </w:r>
        <w:r w:rsidR="003348B2">
          <w:rPr>
            <w:noProof/>
          </w:rPr>
          <w:fldChar w:fldCharType="begin"/>
        </w:r>
        <w:r w:rsidR="003348B2">
          <w:rPr>
            <w:noProof/>
          </w:rPr>
          <w:instrText xml:space="preserve"> NUMPAGES  </w:instrText>
        </w:r>
        <w:r w:rsidR="003348B2">
          <w:rPr>
            <w:noProof/>
          </w:rPr>
          <w:fldChar w:fldCharType="separate"/>
        </w:r>
        <w:r>
          <w:rPr>
            <w:noProof/>
          </w:rPr>
          <w:t>11</w:t>
        </w:r>
        <w:r w:rsidR="003348B2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99DE7" w14:textId="77777777" w:rsidR="00DE32A8" w:rsidRDefault="00DE32A8" w:rsidP="009F10B7">
      <w:pPr>
        <w:spacing w:after="0" w:line="240" w:lineRule="auto"/>
      </w:pPr>
      <w:r>
        <w:separator/>
      </w:r>
    </w:p>
    <w:p w14:paraId="3E5B6F26" w14:textId="77777777" w:rsidR="00DE32A8" w:rsidRDefault="00DE32A8"/>
  </w:footnote>
  <w:footnote w:type="continuationSeparator" w:id="0">
    <w:p w14:paraId="79D6AAE3" w14:textId="77777777" w:rsidR="00DE32A8" w:rsidRDefault="00DE32A8" w:rsidP="009F10B7">
      <w:pPr>
        <w:spacing w:after="0" w:line="240" w:lineRule="auto"/>
      </w:pPr>
      <w:r>
        <w:continuationSeparator/>
      </w:r>
    </w:p>
    <w:p w14:paraId="3B66AFBD" w14:textId="77777777" w:rsidR="00DE32A8" w:rsidRDefault="00DE32A8"/>
  </w:footnote>
  <w:footnote w:type="continuationNotice" w:id="1">
    <w:p w14:paraId="1AA01577" w14:textId="77777777" w:rsidR="00DE32A8" w:rsidRDefault="00DE32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A26781C"/>
    <w:lvl w:ilvl="0">
      <w:start w:val="1"/>
      <w:numFmt w:val="bullet"/>
      <w:pStyle w:val="List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</w:abstractNum>
  <w:abstractNum w:abstractNumId="1" w15:restartNumberingAfterBreak="0">
    <w:nsid w:val="071325ED"/>
    <w:multiLevelType w:val="multilevel"/>
    <w:tmpl w:val="84762492"/>
    <w:lvl w:ilvl="0">
      <w:start w:val="1"/>
      <w:numFmt w:val="decimal"/>
      <w:pStyle w:val="Level1"/>
      <w:lvlText w:val="%1."/>
      <w:lvlJc w:val="left"/>
      <w:pPr>
        <w:tabs>
          <w:tab w:val="num" w:pos="864"/>
        </w:tabs>
        <w:ind w:left="864" w:hanging="864"/>
      </w:pPr>
      <w:rPr>
        <w:b w:val="0"/>
        <w:i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864" w:hanging="864"/>
      </w:pPr>
    </w:lvl>
    <w:lvl w:ilvl="2">
      <w:start w:val="1"/>
      <w:numFmt w:val="decimal"/>
      <w:pStyle w:val="Level3"/>
      <w:lvlText w:val="%1.%2.%3"/>
      <w:lvlJc w:val="left"/>
      <w:pPr>
        <w:tabs>
          <w:tab w:val="num" w:pos="1728"/>
        </w:tabs>
        <w:ind w:left="1728" w:hanging="864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2592"/>
        </w:tabs>
        <w:ind w:left="2592" w:hanging="864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3456"/>
        </w:tabs>
        <w:ind w:left="3456" w:hanging="864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2" w15:restartNumberingAfterBreak="0">
    <w:nsid w:val="34EF701A"/>
    <w:multiLevelType w:val="hybridMultilevel"/>
    <w:tmpl w:val="3BF800CE"/>
    <w:lvl w:ilvl="0" w:tplc="3758AF34">
      <w:start w:val="1"/>
      <w:numFmt w:val="bullet"/>
      <w:pStyle w:val="TableTextBulle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B7948"/>
    <w:multiLevelType w:val="hybridMultilevel"/>
    <w:tmpl w:val="C2D4E9B4"/>
    <w:lvl w:ilvl="0" w:tplc="21668DC6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B0FA4"/>
    <w:multiLevelType w:val="multilevel"/>
    <w:tmpl w:val="F52ACD48"/>
    <w:lvl w:ilvl="0">
      <w:start w:val="1"/>
      <w:numFmt w:val="decimal"/>
      <w:pStyle w:val="Heading1"/>
      <w:lvlText w:val="Appendix 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0" w:firstLine="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7177366B"/>
    <w:multiLevelType w:val="multilevel"/>
    <w:tmpl w:val="45983AB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"/>
      <w:lvlJc w:val="left"/>
      <w:pPr>
        <w:tabs>
          <w:tab w:val="num" w:pos="357"/>
        </w:tabs>
        <w:ind w:left="720" w:hanging="363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pStyle w:val="Bullet2"/>
      <w:lvlText w:val=""/>
      <w:lvlJc w:val="left"/>
      <w:pPr>
        <w:tabs>
          <w:tab w:val="num" w:pos="357"/>
        </w:tabs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  <w:lvlOverride w:ilvl="0">
      <w:startOverride w:val="2"/>
    </w:lvlOverride>
    <w:lvlOverride w:ilvl="1">
      <w:startOverride w:val="1"/>
    </w:lvlOverride>
  </w:num>
  <w:num w:numId="8">
    <w:abstractNumId w:val="4"/>
    <w:lvlOverride w:ilvl="0">
      <w:startOverride w:val="2"/>
    </w:lvlOverride>
    <w:lvlOverride w:ilvl="1">
      <w:startOverride w:val="1"/>
    </w:lvlOverride>
    <w:lvlOverride w:ilvl="2">
      <w:startOverride w:val="2"/>
    </w:lvlOverride>
  </w:num>
  <w:num w:numId="9">
    <w:abstractNumId w:val="4"/>
    <w:lvlOverride w:ilvl="0">
      <w:startOverride w:val="2"/>
    </w:lvlOverride>
    <w:lvlOverride w:ilvl="1">
      <w:startOverride w:val="1"/>
    </w:lvlOverride>
    <w:lvlOverride w:ilvl="2">
      <w:startOverride w:val="2"/>
    </w:lvlOverride>
  </w:num>
  <w:num w:numId="10">
    <w:abstractNumId w:val="4"/>
    <w:lvlOverride w:ilvl="0">
      <w:startOverride w:val="2"/>
    </w:lvlOverride>
    <w:lvlOverride w:ilvl="1">
      <w:startOverride w:val="3"/>
    </w:lvlOverride>
  </w:num>
  <w:num w:numId="11">
    <w:abstractNumId w:val="4"/>
    <w:lvlOverride w:ilvl="0">
      <w:startOverride w:val="3"/>
    </w:lvlOverride>
    <w:lvlOverride w:ilvl="1">
      <w:startOverride w:val="1"/>
    </w:lvlOverride>
  </w:num>
  <w:num w:numId="12">
    <w:abstractNumId w:val="4"/>
    <w:lvlOverride w:ilvl="0">
      <w:startOverride w:val="3"/>
    </w:lvlOverride>
    <w:lvlOverride w:ilvl="1">
      <w:startOverride w:val="2"/>
    </w:lvlOverride>
  </w:num>
  <w:num w:numId="13">
    <w:abstractNumId w:val="4"/>
    <w:lvlOverride w:ilvl="0">
      <w:startOverride w:val="3"/>
    </w:lvlOverride>
    <w:lvlOverride w:ilvl="1">
      <w:startOverride w:val="2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Q0tAAiYwNTEwNLMyUdpeDU4uLM/DyQAkOjWgAzOygALQAAAA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Amer College Card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0vatav7fae9ae00srv5aedezeed9xxatpf&quot;&gt;#2726 - ReCor CE Modelling - EndNote Library-Saved&lt;record-ids&gt;&lt;item&gt;1&lt;/item&gt;&lt;item&gt;14&lt;/item&gt;&lt;item&gt;16&lt;/item&gt;&lt;item&gt;23&lt;/item&gt;&lt;item&gt;25&lt;/item&gt;&lt;item&gt;28&lt;/item&gt;&lt;item&gt;36&lt;/item&gt;&lt;item&gt;40&lt;/item&gt;&lt;item&gt;43&lt;/item&gt;&lt;item&gt;47&lt;/item&gt;&lt;item&gt;55&lt;/item&gt;&lt;item&gt;57&lt;/item&gt;&lt;item&gt;60&lt;/item&gt;&lt;item&gt;61&lt;/item&gt;&lt;item&gt;62&lt;/item&gt;&lt;item&gt;64&lt;/item&gt;&lt;item&gt;66&lt;/item&gt;&lt;item&gt;68&lt;/item&gt;&lt;item&gt;69&lt;/item&gt;&lt;item&gt;71&lt;/item&gt;&lt;item&gt;72&lt;/item&gt;&lt;item&gt;73&lt;/item&gt;&lt;item&gt;74&lt;/item&gt;&lt;item&gt;77&lt;/item&gt;&lt;item&gt;78&lt;/item&gt;&lt;item&gt;80&lt;/item&gt;&lt;item&gt;85&lt;/item&gt;&lt;item&gt;89&lt;/item&gt;&lt;item&gt;90&lt;/item&gt;&lt;item&gt;122&lt;/item&gt;&lt;item&gt;123&lt;/item&gt;&lt;item&gt;124&lt;/item&gt;&lt;item&gt;129&lt;/item&gt;&lt;item&gt;133&lt;/item&gt;&lt;item&gt;139&lt;/item&gt;&lt;item&gt;140&lt;/item&gt;&lt;item&gt;165&lt;/item&gt;&lt;item&gt;171&lt;/item&gt;&lt;item&gt;211&lt;/item&gt;&lt;item&gt;214&lt;/item&gt;&lt;item&gt;218&lt;/item&gt;&lt;item&gt;219&lt;/item&gt;&lt;item&gt;220&lt;/item&gt;&lt;item&gt;221&lt;/item&gt;&lt;item&gt;223&lt;/item&gt;&lt;item&gt;225&lt;/item&gt;&lt;item&gt;228&lt;/item&gt;&lt;item&gt;229&lt;/item&gt;&lt;item&gt;231&lt;/item&gt;&lt;item&gt;239&lt;/item&gt;&lt;/record-ids&gt;&lt;/item&gt;&lt;/Libraries&gt;"/>
  </w:docVars>
  <w:rsids>
    <w:rsidRoot w:val="009F10B7"/>
    <w:rsid w:val="000005AC"/>
    <w:rsid w:val="00000C85"/>
    <w:rsid w:val="00000CA3"/>
    <w:rsid w:val="00000DCB"/>
    <w:rsid w:val="00000E83"/>
    <w:rsid w:val="00000F03"/>
    <w:rsid w:val="00001026"/>
    <w:rsid w:val="000012BE"/>
    <w:rsid w:val="00001313"/>
    <w:rsid w:val="000017B1"/>
    <w:rsid w:val="000017D2"/>
    <w:rsid w:val="00002863"/>
    <w:rsid w:val="00003167"/>
    <w:rsid w:val="0000338E"/>
    <w:rsid w:val="0000376E"/>
    <w:rsid w:val="00003A50"/>
    <w:rsid w:val="000042F2"/>
    <w:rsid w:val="00004777"/>
    <w:rsid w:val="000050E9"/>
    <w:rsid w:val="00005930"/>
    <w:rsid w:val="00005C51"/>
    <w:rsid w:val="000068C3"/>
    <w:rsid w:val="00006C92"/>
    <w:rsid w:val="00007E14"/>
    <w:rsid w:val="00010B9C"/>
    <w:rsid w:val="00010D8C"/>
    <w:rsid w:val="00010F86"/>
    <w:rsid w:val="0001109A"/>
    <w:rsid w:val="000121DB"/>
    <w:rsid w:val="00012C87"/>
    <w:rsid w:val="0001342D"/>
    <w:rsid w:val="00015CB9"/>
    <w:rsid w:val="000173FC"/>
    <w:rsid w:val="00017649"/>
    <w:rsid w:val="00017F2E"/>
    <w:rsid w:val="0002010F"/>
    <w:rsid w:val="0002027D"/>
    <w:rsid w:val="0002087D"/>
    <w:rsid w:val="00022259"/>
    <w:rsid w:val="00022330"/>
    <w:rsid w:val="000236D6"/>
    <w:rsid w:val="00023A8A"/>
    <w:rsid w:val="00024922"/>
    <w:rsid w:val="00025BA2"/>
    <w:rsid w:val="00025CED"/>
    <w:rsid w:val="00025D93"/>
    <w:rsid w:val="00025EBC"/>
    <w:rsid w:val="0002618E"/>
    <w:rsid w:val="00026242"/>
    <w:rsid w:val="00026397"/>
    <w:rsid w:val="00026BF1"/>
    <w:rsid w:val="00027661"/>
    <w:rsid w:val="00027E61"/>
    <w:rsid w:val="000309B8"/>
    <w:rsid w:val="000314B0"/>
    <w:rsid w:val="00031E3F"/>
    <w:rsid w:val="0003217B"/>
    <w:rsid w:val="000322C8"/>
    <w:rsid w:val="000326C5"/>
    <w:rsid w:val="00032C51"/>
    <w:rsid w:val="00033228"/>
    <w:rsid w:val="00035672"/>
    <w:rsid w:val="00036211"/>
    <w:rsid w:val="00037C28"/>
    <w:rsid w:val="00040A42"/>
    <w:rsid w:val="00040C6B"/>
    <w:rsid w:val="00041353"/>
    <w:rsid w:val="00041FB8"/>
    <w:rsid w:val="000424E6"/>
    <w:rsid w:val="00042660"/>
    <w:rsid w:val="000433F4"/>
    <w:rsid w:val="0004409C"/>
    <w:rsid w:val="000450BF"/>
    <w:rsid w:val="00045373"/>
    <w:rsid w:val="000454B2"/>
    <w:rsid w:val="000467A5"/>
    <w:rsid w:val="00046E73"/>
    <w:rsid w:val="00046EBA"/>
    <w:rsid w:val="000470C4"/>
    <w:rsid w:val="0004717E"/>
    <w:rsid w:val="00047928"/>
    <w:rsid w:val="00050574"/>
    <w:rsid w:val="00051C0E"/>
    <w:rsid w:val="00051FC8"/>
    <w:rsid w:val="00052589"/>
    <w:rsid w:val="00052D6D"/>
    <w:rsid w:val="00053463"/>
    <w:rsid w:val="00056A11"/>
    <w:rsid w:val="00056D36"/>
    <w:rsid w:val="00056E63"/>
    <w:rsid w:val="00057111"/>
    <w:rsid w:val="00060AAB"/>
    <w:rsid w:val="00061034"/>
    <w:rsid w:val="00061438"/>
    <w:rsid w:val="00061D2D"/>
    <w:rsid w:val="00062862"/>
    <w:rsid w:val="0006365A"/>
    <w:rsid w:val="0006366A"/>
    <w:rsid w:val="000652E2"/>
    <w:rsid w:val="00065785"/>
    <w:rsid w:val="00065BA7"/>
    <w:rsid w:val="00065E48"/>
    <w:rsid w:val="0006648B"/>
    <w:rsid w:val="00066DB1"/>
    <w:rsid w:val="00066E98"/>
    <w:rsid w:val="0007031C"/>
    <w:rsid w:val="000703BC"/>
    <w:rsid w:val="00070553"/>
    <w:rsid w:val="00071F49"/>
    <w:rsid w:val="000724C7"/>
    <w:rsid w:val="000725D7"/>
    <w:rsid w:val="00073B3B"/>
    <w:rsid w:val="00073DB1"/>
    <w:rsid w:val="00074C73"/>
    <w:rsid w:val="000755EB"/>
    <w:rsid w:val="00075F32"/>
    <w:rsid w:val="0007648E"/>
    <w:rsid w:val="00076C4E"/>
    <w:rsid w:val="0007716F"/>
    <w:rsid w:val="00080588"/>
    <w:rsid w:val="0008107A"/>
    <w:rsid w:val="0008181C"/>
    <w:rsid w:val="00081A92"/>
    <w:rsid w:val="000826AD"/>
    <w:rsid w:val="00082CBA"/>
    <w:rsid w:val="00082E72"/>
    <w:rsid w:val="00083696"/>
    <w:rsid w:val="00084270"/>
    <w:rsid w:val="00084352"/>
    <w:rsid w:val="00084419"/>
    <w:rsid w:val="0008531A"/>
    <w:rsid w:val="00085413"/>
    <w:rsid w:val="00086893"/>
    <w:rsid w:val="00087B7C"/>
    <w:rsid w:val="00087D61"/>
    <w:rsid w:val="00087F19"/>
    <w:rsid w:val="0009031D"/>
    <w:rsid w:val="000909E0"/>
    <w:rsid w:val="0009196A"/>
    <w:rsid w:val="0009362A"/>
    <w:rsid w:val="00094A1C"/>
    <w:rsid w:val="000952F0"/>
    <w:rsid w:val="00095BF3"/>
    <w:rsid w:val="00095E86"/>
    <w:rsid w:val="00096001"/>
    <w:rsid w:val="000965B8"/>
    <w:rsid w:val="000969CD"/>
    <w:rsid w:val="00096BA9"/>
    <w:rsid w:val="000970FA"/>
    <w:rsid w:val="000A1CDF"/>
    <w:rsid w:val="000A203B"/>
    <w:rsid w:val="000A214D"/>
    <w:rsid w:val="000A2EBC"/>
    <w:rsid w:val="000A2F62"/>
    <w:rsid w:val="000A30C2"/>
    <w:rsid w:val="000A3C26"/>
    <w:rsid w:val="000A4A7E"/>
    <w:rsid w:val="000A4B65"/>
    <w:rsid w:val="000A4C19"/>
    <w:rsid w:val="000A5AC1"/>
    <w:rsid w:val="000A6657"/>
    <w:rsid w:val="000A779E"/>
    <w:rsid w:val="000A798D"/>
    <w:rsid w:val="000A7E50"/>
    <w:rsid w:val="000B03C1"/>
    <w:rsid w:val="000B0488"/>
    <w:rsid w:val="000B15BA"/>
    <w:rsid w:val="000B1DCA"/>
    <w:rsid w:val="000B2AFD"/>
    <w:rsid w:val="000B2C75"/>
    <w:rsid w:val="000B3314"/>
    <w:rsid w:val="000B3784"/>
    <w:rsid w:val="000B3AA2"/>
    <w:rsid w:val="000B3D0D"/>
    <w:rsid w:val="000B3EA3"/>
    <w:rsid w:val="000B44A6"/>
    <w:rsid w:val="000B4EA3"/>
    <w:rsid w:val="000B52A9"/>
    <w:rsid w:val="000B595C"/>
    <w:rsid w:val="000B69C4"/>
    <w:rsid w:val="000B6BB1"/>
    <w:rsid w:val="000B70CA"/>
    <w:rsid w:val="000B7296"/>
    <w:rsid w:val="000B757F"/>
    <w:rsid w:val="000B75E5"/>
    <w:rsid w:val="000B7EC0"/>
    <w:rsid w:val="000C02A4"/>
    <w:rsid w:val="000C0459"/>
    <w:rsid w:val="000C1C83"/>
    <w:rsid w:val="000C30A2"/>
    <w:rsid w:val="000C3514"/>
    <w:rsid w:val="000C368F"/>
    <w:rsid w:val="000C3E5B"/>
    <w:rsid w:val="000C4218"/>
    <w:rsid w:val="000C4450"/>
    <w:rsid w:val="000C46B3"/>
    <w:rsid w:val="000C52DD"/>
    <w:rsid w:val="000C64F2"/>
    <w:rsid w:val="000C64FC"/>
    <w:rsid w:val="000C65EE"/>
    <w:rsid w:val="000C66D0"/>
    <w:rsid w:val="000C6955"/>
    <w:rsid w:val="000C6CAA"/>
    <w:rsid w:val="000C70E6"/>
    <w:rsid w:val="000C7650"/>
    <w:rsid w:val="000D0268"/>
    <w:rsid w:val="000D0434"/>
    <w:rsid w:val="000D17B4"/>
    <w:rsid w:val="000D17D1"/>
    <w:rsid w:val="000D2955"/>
    <w:rsid w:val="000D3C97"/>
    <w:rsid w:val="000D3CB0"/>
    <w:rsid w:val="000D4D9A"/>
    <w:rsid w:val="000D54EF"/>
    <w:rsid w:val="000D5642"/>
    <w:rsid w:val="000D591D"/>
    <w:rsid w:val="000D5A62"/>
    <w:rsid w:val="000D5E51"/>
    <w:rsid w:val="000D681B"/>
    <w:rsid w:val="000D6E65"/>
    <w:rsid w:val="000D783D"/>
    <w:rsid w:val="000E059F"/>
    <w:rsid w:val="000E166C"/>
    <w:rsid w:val="000E1963"/>
    <w:rsid w:val="000E2AA9"/>
    <w:rsid w:val="000E2C97"/>
    <w:rsid w:val="000E5321"/>
    <w:rsid w:val="000E53F0"/>
    <w:rsid w:val="000E5983"/>
    <w:rsid w:val="000E5C04"/>
    <w:rsid w:val="000E6C5F"/>
    <w:rsid w:val="000E797B"/>
    <w:rsid w:val="000E7DA6"/>
    <w:rsid w:val="000F198B"/>
    <w:rsid w:val="000F26C8"/>
    <w:rsid w:val="000F2B9A"/>
    <w:rsid w:val="000F2DB8"/>
    <w:rsid w:val="000F2E50"/>
    <w:rsid w:val="000F3254"/>
    <w:rsid w:val="000F61ED"/>
    <w:rsid w:val="000F68FC"/>
    <w:rsid w:val="000F6DC6"/>
    <w:rsid w:val="000F71D2"/>
    <w:rsid w:val="000F7557"/>
    <w:rsid w:val="000F7B09"/>
    <w:rsid w:val="000F7DAC"/>
    <w:rsid w:val="00100A0C"/>
    <w:rsid w:val="00100C3C"/>
    <w:rsid w:val="00101120"/>
    <w:rsid w:val="001012A7"/>
    <w:rsid w:val="00101642"/>
    <w:rsid w:val="00101890"/>
    <w:rsid w:val="00101B05"/>
    <w:rsid w:val="001022F0"/>
    <w:rsid w:val="00102682"/>
    <w:rsid w:val="00102888"/>
    <w:rsid w:val="001029E7"/>
    <w:rsid w:val="00102B17"/>
    <w:rsid w:val="00102FFE"/>
    <w:rsid w:val="00103437"/>
    <w:rsid w:val="00103534"/>
    <w:rsid w:val="0010374E"/>
    <w:rsid w:val="00104443"/>
    <w:rsid w:val="0010490E"/>
    <w:rsid w:val="00105420"/>
    <w:rsid w:val="00105775"/>
    <w:rsid w:val="00105891"/>
    <w:rsid w:val="00105C10"/>
    <w:rsid w:val="00106132"/>
    <w:rsid w:val="00106775"/>
    <w:rsid w:val="00106B41"/>
    <w:rsid w:val="001072E2"/>
    <w:rsid w:val="0011015F"/>
    <w:rsid w:val="001108D8"/>
    <w:rsid w:val="00110B74"/>
    <w:rsid w:val="00110C5B"/>
    <w:rsid w:val="00111477"/>
    <w:rsid w:val="00111DDC"/>
    <w:rsid w:val="00112457"/>
    <w:rsid w:val="0011468A"/>
    <w:rsid w:val="001147DF"/>
    <w:rsid w:val="001149E2"/>
    <w:rsid w:val="001152BA"/>
    <w:rsid w:val="00115685"/>
    <w:rsid w:val="00116494"/>
    <w:rsid w:val="00117592"/>
    <w:rsid w:val="0012001A"/>
    <w:rsid w:val="00120B69"/>
    <w:rsid w:val="00120EBC"/>
    <w:rsid w:val="00121FDE"/>
    <w:rsid w:val="00122734"/>
    <w:rsid w:val="00122ED2"/>
    <w:rsid w:val="001235B7"/>
    <w:rsid w:val="00123C60"/>
    <w:rsid w:val="001246A3"/>
    <w:rsid w:val="001251D0"/>
    <w:rsid w:val="001252E3"/>
    <w:rsid w:val="00125868"/>
    <w:rsid w:val="00125FE3"/>
    <w:rsid w:val="00127A12"/>
    <w:rsid w:val="00127BB6"/>
    <w:rsid w:val="001300B3"/>
    <w:rsid w:val="00130F53"/>
    <w:rsid w:val="00131167"/>
    <w:rsid w:val="0013143F"/>
    <w:rsid w:val="001320C0"/>
    <w:rsid w:val="0013268A"/>
    <w:rsid w:val="001326BA"/>
    <w:rsid w:val="001326C7"/>
    <w:rsid w:val="0013274C"/>
    <w:rsid w:val="001335E7"/>
    <w:rsid w:val="001349E9"/>
    <w:rsid w:val="00136A92"/>
    <w:rsid w:val="0013756C"/>
    <w:rsid w:val="001401E3"/>
    <w:rsid w:val="001402D9"/>
    <w:rsid w:val="00141DB7"/>
    <w:rsid w:val="00142AA5"/>
    <w:rsid w:val="00143726"/>
    <w:rsid w:val="00143DC3"/>
    <w:rsid w:val="00143E23"/>
    <w:rsid w:val="00145FFF"/>
    <w:rsid w:val="0014646A"/>
    <w:rsid w:val="001464BF"/>
    <w:rsid w:val="001464D7"/>
    <w:rsid w:val="00146C17"/>
    <w:rsid w:val="00146FB5"/>
    <w:rsid w:val="00147177"/>
    <w:rsid w:val="0015025B"/>
    <w:rsid w:val="0015033C"/>
    <w:rsid w:val="0015047F"/>
    <w:rsid w:val="00150C03"/>
    <w:rsid w:val="00150D78"/>
    <w:rsid w:val="00151168"/>
    <w:rsid w:val="001514EF"/>
    <w:rsid w:val="00152851"/>
    <w:rsid w:val="00153123"/>
    <w:rsid w:val="0015366D"/>
    <w:rsid w:val="00153E60"/>
    <w:rsid w:val="00154199"/>
    <w:rsid w:val="0015692E"/>
    <w:rsid w:val="00156DA5"/>
    <w:rsid w:val="001578A1"/>
    <w:rsid w:val="00157A07"/>
    <w:rsid w:val="00157E3D"/>
    <w:rsid w:val="001602BC"/>
    <w:rsid w:val="0016092D"/>
    <w:rsid w:val="00161043"/>
    <w:rsid w:val="00162EA3"/>
    <w:rsid w:val="00163AA7"/>
    <w:rsid w:val="00163AC4"/>
    <w:rsid w:val="001649E7"/>
    <w:rsid w:val="00164CDA"/>
    <w:rsid w:val="0016603E"/>
    <w:rsid w:val="0016623C"/>
    <w:rsid w:val="00166660"/>
    <w:rsid w:val="001673C1"/>
    <w:rsid w:val="001677AC"/>
    <w:rsid w:val="001679EB"/>
    <w:rsid w:val="00167B2D"/>
    <w:rsid w:val="00170212"/>
    <w:rsid w:val="001710C0"/>
    <w:rsid w:val="001726F4"/>
    <w:rsid w:val="00172CF3"/>
    <w:rsid w:val="0017306E"/>
    <w:rsid w:val="0017454D"/>
    <w:rsid w:val="001757BD"/>
    <w:rsid w:val="001757D8"/>
    <w:rsid w:val="00176346"/>
    <w:rsid w:val="001809FE"/>
    <w:rsid w:val="00180E1E"/>
    <w:rsid w:val="00182783"/>
    <w:rsid w:val="001837EF"/>
    <w:rsid w:val="00184BC2"/>
    <w:rsid w:val="00184EF3"/>
    <w:rsid w:val="001855C2"/>
    <w:rsid w:val="001855F0"/>
    <w:rsid w:val="0018595F"/>
    <w:rsid w:val="00186015"/>
    <w:rsid w:val="001860E2"/>
    <w:rsid w:val="00187139"/>
    <w:rsid w:val="001873C2"/>
    <w:rsid w:val="00190349"/>
    <w:rsid w:val="001907DD"/>
    <w:rsid w:val="00191020"/>
    <w:rsid w:val="00191DF2"/>
    <w:rsid w:val="001921C3"/>
    <w:rsid w:val="001942B5"/>
    <w:rsid w:val="00194874"/>
    <w:rsid w:val="00194EE1"/>
    <w:rsid w:val="00195D58"/>
    <w:rsid w:val="001962B8"/>
    <w:rsid w:val="0019658A"/>
    <w:rsid w:val="00196783"/>
    <w:rsid w:val="00196958"/>
    <w:rsid w:val="001970BB"/>
    <w:rsid w:val="001A0446"/>
    <w:rsid w:val="001A094E"/>
    <w:rsid w:val="001A0CB3"/>
    <w:rsid w:val="001A0E28"/>
    <w:rsid w:val="001A2558"/>
    <w:rsid w:val="001A276E"/>
    <w:rsid w:val="001A2FBA"/>
    <w:rsid w:val="001A307D"/>
    <w:rsid w:val="001A3717"/>
    <w:rsid w:val="001A40D3"/>
    <w:rsid w:val="001A4C88"/>
    <w:rsid w:val="001A505B"/>
    <w:rsid w:val="001A6380"/>
    <w:rsid w:val="001A63EF"/>
    <w:rsid w:val="001A6940"/>
    <w:rsid w:val="001A749F"/>
    <w:rsid w:val="001B03EC"/>
    <w:rsid w:val="001B0F70"/>
    <w:rsid w:val="001B1648"/>
    <w:rsid w:val="001B267A"/>
    <w:rsid w:val="001B29CD"/>
    <w:rsid w:val="001B3195"/>
    <w:rsid w:val="001B3325"/>
    <w:rsid w:val="001B3342"/>
    <w:rsid w:val="001B3430"/>
    <w:rsid w:val="001B41DA"/>
    <w:rsid w:val="001B4666"/>
    <w:rsid w:val="001B4815"/>
    <w:rsid w:val="001B521B"/>
    <w:rsid w:val="001B5288"/>
    <w:rsid w:val="001B6116"/>
    <w:rsid w:val="001B757F"/>
    <w:rsid w:val="001C0183"/>
    <w:rsid w:val="001C01EA"/>
    <w:rsid w:val="001C0791"/>
    <w:rsid w:val="001C1E4D"/>
    <w:rsid w:val="001C1EF3"/>
    <w:rsid w:val="001C2206"/>
    <w:rsid w:val="001C33E8"/>
    <w:rsid w:val="001C44E8"/>
    <w:rsid w:val="001C46CE"/>
    <w:rsid w:val="001C4A7A"/>
    <w:rsid w:val="001C620E"/>
    <w:rsid w:val="001C7159"/>
    <w:rsid w:val="001C7562"/>
    <w:rsid w:val="001D17B1"/>
    <w:rsid w:val="001D1C14"/>
    <w:rsid w:val="001D25AB"/>
    <w:rsid w:val="001D2B62"/>
    <w:rsid w:val="001D2E02"/>
    <w:rsid w:val="001D2F59"/>
    <w:rsid w:val="001D388C"/>
    <w:rsid w:val="001D3E97"/>
    <w:rsid w:val="001D4578"/>
    <w:rsid w:val="001D4DFD"/>
    <w:rsid w:val="001D5D8D"/>
    <w:rsid w:val="001D7846"/>
    <w:rsid w:val="001E0330"/>
    <w:rsid w:val="001E0579"/>
    <w:rsid w:val="001E1DC0"/>
    <w:rsid w:val="001E2F29"/>
    <w:rsid w:val="001E3622"/>
    <w:rsid w:val="001E4343"/>
    <w:rsid w:val="001E4AFA"/>
    <w:rsid w:val="001E5893"/>
    <w:rsid w:val="001E5FE7"/>
    <w:rsid w:val="001E7032"/>
    <w:rsid w:val="001F04E2"/>
    <w:rsid w:val="001F0DD8"/>
    <w:rsid w:val="001F2A48"/>
    <w:rsid w:val="001F3333"/>
    <w:rsid w:val="001F382E"/>
    <w:rsid w:val="001F4648"/>
    <w:rsid w:val="001F5DFE"/>
    <w:rsid w:val="002009E0"/>
    <w:rsid w:val="00200D1D"/>
    <w:rsid w:val="00200F57"/>
    <w:rsid w:val="002023EC"/>
    <w:rsid w:val="00202894"/>
    <w:rsid w:val="00203EE5"/>
    <w:rsid w:val="00205395"/>
    <w:rsid w:val="00205EBA"/>
    <w:rsid w:val="00206365"/>
    <w:rsid w:val="002073CC"/>
    <w:rsid w:val="00207AAC"/>
    <w:rsid w:val="00207C98"/>
    <w:rsid w:val="00207E40"/>
    <w:rsid w:val="00210B30"/>
    <w:rsid w:val="00211AB3"/>
    <w:rsid w:val="00211F35"/>
    <w:rsid w:val="00212C25"/>
    <w:rsid w:val="002133A4"/>
    <w:rsid w:val="00213A38"/>
    <w:rsid w:val="00213F09"/>
    <w:rsid w:val="002150B7"/>
    <w:rsid w:val="00215311"/>
    <w:rsid w:val="0021539C"/>
    <w:rsid w:val="002154BA"/>
    <w:rsid w:val="002161A7"/>
    <w:rsid w:val="0021667E"/>
    <w:rsid w:val="00216CB7"/>
    <w:rsid w:val="00216EA1"/>
    <w:rsid w:val="00222979"/>
    <w:rsid w:val="00222D2E"/>
    <w:rsid w:val="0022323B"/>
    <w:rsid w:val="002232AB"/>
    <w:rsid w:val="00223359"/>
    <w:rsid w:val="00223C63"/>
    <w:rsid w:val="00223DA9"/>
    <w:rsid w:val="00225552"/>
    <w:rsid w:val="00225880"/>
    <w:rsid w:val="00226016"/>
    <w:rsid w:val="002267A0"/>
    <w:rsid w:val="002277F1"/>
    <w:rsid w:val="00227B34"/>
    <w:rsid w:val="00230092"/>
    <w:rsid w:val="0023279C"/>
    <w:rsid w:val="002329BB"/>
    <w:rsid w:val="002340DE"/>
    <w:rsid w:val="00234AFD"/>
    <w:rsid w:val="002356AA"/>
    <w:rsid w:val="002358C4"/>
    <w:rsid w:val="00235D6B"/>
    <w:rsid w:val="00236079"/>
    <w:rsid w:val="00236F96"/>
    <w:rsid w:val="00240694"/>
    <w:rsid w:val="00240F5B"/>
    <w:rsid w:val="0024141E"/>
    <w:rsid w:val="00241B49"/>
    <w:rsid w:val="002428E2"/>
    <w:rsid w:val="00242F12"/>
    <w:rsid w:val="002436A1"/>
    <w:rsid w:val="002441D5"/>
    <w:rsid w:val="0024483F"/>
    <w:rsid w:val="00245C52"/>
    <w:rsid w:val="0024684D"/>
    <w:rsid w:val="0024787E"/>
    <w:rsid w:val="00247CCF"/>
    <w:rsid w:val="002500CC"/>
    <w:rsid w:val="002507DD"/>
    <w:rsid w:val="00251007"/>
    <w:rsid w:val="002514B0"/>
    <w:rsid w:val="00251A26"/>
    <w:rsid w:val="00251F7E"/>
    <w:rsid w:val="00252655"/>
    <w:rsid w:val="0025389B"/>
    <w:rsid w:val="00255CB6"/>
    <w:rsid w:val="0025631D"/>
    <w:rsid w:val="0025644C"/>
    <w:rsid w:val="002566B3"/>
    <w:rsid w:val="00257BAF"/>
    <w:rsid w:val="0026006E"/>
    <w:rsid w:val="002604A3"/>
    <w:rsid w:val="00260C9D"/>
    <w:rsid w:val="00260EF8"/>
    <w:rsid w:val="0026276B"/>
    <w:rsid w:val="0026293D"/>
    <w:rsid w:val="00262B10"/>
    <w:rsid w:val="00263B41"/>
    <w:rsid w:val="00264272"/>
    <w:rsid w:val="00264353"/>
    <w:rsid w:val="00266987"/>
    <w:rsid w:val="00267320"/>
    <w:rsid w:val="00267FCA"/>
    <w:rsid w:val="00270080"/>
    <w:rsid w:val="00270161"/>
    <w:rsid w:val="0027022A"/>
    <w:rsid w:val="00270948"/>
    <w:rsid w:val="002718AD"/>
    <w:rsid w:val="00271BD6"/>
    <w:rsid w:val="00274FBA"/>
    <w:rsid w:val="00276228"/>
    <w:rsid w:val="00276283"/>
    <w:rsid w:val="00276BA5"/>
    <w:rsid w:val="002776B8"/>
    <w:rsid w:val="00280295"/>
    <w:rsid w:val="002803E5"/>
    <w:rsid w:val="00280A72"/>
    <w:rsid w:val="002817EA"/>
    <w:rsid w:val="00281807"/>
    <w:rsid w:val="00281830"/>
    <w:rsid w:val="00282299"/>
    <w:rsid w:val="0028241F"/>
    <w:rsid w:val="00282A45"/>
    <w:rsid w:val="00282A73"/>
    <w:rsid w:val="00282B8C"/>
    <w:rsid w:val="00282E22"/>
    <w:rsid w:val="00282F9A"/>
    <w:rsid w:val="002837AD"/>
    <w:rsid w:val="00285BA2"/>
    <w:rsid w:val="00285EB9"/>
    <w:rsid w:val="00286163"/>
    <w:rsid w:val="002863D8"/>
    <w:rsid w:val="00286D1E"/>
    <w:rsid w:val="00287F7C"/>
    <w:rsid w:val="0029071B"/>
    <w:rsid w:val="002911F4"/>
    <w:rsid w:val="002918D0"/>
    <w:rsid w:val="0029258C"/>
    <w:rsid w:val="00293652"/>
    <w:rsid w:val="00293B4E"/>
    <w:rsid w:val="00294145"/>
    <w:rsid w:val="00294456"/>
    <w:rsid w:val="00295FDE"/>
    <w:rsid w:val="002964F6"/>
    <w:rsid w:val="00296AF1"/>
    <w:rsid w:val="002972F6"/>
    <w:rsid w:val="002A069A"/>
    <w:rsid w:val="002A094D"/>
    <w:rsid w:val="002A0C81"/>
    <w:rsid w:val="002A0FA4"/>
    <w:rsid w:val="002A1377"/>
    <w:rsid w:val="002A2A13"/>
    <w:rsid w:val="002A2B46"/>
    <w:rsid w:val="002A3313"/>
    <w:rsid w:val="002A3EB6"/>
    <w:rsid w:val="002A45A8"/>
    <w:rsid w:val="002A51B8"/>
    <w:rsid w:val="002A578F"/>
    <w:rsid w:val="002A7F80"/>
    <w:rsid w:val="002B051D"/>
    <w:rsid w:val="002B09E1"/>
    <w:rsid w:val="002B0D6C"/>
    <w:rsid w:val="002B0EE0"/>
    <w:rsid w:val="002B12CD"/>
    <w:rsid w:val="002B1481"/>
    <w:rsid w:val="002B1C28"/>
    <w:rsid w:val="002B1C68"/>
    <w:rsid w:val="002B2058"/>
    <w:rsid w:val="002B23DE"/>
    <w:rsid w:val="002B24A7"/>
    <w:rsid w:val="002B273C"/>
    <w:rsid w:val="002B27F6"/>
    <w:rsid w:val="002B2952"/>
    <w:rsid w:val="002B312C"/>
    <w:rsid w:val="002B331F"/>
    <w:rsid w:val="002B3884"/>
    <w:rsid w:val="002B4E7D"/>
    <w:rsid w:val="002B51F5"/>
    <w:rsid w:val="002B5355"/>
    <w:rsid w:val="002B555D"/>
    <w:rsid w:val="002B59B6"/>
    <w:rsid w:val="002B6156"/>
    <w:rsid w:val="002B644C"/>
    <w:rsid w:val="002B6635"/>
    <w:rsid w:val="002B744F"/>
    <w:rsid w:val="002B7EA0"/>
    <w:rsid w:val="002C0476"/>
    <w:rsid w:val="002C0479"/>
    <w:rsid w:val="002C0691"/>
    <w:rsid w:val="002C0693"/>
    <w:rsid w:val="002C0B93"/>
    <w:rsid w:val="002C1432"/>
    <w:rsid w:val="002C182A"/>
    <w:rsid w:val="002C2BF2"/>
    <w:rsid w:val="002C432B"/>
    <w:rsid w:val="002C46AC"/>
    <w:rsid w:val="002C530A"/>
    <w:rsid w:val="002C55BD"/>
    <w:rsid w:val="002C6730"/>
    <w:rsid w:val="002C6A59"/>
    <w:rsid w:val="002C6E15"/>
    <w:rsid w:val="002C7380"/>
    <w:rsid w:val="002C749C"/>
    <w:rsid w:val="002C7B77"/>
    <w:rsid w:val="002C7E4C"/>
    <w:rsid w:val="002D02DA"/>
    <w:rsid w:val="002D160C"/>
    <w:rsid w:val="002D1C9D"/>
    <w:rsid w:val="002D204D"/>
    <w:rsid w:val="002D2AA7"/>
    <w:rsid w:val="002D308A"/>
    <w:rsid w:val="002D3C7C"/>
    <w:rsid w:val="002D3EAD"/>
    <w:rsid w:val="002D46DB"/>
    <w:rsid w:val="002D502A"/>
    <w:rsid w:val="002D5E2A"/>
    <w:rsid w:val="002D67F2"/>
    <w:rsid w:val="002D6D80"/>
    <w:rsid w:val="002D7B78"/>
    <w:rsid w:val="002E00AC"/>
    <w:rsid w:val="002E00C3"/>
    <w:rsid w:val="002E0778"/>
    <w:rsid w:val="002E0CF5"/>
    <w:rsid w:val="002E1577"/>
    <w:rsid w:val="002E1AB2"/>
    <w:rsid w:val="002E2986"/>
    <w:rsid w:val="002E30EF"/>
    <w:rsid w:val="002E366D"/>
    <w:rsid w:val="002E3889"/>
    <w:rsid w:val="002E38CD"/>
    <w:rsid w:val="002E3A66"/>
    <w:rsid w:val="002E3DF8"/>
    <w:rsid w:val="002E4650"/>
    <w:rsid w:val="002E48C4"/>
    <w:rsid w:val="002E48DD"/>
    <w:rsid w:val="002E5E31"/>
    <w:rsid w:val="002E5E88"/>
    <w:rsid w:val="002E6E6F"/>
    <w:rsid w:val="002F0895"/>
    <w:rsid w:val="002F0E10"/>
    <w:rsid w:val="002F1A1C"/>
    <w:rsid w:val="002F1AA4"/>
    <w:rsid w:val="002F1F63"/>
    <w:rsid w:val="002F2198"/>
    <w:rsid w:val="002F243A"/>
    <w:rsid w:val="002F271C"/>
    <w:rsid w:val="002F2904"/>
    <w:rsid w:val="002F2E84"/>
    <w:rsid w:val="002F440F"/>
    <w:rsid w:val="002F4780"/>
    <w:rsid w:val="002F47E8"/>
    <w:rsid w:val="002F4DD6"/>
    <w:rsid w:val="002F51D3"/>
    <w:rsid w:val="002F6380"/>
    <w:rsid w:val="002F6FB1"/>
    <w:rsid w:val="002F770A"/>
    <w:rsid w:val="002F770F"/>
    <w:rsid w:val="002F7C6C"/>
    <w:rsid w:val="003003B9"/>
    <w:rsid w:val="0030095C"/>
    <w:rsid w:val="00300ADE"/>
    <w:rsid w:val="00300E92"/>
    <w:rsid w:val="003011A4"/>
    <w:rsid w:val="00301613"/>
    <w:rsid w:val="00302A34"/>
    <w:rsid w:val="00303076"/>
    <w:rsid w:val="0030358C"/>
    <w:rsid w:val="003048C4"/>
    <w:rsid w:val="003050F8"/>
    <w:rsid w:val="0030571A"/>
    <w:rsid w:val="00305C91"/>
    <w:rsid w:val="00307C89"/>
    <w:rsid w:val="0031003A"/>
    <w:rsid w:val="00310BBE"/>
    <w:rsid w:val="003121A5"/>
    <w:rsid w:val="003131ED"/>
    <w:rsid w:val="0031442B"/>
    <w:rsid w:val="00314926"/>
    <w:rsid w:val="00314D5B"/>
    <w:rsid w:val="00315B45"/>
    <w:rsid w:val="0032002A"/>
    <w:rsid w:val="00320C19"/>
    <w:rsid w:val="00320CE4"/>
    <w:rsid w:val="00320D6A"/>
    <w:rsid w:val="0032179A"/>
    <w:rsid w:val="00321D12"/>
    <w:rsid w:val="00321F87"/>
    <w:rsid w:val="00322468"/>
    <w:rsid w:val="00322BED"/>
    <w:rsid w:val="00323ACB"/>
    <w:rsid w:val="00323EC8"/>
    <w:rsid w:val="0032401A"/>
    <w:rsid w:val="00325644"/>
    <w:rsid w:val="00325D70"/>
    <w:rsid w:val="00327B23"/>
    <w:rsid w:val="00327F4B"/>
    <w:rsid w:val="0033042B"/>
    <w:rsid w:val="00330A6B"/>
    <w:rsid w:val="00330F6C"/>
    <w:rsid w:val="0033219A"/>
    <w:rsid w:val="003324D2"/>
    <w:rsid w:val="00332A3B"/>
    <w:rsid w:val="00332B46"/>
    <w:rsid w:val="003341C8"/>
    <w:rsid w:val="00334279"/>
    <w:rsid w:val="003342DE"/>
    <w:rsid w:val="003348B2"/>
    <w:rsid w:val="00335CCF"/>
    <w:rsid w:val="003363A2"/>
    <w:rsid w:val="003365D4"/>
    <w:rsid w:val="0033695A"/>
    <w:rsid w:val="00337124"/>
    <w:rsid w:val="00337184"/>
    <w:rsid w:val="0033744C"/>
    <w:rsid w:val="003400E4"/>
    <w:rsid w:val="00342C42"/>
    <w:rsid w:val="003435E1"/>
    <w:rsid w:val="00343E36"/>
    <w:rsid w:val="00344332"/>
    <w:rsid w:val="00344640"/>
    <w:rsid w:val="00344DE1"/>
    <w:rsid w:val="00344ED1"/>
    <w:rsid w:val="003456A7"/>
    <w:rsid w:val="00345C58"/>
    <w:rsid w:val="0034625F"/>
    <w:rsid w:val="003467E4"/>
    <w:rsid w:val="00347741"/>
    <w:rsid w:val="00347FF5"/>
    <w:rsid w:val="003504B3"/>
    <w:rsid w:val="00350D47"/>
    <w:rsid w:val="003513C5"/>
    <w:rsid w:val="00351501"/>
    <w:rsid w:val="00352482"/>
    <w:rsid w:val="0035248D"/>
    <w:rsid w:val="00352C75"/>
    <w:rsid w:val="00352E5F"/>
    <w:rsid w:val="00353163"/>
    <w:rsid w:val="0035398C"/>
    <w:rsid w:val="003539E7"/>
    <w:rsid w:val="00355A9D"/>
    <w:rsid w:val="0035630C"/>
    <w:rsid w:val="00356C9F"/>
    <w:rsid w:val="00357918"/>
    <w:rsid w:val="00357F31"/>
    <w:rsid w:val="00357F84"/>
    <w:rsid w:val="0036154C"/>
    <w:rsid w:val="003620E2"/>
    <w:rsid w:val="00362F4E"/>
    <w:rsid w:val="003631EB"/>
    <w:rsid w:val="003636BE"/>
    <w:rsid w:val="00363C21"/>
    <w:rsid w:val="00364447"/>
    <w:rsid w:val="00365402"/>
    <w:rsid w:val="00365476"/>
    <w:rsid w:val="0036583F"/>
    <w:rsid w:val="003659D0"/>
    <w:rsid w:val="003668F4"/>
    <w:rsid w:val="0036698C"/>
    <w:rsid w:val="00366ED5"/>
    <w:rsid w:val="00370438"/>
    <w:rsid w:val="003710BC"/>
    <w:rsid w:val="003713A9"/>
    <w:rsid w:val="003723A9"/>
    <w:rsid w:val="00372680"/>
    <w:rsid w:val="00372C86"/>
    <w:rsid w:val="003740B1"/>
    <w:rsid w:val="00374342"/>
    <w:rsid w:val="00374BAA"/>
    <w:rsid w:val="00375ADC"/>
    <w:rsid w:val="00375B41"/>
    <w:rsid w:val="00375E9A"/>
    <w:rsid w:val="00375F22"/>
    <w:rsid w:val="0037609B"/>
    <w:rsid w:val="003762E9"/>
    <w:rsid w:val="003764D5"/>
    <w:rsid w:val="00377949"/>
    <w:rsid w:val="00377994"/>
    <w:rsid w:val="00380FB4"/>
    <w:rsid w:val="00381026"/>
    <w:rsid w:val="00381105"/>
    <w:rsid w:val="00381F8E"/>
    <w:rsid w:val="003820C0"/>
    <w:rsid w:val="003822E1"/>
    <w:rsid w:val="003830DE"/>
    <w:rsid w:val="003834D4"/>
    <w:rsid w:val="0038365A"/>
    <w:rsid w:val="00383FB0"/>
    <w:rsid w:val="0038423C"/>
    <w:rsid w:val="00384721"/>
    <w:rsid w:val="00384DE3"/>
    <w:rsid w:val="00385065"/>
    <w:rsid w:val="00385382"/>
    <w:rsid w:val="003855B7"/>
    <w:rsid w:val="003861F5"/>
    <w:rsid w:val="0038764E"/>
    <w:rsid w:val="00391858"/>
    <w:rsid w:val="00391EB1"/>
    <w:rsid w:val="003922D6"/>
    <w:rsid w:val="00392ACB"/>
    <w:rsid w:val="003931CA"/>
    <w:rsid w:val="00393B86"/>
    <w:rsid w:val="0039547C"/>
    <w:rsid w:val="0039588C"/>
    <w:rsid w:val="00396248"/>
    <w:rsid w:val="00396DD9"/>
    <w:rsid w:val="00397382"/>
    <w:rsid w:val="003A063F"/>
    <w:rsid w:val="003A077B"/>
    <w:rsid w:val="003A0B05"/>
    <w:rsid w:val="003A13BC"/>
    <w:rsid w:val="003A1808"/>
    <w:rsid w:val="003A2461"/>
    <w:rsid w:val="003A26A0"/>
    <w:rsid w:val="003A3BBF"/>
    <w:rsid w:val="003A4216"/>
    <w:rsid w:val="003A5093"/>
    <w:rsid w:val="003A51F8"/>
    <w:rsid w:val="003A52E2"/>
    <w:rsid w:val="003A574A"/>
    <w:rsid w:val="003A5E28"/>
    <w:rsid w:val="003A6060"/>
    <w:rsid w:val="003A6415"/>
    <w:rsid w:val="003A645E"/>
    <w:rsid w:val="003A66D2"/>
    <w:rsid w:val="003A6723"/>
    <w:rsid w:val="003A7642"/>
    <w:rsid w:val="003B0258"/>
    <w:rsid w:val="003B1452"/>
    <w:rsid w:val="003B151D"/>
    <w:rsid w:val="003B2F4C"/>
    <w:rsid w:val="003B3458"/>
    <w:rsid w:val="003B3547"/>
    <w:rsid w:val="003B3CEF"/>
    <w:rsid w:val="003B4183"/>
    <w:rsid w:val="003B42C4"/>
    <w:rsid w:val="003B463F"/>
    <w:rsid w:val="003B5C47"/>
    <w:rsid w:val="003B6657"/>
    <w:rsid w:val="003B66BB"/>
    <w:rsid w:val="003B6A91"/>
    <w:rsid w:val="003B6C4B"/>
    <w:rsid w:val="003B75F3"/>
    <w:rsid w:val="003B7CDE"/>
    <w:rsid w:val="003B7FF0"/>
    <w:rsid w:val="003C01D6"/>
    <w:rsid w:val="003C0216"/>
    <w:rsid w:val="003C12C1"/>
    <w:rsid w:val="003C12DA"/>
    <w:rsid w:val="003C1738"/>
    <w:rsid w:val="003C1BBD"/>
    <w:rsid w:val="003C1C81"/>
    <w:rsid w:val="003C1EF4"/>
    <w:rsid w:val="003C27A4"/>
    <w:rsid w:val="003C27C2"/>
    <w:rsid w:val="003C2E62"/>
    <w:rsid w:val="003C3101"/>
    <w:rsid w:val="003C3C7D"/>
    <w:rsid w:val="003C43FB"/>
    <w:rsid w:val="003C507C"/>
    <w:rsid w:val="003C57BF"/>
    <w:rsid w:val="003C6374"/>
    <w:rsid w:val="003C7222"/>
    <w:rsid w:val="003C73BA"/>
    <w:rsid w:val="003C7A25"/>
    <w:rsid w:val="003C7B57"/>
    <w:rsid w:val="003C7BC0"/>
    <w:rsid w:val="003D0309"/>
    <w:rsid w:val="003D0415"/>
    <w:rsid w:val="003D0942"/>
    <w:rsid w:val="003D0BF4"/>
    <w:rsid w:val="003D146B"/>
    <w:rsid w:val="003D1524"/>
    <w:rsid w:val="003D1CB2"/>
    <w:rsid w:val="003D1DD0"/>
    <w:rsid w:val="003D1ED9"/>
    <w:rsid w:val="003D20A5"/>
    <w:rsid w:val="003D2163"/>
    <w:rsid w:val="003D294A"/>
    <w:rsid w:val="003D3A73"/>
    <w:rsid w:val="003D3DBE"/>
    <w:rsid w:val="003D4331"/>
    <w:rsid w:val="003D4DA7"/>
    <w:rsid w:val="003D4F9D"/>
    <w:rsid w:val="003D50D7"/>
    <w:rsid w:val="003D7A1D"/>
    <w:rsid w:val="003E0B3B"/>
    <w:rsid w:val="003E0F82"/>
    <w:rsid w:val="003E1E91"/>
    <w:rsid w:val="003E2B01"/>
    <w:rsid w:val="003E4F4F"/>
    <w:rsid w:val="003E506A"/>
    <w:rsid w:val="003E5B70"/>
    <w:rsid w:val="003E5D16"/>
    <w:rsid w:val="003E5E26"/>
    <w:rsid w:val="003E5E60"/>
    <w:rsid w:val="003E5F3D"/>
    <w:rsid w:val="003E5F4E"/>
    <w:rsid w:val="003E61F7"/>
    <w:rsid w:val="003E7247"/>
    <w:rsid w:val="003E7700"/>
    <w:rsid w:val="003E773C"/>
    <w:rsid w:val="003E7812"/>
    <w:rsid w:val="003E7F8E"/>
    <w:rsid w:val="003F12C1"/>
    <w:rsid w:val="003F18E5"/>
    <w:rsid w:val="003F29F7"/>
    <w:rsid w:val="003F3E02"/>
    <w:rsid w:val="003F43A0"/>
    <w:rsid w:val="003F494C"/>
    <w:rsid w:val="003F49D8"/>
    <w:rsid w:val="003F4A42"/>
    <w:rsid w:val="003F4BE3"/>
    <w:rsid w:val="003F641E"/>
    <w:rsid w:val="003F6FB4"/>
    <w:rsid w:val="003F79F1"/>
    <w:rsid w:val="0040027B"/>
    <w:rsid w:val="004011E1"/>
    <w:rsid w:val="00401996"/>
    <w:rsid w:val="00401E5F"/>
    <w:rsid w:val="00401EC4"/>
    <w:rsid w:val="0040279B"/>
    <w:rsid w:val="00403106"/>
    <w:rsid w:val="0040343E"/>
    <w:rsid w:val="00403986"/>
    <w:rsid w:val="00403B5D"/>
    <w:rsid w:val="00403DBF"/>
    <w:rsid w:val="00403E70"/>
    <w:rsid w:val="004050F0"/>
    <w:rsid w:val="00405940"/>
    <w:rsid w:val="00406D92"/>
    <w:rsid w:val="00407371"/>
    <w:rsid w:val="00407CFA"/>
    <w:rsid w:val="004101C1"/>
    <w:rsid w:val="00411378"/>
    <w:rsid w:val="00412026"/>
    <w:rsid w:val="00413858"/>
    <w:rsid w:val="00413DB9"/>
    <w:rsid w:val="00414420"/>
    <w:rsid w:val="0041442E"/>
    <w:rsid w:val="00414CA5"/>
    <w:rsid w:val="004152AD"/>
    <w:rsid w:val="00416565"/>
    <w:rsid w:val="004166F2"/>
    <w:rsid w:val="00416BD3"/>
    <w:rsid w:val="00416DCC"/>
    <w:rsid w:val="00416F48"/>
    <w:rsid w:val="0041712A"/>
    <w:rsid w:val="00417179"/>
    <w:rsid w:val="00417282"/>
    <w:rsid w:val="0041733E"/>
    <w:rsid w:val="00417457"/>
    <w:rsid w:val="004174C1"/>
    <w:rsid w:val="00417B64"/>
    <w:rsid w:val="00417E40"/>
    <w:rsid w:val="00420311"/>
    <w:rsid w:val="00421EAB"/>
    <w:rsid w:val="00422760"/>
    <w:rsid w:val="00422AF6"/>
    <w:rsid w:val="00422C99"/>
    <w:rsid w:val="004232FE"/>
    <w:rsid w:val="00423BC1"/>
    <w:rsid w:val="00423E7B"/>
    <w:rsid w:val="004249D2"/>
    <w:rsid w:val="00424DA3"/>
    <w:rsid w:val="00425BBA"/>
    <w:rsid w:val="00427A1F"/>
    <w:rsid w:val="00430ACB"/>
    <w:rsid w:val="00430CEC"/>
    <w:rsid w:val="00430EE3"/>
    <w:rsid w:val="00430F93"/>
    <w:rsid w:val="00431606"/>
    <w:rsid w:val="004318AF"/>
    <w:rsid w:val="004327D7"/>
    <w:rsid w:val="004331C1"/>
    <w:rsid w:val="004340E0"/>
    <w:rsid w:val="00435540"/>
    <w:rsid w:val="00436917"/>
    <w:rsid w:val="00436E7F"/>
    <w:rsid w:val="004373AD"/>
    <w:rsid w:val="00437655"/>
    <w:rsid w:val="00440C29"/>
    <w:rsid w:val="004410E4"/>
    <w:rsid w:val="00441528"/>
    <w:rsid w:val="004419FC"/>
    <w:rsid w:val="00441F5F"/>
    <w:rsid w:val="004424BF"/>
    <w:rsid w:val="004428D1"/>
    <w:rsid w:val="00443837"/>
    <w:rsid w:val="00443C07"/>
    <w:rsid w:val="004454AF"/>
    <w:rsid w:val="00445696"/>
    <w:rsid w:val="00445913"/>
    <w:rsid w:val="00445BF2"/>
    <w:rsid w:val="00450392"/>
    <w:rsid w:val="00450422"/>
    <w:rsid w:val="00450DB0"/>
    <w:rsid w:val="00453612"/>
    <w:rsid w:val="004537E2"/>
    <w:rsid w:val="00454465"/>
    <w:rsid w:val="00454952"/>
    <w:rsid w:val="00454B8E"/>
    <w:rsid w:val="00456B85"/>
    <w:rsid w:val="00457DC6"/>
    <w:rsid w:val="004600AE"/>
    <w:rsid w:val="00460602"/>
    <w:rsid w:val="0046124D"/>
    <w:rsid w:val="0046463F"/>
    <w:rsid w:val="0046498C"/>
    <w:rsid w:val="00465525"/>
    <w:rsid w:val="004662C9"/>
    <w:rsid w:val="00466375"/>
    <w:rsid w:val="0046694A"/>
    <w:rsid w:val="00470527"/>
    <w:rsid w:val="00470624"/>
    <w:rsid w:val="00470767"/>
    <w:rsid w:val="004708E1"/>
    <w:rsid w:val="00470B4D"/>
    <w:rsid w:val="00470C52"/>
    <w:rsid w:val="00470C6A"/>
    <w:rsid w:val="004711EB"/>
    <w:rsid w:val="0047215E"/>
    <w:rsid w:val="00472EA8"/>
    <w:rsid w:val="00473516"/>
    <w:rsid w:val="0047358E"/>
    <w:rsid w:val="004735DF"/>
    <w:rsid w:val="00473680"/>
    <w:rsid w:val="0047380C"/>
    <w:rsid w:val="00473B69"/>
    <w:rsid w:val="0047410A"/>
    <w:rsid w:val="0047433D"/>
    <w:rsid w:val="0047618F"/>
    <w:rsid w:val="00476F02"/>
    <w:rsid w:val="004770B0"/>
    <w:rsid w:val="0047727D"/>
    <w:rsid w:val="00477CEC"/>
    <w:rsid w:val="00477FA6"/>
    <w:rsid w:val="00480B03"/>
    <w:rsid w:val="00481C3B"/>
    <w:rsid w:val="004828FF"/>
    <w:rsid w:val="00482974"/>
    <w:rsid w:val="0048460D"/>
    <w:rsid w:val="00484B35"/>
    <w:rsid w:val="00486260"/>
    <w:rsid w:val="00486419"/>
    <w:rsid w:val="004870DC"/>
    <w:rsid w:val="00487163"/>
    <w:rsid w:val="00487342"/>
    <w:rsid w:val="00487357"/>
    <w:rsid w:val="004876C3"/>
    <w:rsid w:val="004876DF"/>
    <w:rsid w:val="00487972"/>
    <w:rsid w:val="00490930"/>
    <w:rsid w:val="00491475"/>
    <w:rsid w:val="00491900"/>
    <w:rsid w:val="00492094"/>
    <w:rsid w:val="00492CF7"/>
    <w:rsid w:val="00493A49"/>
    <w:rsid w:val="004942B1"/>
    <w:rsid w:val="004946F8"/>
    <w:rsid w:val="004949CF"/>
    <w:rsid w:val="00494ACD"/>
    <w:rsid w:val="00494BA3"/>
    <w:rsid w:val="00494CF0"/>
    <w:rsid w:val="00494CF9"/>
    <w:rsid w:val="00494F11"/>
    <w:rsid w:val="004953AD"/>
    <w:rsid w:val="00495B97"/>
    <w:rsid w:val="00496C5B"/>
    <w:rsid w:val="004973BA"/>
    <w:rsid w:val="00497440"/>
    <w:rsid w:val="004976C6"/>
    <w:rsid w:val="00497B40"/>
    <w:rsid w:val="00497B68"/>
    <w:rsid w:val="004A33C0"/>
    <w:rsid w:val="004A368F"/>
    <w:rsid w:val="004A3E51"/>
    <w:rsid w:val="004A4A31"/>
    <w:rsid w:val="004A4EA4"/>
    <w:rsid w:val="004A55E6"/>
    <w:rsid w:val="004A5A43"/>
    <w:rsid w:val="004A6321"/>
    <w:rsid w:val="004A6418"/>
    <w:rsid w:val="004A6BDB"/>
    <w:rsid w:val="004A7213"/>
    <w:rsid w:val="004A7655"/>
    <w:rsid w:val="004A7A48"/>
    <w:rsid w:val="004B0AEF"/>
    <w:rsid w:val="004B0D0A"/>
    <w:rsid w:val="004B0E3E"/>
    <w:rsid w:val="004B137C"/>
    <w:rsid w:val="004B15CE"/>
    <w:rsid w:val="004B1C41"/>
    <w:rsid w:val="004B1D07"/>
    <w:rsid w:val="004B200B"/>
    <w:rsid w:val="004B210E"/>
    <w:rsid w:val="004B23FE"/>
    <w:rsid w:val="004B48CA"/>
    <w:rsid w:val="004B55C3"/>
    <w:rsid w:val="004B5E29"/>
    <w:rsid w:val="004B7273"/>
    <w:rsid w:val="004B7A58"/>
    <w:rsid w:val="004B7BC5"/>
    <w:rsid w:val="004C009F"/>
    <w:rsid w:val="004C0257"/>
    <w:rsid w:val="004C0733"/>
    <w:rsid w:val="004C0747"/>
    <w:rsid w:val="004C0B8F"/>
    <w:rsid w:val="004C0F49"/>
    <w:rsid w:val="004C134D"/>
    <w:rsid w:val="004C16B5"/>
    <w:rsid w:val="004C1EB2"/>
    <w:rsid w:val="004C2349"/>
    <w:rsid w:val="004C36E9"/>
    <w:rsid w:val="004C37B7"/>
    <w:rsid w:val="004C45F4"/>
    <w:rsid w:val="004C54A2"/>
    <w:rsid w:val="004C65DD"/>
    <w:rsid w:val="004C72BF"/>
    <w:rsid w:val="004C73CF"/>
    <w:rsid w:val="004D000C"/>
    <w:rsid w:val="004D0D3F"/>
    <w:rsid w:val="004D1090"/>
    <w:rsid w:val="004D16CF"/>
    <w:rsid w:val="004D1EAB"/>
    <w:rsid w:val="004D20AA"/>
    <w:rsid w:val="004D2DDB"/>
    <w:rsid w:val="004D3154"/>
    <w:rsid w:val="004D4130"/>
    <w:rsid w:val="004D4DB5"/>
    <w:rsid w:val="004D50C7"/>
    <w:rsid w:val="004D5910"/>
    <w:rsid w:val="004D5947"/>
    <w:rsid w:val="004D5BC4"/>
    <w:rsid w:val="004D6814"/>
    <w:rsid w:val="004D691E"/>
    <w:rsid w:val="004D73AD"/>
    <w:rsid w:val="004D7801"/>
    <w:rsid w:val="004E05E8"/>
    <w:rsid w:val="004E09BA"/>
    <w:rsid w:val="004E09D8"/>
    <w:rsid w:val="004E120F"/>
    <w:rsid w:val="004E1500"/>
    <w:rsid w:val="004E15A0"/>
    <w:rsid w:val="004E1881"/>
    <w:rsid w:val="004E1E6D"/>
    <w:rsid w:val="004E2135"/>
    <w:rsid w:val="004E23E6"/>
    <w:rsid w:val="004E2EE3"/>
    <w:rsid w:val="004E31E8"/>
    <w:rsid w:val="004E424B"/>
    <w:rsid w:val="004E44F8"/>
    <w:rsid w:val="004E5344"/>
    <w:rsid w:val="004E5F7B"/>
    <w:rsid w:val="004E684D"/>
    <w:rsid w:val="004E7632"/>
    <w:rsid w:val="004E77F1"/>
    <w:rsid w:val="004F0BEA"/>
    <w:rsid w:val="004F0EC9"/>
    <w:rsid w:val="004F15A1"/>
    <w:rsid w:val="004F15EF"/>
    <w:rsid w:val="004F20A5"/>
    <w:rsid w:val="004F267E"/>
    <w:rsid w:val="004F281B"/>
    <w:rsid w:val="004F3E02"/>
    <w:rsid w:val="004F3F7A"/>
    <w:rsid w:val="004F424E"/>
    <w:rsid w:val="004F5023"/>
    <w:rsid w:val="004F559E"/>
    <w:rsid w:val="004F6552"/>
    <w:rsid w:val="004F6778"/>
    <w:rsid w:val="004F7628"/>
    <w:rsid w:val="00500A0E"/>
    <w:rsid w:val="0050165D"/>
    <w:rsid w:val="00501D00"/>
    <w:rsid w:val="00501F28"/>
    <w:rsid w:val="00502003"/>
    <w:rsid w:val="00502C48"/>
    <w:rsid w:val="00502F60"/>
    <w:rsid w:val="00503A0F"/>
    <w:rsid w:val="00503E55"/>
    <w:rsid w:val="005041F2"/>
    <w:rsid w:val="00506145"/>
    <w:rsid w:val="00506B31"/>
    <w:rsid w:val="00506C94"/>
    <w:rsid w:val="00507030"/>
    <w:rsid w:val="00510E9D"/>
    <w:rsid w:val="00510EAE"/>
    <w:rsid w:val="00511007"/>
    <w:rsid w:val="00511930"/>
    <w:rsid w:val="00511DA2"/>
    <w:rsid w:val="00512C0B"/>
    <w:rsid w:val="00512C32"/>
    <w:rsid w:val="00512DEB"/>
    <w:rsid w:val="00512FBC"/>
    <w:rsid w:val="00514E24"/>
    <w:rsid w:val="00514E30"/>
    <w:rsid w:val="00515974"/>
    <w:rsid w:val="00515D0A"/>
    <w:rsid w:val="00516417"/>
    <w:rsid w:val="00520B5A"/>
    <w:rsid w:val="00520DC5"/>
    <w:rsid w:val="00520E17"/>
    <w:rsid w:val="00521EC4"/>
    <w:rsid w:val="005227CD"/>
    <w:rsid w:val="00522F1E"/>
    <w:rsid w:val="00523420"/>
    <w:rsid w:val="005237A0"/>
    <w:rsid w:val="00523948"/>
    <w:rsid w:val="00523AFB"/>
    <w:rsid w:val="00523EB9"/>
    <w:rsid w:val="00525E35"/>
    <w:rsid w:val="0052623E"/>
    <w:rsid w:val="0052661A"/>
    <w:rsid w:val="00526665"/>
    <w:rsid w:val="005274E3"/>
    <w:rsid w:val="0052756B"/>
    <w:rsid w:val="00527605"/>
    <w:rsid w:val="005278F9"/>
    <w:rsid w:val="00530731"/>
    <w:rsid w:val="00531142"/>
    <w:rsid w:val="00531B28"/>
    <w:rsid w:val="00532C8A"/>
    <w:rsid w:val="00532C94"/>
    <w:rsid w:val="005334CF"/>
    <w:rsid w:val="00533A93"/>
    <w:rsid w:val="0053515F"/>
    <w:rsid w:val="005372BB"/>
    <w:rsid w:val="00537DB4"/>
    <w:rsid w:val="00540394"/>
    <w:rsid w:val="00540D88"/>
    <w:rsid w:val="00543524"/>
    <w:rsid w:val="005437CA"/>
    <w:rsid w:val="00543D01"/>
    <w:rsid w:val="00544B68"/>
    <w:rsid w:val="0054515F"/>
    <w:rsid w:val="00545FC2"/>
    <w:rsid w:val="0054624D"/>
    <w:rsid w:val="00546594"/>
    <w:rsid w:val="00546EA6"/>
    <w:rsid w:val="0054794F"/>
    <w:rsid w:val="00547CAD"/>
    <w:rsid w:val="00550259"/>
    <w:rsid w:val="00550C30"/>
    <w:rsid w:val="00550FB6"/>
    <w:rsid w:val="0055105A"/>
    <w:rsid w:val="005516E6"/>
    <w:rsid w:val="0055245E"/>
    <w:rsid w:val="00552E2C"/>
    <w:rsid w:val="00553A73"/>
    <w:rsid w:val="005541DD"/>
    <w:rsid w:val="005546EB"/>
    <w:rsid w:val="00555331"/>
    <w:rsid w:val="00555741"/>
    <w:rsid w:val="00556042"/>
    <w:rsid w:val="00556A60"/>
    <w:rsid w:val="0055770F"/>
    <w:rsid w:val="00557A69"/>
    <w:rsid w:val="00557E97"/>
    <w:rsid w:val="00560DAE"/>
    <w:rsid w:val="005614B7"/>
    <w:rsid w:val="00561C5F"/>
    <w:rsid w:val="00562C9B"/>
    <w:rsid w:val="0056334E"/>
    <w:rsid w:val="00563591"/>
    <w:rsid w:val="00563D63"/>
    <w:rsid w:val="005643B2"/>
    <w:rsid w:val="00564721"/>
    <w:rsid w:val="00564934"/>
    <w:rsid w:val="00565B78"/>
    <w:rsid w:val="00566696"/>
    <w:rsid w:val="00566F30"/>
    <w:rsid w:val="005678E0"/>
    <w:rsid w:val="00570E10"/>
    <w:rsid w:val="005718DF"/>
    <w:rsid w:val="00571FF7"/>
    <w:rsid w:val="00573DB2"/>
    <w:rsid w:val="00574FCD"/>
    <w:rsid w:val="0057513E"/>
    <w:rsid w:val="00575B09"/>
    <w:rsid w:val="00576396"/>
    <w:rsid w:val="00576D6D"/>
    <w:rsid w:val="00577619"/>
    <w:rsid w:val="0058085C"/>
    <w:rsid w:val="00581702"/>
    <w:rsid w:val="00582EEB"/>
    <w:rsid w:val="0058310C"/>
    <w:rsid w:val="00583A9B"/>
    <w:rsid w:val="005842B7"/>
    <w:rsid w:val="005849CA"/>
    <w:rsid w:val="005851CC"/>
    <w:rsid w:val="005854E2"/>
    <w:rsid w:val="005858FB"/>
    <w:rsid w:val="00590CCD"/>
    <w:rsid w:val="00591082"/>
    <w:rsid w:val="00591C17"/>
    <w:rsid w:val="00593103"/>
    <w:rsid w:val="005931A8"/>
    <w:rsid w:val="005935B4"/>
    <w:rsid w:val="005936BD"/>
    <w:rsid w:val="00593C52"/>
    <w:rsid w:val="00594417"/>
    <w:rsid w:val="00594D0A"/>
    <w:rsid w:val="00595004"/>
    <w:rsid w:val="00595122"/>
    <w:rsid w:val="00596BB1"/>
    <w:rsid w:val="005972E4"/>
    <w:rsid w:val="00597331"/>
    <w:rsid w:val="00597ED2"/>
    <w:rsid w:val="005A00C7"/>
    <w:rsid w:val="005A045D"/>
    <w:rsid w:val="005A097C"/>
    <w:rsid w:val="005A0A01"/>
    <w:rsid w:val="005A14BC"/>
    <w:rsid w:val="005A2222"/>
    <w:rsid w:val="005A2772"/>
    <w:rsid w:val="005A358D"/>
    <w:rsid w:val="005A4399"/>
    <w:rsid w:val="005A463D"/>
    <w:rsid w:val="005A4B84"/>
    <w:rsid w:val="005A50C0"/>
    <w:rsid w:val="005A56F3"/>
    <w:rsid w:val="005A71B2"/>
    <w:rsid w:val="005A7289"/>
    <w:rsid w:val="005A7A80"/>
    <w:rsid w:val="005B08E3"/>
    <w:rsid w:val="005B0B33"/>
    <w:rsid w:val="005B1282"/>
    <w:rsid w:val="005B225C"/>
    <w:rsid w:val="005B2A0B"/>
    <w:rsid w:val="005B2F21"/>
    <w:rsid w:val="005B300C"/>
    <w:rsid w:val="005B3544"/>
    <w:rsid w:val="005B3C00"/>
    <w:rsid w:val="005B3DF9"/>
    <w:rsid w:val="005B4322"/>
    <w:rsid w:val="005B4939"/>
    <w:rsid w:val="005B72F9"/>
    <w:rsid w:val="005B7470"/>
    <w:rsid w:val="005C0531"/>
    <w:rsid w:val="005C06B4"/>
    <w:rsid w:val="005C09EA"/>
    <w:rsid w:val="005C1543"/>
    <w:rsid w:val="005C185C"/>
    <w:rsid w:val="005C1AE9"/>
    <w:rsid w:val="005C1CB6"/>
    <w:rsid w:val="005C20F5"/>
    <w:rsid w:val="005C2AB2"/>
    <w:rsid w:val="005C2D8E"/>
    <w:rsid w:val="005C381C"/>
    <w:rsid w:val="005C4544"/>
    <w:rsid w:val="005C4C21"/>
    <w:rsid w:val="005C4D0E"/>
    <w:rsid w:val="005C5415"/>
    <w:rsid w:val="005C5F83"/>
    <w:rsid w:val="005C65B8"/>
    <w:rsid w:val="005C67D3"/>
    <w:rsid w:val="005C712D"/>
    <w:rsid w:val="005D0423"/>
    <w:rsid w:val="005D04B5"/>
    <w:rsid w:val="005D0F55"/>
    <w:rsid w:val="005D10FF"/>
    <w:rsid w:val="005D117B"/>
    <w:rsid w:val="005D1269"/>
    <w:rsid w:val="005D1A34"/>
    <w:rsid w:val="005D2604"/>
    <w:rsid w:val="005D3A96"/>
    <w:rsid w:val="005D3A9D"/>
    <w:rsid w:val="005D415F"/>
    <w:rsid w:val="005D461A"/>
    <w:rsid w:val="005D5775"/>
    <w:rsid w:val="005D61B4"/>
    <w:rsid w:val="005D6D33"/>
    <w:rsid w:val="005D7359"/>
    <w:rsid w:val="005E045D"/>
    <w:rsid w:val="005E1134"/>
    <w:rsid w:val="005E1829"/>
    <w:rsid w:val="005E2337"/>
    <w:rsid w:val="005E27F3"/>
    <w:rsid w:val="005E297E"/>
    <w:rsid w:val="005E29CD"/>
    <w:rsid w:val="005E3CE5"/>
    <w:rsid w:val="005E577F"/>
    <w:rsid w:val="005E6392"/>
    <w:rsid w:val="005E6B1C"/>
    <w:rsid w:val="005E6F7C"/>
    <w:rsid w:val="005F027B"/>
    <w:rsid w:val="005F0C30"/>
    <w:rsid w:val="005F162C"/>
    <w:rsid w:val="005F1AF5"/>
    <w:rsid w:val="005F1F7F"/>
    <w:rsid w:val="005F20BD"/>
    <w:rsid w:val="005F3A7B"/>
    <w:rsid w:val="005F3D2B"/>
    <w:rsid w:val="005F4754"/>
    <w:rsid w:val="005F4822"/>
    <w:rsid w:val="005F486B"/>
    <w:rsid w:val="005F5CF5"/>
    <w:rsid w:val="005F71AE"/>
    <w:rsid w:val="005F76E7"/>
    <w:rsid w:val="005F7BCE"/>
    <w:rsid w:val="006000F3"/>
    <w:rsid w:val="00600CB8"/>
    <w:rsid w:val="00600D91"/>
    <w:rsid w:val="00601ACE"/>
    <w:rsid w:val="00602731"/>
    <w:rsid w:val="00602C75"/>
    <w:rsid w:val="0060303C"/>
    <w:rsid w:val="0060374F"/>
    <w:rsid w:val="0060475F"/>
    <w:rsid w:val="006047A0"/>
    <w:rsid w:val="00605BF1"/>
    <w:rsid w:val="00605CD3"/>
    <w:rsid w:val="006062EA"/>
    <w:rsid w:val="006066B6"/>
    <w:rsid w:val="00606A9A"/>
    <w:rsid w:val="00607723"/>
    <w:rsid w:val="00607896"/>
    <w:rsid w:val="006078D5"/>
    <w:rsid w:val="00607C55"/>
    <w:rsid w:val="006110BA"/>
    <w:rsid w:val="00611B31"/>
    <w:rsid w:val="00612BDD"/>
    <w:rsid w:val="00613771"/>
    <w:rsid w:val="00613800"/>
    <w:rsid w:val="00616F5E"/>
    <w:rsid w:val="00617006"/>
    <w:rsid w:val="00617080"/>
    <w:rsid w:val="00617B1F"/>
    <w:rsid w:val="00620733"/>
    <w:rsid w:val="00622A44"/>
    <w:rsid w:val="0062326B"/>
    <w:rsid w:val="0062387D"/>
    <w:rsid w:val="00624151"/>
    <w:rsid w:val="00624CC4"/>
    <w:rsid w:val="006256E7"/>
    <w:rsid w:val="00625C6C"/>
    <w:rsid w:val="00626437"/>
    <w:rsid w:val="00627566"/>
    <w:rsid w:val="00627F3D"/>
    <w:rsid w:val="00630E59"/>
    <w:rsid w:val="006311C3"/>
    <w:rsid w:val="00631B69"/>
    <w:rsid w:val="00631CD7"/>
    <w:rsid w:val="00632242"/>
    <w:rsid w:val="006327F0"/>
    <w:rsid w:val="00632893"/>
    <w:rsid w:val="00632C39"/>
    <w:rsid w:val="00632FC8"/>
    <w:rsid w:val="00634218"/>
    <w:rsid w:val="0063492D"/>
    <w:rsid w:val="00634F49"/>
    <w:rsid w:val="00635888"/>
    <w:rsid w:val="00636B68"/>
    <w:rsid w:val="006373BA"/>
    <w:rsid w:val="006375A2"/>
    <w:rsid w:val="0063793A"/>
    <w:rsid w:val="00637DC0"/>
    <w:rsid w:val="006401DD"/>
    <w:rsid w:val="00640304"/>
    <w:rsid w:val="00640510"/>
    <w:rsid w:val="00641B2D"/>
    <w:rsid w:val="00641C36"/>
    <w:rsid w:val="00642A66"/>
    <w:rsid w:val="00643377"/>
    <w:rsid w:val="0064365A"/>
    <w:rsid w:val="00643B14"/>
    <w:rsid w:val="006446EC"/>
    <w:rsid w:val="00644E1E"/>
    <w:rsid w:val="00645406"/>
    <w:rsid w:val="0064579C"/>
    <w:rsid w:val="00645ADA"/>
    <w:rsid w:val="00645DAE"/>
    <w:rsid w:val="00646213"/>
    <w:rsid w:val="006462B9"/>
    <w:rsid w:val="00646F95"/>
    <w:rsid w:val="006503BA"/>
    <w:rsid w:val="006503D5"/>
    <w:rsid w:val="0065084C"/>
    <w:rsid w:val="00650FDA"/>
    <w:rsid w:val="006516C8"/>
    <w:rsid w:val="00651E88"/>
    <w:rsid w:val="00652BEC"/>
    <w:rsid w:val="00652FD8"/>
    <w:rsid w:val="006533FA"/>
    <w:rsid w:val="0065361D"/>
    <w:rsid w:val="0065452D"/>
    <w:rsid w:val="006557D3"/>
    <w:rsid w:val="0065666E"/>
    <w:rsid w:val="00656A81"/>
    <w:rsid w:val="00656B4C"/>
    <w:rsid w:val="0065767B"/>
    <w:rsid w:val="00661611"/>
    <w:rsid w:val="00661B17"/>
    <w:rsid w:val="006622A0"/>
    <w:rsid w:val="0066318E"/>
    <w:rsid w:val="00663221"/>
    <w:rsid w:val="00663350"/>
    <w:rsid w:val="006639D3"/>
    <w:rsid w:val="0066432E"/>
    <w:rsid w:val="006648E9"/>
    <w:rsid w:val="00665532"/>
    <w:rsid w:val="006656C5"/>
    <w:rsid w:val="0066647E"/>
    <w:rsid w:val="00666EAF"/>
    <w:rsid w:val="006677F8"/>
    <w:rsid w:val="00667CC6"/>
    <w:rsid w:val="00670B49"/>
    <w:rsid w:val="006710B2"/>
    <w:rsid w:val="00671881"/>
    <w:rsid w:val="0067230B"/>
    <w:rsid w:val="006726AA"/>
    <w:rsid w:val="00673DA5"/>
    <w:rsid w:val="006744AC"/>
    <w:rsid w:val="0067492E"/>
    <w:rsid w:val="00674F90"/>
    <w:rsid w:val="00675032"/>
    <w:rsid w:val="00675657"/>
    <w:rsid w:val="00676D03"/>
    <w:rsid w:val="0067749B"/>
    <w:rsid w:val="006777F0"/>
    <w:rsid w:val="006808AB"/>
    <w:rsid w:val="00681D30"/>
    <w:rsid w:val="00681FDE"/>
    <w:rsid w:val="0068203B"/>
    <w:rsid w:val="00682232"/>
    <w:rsid w:val="006827F4"/>
    <w:rsid w:val="00682E22"/>
    <w:rsid w:val="006839C2"/>
    <w:rsid w:val="00683B40"/>
    <w:rsid w:val="00684AB1"/>
    <w:rsid w:val="00685BB6"/>
    <w:rsid w:val="00686983"/>
    <w:rsid w:val="00686C17"/>
    <w:rsid w:val="00686E84"/>
    <w:rsid w:val="00687840"/>
    <w:rsid w:val="00687B3A"/>
    <w:rsid w:val="00687B40"/>
    <w:rsid w:val="00690DAC"/>
    <w:rsid w:val="006911FF"/>
    <w:rsid w:val="006915B2"/>
    <w:rsid w:val="0069170C"/>
    <w:rsid w:val="006920AC"/>
    <w:rsid w:val="00692EDB"/>
    <w:rsid w:val="00692F8C"/>
    <w:rsid w:val="0069341D"/>
    <w:rsid w:val="00693604"/>
    <w:rsid w:val="00693897"/>
    <w:rsid w:val="00693AD5"/>
    <w:rsid w:val="00694058"/>
    <w:rsid w:val="006948FC"/>
    <w:rsid w:val="00694940"/>
    <w:rsid w:val="00695376"/>
    <w:rsid w:val="00695583"/>
    <w:rsid w:val="00695608"/>
    <w:rsid w:val="00695A9E"/>
    <w:rsid w:val="006969EE"/>
    <w:rsid w:val="00697FA9"/>
    <w:rsid w:val="006A0002"/>
    <w:rsid w:val="006A0B29"/>
    <w:rsid w:val="006A1024"/>
    <w:rsid w:val="006A3068"/>
    <w:rsid w:val="006A38FF"/>
    <w:rsid w:val="006A397C"/>
    <w:rsid w:val="006A4AED"/>
    <w:rsid w:val="006A5A7A"/>
    <w:rsid w:val="006A620E"/>
    <w:rsid w:val="006A6B43"/>
    <w:rsid w:val="006A6E1F"/>
    <w:rsid w:val="006A6F65"/>
    <w:rsid w:val="006A77D4"/>
    <w:rsid w:val="006B0064"/>
    <w:rsid w:val="006B02F2"/>
    <w:rsid w:val="006B099E"/>
    <w:rsid w:val="006B3247"/>
    <w:rsid w:val="006B3573"/>
    <w:rsid w:val="006B37A4"/>
    <w:rsid w:val="006B3B32"/>
    <w:rsid w:val="006B4EA0"/>
    <w:rsid w:val="006B513E"/>
    <w:rsid w:val="006B51D1"/>
    <w:rsid w:val="006B59E2"/>
    <w:rsid w:val="006B5C75"/>
    <w:rsid w:val="006B5F1A"/>
    <w:rsid w:val="006B6F99"/>
    <w:rsid w:val="006C0680"/>
    <w:rsid w:val="006C0C0C"/>
    <w:rsid w:val="006C1B83"/>
    <w:rsid w:val="006C1B9A"/>
    <w:rsid w:val="006C1D2A"/>
    <w:rsid w:val="006C1F16"/>
    <w:rsid w:val="006C20E7"/>
    <w:rsid w:val="006C229A"/>
    <w:rsid w:val="006C2A71"/>
    <w:rsid w:val="006C4711"/>
    <w:rsid w:val="006C4F2F"/>
    <w:rsid w:val="006C5B5A"/>
    <w:rsid w:val="006C63EF"/>
    <w:rsid w:val="006C69F8"/>
    <w:rsid w:val="006C6F28"/>
    <w:rsid w:val="006C772C"/>
    <w:rsid w:val="006C78FF"/>
    <w:rsid w:val="006C7D3A"/>
    <w:rsid w:val="006D0ED1"/>
    <w:rsid w:val="006D127F"/>
    <w:rsid w:val="006D14A7"/>
    <w:rsid w:val="006D16C0"/>
    <w:rsid w:val="006D17AF"/>
    <w:rsid w:val="006D2AC0"/>
    <w:rsid w:val="006D2FD2"/>
    <w:rsid w:val="006D3CD6"/>
    <w:rsid w:val="006D43B2"/>
    <w:rsid w:val="006D68CB"/>
    <w:rsid w:val="006D7083"/>
    <w:rsid w:val="006D76B1"/>
    <w:rsid w:val="006D78F7"/>
    <w:rsid w:val="006E0CEE"/>
    <w:rsid w:val="006E18AE"/>
    <w:rsid w:val="006E1983"/>
    <w:rsid w:val="006E2F81"/>
    <w:rsid w:val="006E30B6"/>
    <w:rsid w:val="006E378C"/>
    <w:rsid w:val="006E443C"/>
    <w:rsid w:val="006E4A1A"/>
    <w:rsid w:val="006E4C4C"/>
    <w:rsid w:val="006E4FD2"/>
    <w:rsid w:val="006E51CE"/>
    <w:rsid w:val="006E54B1"/>
    <w:rsid w:val="006E655C"/>
    <w:rsid w:val="006E67FE"/>
    <w:rsid w:val="006E6F3E"/>
    <w:rsid w:val="006F07EE"/>
    <w:rsid w:val="006F07FE"/>
    <w:rsid w:val="006F106E"/>
    <w:rsid w:val="006F15B4"/>
    <w:rsid w:val="006F1D14"/>
    <w:rsid w:val="006F1D98"/>
    <w:rsid w:val="006F24E3"/>
    <w:rsid w:val="006F25A0"/>
    <w:rsid w:val="006F2EBB"/>
    <w:rsid w:val="006F4600"/>
    <w:rsid w:val="006F4EB8"/>
    <w:rsid w:val="006F5099"/>
    <w:rsid w:val="006F7C67"/>
    <w:rsid w:val="006F7DE0"/>
    <w:rsid w:val="00700B27"/>
    <w:rsid w:val="00700D24"/>
    <w:rsid w:val="00700D91"/>
    <w:rsid w:val="00701082"/>
    <w:rsid w:val="00701F1B"/>
    <w:rsid w:val="00701F9B"/>
    <w:rsid w:val="007024AA"/>
    <w:rsid w:val="007025FE"/>
    <w:rsid w:val="007031C9"/>
    <w:rsid w:val="007035F4"/>
    <w:rsid w:val="00703D66"/>
    <w:rsid w:val="00705500"/>
    <w:rsid w:val="00705624"/>
    <w:rsid w:val="007058D7"/>
    <w:rsid w:val="00706E94"/>
    <w:rsid w:val="00707315"/>
    <w:rsid w:val="007076E6"/>
    <w:rsid w:val="00707719"/>
    <w:rsid w:val="007077F1"/>
    <w:rsid w:val="00707A72"/>
    <w:rsid w:val="00707C57"/>
    <w:rsid w:val="00707F53"/>
    <w:rsid w:val="007109E7"/>
    <w:rsid w:val="00710D6A"/>
    <w:rsid w:val="00711471"/>
    <w:rsid w:val="00713000"/>
    <w:rsid w:val="00713C66"/>
    <w:rsid w:val="00714AD7"/>
    <w:rsid w:val="00714E1B"/>
    <w:rsid w:val="0071550F"/>
    <w:rsid w:val="0071578B"/>
    <w:rsid w:val="007166B9"/>
    <w:rsid w:val="00716C76"/>
    <w:rsid w:val="00716FE7"/>
    <w:rsid w:val="0071706B"/>
    <w:rsid w:val="00717155"/>
    <w:rsid w:val="00721028"/>
    <w:rsid w:val="007211C7"/>
    <w:rsid w:val="00721540"/>
    <w:rsid w:val="007217B9"/>
    <w:rsid w:val="007217EC"/>
    <w:rsid w:val="00721D36"/>
    <w:rsid w:val="0072266F"/>
    <w:rsid w:val="00722D54"/>
    <w:rsid w:val="00722FE9"/>
    <w:rsid w:val="0072385B"/>
    <w:rsid w:val="00723C1F"/>
    <w:rsid w:val="00724842"/>
    <w:rsid w:val="00724FD5"/>
    <w:rsid w:val="00725205"/>
    <w:rsid w:val="007257D3"/>
    <w:rsid w:val="007269C7"/>
    <w:rsid w:val="00726C03"/>
    <w:rsid w:val="007271CD"/>
    <w:rsid w:val="007271D7"/>
    <w:rsid w:val="0072745B"/>
    <w:rsid w:val="0072753E"/>
    <w:rsid w:val="00727805"/>
    <w:rsid w:val="00727DC4"/>
    <w:rsid w:val="00730BD7"/>
    <w:rsid w:val="00731BC0"/>
    <w:rsid w:val="00731F19"/>
    <w:rsid w:val="00732A05"/>
    <w:rsid w:val="00732D28"/>
    <w:rsid w:val="007339EA"/>
    <w:rsid w:val="007343CF"/>
    <w:rsid w:val="0073454F"/>
    <w:rsid w:val="00734720"/>
    <w:rsid w:val="007348C3"/>
    <w:rsid w:val="00735546"/>
    <w:rsid w:val="00735A83"/>
    <w:rsid w:val="007366B3"/>
    <w:rsid w:val="00736BBB"/>
    <w:rsid w:val="00736C07"/>
    <w:rsid w:val="00737156"/>
    <w:rsid w:val="00737EAC"/>
    <w:rsid w:val="007405E2"/>
    <w:rsid w:val="0074157F"/>
    <w:rsid w:val="007415ED"/>
    <w:rsid w:val="007416E5"/>
    <w:rsid w:val="00741A0B"/>
    <w:rsid w:val="007429EA"/>
    <w:rsid w:val="00742B31"/>
    <w:rsid w:val="00743E80"/>
    <w:rsid w:val="007455A9"/>
    <w:rsid w:val="00747260"/>
    <w:rsid w:val="007474D2"/>
    <w:rsid w:val="00750F53"/>
    <w:rsid w:val="007512F8"/>
    <w:rsid w:val="007516F0"/>
    <w:rsid w:val="00751932"/>
    <w:rsid w:val="00751EFD"/>
    <w:rsid w:val="0075238F"/>
    <w:rsid w:val="00752643"/>
    <w:rsid w:val="0075333C"/>
    <w:rsid w:val="00753CA5"/>
    <w:rsid w:val="007541B6"/>
    <w:rsid w:val="00754226"/>
    <w:rsid w:val="0075489F"/>
    <w:rsid w:val="00754D97"/>
    <w:rsid w:val="007550A4"/>
    <w:rsid w:val="00755E84"/>
    <w:rsid w:val="007563EE"/>
    <w:rsid w:val="00756E48"/>
    <w:rsid w:val="0075704E"/>
    <w:rsid w:val="00757433"/>
    <w:rsid w:val="007615E8"/>
    <w:rsid w:val="00761B2E"/>
    <w:rsid w:val="007640CF"/>
    <w:rsid w:val="007650EC"/>
    <w:rsid w:val="0076573D"/>
    <w:rsid w:val="0076651E"/>
    <w:rsid w:val="0076769A"/>
    <w:rsid w:val="00770FCE"/>
    <w:rsid w:val="00771833"/>
    <w:rsid w:val="00771A70"/>
    <w:rsid w:val="00771BBE"/>
    <w:rsid w:val="007726E5"/>
    <w:rsid w:val="00772934"/>
    <w:rsid w:val="007746DB"/>
    <w:rsid w:val="00774726"/>
    <w:rsid w:val="007751EA"/>
    <w:rsid w:val="007756D2"/>
    <w:rsid w:val="007759C6"/>
    <w:rsid w:val="00776C39"/>
    <w:rsid w:val="007772C3"/>
    <w:rsid w:val="00777BBC"/>
    <w:rsid w:val="007814FC"/>
    <w:rsid w:val="00781F58"/>
    <w:rsid w:val="007821A4"/>
    <w:rsid w:val="00782BB0"/>
    <w:rsid w:val="00782BDA"/>
    <w:rsid w:val="00783910"/>
    <w:rsid w:val="0078452E"/>
    <w:rsid w:val="007847A2"/>
    <w:rsid w:val="00784B91"/>
    <w:rsid w:val="0078504E"/>
    <w:rsid w:val="0078587A"/>
    <w:rsid w:val="007861A3"/>
    <w:rsid w:val="007873C0"/>
    <w:rsid w:val="007876E8"/>
    <w:rsid w:val="00787704"/>
    <w:rsid w:val="00787AE4"/>
    <w:rsid w:val="00790E8E"/>
    <w:rsid w:val="00790EDF"/>
    <w:rsid w:val="00791455"/>
    <w:rsid w:val="007919EA"/>
    <w:rsid w:val="007922F4"/>
    <w:rsid w:val="007929EF"/>
    <w:rsid w:val="00792CA9"/>
    <w:rsid w:val="00794527"/>
    <w:rsid w:val="007970FC"/>
    <w:rsid w:val="00797A01"/>
    <w:rsid w:val="007A0BDF"/>
    <w:rsid w:val="007A1DCC"/>
    <w:rsid w:val="007A2CF0"/>
    <w:rsid w:val="007A3497"/>
    <w:rsid w:val="007A366A"/>
    <w:rsid w:val="007A3815"/>
    <w:rsid w:val="007A38FC"/>
    <w:rsid w:val="007A400B"/>
    <w:rsid w:val="007A45C3"/>
    <w:rsid w:val="007A53C1"/>
    <w:rsid w:val="007A58F3"/>
    <w:rsid w:val="007A619C"/>
    <w:rsid w:val="007A685A"/>
    <w:rsid w:val="007A7079"/>
    <w:rsid w:val="007A7DED"/>
    <w:rsid w:val="007B0622"/>
    <w:rsid w:val="007B08F4"/>
    <w:rsid w:val="007B0E44"/>
    <w:rsid w:val="007B17EE"/>
    <w:rsid w:val="007B1C52"/>
    <w:rsid w:val="007B1F5F"/>
    <w:rsid w:val="007B232D"/>
    <w:rsid w:val="007B248F"/>
    <w:rsid w:val="007B26BD"/>
    <w:rsid w:val="007B2D40"/>
    <w:rsid w:val="007B339F"/>
    <w:rsid w:val="007B3885"/>
    <w:rsid w:val="007B43E7"/>
    <w:rsid w:val="007B4780"/>
    <w:rsid w:val="007B4915"/>
    <w:rsid w:val="007B5ACE"/>
    <w:rsid w:val="007B5EC7"/>
    <w:rsid w:val="007B75A4"/>
    <w:rsid w:val="007B7ECA"/>
    <w:rsid w:val="007C0563"/>
    <w:rsid w:val="007C0CB7"/>
    <w:rsid w:val="007C1672"/>
    <w:rsid w:val="007C17D3"/>
    <w:rsid w:val="007C18BA"/>
    <w:rsid w:val="007C18C6"/>
    <w:rsid w:val="007C2D93"/>
    <w:rsid w:val="007C396C"/>
    <w:rsid w:val="007C4185"/>
    <w:rsid w:val="007C4F7C"/>
    <w:rsid w:val="007C5281"/>
    <w:rsid w:val="007C6492"/>
    <w:rsid w:val="007C6698"/>
    <w:rsid w:val="007C7073"/>
    <w:rsid w:val="007C7357"/>
    <w:rsid w:val="007C7CDD"/>
    <w:rsid w:val="007D0732"/>
    <w:rsid w:val="007D1783"/>
    <w:rsid w:val="007D1ACD"/>
    <w:rsid w:val="007D1EB9"/>
    <w:rsid w:val="007D2444"/>
    <w:rsid w:val="007D27A7"/>
    <w:rsid w:val="007D298A"/>
    <w:rsid w:val="007D2FFE"/>
    <w:rsid w:val="007D35D3"/>
    <w:rsid w:val="007D5805"/>
    <w:rsid w:val="007D5DA3"/>
    <w:rsid w:val="007D5F5E"/>
    <w:rsid w:val="007D62A0"/>
    <w:rsid w:val="007D671A"/>
    <w:rsid w:val="007D6D48"/>
    <w:rsid w:val="007D7079"/>
    <w:rsid w:val="007D70DF"/>
    <w:rsid w:val="007D7279"/>
    <w:rsid w:val="007D77AB"/>
    <w:rsid w:val="007D7CA3"/>
    <w:rsid w:val="007E0CA2"/>
    <w:rsid w:val="007E1ACE"/>
    <w:rsid w:val="007E2407"/>
    <w:rsid w:val="007E3A63"/>
    <w:rsid w:val="007E3C93"/>
    <w:rsid w:val="007E438A"/>
    <w:rsid w:val="007E479D"/>
    <w:rsid w:val="007E58E3"/>
    <w:rsid w:val="007E683D"/>
    <w:rsid w:val="007E6B1A"/>
    <w:rsid w:val="007E6C41"/>
    <w:rsid w:val="007F1320"/>
    <w:rsid w:val="007F1C0C"/>
    <w:rsid w:val="007F2F60"/>
    <w:rsid w:val="007F3049"/>
    <w:rsid w:val="007F36AC"/>
    <w:rsid w:val="007F394E"/>
    <w:rsid w:val="007F3D06"/>
    <w:rsid w:val="007F3F44"/>
    <w:rsid w:val="007F4005"/>
    <w:rsid w:val="007F4CD3"/>
    <w:rsid w:val="007F4CED"/>
    <w:rsid w:val="007F5402"/>
    <w:rsid w:val="007F57E0"/>
    <w:rsid w:val="007F64FD"/>
    <w:rsid w:val="007F6EAB"/>
    <w:rsid w:val="007F6EB0"/>
    <w:rsid w:val="008002B6"/>
    <w:rsid w:val="0080168E"/>
    <w:rsid w:val="0080306A"/>
    <w:rsid w:val="008035B2"/>
    <w:rsid w:val="00803D9A"/>
    <w:rsid w:val="008049F1"/>
    <w:rsid w:val="00804A01"/>
    <w:rsid w:val="00804B03"/>
    <w:rsid w:val="00804B67"/>
    <w:rsid w:val="00804D17"/>
    <w:rsid w:val="00806908"/>
    <w:rsid w:val="00806B26"/>
    <w:rsid w:val="00807353"/>
    <w:rsid w:val="00807B32"/>
    <w:rsid w:val="00810297"/>
    <w:rsid w:val="00810311"/>
    <w:rsid w:val="00810608"/>
    <w:rsid w:val="00810667"/>
    <w:rsid w:val="0081068E"/>
    <w:rsid w:val="00810882"/>
    <w:rsid w:val="00810FC7"/>
    <w:rsid w:val="008111F0"/>
    <w:rsid w:val="00811506"/>
    <w:rsid w:val="008115DA"/>
    <w:rsid w:val="00811E5C"/>
    <w:rsid w:val="00812021"/>
    <w:rsid w:val="00813859"/>
    <w:rsid w:val="0081469A"/>
    <w:rsid w:val="008154F1"/>
    <w:rsid w:val="008158FF"/>
    <w:rsid w:val="008161E4"/>
    <w:rsid w:val="0081718B"/>
    <w:rsid w:val="008176DF"/>
    <w:rsid w:val="0081778B"/>
    <w:rsid w:val="00817D65"/>
    <w:rsid w:val="00820624"/>
    <w:rsid w:val="00821001"/>
    <w:rsid w:val="008220B3"/>
    <w:rsid w:val="00822CFA"/>
    <w:rsid w:val="00822F2C"/>
    <w:rsid w:val="00823DCA"/>
    <w:rsid w:val="00823FCE"/>
    <w:rsid w:val="008243E8"/>
    <w:rsid w:val="008255C6"/>
    <w:rsid w:val="00825D28"/>
    <w:rsid w:val="00825D93"/>
    <w:rsid w:val="00825FC4"/>
    <w:rsid w:val="00826254"/>
    <w:rsid w:val="00826F78"/>
    <w:rsid w:val="00827A8B"/>
    <w:rsid w:val="00830F49"/>
    <w:rsid w:val="00831A24"/>
    <w:rsid w:val="00832787"/>
    <w:rsid w:val="0083303E"/>
    <w:rsid w:val="008346B4"/>
    <w:rsid w:val="00835477"/>
    <w:rsid w:val="00837070"/>
    <w:rsid w:val="00837224"/>
    <w:rsid w:val="00837400"/>
    <w:rsid w:val="00837B2E"/>
    <w:rsid w:val="008404E5"/>
    <w:rsid w:val="00840A54"/>
    <w:rsid w:val="00840C99"/>
    <w:rsid w:val="008414A2"/>
    <w:rsid w:val="008420CE"/>
    <w:rsid w:val="008421DE"/>
    <w:rsid w:val="0084277A"/>
    <w:rsid w:val="00842A23"/>
    <w:rsid w:val="008433F4"/>
    <w:rsid w:val="00843835"/>
    <w:rsid w:val="00844C77"/>
    <w:rsid w:val="0084517A"/>
    <w:rsid w:val="0084573A"/>
    <w:rsid w:val="00845FCB"/>
    <w:rsid w:val="008464C9"/>
    <w:rsid w:val="008465CC"/>
    <w:rsid w:val="0084681A"/>
    <w:rsid w:val="008469E0"/>
    <w:rsid w:val="0084718F"/>
    <w:rsid w:val="00847D6F"/>
    <w:rsid w:val="00850207"/>
    <w:rsid w:val="008503C4"/>
    <w:rsid w:val="008505A2"/>
    <w:rsid w:val="00850989"/>
    <w:rsid w:val="00851184"/>
    <w:rsid w:val="00851260"/>
    <w:rsid w:val="00851484"/>
    <w:rsid w:val="00851775"/>
    <w:rsid w:val="0085179D"/>
    <w:rsid w:val="00851846"/>
    <w:rsid w:val="00851922"/>
    <w:rsid w:val="00851BF8"/>
    <w:rsid w:val="00851CEA"/>
    <w:rsid w:val="00852238"/>
    <w:rsid w:val="008533BF"/>
    <w:rsid w:val="00853A3F"/>
    <w:rsid w:val="00854BDD"/>
    <w:rsid w:val="0085528B"/>
    <w:rsid w:val="00855A4A"/>
    <w:rsid w:val="00857260"/>
    <w:rsid w:val="008572E1"/>
    <w:rsid w:val="00857C51"/>
    <w:rsid w:val="00861DF7"/>
    <w:rsid w:val="008621EE"/>
    <w:rsid w:val="00862624"/>
    <w:rsid w:val="0086389B"/>
    <w:rsid w:val="00863FC5"/>
    <w:rsid w:val="00864CC7"/>
    <w:rsid w:val="0086559A"/>
    <w:rsid w:val="008655DF"/>
    <w:rsid w:val="00865F46"/>
    <w:rsid w:val="008666C9"/>
    <w:rsid w:val="00867153"/>
    <w:rsid w:val="0086797D"/>
    <w:rsid w:val="00867C85"/>
    <w:rsid w:val="00867D3C"/>
    <w:rsid w:val="00870BC0"/>
    <w:rsid w:val="00870DA0"/>
    <w:rsid w:val="00872375"/>
    <w:rsid w:val="00872986"/>
    <w:rsid w:val="00872AB5"/>
    <w:rsid w:val="0087422B"/>
    <w:rsid w:val="008744E4"/>
    <w:rsid w:val="00874789"/>
    <w:rsid w:val="0087530D"/>
    <w:rsid w:val="008758C5"/>
    <w:rsid w:val="00875D21"/>
    <w:rsid w:val="008804B9"/>
    <w:rsid w:val="00880A8C"/>
    <w:rsid w:val="008811E0"/>
    <w:rsid w:val="008812A1"/>
    <w:rsid w:val="00881D3B"/>
    <w:rsid w:val="00883EA2"/>
    <w:rsid w:val="00884AD9"/>
    <w:rsid w:val="00884BFB"/>
    <w:rsid w:val="0088500B"/>
    <w:rsid w:val="008858E9"/>
    <w:rsid w:val="00885ED2"/>
    <w:rsid w:val="0088611A"/>
    <w:rsid w:val="008862AE"/>
    <w:rsid w:val="008868FD"/>
    <w:rsid w:val="00886FE0"/>
    <w:rsid w:val="008878DC"/>
    <w:rsid w:val="00887CAD"/>
    <w:rsid w:val="0089012D"/>
    <w:rsid w:val="0089049D"/>
    <w:rsid w:val="00891776"/>
    <w:rsid w:val="00891B92"/>
    <w:rsid w:val="00892977"/>
    <w:rsid w:val="00893BC2"/>
    <w:rsid w:val="008945DC"/>
    <w:rsid w:val="008949F4"/>
    <w:rsid w:val="00894E2B"/>
    <w:rsid w:val="008955D5"/>
    <w:rsid w:val="00896036"/>
    <w:rsid w:val="00896836"/>
    <w:rsid w:val="008975B0"/>
    <w:rsid w:val="008976C9"/>
    <w:rsid w:val="008978EB"/>
    <w:rsid w:val="008A0A43"/>
    <w:rsid w:val="008A1317"/>
    <w:rsid w:val="008A16E7"/>
    <w:rsid w:val="008A1DF3"/>
    <w:rsid w:val="008A1F0F"/>
    <w:rsid w:val="008A20C1"/>
    <w:rsid w:val="008A20C4"/>
    <w:rsid w:val="008A20C5"/>
    <w:rsid w:val="008A28CD"/>
    <w:rsid w:val="008A2B25"/>
    <w:rsid w:val="008A2D50"/>
    <w:rsid w:val="008A385E"/>
    <w:rsid w:val="008A4C28"/>
    <w:rsid w:val="008A4DF4"/>
    <w:rsid w:val="008A5C35"/>
    <w:rsid w:val="008A76BE"/>
    <w:rsid w:val="008A7DA1"/>
    <w:rsid w:val="008B0450"/>
    <w:rsid w:val="008B0882"/>
    <w:rsid w:val="008B0C48"/>
    <w:rsid w:val="008B1268"/>
    <w:rsid w:val="008B1296"/>
    <w:rsid w:val="008B1D39"/>
    <w:rsid w:val="008B1E3E"/>
    <w:rsid w:val="008B286E"/>
    <w:rsid w:val="008B3A7E"/>
    <w:rsid w:val="008B3B2E"/>
    <w:rsid w:val="008B3BFF"/>
    <w:rsid w:val="008B3DAD"/>
    <w:rsid w:val="008B4B2B"/>
    <w:rsid w:val="008B512A"/>
    <w:rsid w:val="008B5239"/>
    <w:rsid w:val="008B5AF7"/>
    <w:rsid w:val="008B62C5"/>
    <w:rsid w:val="008B66F0"/>
    <w:rsid w:val="008B6B78"/>
    <w:rsid w:val="008B6D68"/>
    <w:rsid w:val="008B6E44"/>
    <w:rsid w:val="008B7D4F"/>
    <w:rsid w:val="008C09F2"/>
    <w:rsid w:val="008C0CF3"/>
    <w:rsid w:val="008C1454"/>
    <w:rsid w:val="008C15E7"/>
    <w:rsid w:val="008C1793"/>
    <w:rsid w:val="008C284B"/>
    <w:rsid w:val="008C4498"/>
    <w:rsid w:val="008C5947"/>
    <w:rsid w:val="008C61F8"/>
    <w:rsid w:val="008C7030"/>
    <w:rsid w:val="008C756B"/>
    <w:rsid w:val="008C7641"/>
    <w:rsid w:val="008D06F4"/>
    <w:rsid w:val="008D085B"/>
    <w:rsid w:val="008D0EA4"/>
    <w:rsid w:val="008D173E"/>
    <w:rsid w:val="008D2920"/>
    <w:rsid w:val="008D37E4"/>
    <w:rsid w:val="008D4478"/>
    <w:rsid w:val="008D4489"/>
    <w:rsid w:val="008D4C37"/>
    <w:rsid w:val="008D5216"/>
    <w:rsid w:val="008D59FB"/>
    <w:rsid w:val="008D6B10"/>
    <w:rsid w:val="008D7C74"/>
    <w:rsid w:val="008D7E69"/>
    <w:rsid w:val="008E08AA"/>
    <w:rsid w:val="008E0CDB"/>
    <w:rsid w:val="008E10AB"/>
    <w:rsid w:val="008E1841"/>
    <w:rsid w:val="008E1D42"/>
    <w:rsid w:val="008E2798"/>
    <w:rsid w:val="008E3404"/>
    <w:rsid w:val="008E3714"/>
    <w:rsid w:val="008E3B2F"/>
    <w:rsid w:val="008E4077"/>
    <w:rsid w:val="008E44D4"/>
    <w:rsid w:val="008E4D5C"/>
    <w:rsid w:val="008E566F"/>
    <w:rsid w:val="008E6522"/>
    <w:rsid w:val="008E6539"/>
    <w:rsid w:val="008E667C"/>
    <w:rsid w:val="008E7445"/>
    <w:rsid w:val="008E768C"/>
    <w:rsid w:val="008F119E"/>
    <w:rsid w:val="008F1308"/>
    <w:rsid w:val="008F1479"/>
    <w:rsid w:val="008F191F"/>
    <w:rsid w:val="008F19EF"/>
    <w:rsid w:val="008F20E3"/>
    <w:rsid w:val="008F27E6"/>
    <w:rsid w:val="008F304F"/>
    <w:rsid w:val="008F38BD"/>
    <w:rsid w:val="008F4178"/>
    <w:rsid w:val="008F43E0"/>
    <w:rsid w:val="008F4975"/>
    <w:rsid w:val="008F4BD9"/>
    <w:rsid w:val="008F5FE3"/>
    <w:rsid w:val="008F5FEA"/>
    <w:rsid w:val="008F60C2"/>
    <w:rsid w:val="008F6D23"/>
    <w:rsid w:val="008F71AF"/>
    <w:rsid w:val="008F7789"/>
    <w:rsid w:val="00900ADF"/>
    <w:rsid w:val="00900B5C"/>
    <w:rsid w:val="00900F09"/>
    <w:rsid w:val="00902CDA"/>
    <w:rsid w:val="00903BC0"/>
    <w:rsid w:val="00903FAA"/>
    <w:rsid w:val="0090549A"/>
    <w:rsid w:val="00905619"/>
    <w:rsid w:val="009056B8"/>
    <w:rsid w:val="00905B15"/>
    <w:rsid w:val="00906092"/>
    <w:rsid w:val="009078AB"/>
    <w:rsid w:val="0091126A"/>
    <w:rsid w:val="00911B32"/>
    <w:rsid w:val="00911F4F"/>
    <w:rsid w:val="0091214D"/>
    <w:rsid w:val="00913284"/>
    <w:rsid w:val="00913953"/>
    <w:rsid w:val="00913FF6"/>
    <w:rsid w:val="00914577"/>
    <w:rsid w:val="0091464E"/>
    <w:rsid w:val="00914965"/>
    <w:rsid w:val="00915D26"/>
    <w:rsid w:val="009165D3"/>
    <w:rsid w:val="009169B7"/>
    <w:rsid w:val="00917365"/>
    <w:rsid w:val="0092001F"/>
    <w:rsid w:val="00920150"/>
    <w:rsid w:val="00921B3C"/>
    <w:rsid w:val="00921D78"/>
    <w:rsid w:val="00921E09"/>
    <w:rsid w:val="00922016"/>
    <w:rsid w:val="00922311"/>
    <w:rsid w:val="00923BF2"/>
    <w:rsid w:val="009240A2"/>
    <w:rsid w:val="00924833"/>
    <w:rsid w:val="0092508F"/>
    <w:rsid w:val="0092509D"/>
    <w:rsid w:val="0092526E"/>
    <w:rsid w:val="00925992"/>
    <w:rsid w:val="00925A1F"/>
    <w:rsid w:val="009264F7"/>
    <w:rsid w:val="00926A42"/>
    <w:rsid w:val="00926B64"/>
    <w:rsid w:val="00927510"/>
    <w:rsid w:val="0092761F"/>
    <w:rsid w:val="009279C7"/>
    <w:rsid w:val="00930769"/>
    <w:rsid w:val="009309F6"/>
    <w:rsid w:val="00931012"/>
    <w:rsid w:val="00931140"/>
    <w:rsid w:val="00932452"/>
    <w:rsid w:val="00932F79"/>
    <w:rsid w:val="00933B12"/>
    <w:rsid w:val="00934209"/>
    <w:rsid w:val="00934426"/>
    <w:rsid w:val="0093493D"/>
    <w:rsid w:val="00935581"/>
    <w:rsid w:val="00935C69"/>
    <w:rsid w:val="00935F11"/>
    <w:rsid w:val="00936723"/>
    <w:rsid w:val="009371B5"/>
    <w:rsid w:val="00937691"/>
    <w:rsid w:val="009405A5"/>
    <w:rsid w:val="00940987"/>
    <w:rsid w:val="00941524"/>
    <w:rsid w:val="009415D6"/>
    <w:rsid w:val="00941B4A"/>
    <w:rsid w:val="00943990"/>
    <w:rsid w:val="00943AA0"/>
    <w:rsid w:val="00943E18"/>
    <w:rsid w:val="0094420C"/>
    <w:rsid w:val="00944451"/>
    <w:rsid w:val="009444FF"/>
    <w:rsid w:val="00945D32"/>
    <w:rsid w:val="00946179"/>
    <w:rsid w:val="009463C2"/>
    <w:rsid w:val="009469A4"/>
    <w:rsid w:val="00946A7E"/>
    <w:rsid w:val="00946EC6"/>
    <w:rsid w:val="00947041"/>
    <w:rsid w:val="00947075"/>
    <w:rsid w:val="0094737B"/>
    <w:rsid w:val="00947474"/>
    <w:rsid w:val="00947703"/>
    <w:rsid w:val="0094796E"/>
    <w:rsid w:val="00947A48"/>
    <w:rsid w:val="009503E5"/>
    <w:rsid w:val="009509EC"/>
    <w:rsid w:val="00950A44"/>
    <w:rsid w:val="00951F45"/>
    <w:rsid w:val="00953E0F"/>
    <w:rsid w:val="00953FB3"/>
    <w:rsid w:val="0095409E"/>
    <w:rsid w:val="009552CD"/>
    <w:rsid w:val="00955630"/>
    <w:rsid w:val="009556D1"/>
    <w:rsid w:val="00955DA2"/>
    <w:rsid w:val="009566B6"/>
    <w:rsid w:val="009570B1"/>
    <w:rsid w:val="00957695"/>
    <w:rsid w:val="00957A7C"/>
    <w:rsid w:val="00957CBA"/>
    <w:rsid w:val="00957FBF"/>
    <w:rsid w:val="00961B53"/>
    <w:rsid w:val="00961FD7"/>
    <w:rsid w:val="00963146"/>
    <w:rsid w:val="0096365D"/>
    <w:rsid w:val="00963897"/>
    <w:rsid w:val="009644FE"/>
    <w:rsid w:val="0096484A"/>
    <w:rsid w:val="00965A7D"/>
    <w:rsid w:val="00965C0B"/>
    <w:rsid w:val="00965C74"/>
    <w:rsid w:val="0096673A"/>
    <w:rsid w:val="00967CCA"/>
    <w:rsid w:val="00970765"/>
    <w:rsid w:val="00970972"/>
    <w:rsid w:val="00970CAA"/>
    <w:rsid w:val="00971813"/>
    <w:rsid w:val="00972FD4"/>
    <w:rsid w:val="00973B0E"/>
    <w:rsid w:val="0097404B"/>
    <w:rsid w:val="009740A6"/>
    <w:rsid w:val="009745D2"/>
    <w:rsid w:val="00974D59"/>
    <w:rsid w:val="009754FD"/>
    <w:rsid w:val="00975E06"/>
    <w:rsid w:val="009761DD"/>
    <w:rsid w:val="00976ED8"/>
    <w:rsid w:val="00977433"/>
    <w:rsid w:val="0097784F"/>
    <w:rsid w:val="00977A77"/>
    <w:rsid w:val="00980A46"/>
    <w:rsid w:val="00981CA3"/>
    <w:rsid w:val="00981EB6"/>
    <w:rsid w:val="00982C58"/>
    <w:rsid w:val="009833AC"/>
    <w:rsid w:val="00985B1F"/>
    <w:rsid w:val="00986722"/>
    <w:rsid w:val="00987838"/>
    <w:rsid w:val="00987B50"/>
    <w:rsid w:val="00987D6A"/>
    <w:rsid w:val="009907F9"/>
    <w:rsid w:val="00990CC9"/>
    <w:rsid w:val="00992686"/>
    <w:rsid w:val="00995F4C"/>
    <w:rsid w:val="00995FC0"/>
    <w:rsid w:val="009962EA"/>
    <w:rsid w:val="00996901"/>
    <w:rsid w:val="00997D4A"/>
    <w:rsid w:val="009A0D12"/>
    <w:rsid w:val="009A1455"/>
    <w:rsid w:val="009A27E5"/>
    <w:rsid w:val="009A298F"/>
    <w:rsid w:val="009A3D55"/>
    <w:rsid w:val="009A5C12"/>
    <w:rsid w:val="009A5CE5"/>
    <w:rsid w:val="009A66A0"/>
    <w:rsid w:val="009A6A4E"/>
    <w:rsid w:val="009B0CDD"/>
    <w:rsid w:val="009B1CC5"/>
    <w:rsid w:val="009B1FCA"/>
    <w:rsid w:val="009B2969"/>
    <w:rsid w:val="009B4534"/>
    <w:rsid w:val="009B4F18"/>
    <w:rsid w:val="009B5E5A"/>
    <w:rsid w:val="009B62DE"/>
    <w:rsid w:val="009B6691"/>
    <w:rsid w:val="009B67F0"/>
    <w:rsid w:val="009B6E5B"/>
    <w:rsid w:val="009B72FB"/>
    <w:rsid w:val="009B7B2F"/>
    <w:rsid w:val="009C00F2"/>
    <w:rsid w:val="009C02E9"/>
    <w:rsid w:val="009C0356"/>
    <w:rsid w:val="009C140F"/>
    <w:rsid w:val="009C1715"/>
    <w:rsid w:val="009C1941"/>
    <w:rsid w:val="009C1F37"/>
    <w:rsid w:val="009C1FBA"/>
    <w:rsid w:val="009C23A2"/>
    <w:rsid w:val="009C2483"/>
    <w:rsid w:val="009C26C1"/>
    <w:rsid w:val="009C2810"/>
    <w:rsid w:val="009C286F"/>
    <w:rsid w:val="009C2A22"/>
    <w:rsid w:val="009C5293"/>
    <w:rsid w:val="009C5571"/>
    <w:rsid w:val="009C564A"/>
    <w:rsid w:val="009C5B62"/>
    <w:rsid w:val="009C78F2"/>
    <w:rsid w:val="009C78FE"/>
    <w:rsid w:val="009C7922"/>
    <w:rsid w:val="009C7D54"/>
    <w:rsid w:val="009D06E3"/>
    <w:rsid w:val="009D188D"/>
    <w:rsid w:val="009D250C"/>
    <w:rsid w:val="009D2CA2"/>
    <w:rsid w:val="009D2D7F"/>
    <w:rsid w:val="009D3BBE"/>
    <w:rsid w:val="009D3C22"/>
    <w:rsid w:val="009D62A2"/>
    <w:rsid w:val="009D67FF"/>
    <w:rsid w:val="009D7024"/>
    <w:rsid w:val="009E01E3"/>
    <w:rsid w:val="009E03BB"/>
    <w:rsid w:val="009E0AA1"/>
    <w:rsid w:val="009E13C0"/>
    <w:rsid w:val="009E1CB3"/>
    <w:rsid w:val="009E206D"/>
    <w:rsid w:val="009E27C2"/>
    <w:rsid w:val="009E2F89"/>
    <w:rsid w:val="009E3509"/>
    <w:rsid w:val="009E3BFA"/>
    <w:rsid w:val="009E3ED0"/>
    <w:rsid w:val="009E4991"/>
    <w:rsid w:val="009E4E02"/>
    <w:rsid w:val="009E50D8"/>
    <w:rsid w:val="009E6717"/>
    <w:rsid w:val="009E69E5"/>
    <w:rsid w:val="009E78A3"/>
    <w:rsid w:val="009F0467"/>
    <w:rsid w:val="009F073F"/>
    <w:rsid w:val="009F10B7"/>
    <w:rsid w:val="009F2514"/>
    <w:rsid w:val="009F4C6D"/>
    <w:rsid w:val="009F4EB3"/>
    <w:rsid w:val="009F5A4F"/>
    <w:rsid w:val="009F6254"/>
    <w:rsid w:val="009F6714"/>
    <w:rsid w:val="009F6A15"/>
    <w:rsid w:val="009F6D14"/>
    <w:rsid w:val="009F7A07"/>
    <w:rsid w:val="00A0013E"/>
    <w:rsid w:val="00A0066D"/>
    <w:rsid w:val="00A009E7"/>
    <w:rsid w:val="00A0227E"/>
    <w:rsid w:val="00A025AF"/>
    <w:rsid w:val="00A03F81"/>
    <w:rsid w:val="00A05316"/>
    <w:rsid w:val="00A05A03"/>
    <w:rsid w:val="00A06A8B"/>
    <w:rsid w:val="00A0707C"/>
    <w:rsid w:val="00A0730E"/>
    <w:rsid w:val="00A11A39"/>
    <w:rsid w:val="00A12246"/>
    <w:rsid w:val="00A12256"/>
    <w:rsid w:val="00A13DF5"/>
    <w:rsid w:val="00A143BF"/>
    <w:rsid w:val="00A14A0A"/>
    <w:rsid w:val="00A159CE"/>
    <w:rsid w:val="00A16090"/>
    <w:rsid w:val="00A160DC"/>
    <w:rsid w:val="00A1610A"/>
    <w:rsid w:val="00A16803"/>
    <w:rsid w:val="00A202E3"/>
    <w:rsid w:val="00A20801"/>
    <w:rsid w:val="00A2114A"/>
    <w:rsid w:val="00A2171B"/>
    <w:rsid w:val="00A22113"/>
    <w:rsid w:val="00A22197"/>
    <w:rsid w:val="00A22E1C"/>
    <w:rsid w:val="00A23339"/>
    <w:rsid w:val="00A235B7"/>
    <w:rsid w:val="00A23619"/>
    <w:rsid w:val="00A23654"/>
    <w:rsid w:val="00A236D8"/>
    <w:rsid w:val="00A23A44"/>
    <w:rsid w:val="00A24DDF"/>
    <w:rsid w:val="00A25C57"/>
    <w:rsid w:val="00A271C2"/>
    <w:rsid w:val="00A303CE"/>
    <w:rsid w:val="00A30A51"/>
    <w:rsid w:val="00A31072"/>
    <w:rsid w:val="00A31274"/>
    <w:rsid w:val="00A315A8"/>
    <w:rsid w:val="00A31CCF"/>
    <w:rsid w:val="00A3381E"/>
    <w:rsid w:val="00A33892"/>
    <w:rsid w:val="00A343A2"/>
    <w:rsid w:val="00A35129"/>
    <w:rsid w:val="00A353DB"/>
    <w:rsid w:val="00A3591F"/>
    <w:rsid w:val="00A35C1D"/>
    <w:rsid w:val="00A379B2"/>
    <w:rsid w:val="00A37ED1"/>
    <w:rsid w:val="00A40046"/>
    <w:rsid w:val="00A4062B"/>
    <w:rsid w:val="00A40E34"/>
    <w:rsid w:val="00A42714"/>
    <w:rsid w:val="00A43B94"/>
    <w:rsid w:val="00A44324"/>
    <w:rsid w:val="00A4453D"/>
    <w:rsid w:val="00A44F9B"/>
    <w:rsid w:val="00A4532A"/>
    <w:rsid w:val="00A45339"/>
    <w:rsid w:val="00A45A34"/>
    <w:rsid w:val="00A461E8"/>
    <w:rsid w:val="00A4638F"/>
    <w:rsid w:val="00A471C6"/>
    <w:rsid w:val="00A477C4"/>
    <w:rsid w:val="00A50741"/>
    <w:rsid w:val="00A50948"/>
    <w:rsid w:val="00A50C51"/>
    <w:rsid w:val="00A50CF3"/>
    <w:rsid w:val="00A5216A"/>
    <w:rsid w:val="00A5318A"/>
    <w:rsid w:val="00A53456"/>
    <w:rsid w:val="00A54AE8"/>
    <w:rsid w:val="00A55736"/>
    <w:rsid w:val="00A5782A"/>
    <w:rsid w:val="00A57AE3"/>
    <w:rsid w:val="00A605B9"/>
    <w:rsid w:val="00A60888"/>
    <w:rsid w:val="00A60AD8"/>
    <w:rsid w:val="00A60B2D"/>
    <w:rsid w:val="00A61243"/>
    <w:rsid w:val="00A61947"/>
    <w:rsid w:val="00A61C60"/>
    <w:rsid w:val="00A61E51"/>
    <w:rsid w:val="00A6416A"/>
    <w:rsid w:val="00A64FF0"/>
    <w:rsid w:val="00A65189"/>
    <w:rsid w:val="00A659A1"/>
    <w:rsid w:val="00A65A2C"/>
    <w:rsid w:val="00A676A8"/>
    <w:rsid w:val="00A701E6"/>
    <w:rsid w:val="00A7075A"/>
    <w:rsid w:val="00A70C05"/>
    <w:rsid w:val="00A70D84"/>
    <w:rsid w:val="00A70E25"/>
    <w:rsid w:val="00A722BE"/>
    <w:rsid w:val="00A72308"/>
    <w:rsid w:val="00A72511"/>
    <w:rsid w:val="00A7277B"/>
    <w:rsid w:val="00A7393E"/>
    <w:rsid w:val="00A73A6F"/>
    <w:rsid w:val="00A73C71"/>
    <w:rsid w:val="00A750B4"/>
    <w:rsid w:val="00A7515C"/>
    <w:rsid w:val="00A7642B"/>
    <w:rsid w:val="00A767CB"/>
    <w:rsid w:val="00A768F0"/>
    <w:rsid w:val="00A7785A"/>
    <w:rsid w:val="00A77BA8"/>
    <w:rsid w:val="00A77FC9"/>
    <w:rsid w:val="00A80762"/>
    <w:rsid w:val="00A80CCA"/>
    <w:rsid w:val="00A80D4D"/>
    <w:rsid w:val="00A80E0F"/>
    <w:rsid w:val="00A817D1"/>
    <w:rsid w:val="00A8198B"/>
    <w:rsid w:val="00A81D08"/>
    <w:rsid w:val="00A82436"/>
    <w:rsid w:val="00A82CE4"/>
    <w:rsid w:val="00A8350C"/>
    <w:rsid w:val="00A838DC"/>
    <w:rsid w:val="00A842F1"/>
    <w:rsid w:val="00A8603C"/>
    <w:rsid w:val="00A8624C"/>
    <w:rsid w:val="00A86AED"/>
    <w:rsid w:val="00A92D0F"/>
    <w:rsid w:val="00A935DA"/>
    <w:rsid w:val="00A93719"/>
    <w:rsid w:val="00A93774"/>
    <w:rsid w:val="00A93823"/>
    <w:rsid w:val="00A93AD7"/>
    <w:rsid w:val="00A94375"/>
    <w:rsid w:val="00A9486B"/>
    <w:rsid w:val="00A94D41"/>
    <w:rsid w:val="00A961EF"/>
    <w:rsid w:val="00A979B0"/>
    <w:rsid w:val="00A97F41"/>
    <w:rsid w:val="00AA02E5"/>
    <w:rsid w:val="00AA0887"/>
    <w:rsid w:val="00AA14EC"/>
    <w:rsid w:val="00AA2543"/>
    <w:rsid w:val="00AA37B9"/>
    <w:rsid w:val="00AA38FC"/>
    <w:rsid w:val="00AA3EA4"/>
    <w:rsid w:val="00AA4A8C"/>
    <w:rsid w:val="00AA4B65"/>
    <w:rsid w:val="00AA4F37"/>
    <w:rsid w:val="00AA5221"/>
    <w:rsid w:val="00AA5B57"/>
    <w:rsid w:val="00AA6D99"/>
    <w:rsid w:val="00AA773C"/>
    <w:rsid w:val="00AA7A25"/>
    <w:rsid w:val="00AB1356"/>
    <w:rsid w:val="00AB18B5"/>
    <w:rsid w:val="00AB1AEF"/>
    <w:rsid w:val="00AB1B66"/>
    <w:rsid w:val="00AB1E36"/>
    <w:rsid w:val="00AB2F4A"/>
    <w:rsid w:val="00AB302F"/>
    <w:rsid w:val="00AB3130"/>
    <w:rsid w:val="00AB4180"/>
    <w:rsid w:val="00AB428A"/>
    <w:rsid w:val="00AB4DD5"/>
    <w:rsid w:val="00AB52EB"/>
    <w:rsid w:val="00AB5683"/>
    <w:rsid w:val="00AB664C"/>
    <w:rsid w:val="00AB67FD"/>
    <w:rsid w:val="00AB7462"/>
    <w:rsid w:val="00AB763E"/>
    <w:rsid w:val="00AC05EB"/>
    <w:rsid w:val="00AC0AF6"/>
    <w:rsid w:val="00AC0C55"/>
    <w:rsid w:val="00AC1377"/>
    <w:rsid w:val="00AC20F0"/>
    <w:rsid w:val="00AC216D"/>
    <w:rsid w:val="00AC2E62"/>
    <w:rsid w:val="00AC3E11"/>
    <w:rsid w:val="00AC402D"/>
    <w:rsid w:val="00AC46D2"/>
    <w:rsid w:val="00AC5029"/>
    <w:rsid w:val="00AC5818"/>
    <w:rsid w:val="00AC58E1"/>
    <w:rsid w:val="00AC5AC3"/>
    <w:rsid w:val="00AC6382"/>
    <w:rsid w:val="00AC6863"/>
    <w:rsid w:val="00AD02C7"/>
    <w:rsid w:val="00AD055E"/>
    <w:rsid w:val="00AD0B06"/>
    <w:rsid w:val="00AD320A"/>
    <w:rsid w:val="00AD373B"/>
    <w:rsid w:val="00AD41A1"/>
    <w:rsid w:val="00AD44D0"/>
    <w:rsid w:val="00AD58AF"/>
    <w:rsid w:val="00AD5999"/>
    <w:rsid w:val="00AD6B1F"/>
    <w:rsid w:val="00AD6C51"/>
    <w:rsid w:val="00AE08F7"/>
    <w:rsid w:val="00AE0CA8"/>
    <w:rsid w:val="00AE0DED"/>
    <w:rsid w:val="00AE20D4"/>
    <w:rsid w:val="00AE2442"/>
    <w:rsid w:val="00AE28FB"/>
    <w:rsid w:val="00AE2A22"/>
    <w:rsid w:val="00AE5299"/>
    <w:rsid w:val="00AE5B0F"/>
    <w:rsid w:val="00AE6E35"/>
    <w:rsid w:val="00AF0255"/>
    <w:rsid w:val="00AF0EDA"/>
    <w:rsid w:val="00AF1016"/>
    <w:rsid w:val="00AF2DFA"/>
    <w:rsid w:val="00AF41EF"/>
    <w:rsid w:val="00AF4201"/>
    <w:rsid w:val="00AF449F"/>
    <w:rsid w:val="00AF458A"/>
    <w:rsid w:val="00AF4AF8"/>
    <w:rsid w:val="00AF66A8"/>
    <w:rsid w:val="00AF7C29"/>
    <w:rsid w:val="00B008F9"/>
    <w:rsid w:val="00B00B81"/>
    <w:rsid w:val="00B00E3B"/>
    <w:rsid w:val="00B01205"/>
    <w:rsid w:val="00B01388"/>
    <w:rsid w:val="00B017BF"/>
    <w:rsid w:val="00B02565"/>
    <w:rsid w:val="00B0298F"/>
    <w:rsid w:val="00B03ACC"/>
    <w:rsid w:val="00B05068"/>
    <w:rsid w:val="00B0524A"/>
    <w:rsid w:val="00B05E0B"/>
    <w:rsid w:val="00B072C7"/>
    <w:rsid w:val="00B10A0E"/>
    <w:rsid w:val="00B1116D"/>
    <w:rsid w:val="00B11B83"/>
    <w:rsid w:val="00B11D52"/>
    <w:rsid w:val="00B11DD0"/>
    <w:rsid w:val="00B122D7"/>
    <w:rsid w:val="00B12C82"/>
    <w:rsid w:val="00B13D1F"/>
    <w:rsid w:val="00B1478D"/>
    <w:rsid w:val="00B148A1"/>
    <w:rsid w:val="00B14BF5"/>
    <w:rsid w:val="00B15922"/>
    <w:rsid w:val="00B1668F"/>
    <w:rsid w:val="00B1689A"/>
    <w:rsid w:val="00B178CF"/>
    <w:rsid w:val="00B17F32"/>
    <w:rsid w:val="00B21638"/>
    <w:rsid w:val="00B22BC4"/>
    <w:rsid w:val="00B22BF8"/>
    <w:rsid w:val="00B22CDB"/>
    <w:rsid w:val="00B23399"/>
    <w:rsid w:val="00B233D7"/>
    <w:rsid w:val="00B23B13"/>
    <w:rsid w:val="00B240B7"/>
    <w:rsid w:val="00B24177"/>
    <w:rsid w:val="00B24183"/>
    <w:rsid w:val="00B245F1"/>
    <w:rsid w:val="00B248E8"/>
    <w:rsid w:val="00B24D69"/>
    <w:rsid w:val="00B25802"/>
    <w:rsid w:val="00B2672F"/>
    <w:rsid w:val="00B26849"/>
    <w:rsid w:val="00B26AF5"/>
    <w:rsid w:val="00B279CC"/>
    <w:rsid w:val="00B30958"/>
    <w:rsid w:val="00B3151B"/>
    <w:rsid w:val="00B32F4C"/>
    <w:rsid w:val="00B32F55"/>
    <w:rsid w:val="00B3312A"/>
    <w:rsid w:val="00B354D8"/>
    <w:rsid w:val="00B3655D"/>
    <w:rsid w:val="00B3662E"/>
    <w:rsid w:val="00B367F4"/>
    <w:rsid w:val="00B36C6F"/>
    <w:rsid w:val="00B36D8B"/>
    <w:rsid w:val="00B37085"/>
    <w:rsid w:val="00B37418"/>
    <w:rsid w:val="00B3773A"/>
    <w:rsid w:val="00B37986"/>
    <w:rsid w:val="00B37D8F"/>
    <w:rsid w:val="00B414BA"/>
    <w:rsid w:val="00B41644"/>
    <w:rsid w:val="00B41677"/>
    <w:rsid w:val="00B42173"/>
    <w:rsid w:val="00B437CC"/>
    <w:rsid w:val="00B45343"/>
    <w:rsid w:val="00B453E5"/>
    <w:rsid w:val="00B454A7"/>
    <w:rsid w:val="00B45FDC"/>
    <w:rsid w:val="00B47532"/>
    <w:rsid w:val="00B47644"/>
    <w:rsid w:val="00B505D0"/>
    <w:rsid w:val="00B506EF"/>
    <w:rsid w:val="00B50D0F"/>
    <w:rsid w:val="00B51186"/>
    <w:rsid w:val="00B5206B"/>
    <w:rsid w:val="00B5278E"/>
    <w:rsid w:val="00B52A6F"/>
    <w:rsid w:val="00B534CB"/>
    <w:rsid w:val="00B54779"/>
    <w:rsid w:val="00B54DAE"/>
    <w:rsid w:val="00B54E5D"/>
    <w:rsid w:val="00B559A3"/>
    <w:rsid w:val="00B5632F"/>
    <w:rsid w:val="00B564C0"/>
    <w:rsid w:val="00B572C0"/>
    <w:rsid w:val="00B5757B"/>
    <w:rsid w:val="00B57C93"/>
    <w:rsid w:val="00B57DBD"/>
    <w:rsid w:val="00B60AAF"/>
    <w:rsid w:val="00B60C0D"/>
    <w:rsid w:val="00B60F27"/>
    <w:rsid w:val="00B61B48"/>
    <w:rsid w:val="00B61D21"/>
    <w:rsid w:val="00B61E76"/>
    <w:rsid w:val="00B635BE"/>
    <w:rsid w:val="00B639A1"/>
    <w:rsid w:val="00B64145"/>
    <w:rsid w:val="00B6464F"/>
    <w:rsid w:val="00B649CF"/>
    <w:rsid w:val="00B65EEC"/>
    <w:rsid w:val="00B66C3F"/>
    <w:rsid w:val="00B70260"/>
    <w:rsid w:val="00B71CEC"/>
    <w:rsid w:val="00B72553"/>
    <w:rsid w:val="00B728B1"/>
    <w:rsid w:val="00B72BAD"/>
    <w:rsid w:val="00B72C77"/>
    <w:rsid w:val="00B72D2B"/>
    <w:rsid w:val="00B73A07"/>
    <w:rsid w:val="00B74403"/>
    <w:rsid w:val="00B75084"/>
    <w:rsid w:val="00B75C66"/>
    <w:rsid w:val="00B761A7"/>
    <w:rsid w:val="00B77B2E"/>
    <w:rsid w:val="00B77E3D"/>
    <w:rsid w:val="00B80770"/>
    <w:rsid w:val="00B808B0"/>
    <w:rsid w:val="00B80CBF"/>
    <w:rsid w:val="00B819BE"/>
    <w:rsid w:val="00B82406"/>
    <w:rsid w:val="00B8279C"/>
    <w:rsid w:val="00B829A4"/>
    <w:rsid w:val="00B82AD2"/>
    <w:rsid w:val="00B830CB"/>
    <w:rsid w:val="00B83806"/>
    <w:rsid w:val="00B83C5A"/>
    <w:rsid w:val="00B84F12"/>
    <w:rsid w:val="00B84F4F"/>
    <w:rsid w:val="00B8567F"/>
    <w:rsid w:val="00B862AB"/>
    <w:rsid w:val="00B86AE4"/>
    <w:rsid w:val="00B86DB6"/>
    <w:rsid w:val="00B877B7"/>
    <w:rsid w:val="00B87968"/>
    <w:rsid w:val="00B903DC"/>
    <w:rsid w:val="00B90611"/>
    <w:rsid w:val="00B9064C"/>
    <w:rsid w:val="00B906E9"/>
    <w:rsid w:val="00B90A89"/>
    <w:rsid w:val="00B90C3D"/>
    <w:rsid w:val="00B92424"/>
    <w:rsid w:val="00B9413B"/>
    <w:rsid w:val="00B95027"/>
    <w:rsid w:val="00B9542D"/>
    <w:rsid w:val="00B95DCD"/>
    <w:rsid w:val="00B96A26"/>
    <w:rsid w:val="00B96B52"/>
    <w:rsid w:val="00B96BA5"/>
    <w:rsid w:val="00B97D16"/>
    <w:rsid w:val="00BA1298"/>
    <w:rsid w:val="00BA1A3E"/>
    <w:rsid w:val="00BA21A2"/>
    <w:rsid w:val="00BA29A7"/>
    <w:rsid w:val="00BA2F92"/>
    <w:rsid w:val="00BA3CF2"/>
    <w:rsid w:val="00BA48E2"/>
    <w:rsid w:val="00BA4B1E"/>
    <w:rsid w:val="00BA5471"/>
    <w:rsid w:val="00BA5938"/>
    <w:rsid w:val="00BA5E04"/>
    <w:rsid w:val="00BA60B5"/>
    <w:rsid w:val="00BA6405"/>
    <w:rsid w:val="00BB013F"/>
    <w:rsid w:val="00BB1B4D"/>
    <w:rsid w:val="00BB1D53"/>
    <w:rsid w:val="00BB344F"/>
    <w:rsid w:val="00BB361B"/>
    <w:rsid w:val="00BB3B47"/>
    <w:rsid w:val="00BB4299"/>
    <w:rsid w:val="00BB4373"/>
    <w:rsid w:val="00BB53E8"/>
    <w:rsid w:val="00BB56A4"/>
    <w:rsid w:val="00BB6138"/>
    <w:rsid w:val="00BB6B57"/>
    <w:rsid w:val="00BC029E"/>
    <w:rsid w:val="00BC085F"/>
    <w:rsid w:val="00BC08A7"/>
    <w:rsid w:val="00BC0C6A"/>
    <w:rsid w:val="00BC12D7"/>
    <w:rsid w:val="00BC1D15"/>
    <w:rsid w:val="00BC25DF"/>
    <w:rsid w:val="00BC2ED5"/>
    <w:rsid w:val="00BC349D"/>
    <w:rsid w:val="00BC3505"/>
    <w:rsid w:val="00BC4016"/>
    <w:rsid w:val="00BC4C2C"/>
    <w:rsid w:val="00BC4C8F"/>
    <w:rsid w:val="00BC5093"/>
    <w:rsid w:val="00BC559F"/>
    <w:rsid w:val="00BC573E"/>
    <w:rsid w:val="00BC5ADB"/>
    <w:rsid w:val="00BC5CA5"/>
    <w:rsid w:val="00BC5F76"/>
    <w:rsid w:val="00BC66D7"/>
    <w:rsid w:val="00BC67FA"/>
    <w:rsid w:val="00BC6C81"/>
    <w:rsid w:val="00BC71AE"/>
    <w:rsid w:val="00BC7283"/>
    <w:rsid w:val="00BC7EE0"/>
    <w:rsid w:val="00BD0843"/>
    <w:rsid w:val="00BD0A85"/>
    <w:rsid w:val="00BD1369"/>
    <w:rsid w:val="00BD1619"/>
    <w:rsid w:val="00BD1D00"/>
    <w:rsid w:val="00BD357A"/>
    <w:rsid w:val="00BD3871"/>
    <w:rsid w:val="00BD3A6C"/>
    <w:rsid w:val="00BD49DA"/>
    <w:rsid w:val="00BD4DE6"/>
    <w:rsid w:val="00BD5561"/>
    <w:rsid w:val="00BD5DFD"/>
    <w:rsid w:val="00BD5E1C"/>
    <w:rsid w:val="00BD6633"/>
    <w:rsid w:val="00BD6BB1"/>
    <w:rsid w:val="00BD6E9E"/>
    <w:rsid w:val="00BD7018"/>
    <w:rsid w:val="00BD7221"/>
    <w:rsid w:val="00BD75C7"/>
    <w:rsid w:val="00BD7D90"/>
    <w:rsid w:val="00BE0684"/>
    <w:rsid w:val="00BE0A06"/>
    <w:rsid w:val="00BE0D0B"/>
    <w:rsid w:val="00BE13C3"/>
    <w:rsid w:val="00BE14F2"/>
    <w:rsid w:val="00BE1824"/>
    <w:rsid w:val="00BE2204"/>
    <w:rsid w:val="00BE268B"/>
    <w:rsid w:val="00BE2B5E"/>
    <w:rsid w:val="00BE3371"/>
    <w:rsid w:val="00BE413C"/>
    <w:rsid w:val="00BE427F"/>
    <w:rsid w:val="00BE474B"/>
    <w:rsid w:val="00BE4A12"/>
    <w:rsid w:val="00BE4DF7"/>
    <w:rsid w:val="00BE5703"/>
    <w:rsid w:val="00BE5730"/>
    <w:rsid w:val="00BE6C7F"/>
    <w:rsid w:val="00BF06FD"/>
    <w:rsid w:val="00BF0D30"/>
    <w:rsid w:val="00BF0FE7"/>
    <w:rsid w:val="00BF123D"/>
    <w:rsid w:val="00BF240E"/>
    <w:rsid w:val="00BF2A2A"/>
    <w:rsid w:val="00BF44BD"/>
    <w:rsid w:val="00BF5E13"/>
    <w:rsid w:val="00BF613D"/>
    <w:rsid w:val="00BF65F6"/>
    <w:rsid w:val="00BF69D9"/>
    <w:rsid w:val="00BF6EC5"/>
    <w:rsid w:val="00BF716A"/>
    <w:rsid w:val="00BF7F33"/>
    <w:rsid w:val="00BF7FFB"/>
    <w:rsid w:val="00C0083E"/>
    <w:rsid w:val="00C027D3"/>
    <w:rsid w:val="00C02D39"/>
    <w:rsid w:val="00C02F05"/>
    <w:rsid w:val="00C06A15"/>
    <w:rsid w:val="00C1026B"/>
    <w:rsid w:val="00C107FC"/>
    <w:rsid w:val="00C108D0"/>
    <w:rsid w:val="00C10C6D"/>
    <w:rsid w:val="00C12E3F"/>
    <w:rsid w:val="00C148FE"/>
    <w:rsid w:val="00C149AB"/>
    <w:rsid w:val="00C14D9F"/>
    <w:rsid w:val="00C14EEA"/>
    <w:rsid w:val="00C1501D"/>
    <w:rsid w:val="00C157CD"/>
    <w:rsid w:val="00C15C3D"/>
    <w:rsid w:val="00C15EFC"/>
    <w:rsid w:val="00C166F1"/>
    <w:rsid w:val="00C1745D"/>
    <w:rsid w:val="00C178BB"/>
    <w:rsid w:val="00C222AA"/>
    <w:rsid w:val="00C23416"/>
    <w:rsid w:val="00C23576"/>
    <w:rsid w:val="00C23C97"/>
    <w:rsid w:val="00C23E4E"/>
    <w:rsid w:val="00C23E9B"/>
    <w:rsid w:val="00C242F2"/>
    <w:rsid w:val="00C24449"/>
    <w:rsid w:val="00C261FA"/>
    <w:rsid w:val="00C2649D"/>
    <w:rsid w:val="00C26628"/>
    <w:rsid w:val="00C270F9"/>
    <w:rsid w:val="00C303E4"/>
    <w:rsid w:val="00C304D6"/>
    <w:rsid w:val="00C30973"/>
    <w:rsid w:val="00C32103"/>
    <w:rsid w:val="00C32C64"/>
    <w:rsid w:val="00C330D1"/>
    <w:rsid w:val="00C341FC"/>
    <w:rsid w:val="00C35950"/>
    <w:rsid w:val="00C36012"/>
    <w:rsid w:val="00C363C1"/>
    <w:rsid w:val="00C407E6"/>
    <w:rsid w:val="00C40A83"/>
    <w:rsid w:val="00C40BCC"/>
    <w:rsid w:val="00C40C44"/>
    <w:rsid w:val="00C41163"/>
    <w:rsid w:val="00C421F2"/>
    <w:rsid w:val="00C433A5"/>
    <w:rsid w:val="00C43E93"/>
    <w:rsid w:val="00C45069"/>
    <w:rsid w:val="00C4646D"/>
    <w:rsid w:val="00C46FA8"/>
    <w:rsid w:val="00C47199"/>
    <w:rsid w:val="00C473B0"/>
    <w:rsid w:val="00C47E86"/>
    <w:rsid w:val="00C50BA5"/>
    <w:rsid w:val="00C52293"/>
    <w:rsid w:val="00C52733"/>
    <w:rsid w:val="00C52D1F"/>
    <w:rsid w:val="00C53122"/>
    <w:rsid w:val="00C5333E"/>
    <w:rsid w:val="00C547D7"/>
    <w:rsid w:val="00C548F3"/>
    <w:rsid w:val="00C54BC8"/>
    <w:rsid w:val="00C556FB"/>
    <w:rsid w:val="00C56018"/>
    <w:rsid w:val="00C56E5B"/>
    <w:rsid w:val="00C57048"/>
    <w:rsid w:val="00C6023C"/>
    <w:rsid w:val="00C60C83"/>
    <w:rsid w:val="00C60F3F"/>
    <w:rsid w:val="00C61572"/>
    <w:rsid w:val="00C63136"/>
    <w:rsid w:val="00C639D1"/>
    <w:rsid w:val="00C643B1"/>
    <w:rsid w:val="00C64EAA"/>
    <w:rsid w:val="00C65669"/>
    <w:rsid w:val="00C665C2"/>
    <w:rsid w:val="00C669B5"/>
    <w:rsid w:val="00C67161"/>
    <w:rsid w:val="00C675D7"/>
    <w:rsid w:val="00C7021D"/>
    <w:rsid w:val="00C70574"/>
    <w:rsid w:val="00C719FD"/>
    <w:rsid w:val="00C725AE"/>
    <w:rsid w:val="00C72FFA"/>
    <w:rsid w:val="00C73254"/>
    <w:rsid w:val="00C734E4"/>
    <w:rsid w:val="00C73547"/>
    <w:rsid w:val="00C73C36"/>
    <w:rsid w:val="00C73EBE"/>
    <w:rsid w:val="00C747E6"/>
    <w:rsid w:val="00C752DC"/>
    <w:rsid w:val="00C7534E"/>
    <w:rsid w:val="00C75CB9"/>
    <w:rsid w:val="00C7635A"/>
    <w:rsid w:val="00C763AF"/>
    <w:rsid w:val="00C76827"/>
    <w:rsid w:val="00C76E8B"/>
    <w:rsid w:val="00C76EED"/>
    <w:rsid w:val="00C80D68"/>
    <w:rsid w:val="00C80E0D"/>
    <w:rsid w:val="00C8184C"/>
    <w:rsid w:val="00C81C27"/>
    <w:rsid w:val="00C81CDE"/>
    <w:rsid w:val="00C822C2"/>
    <w:rsid w:val="00C826C5"/>
    <w:rsid w:val="00C827F9"/>
    <w:rsid w:val="00C829C6"/>
    <w:rsid w:val="00C82E56"/>
    <w:rsid w:val="00C849C0"/>
    <w:rsid w:val="00C84CE3"/>
    <w:rsid w:val="00C8560A"/>
    <w:rsid w:val="00C869ED"/>
    <w:rsid w:val="00C87ACE"/>
    <w:rsid w:val="00C9047C"/>
    <w:rsid w:val="00C90B4D"/>
    <w:rsid w:val="00C91225"/>
    <w:rsid w:val="00C9143C"/>
    <w:rsid w:val="00C924DE"/>
    <w:rsid w:val="00C926BD"/>
    <w:rsid w:val="00C93E14"/>
    <w:rsid w:val="00C9405B"/>
    <w:rsid w:val="00C942F0"/>
    <w:rsid w:val="00C94395"/>
    <w:rsid w:val="00C94B89"/>
    <w:rsid w:val="00C94C6A"/>
    <w:rsid w:val="00C94FC2"/>
    <w:rsid w:val="00C958AD"/>
    <w:rsid w:val="00C95E6E"/>
    <w:rsid w:val="00C96706"/>
    <w:rsid w:val="00C96CD5"/>
    <w:rsid w:val="00C96DC6"/>
    <w:rsid w:val="00C97722"/>
    <w:rsid w:val="00CA0052"/>
    <w:rsid w:val="00CA00A0"/>
    <w:rsid w:val="00CA00C5"/>
    <w:rsid w:val="00CA190E"/>
    <w:rsid w:val="00CA35F2"/>
    <w:rsid w:val="00CA3D7E"/>
    <w:rsid w:val="00CA49EE"/>
    <w:rsid w:val="00CA4D39"/>
    <w:rsid w:val="00CA550D"/>
    <w:rsid w:val="00CA58DB"/>
    <w:rsid w:val="00CA5CA5"/>
    <w:rsid w:val="00CA698A"/>
    <w:rsid w:val="00CA6B18"/>
    <w:rsid w:val="00CA75E9"/>
    <w:rsid w:val="00CB0323"/>
    <w:rsid w:val="00CB4055"/>
    <w:rsid w:val="00CB45C8"/>
    <w:rsid w:val="00CB4611"/>
    <w:rsid w:val="00CB4755"/>
    <w:rsid w:val="00CB4830"/>
    <w:rsid w:val="00CB503A"/>
    <w:rsid w:val="00CB53E2"/>
    <w:rsid w:val="00CB550E"/>
    <w:rsid w:val="00CB6207"/>
    <w:rsid w:val="00CB6235"/>
    <w:rsid w:val="00CB754D"/>
    <w:rsid w:val="00CB75B5"/>
    <w:rsid w:val="00CB7CD7"/>
    <w:rsid w:val="00CC06DB"/>
    <w:rsid w:val="00CC0C3D"/>
    <w:rsid w:val="00CC0FE7"/>
    <w:rsid w:val="00CC153C"/>
    <w:rsid w:val="00CC1A3B"/>
    <w:rsid w:val="00CC1FD8"/>
    <w:rsid w:val="00CC2B9D"/>
    <w:rsid w:val="00CC2F42"/>
    <w:rsid w:val="00CC3507"/>
    <w:rsid w:val="00CC4715"/>
    <w:rsid w:val="00CC524C"/>
    <w:rsid w:val="00CC59EF"/>
    <w:rsid w:val="00CC617D"/>
    <w:rsid w:val="00CC61B5"/>
    <w:rsid w:val="00CC6494"/>
    <w:rsid w:val="00CC657E"/>
    <w:rsid w:val="00CC7129"/>
    <w:rsid w:val="00CC71DC"/>
    <w:rsid w:val="00CD1579"/>
    <w:rsid w:val="00CD2065"/>
    <w:rsid w:val="00CD240A"/>
    <w:rsid w:val="00CD2848"/>
    <w:rsid w:val="00CD28AB"/>
    <w:rsid w:val="00CD3B57"/>
    <w:rsid w:val="00CD49B9"/>
    <w:rsid w:val="00CD4D9D"/>
    <w:rsid w:val="00CD5CF6"/>
    <w:rsid w:val="00CD73FA"/>
    <w:rsid w:val="00CE0818"/>
    <w:rsid w:val="00CE091A"/>
    <w:rsid w:val="00CE0B60"/>
    <w:rsid w:val="00CE0DB1"/>
    <w:rsid w:val="00CE209A"/>
    <w:rsid w:val="00CE2146"/>
    <w:rsid w:val="00CE237B"/>
    <w:rsid w:val="00CE2985"/>
    <w:rsid w:val="00CE2A2E"/>
    <w:rsid w:val="00CE2D38"/>
    <w:rsid w:val="00CE490F"/>
    <w:rsid w:val="00CE4F99"/>
    <w:rsid w:val="00CE54C3"/>
    <w:rsid w:val="00CE57DD"/>
    <w:rsid w:val="00CE58E1"/>
    <w:rsid w:val="00CE622F"/>
    <w:rsid w:val="00CE75D1"/>
    <w:rsid w:val="00CE7890"/>
    <w:rsid w:val="00CE7A79"/>
    <w:rsid w:val="00CF035A"/>
    <w:rsid w:val="00CF03F9"/>
    <w:rsid w:val="00CF0C06"/>
    <w:rsid w:val="00CF1060"/>
    <w:rsid w:val="00CF1BFB"/>
    <w:rsid w:val="00CF2573"/>
    <w:rsid w:val="00CF36F5"/>
    <w:rsid w:val="00CF38AC"/>
    <w:rsid w:val="00CF40C5"/>
    <w:rsid w:val="00CF4D2B"/>
    <w:rsid w:val="00CF4E45"/>
    <w:rsid w:val="00CF648D"/>
    <w:rsid w:val="00CF6CBD"/>
    <w:rsid w:val="00CF6D8F"/>
    <w:rsid w:val="00D00F41"/>
    <w:rsid w:val="00D01B32"/>
    <w:rsid w:val="00D0244D"/>
    <w:rsid w:val="00D028E8"/>
    <w:rsid w:val="00D02C6B"/>
    <w:rsid w:val="00D02DA8"/>
    <w:rsid w:val="00D03471"/>
    <w:rsid w:val="00D038A1"/>
    <w:rsid w:val="00D03C19"/>
    <w:rsid w:val="00D03C87"/>
    <w:rsid w:val="00D03CD2"/>
    <w:rsid w:val="00D03D86"/>
    <w:rsid w:val="00D058D0"/>
    <w:rsid w:val="00D05C24"/>
    <w:rsid w:val="00D05EDC"/>
    <w:rsid w:val="00D06353"/>
    <w:rsid w:val="00D06A48"/>
    <w:rsid w:val="00D06A69"/>
    <w:rsid w:val="00D0759A"/>
    <w:rsid w:val="00D07720"/>
    <w:rsid w:val="00D10312"/>
    <w:rsid w:val="00D110F7"/>
    <w:rsid w:val="00D11E4F"/>
    <w:rsid w:val="00D12064"/>
    <w:rsid w:val="00D12784"/>
    <w:rsid w:val="00D1278E"/>
    <w:rsid w:val="00D12CFC"/>
    <w:rsid w:val="00D13084"/>
    <w:rsid w:val="00D13E7A"/>
    <w:rsid w:val="00D14434"/>
    <w:rsid w:val="00D1545D"/>
    <w:rsid w:val="00D15D64"/>
    <w:rsid w:val="00D165BA"/>
    <w:rsid w:val="00D16D1A"/>
    <w:rsid w:val="00D17998"/>
    <w:rsid w:val="00D20499"/>
    <w:rsid w:val="00D2072B"/>
    <w:rsid w:val="00D20DB9"/>
    <w:rsid w:val="00D21061"/>
    <w:rsid w:val="00D2190B"/>
    <w:rsid w:val="00D21C08"/>
    <w:rsid w:val="00D21ED6"/>
    <w:rsid w:val="00D22B0B"/>
    <w:rsid w:val="00D231F0"/>
    <w:rsid w:val="00D24E0D"/>
    <w:rsid w:val="00D254D9"/>
    <w:rsid w:val="00D2553D"/>
    <w:rsid w:val="00D263C8"/>
    <w:rsid w:val="00D26878"/>
    <w:rsid w:val="00D26A58"/>
    <w:rsid w:val="00D26DB5"/>
    <w:rsid w:val="00D271F6"/>
    <w:rsid w:val="00D27366"/>
    <w:rsid w:val="00D2756D"/>
    <w:rsid w:val="00D278F5"/>
    <w:rsid w:val="00D27E12"/>
    <w:rsid w:val="00D27FF4"/>
    <w:rsid w:val="00D303B0"/>
    <w:rsid w:val="00D30782"/>
    <w:rsid w:val="00D30A9C"/>
    <w:rsid w:val="00D31EB4"/>
    <w:rsid w:val="00D327D7"/>
    <w:rsid w:val="00D341BB"/>
    <w:rsid w:val="00D34413"/>
    <w:rsid w:val="00D3475C"/>
    <w:rsid w:val="00D36547"/>
    <w:rsid w:val="00D36F6A"/>
    <w:rsid w:val="00D37FE2"/>
    <w:rsid w:val="00D40701"/>
    <w:rsid w:val="00D41687"/>
    <w:rsid w:val="00D4214C"/>
    <w:rsid w:val="00D42C04"/>
    <w:rsid w:val="00D434F9"/>
    <w:rsid w:val="00D438DF"/>
    <w:rsid w:val="00D439ED"/>
    <w:rsid w:val="00D44E79"/>
    <w:rsid w:val="00D46941"/>
    <w:rsid w:val="00D46DA8"/>
    <w:rsid w:val="00D47D73"/>
    <w:rsid w:val="00D50798"/>
    <w:rsid w:val="00D50C52"/>
    <w:rsid w:val="00D514E1"/>
    <w:rsid w:val="00D51538"/>
    <w:rsid w:val="00D5153B"/>
    <w:rsid w:val="00D527C4"/>
    <w:rsid w:val="00D5364D"/>
    <w:rsid w:val="00D536FB"/>
    <w:rsid w:val="00D54EC1"/>
    <w:rsid w:val="00D554DB"/>
    <w:rsid w:val="00D556FF"/>
    <w:rsid w:val="00D558CC"/>
    <w:rsid w:val="00D560A4"/>
    <w:rsid w:val="00D56412"/>
    <w:rsid w:val="00D56D68"/>
    <w:rsid w:val="00D574AB"/>
    <w:rsid w:val="00D5753D"/>
    <w:rsid w:val="00D57C8A"/>
    <w:rsid w:val="00D60750"/>
    <w:rsid w:val="00D61339"/>
    <w:rsid w:val="00D6347E"/>
    <w:rsid w:val="00D63A33"/>
    <w:rsid w:val="00D63B80"/>
    <w:rsid w:val="00D63BF0"/>
    <w:rsid w:val="00D64826"/>
    <w:rsid w:val="00D64968"/>
    <w:rsid w:val="00D65406"/>
    <w:rsid w:val="00D65CC8"/>
    <w:rsid w:val="00D66309"/>
    <w:rsid w:val="00D666FE"/>
    <w:rsid w:val="00D66E7E"/>
    <w:rsid w:val="00D6777E"/>
    <w:rsid w:val="00D71319"/>
    <w:rsid w:val="00D7237F"/>
    <w:rsid w:val="00D72904"/>
    <w:rsid w:val="00D75C32"/>
    <w:rsid w:val="00D75C77"/>
    <w:rsid w:val="00D760F4"/>
    <w:rsid w:val="00D769F8"/>
    <w:rsid w:val="00D76E57"/>
    <w:rsid w:val="00D77159"/>
    <w:rsid w:val="00D775AB"/>
    <w:rsid w:val="00D7788F"/>
    <w:rsid w:val="00D778C9"/>
    <w:rsid w:val="00D80164"/>
    <w:rsid w:val="00D81B1E"/>
    <w:rsid w:val="00D83ADF"/>
    <w:rsid w:val="00D83DB1"/>
    <w:rsid w:val="00D8490F"/>
    <w:rsid w:val="00D854A4"/>
    <w:rsid w:val="00D85987"/>
    <w:rsid w:val="00D8792A"/>
    <w:rsid w:val="00D87A29"/>
    <w:rsid w:val="00D9120F"/>
    <w:rsid w:val="00D9202E"/>
    <w:rsid w:val="00D92778"/>
    <w:rsid w:val="00D92F3C"/>
    <w:rsid w:val="00D93028"/>
    <w:rsid w:val="00D93215"/>
    <w:rsid w:val="00D93485"/>
    <w:rsid w:val="00D93E3A"/>
    <w:rsid w:val="00D94081"/>
    <w:rsid w:val="00D9417C"/>
    <w:rsid w:val="00D94258"/>
    <w:rsid w:val="00D94545"/>
    <w:rsid w:val="00D9557C"/>
    <w:rsid w:val="00D957BA"/>
    <w:rsid w:val="00D97D19"/>
    <w:rsid w:val="00D97FE5"/>
    <w:rsid w:val="00DA119D"/>
    <w:rsid w:val="00DA142A"/>
    <w:rsid w:val="00DA1CAE"/>
    <w:rsid w:val="00DA1DCA"/>
    <w:rsid w:val="00DA2ECF"/>
    <w:rsid w:val="00DA2EFD"/>
    <w:rsid w:val="00DA3815"/>
    <w:rsid w:val="00DA395B"/>
    <w:rsid w:val="00DA51DB"/>
    <w:rsid w:val="00DA52C8"/>
    <w:rsid w:val="00DA58C4"/>
    <w:rsid w:val="00DA66BB"/>
    <w:rsid w:val="00DA74C3"/>
    <w:rsid w:val="00DA75AB"/>
    <w:rsid w:val="00DA7A3D"/>
    <w:rsid w:val="00DA7E88"/>
    <w:rsid w:val="00DB00F5"/>
    <w:rsid w:val="00DB0613"/>
    <w:rsid w:val="00DB0696"/>
    <w:rsid w:val="00DB0A72"/>
    <w:rsid w:val="00DB0E2F"/>
    <w:rsid w:val="00DB27B2"/>
    <w:rsid w:val="00DB2B2D"/>
    <w:rsid w:val="00DB2D4B"/>
    <w:rsid w:val="00DB2D5B"/>
    <w:rsid w:val="00DB3251"/>
    <w:rsid w:val="00DB3D6C"/>
    <w:rsid w:val="00DB419A"/>
    <w:rsid w:val="00DB4374"/>
    <w:rsid w:val="00DB58C4"/>
    <w:rsid w:val="00DB5E31"/>
    <w:rsid w:val="00DB6534"/>
    <w:rsid w:val="00DB6D35"/>
    <w:rsid w:val="00DB6E8E"/>
    <w:rsid w:val="00DC002C"/>
    <w:rsid w:val="00DC01CA"/>
    <w:rsid w:val="00DC15CE"/>
    <w:rsid w:val="00DC22DC"/>
    <w:rsid w:val="00DC25A8"/>
    <w:rsid w:val="00DC2B09"/>
    <w:rsid w:val="00DC2E3D"/>
    <w:rsid w:val="00DC3096"/>
    <w:rsid w:val="00DC483B"/>
    <w:rsid w:val="00DC6017"/>
    <w:rsid w:val="00DC61E2"/>
    <w:rsid w:val="00DC6BFE"/>
    <w:rsid w:val="00DC6CAE"/>
    <w:rsid w:val="00DC7275"/>
    <w:rsid w:val="00DC7D22"/>
    <w:rsid w:val="00DC7F8D"/>
    <w:rsid w:val="00DD04CF"/>
    <w:rsid w:val="00DD1594"/>
    <w:rsid w:val="00DD1985"/>
    <w:rsid w:val="00DD23A6"/>
    <w:rsid w:val="00DD34AB"/>
    <w:rsid w:val="00DD5ADA"/>
    <w:rsid w:val="00DD62D2"/>
    <w:rsid w:val="00DD655C"/>
    <w:rsid w:val="00DD693C"/>
    <w:rsid w:val="00DD7836"/>
    <w:rsid w:val="00DD7AE9"/>
    <w:rsid w:val="00DD7EC2"/>
    <w:rsid w:val="00DE00DE"/>
    <w:rsid w:val="00DE01BA"/>
    <w:rsid w:val="00DE0977"/>
    <w:rsid w:val="00DE0B67"/>
    <w:rsid w:val="00DE1CEC"/>
    <w:rsid w:val="00DE1E5A"/>
    <w:rsid w:val="00DE25DF"/>
    <w:rsid w:val="00DE2857"/>
    <w:rsid w:val="00DE2A01"/>
    <w:rsid w:val="00DE32A8"/>
    <w:rsid w:val="00DE34C8"/>
    <w:rsid w:val="00DE39A6"/>
    <w:rsid w:val="00DE3C2E"/>
    <w:rsid w:val="00DE3FC7"/>
    <w:rsid w:val="00DE489E"/>
    <w:rsid w:val="00DE49D7"/>
    <w:rsid w:val="00DE4A07"/>
    <w:rsid w:val="00DE529E"/>
    <w:rsid w:val="00DE53EB"/>
    <w:rsid w:val="00DE6135"/>
    <w:rsid w:val="00DE63AD"/>
    <w:rsid w:val="00DE643A"/>
    <w:rsid w:val="00DE6598"/>
    <w:rsid w:val="00DE7563"/>
    <w:rsid w:val="00DF0927"/>
    <w:rsid w:val="00DF0A66"/>
    <w:rsid w:val="00DF0E60"/>
    <w:rsid w:val="00DF1225"/>
    <w:rsid w:val="00DF1C0A"/>
    <w:rsid w:val="00DF1DAD"/>
    <w:rsid w:val="00DF45D1"/>
    <w:rsid w:val="00DF4B0E"/>
    <w:rsid w:val="00DF544E"/>
    <w:rsid w:val="00DF5F2E"/>
    <w:rsid w:val="00DF61F1"/>
    <w:rsid w:val="00DF7660"/>
    <w:rsid w:val="00DF78D3"/>
    <w:rsid w:val="00DF7AC6"/>
    <w:rsid w:val="00E001A4"/>
    <w:rsid w:val="00E004EC"/>
    <w:rsid w:val="00E00A8A"/>
    <w:rsid w:val="00E010A9"/>
    <w:rsid w:val="00E01664"/>
    <w:rsid w:val="00E01E33"/>
    <w:rsid w:val="00E021C6"/>
    <w:rsid w:val="00E02283"/>
    <w:rsid w:val="00E03D84"/>
    <w:rsid w:val="00E04569"/>
    <w:rsid w:val="00E046BF"/>
    <w:rsid w:val="00E04D4C"/>
    <w:rsid w:val="00E04FE2"/>
    <w:rsid w:val="00E05367"/>
    <w:rsid w:val="00E0544F"/>
    <w:rsid w:val="00E056EA"/>
    <w:rsid w:val="00E07043"/>
    <w:rsid w:val="00E07CAA"/>
    <w:rsid w:val="00E07CD4"/>
    <w:rsid w:val="00E100CB"/>
    <w:rsid w:val="00E10891"/>
    <w:rsid w:val="00E10FDA"/>
    <w:rsid w:val="00E11464"/>
    <w:rsid w:val="00E117CF"/>
    <w:rsid w:val="00E12354"/>
    <w:rsid w:val="00E12AE6"/>
    <w:rsid w:val="00E131FC"/>
    <w:rsid w:val="00E13EEF"/>
    <w:rsid w:val="00E13F23"/>
    <w:rsid w:val="00E145CE"/>
    <w:rsid w:val="00E17229"/>
    <w:rsid w:val="00E1748B"/>
    <w:rsid w:val="00E175C2"/>
    <w:rsid w:val="00E175FD"/>
    <w:rsid w:val="00E17A69"/>
    <w:rsid w:val="00E20371"/>
    <w:rsid w:val="00E21CC3"/>
    <w:rsid w:val="00E2236D"/>
    <w:rsid w:val="00E22423"/>
    <w:rsid w:val="00E2385B"/>
    <w:rsid w:val="00E242D0"/>
    <w:rsid w:val="00E244C8"/>
    <w:rsid w:val="00E247A9"/>
    <w:rsid w:val="00E24DDF"/>
    <w:rsid w:val="00E259E6"/>
    <w:rsid w:val="00E269D9"/>
    <w:rsid w:val="00E269FA"/>
    <w:rsid w:val="00E26EB1"/>
    <w:rsid w:val="00E27731"/>
    <w:rsid w:val="00E30B60"/>
    <w:rsid w:val="00E30ECD"/>
    <w:rsid w:val="00E31355"/>
    <w:rsid w:val="00E31876"/>
    <w:rsid w:val="00E31ACD"/>
    <w:rsid w:val="00E327E7"/>
    <w:rsid w:val="00E331F6"/>
    <w:rsid w:val="00E34177"/>
    <w:rsid w:val="00E35059"/>
    <w:rsid w:val="00E3530C"/>
    <w:rsid w:val="00E35C01"/>
    <w:rsid w:val="00E368D9"/>
    <w:rsid w:val="00E36E57"/>
    <w:rsid w:val="00E37329"/>
    <w:rsid w:val="00E3775C"/>
    <w:rsid w:val="00E37C96"/>
    <w:rsid w:val="00E37CAC"/>
    <w:rsid w:val="00E40101"/>
    <w:rsid w:val="00E405D0"/>
    <w:rsid w:val="00E41410"/>
    <w:rsid w:val="00E42382"/>
    <w:rsid w:val="00E430B2"/>
    <w:rsid w:val="00E4372B"/>
    <w:rsid w:val="00E43B26"/>
    <w:rsid w:val="00E4417C"/>
    <w:rsid w:val="00E45797"/>
    <w:rsid w:val="00E4599F"/>
    <w:rsid w:val="00E47B45"/>
    <w:rsid w:val="00E47ECC"/>
    <w:rsid w:val="00E50976"/>
    <w:rsid w:val="00E5099F"/>
    <w:rsid w:val="00E51241"/>
    <w:rsid w:val="00E51A25"/>
    <w:rsid w:val="00E5210E"/>
    <w:rsid w:val="00E53243"/>
    <w:rsid w:val="00E53B7D"/>
    <w:rsid w:val="00E54984"/>
    <w:rsid w:val="00E54F30"/>
    <w:rsid w:val="00E5570E"/>
    <w:rsid w:val="00E558D4"/>
    <w:rsid w:val="00E5618A"/>
    <w:rsid w:val="00E562EF"/>
    <w:rsid w:val="00E56534"/>
    <w:rsid w:val="00E569AB"/>
    <w:rsid w:val="00E56C34"/>
    <w:rsid w:val="00E56D5D"/>
    <w:rsid w:val="00E5708B"/>
    <w:rsid w:val="00E571EF"/>
    <w:rsid w:val="00E5741E"/>
    <w:rsid w:val="00E5790C"/>
    <w:rsid w:val="00E57C36"/>
    <w:rsid w:val="00E57D77"/>
    <w:rsid w:val="00E6048D"/>
    <w:rsid w:val="00E60807"/>
    <w:rsid w:val="00E619BE"/>
    <w:rsid w:val="00E61AB0"/>
    <w:rsid w:val="00E62C43"/>
    <w:rsid w:val="00E6339B"/>
    <w:rsid w:val="00E64607"/>
    <w:rsid w:val="00E64E4C"/>
    <w:rsid w:val="00E65B04"/>
    <w:rsid w:val="00E65CC3"/>
    <w:rsid w:val="00E660E9"/>
    <w:rsid w:val="00E66682"/>
    <w:rsid w:val="00E66821"/>
    <w:rsid w:val="00E66F4C"/>
    <w:rsid w:val="00E67C40"/>
    <w:rsid w:val="00E70FA5"/>
    <w:rsid w:val="00E71F46"/>
    <w:rsid w:val="00E7218B"/>
    <w:rsid w:val="00E728FC"/>
    <w:rsid w:val="00E73B7A"/>
    <w:rsid w:val="00E73C9E"/>
    <w:rsid w:val="00E744B1"/>
    <w:rsid w:val="00E745DD"/>
    <w:rsid w:val="00E74A45"/>
    <w:rsid w:val="00E75845"/>
    <w:rsid w:val="00E75995"/>
    <w:rsid w:val="00E771CB"/>
    <w:rsid w:val="00E77C05"/>
    <w:rsid w:val="00E77D83"/>
    <w:rsid w:val="00E81B26"/>
    <w:rsid w:val="00E82529"/>
    <w:rsid w:val="00E82B50"/>
    <w:rsid w:val="00E82B8D"/>
    <w:rsid w:val="00E82DC1"/>
    <w:rsid w:val="00E8307C"/>
    <w:rsid w:val="00E831B5"/>
    <w:rsid w:val="00E837B2"/>
    <w:rsid w:val="00E844F1"/>
    <w:rsid w:val="00E85931"/>
    <w:rsid w:val="00E85ADB"/>
    <w:rsid w:val="00E85D5E"/>
    <w:rsid w:val="00E862C1"/>
    <w:rsid w:val="00E86D37"/>
    <w:rsid w:val="00E9008D"/>
    <w:rsid w:val="00E9009A"/>
    <w:rsid w:val="00E90C59"/>
    <w:rsid w:val="00E93B25"/>
    <w:rsid w:val="00E93FF8"/>
    <w:rsid w:val="00E94996"/>
    <w:rsid w:val="00E95153"/>
    <w:rsid w:val="00E9586A"/>
    <w:rsid w:val="00E96816"/>
    <w:rsid w:val="00E9733C"/>
    <w:rsid w:val="00E97FDB"/>
    <w:rsid w:val="00EA180C"/>
    <w:rsid w:val="00EA236F"/>
    <w:rsid w:val="00EA266A"/>
    <w:rsid w:val="00EA2C28"/>
    <w:rsid w:val="00EA3C59"/>
    <w:rsid w:val="00EA44F2"/>
    <w:rsid w:val="00EA4BF1"/>
    <w:rsid w:val="00EA4C2C"/>
    <w:rsid w:val="00EA5095"/>
    <w:rsid w:val="00EA557D"/>
    <w:rsid w:val="00EA5677"/>
    <w:rsid w:val="00EA5AE2"/>
    <w:rsid w:val="00EA69D2"/>
    <w:rsid w:val="00EA6B66"/>
    <w:rsid w:val="00EA7E06"/>
    <w:rsid w:val="00EB089E"/>
    <w:rsid w:val="00EB1F32"/>
    <w:rsid w:val="00EB1F77"/>
    <w:rsid w:val="00EB238E"/>
    <w:rsid w:val="00EB28B4"/>
    <w:rsid w:val="00EB2EAE"/>
    <w:rsid w:val="00EB3993"/>
    <w:rsid w:val="00EB3C74"/>
    <w:rsid w:val="00EB3EFE"/>
    <w:rsid w:val="00EB4064"/>
    <w:rsid w:val="00EB4939"/>
    <w:rsid w:val="00EB4C74"/>
    <w:rsid w:val="00EB533D"/>
    <w:rsid w:val="00EB542C"/>
    <w:rsid w:val="00EB5CBD"/>
    <w:rsid w:val="00EB643C"/>
    <w:rsid w:val="00EB6495"/>
    <w:rsid w:val="00EB64B1"/>
    <w:rsid w:val="00EB6AE5"/>
    <w:rsid w:val="00EB6B72"/>
    <w:rsid w:val="00EC0566"/>
    <w:rsid w:val="00EC208E"/>
    <w:rsid w:val="00EC284C"/>
    <w:rsid w:val="00EC2DA3"/>
    <w:rsid w:val="00EC3325"/>
    <w:rsid w:val="00EC5996"/>
    <w:rsid w:val="00EC6D27"/>
    <w:rsid w:val="00ED1252"/>
    <w:rsid w:val="00ED16C7"/>
    <w:rsid w:val="00ED1BAB"/>
    <w:rsid w:val="00ED24A2"/>
    <w:rsid w:val="00ED2991"/>
    <w:rsid w:val="00ED2EFB"/>
    <w:rsid w:val="00ED30A0"/>
    <w:rsid w:val="00ED3C92"/>
    <w:rsid w:val="00ED449C"/>
    <w:rsid w:val="00ED4503"/>
    <w:rsid w:val="00ED5552"/>
    <w:rsid w:val="00ED5A42"/>
    <w:rsid w:val="00ED5A93"/>
    <w:rsid w:val="00ED5F5C"/>
    <w:rsid w:val="00ED71CA"/>
    <w:rsid w:val="00EE022D"/>
    <w:rsid w:val="00EE03F3"/>
    <w:rsid w:val="00EE04B0"/>
    <w:rsid w:val="00EE0629"/>
    <w:rsid w:val="00EE0633"/>
    <w:rsid w:val="00EE0669"/>
    <w:rsid w:val="00EE1837"/>
    <w:rsid w:val="00EE1A48"/>
    <w:rsid w:val="00EE2BDC"/>
    <w:rsid w:val="00EE2F88"/>
    <w:rsid w:val="00EE3472"/>
    <w:rsid w:val="00EE353B"/>
    <w:rsid w:val="00EE3AC8"/>
    <w:rsid w:val="00EE3B0A"/>
    <w:rsid w:val="00EE4189"/>
    <w:rsid w:val="00EE42DE"/>
    <w:rsid w:val="00EE4C9D"/>
    <w:rsid w:val="00EE5A31"/>
    <w:rsid w:val="00EE5E31"/>
    <w:rsid w:val="00EE61AD"/>
    <w:rsid w:val="00EE786E"/>
    <w:rsid w:val="00EE7B3E"/>
    <w:rsid w:val="00EE7E4B"/>
    <w:rsid w:val="00EE7E79"/>
    <w:rsid w:val="00EF054E"/>
    <w:rsid w:val="00EF07AB"/>
    <w:rsid w:val="00EF153E"/>
    <w:rsid w:val="00EF1943"/>
    <w:rsid w:val="00EF2073"/>
    <w:rsid w:val="00EF29C3"/>
    <w:rsid w:val="00EF2E83"/>
    <w:rsid w:val="00EF346B"/>
    <w:rsid w:val="00EF377F"/>
    <w:rsid w:val="00EF3986"/>
    <w:rsid w:val="00EF3A58"/>
    <w:rsid w:val="00EF3CDE"/>
    <w:rsid w:val="00EF5FD2"/>
    <w:rsid w:val="00EF61C4"/>
    <w:rsid w:val="00EF65A5"/>
    <w:rsid w:val="00EF69B8"/>
    <w:rsid w:val="00EF7376"/>
    <w:rsid w:val="00EF7EBF"/>
    <w:rsid w:val="00F0156A"/>
    <w:rsid w:val="00F01723"/>
    <w:rsid w:val="00F035C5"/>
    <w:rsid w:val="00F039F7"/>
    <w:rsid w:val="00F04B69"/>
    <w:rsid w:val="00F0574F"/>
    <w:rsid w:val="00F05C9B"/>
    <w:rsid w:val="00F05CAE"/>
    <w:rsid w:val="00F05D31"/>
    <w:rsid w:val="00F0699C"/>
    <w:rsid w:val="00F06EF8"/>
    <w:rsid w:val="00F071C0"/>
    <w:rsid w:val="00F076A3"/>
    <w:rsid w:val="00F076D9"/>
    <w:rsid w:val="00F101F1"/>
    <w:rsid w:val="00F10308"/>
    <w:rsid w:val="00F104AF"/>
    <w:rsid w:val="00F1126F"/>
    <w:rsid w:val="00F11DE4"/>
    <w:rsid w:val="00F121FF"/>
    <w:rsid w:val="00F12843"/>
    <w:rsid w:val="00F12AA8"/>
    <w:rsid w:val="00F13383"/>
    <w:rsid w:val="00F13A3E"/>
    <w:rsid w:val="00F13B0D"/>
    <w:rsid w:val="00F13B5B"/>
    <w:rsid w:val="00F14586"/>
    <w:rsid w:val="00F1695F"/>
    <w:rsid w:val="00F16D7A"/>
    <w:rsid w:val="00F209B1"/>
    <w:rsid w:val="00F20E8F"/>
    <w:rsid w:val="00F219ED"/>
    <w:rsid w:val="00F21B01"/>
    <w:rsid w:val="00F227DC"/>
    <w:rsid w:val="00F23A12"/>
    <w:rsid w:val="00F267EB"/>
    <w:rsid w:val="00F2682F"/>
    <w:rsid w:val="00F26FA0"/>
    <w:rsid w:val="00F27189"/>
    <w:rsid w:val="00F27370"/>
    <w:rsid w:val="00F27D5C"/>
    <w:rsid w:val="00F302CE"/>
    <w:rsid w:val="00F3033A"/>
    <w:rsid w:val="00F30A04"/>
    <w:rsid w:val="00F32081"/>
    <w:rsid w:val="00F32381"/>
    <w:rsid w:val="00F32AC4"/>
    <w:rsid w:val="00F33BBC"/>
    <w:rsid w:val="00F3485D"/>
    <w:rsid w:val="00F35330"/>
    <w:rsid w:val="00F3595C"/>
    <w:rsid w:val="00F35C66"/>
    <w:rsid w:val="00F371F9"/>
    <w:rsid w:val="00F37A83"/>
    <w:rsid w:val="00F402A7"/>
    <w:rsid w:val="00F4197B"/>
    <w:rsid w:val="00F41A8B"/>
    <w:rsid w:val="00F41E86"/>
    <w:rsid w:val="00F4307A"/>
    <w:rsid w:val="00F43E49"/>
    <w:rsid w:val="00F44151"/>
    <w:rsid w:val="00F4445F"/>
    <w:rsid w:val="00F44CFD"/>
    <w:rsid w:val="00F45A49"/>
    <w:rsid w:val="00F464FF"/>
    <w:rsid w:val="00F47312"/>
    <w:rsid w:val="00F50248"/>
    <w:rsid w:val="00F502E9"/>
    <w:rsid w:val="00F50D3B"/>
    <w:rsid w:val="00F524C2"/>
    <w:rsid w:val="00F53672"/>
    <w:rsid w:val="00F54964"/>
    <w:rsid w:val="00F54AA7"/>
    <w:rsid w:val="00F54CD5"/>
    <w:rsid w:val="00F54D8F"/>
    <w:rsid w:val="00F55489"/>
    <w:rsid w:val="00F55C95"/>
    <w:rsid w:val="00F55EBE"/>
    <w:rsid w:val="00F566FB"/>
    <w:rsid w:val="00F570B2"/>
    <w:rsid w:val="00F57216"/>
    <w:rsid w:val="00F572C8"/>
    <w:rsid w:val="00F57716"/>
    <w:rsid w:val="00F57850"/>
    <w:rsid w:val="00F57EEE"/>
    <w:rsid w:val="00F61383"/>
    <w:rsid w:val="00F61B57"/>
    <w:rsid w:val="00F624A3"/>
    <w:rsid w:val="00F62BF9"/>
    <w:rsid w:val="00F62D73"/>
    <w:rsid w:val="00F635CA"/>
    <w:rsid w:val="00F64CC0"/>
    <w:rsid w:val="00F64D08"/>
    <w:rsid w:val="00F652A4"/>
    <w:rsid w:val="00F65A27"/>
    <w:rsid w:val="00F65CC5"/>
    <w:rsid w:val="00F6649E"/>
    <w:rsid w:val="00F664E4"/>
    <w:rsid w:val="00F67FF6"/>
    <w:rsid w:val="00F70F10"/>
    <w:rsid w:val="00F70F61"/>
    <w:rsid w:val="00F71014"/>
    <w:rsid w:val="00F71EB3"/>
    <w:rsid w:val="00F738E9"/>
    <w:rsid w:val="00F73ABA"/>
    <w:rsid w:val="00F74245"/>
    <w:rsid w:val="00F74AB2"/>
    <w:rsid w:val="00F74ADC"/>
    <w:rsid w:val="00F74C44"/>
    <w:rsid w:val="00F7516E"/>
    <w:rsid w:val="00F7570E"/>
    <w:rsid w:val="00F76C05"/>
    <w:rsid w:val="00F77603"/>
    <w:rsid w:val="00F80BE3"/>
    <w:rsid w:val="00F82123"/>
    <w:rsid w:val="00F826A5"/>
    <w:rsid w:val="00F84960"/>
    <w:rsid w:val="00F84AD3"/>
    <w:rsid w:val="00F85EED"/>
    <w:rsid w:val="00F87B89"/>
    <w:rsid w:val="00F900E2"/>
    <w:rsid w:val="00F90222"/>
    <w:rsid w:val="00F916DF"/>
    <w:rsid w:val="00F91A06"/>
    <w:rsid w:val="00F91AFA"/>
    <w:rsid w:val="00F922EF"/>
    <w:rsid w:val="00F92CE5"/>
    <w:rsid w:val="00F92EFD"/>
    <w:rsid w:val="00F930DE"/>
    <w:rsid w:val="00F9352F"/>
    <w:rsid w:val="00F93D7A"/>
    <w:rsid w:val="00F94570"/>
    <w:rsid w:val="00F95108"/>
    <w:rsid w:val="00F96A49"/>
    <w:rsid w:val="00F96E9A"/>
    <w:rsid w:val="00F9749D"/>
    <w:rsid w:val="00F97A38"/>
    <w:rsid w:val="00FA0386"/>
    <w:rsid w:val="00FA0F7F"/>
    <w:rsid w:val="00FA1097"/>
    <w:rsid w:val="00FA1CCD"/>
    <w:rsid w:val="00FA25D9"/>
    <w:rsid w:val="00FA2FAE"/>
    <w:rsid w:val="00FA39C5"/>
    <w:rsid w:val="00FA47BB"/>
    <w:rsid w:val="00FA56F5"/>
    <w:rsid w:val="00FA58D8"/>
    <w:rsid w:val="00FA61DF"/>
    <w:rsid w:val="00FA6227"/>
    <w:rsid w:val="00FA6C3B"/>
    <w:rsid w:val="00FA736C"/>
    <w:rsid w:val="00FA7F53"/>
    <w:rsid w:val="00FB0BCF"/>
    <w:rsid w:val="00FB173D"/>
    <w:rsid w:val="00FB1B9D"/>
    <w:rsid w:val="00FB1E21"/>
    <w:rsid w:val="00FB260D"/>
    <w:rsid w:val="00FB2988"/>
    <w:rsid w:val="00FB2A91"/>
    <w:rsid w:val="00FB4364"/>
    <w:rsid w:val="00FB57A9"/>
    <w:rsid w:val="00FB5B5A"/>
    <w:rsid w:val="00FB5F25"/>
    <w:rsid w:val="00FB6714"/>
    <w:rsid w:val="00FB6CC1"/>
    <w:rsid w:val="00FB73AE"/>
    <w:rsid w:val="00FB7A7B"/>
    <w:rsid w:val="00FB7CC2"/>
    <w:rsid w:val="00FC0220"/>
    <w:rsid w:val="00FC0354"/>
    <w:rsid w:val="00FC0448"/>
    <w:rsid w:val="00FC098F"/>
    <w:rsid w:val="00FC1F2A"/>
    <w:rsid w:val="00FC2C09"/>
    <w:rsid w:val="00FC2D05"/>
    <w:rsid w:val="00FC33E1"/>
    <w:rsid w:val="00FC3962"/>
    <w:rsid w:val="00FC43A2"/>
    <w:rsid w:val="00FC43B2"/>
    <w:rsid w:val="00FC4462"/>
    <w:rsid w:val="00FC4A76"/>
    <w:rsid w:val="00FC4E83"/>
    <w:rsid w:val="00FC540B"/>
    <w:rsid w:val="00FC601B"/>
    <w:rsid w:val="00FC6ED6"/>
    <w:rsid w:val="00FC7ACE"/>
    <w:rsid w:val="00FC7C13"/>
    <w:rsid w:val="00FC7DEF"/>
    <w:rsid w:val="00FD2207"/>
    <w:rsid w:val="00FD2955"/>
    <w:rsid w:val="00FD34FD"/>
    <w:rsid w:val="00FD35DC"/>
    <w:rsid w:val="00FD4321"/>
    <w:rsid w:val="00FD6135"/>
    <w:rsid w:val="00FD656F"/>
    <w:rsid w:val="00FD6C26"/>
    <w:rsid w:val="00FD7F07"/>
    <w:rsid w:val="00FD7F79"/>
    <w:rsid w:val="00FE0063"/>
    <w:rsid w:val="00FE0A0B"/>
    <w:rsid w:val="00FE11B3"/>
    <w:rsid w:val="00FE157E"/>
    <w:rsid w:val="00FE22CC"/>
    <w:rsid w:val="00FE2314"/>
    <w:rsid w:val="00FE2435"/>
    <w:rsid w:val="00FE2994"/>
    <w:rsid w:val="00FE2B29"/>
    <w:rsid w:val="00FE301B"/>
    <w:rsid w:val="00FE33FB"/>
    <w:rsid w:val="00FE3D95"/>
    <w:rsid w:val="00FE463A"/>
    <w:rsid w:val="00FE504C"/>
    <w:rsid w:val="00FE539E"/>
    <w:rsid w:val="00FE5BB5"/>
    <w:rsid w:val="00FE6FB9"/>
    <w:rsid w:val="00FE720C"/>
    <w:rsid w:val="00FE72B2"/>
    <w:rsid w:val="00FF0133"/>
    <w:rsid w:val="00FF0D56"/>
    <w:rsid w:val="00FF2098"/>
    <w:rsid w:val="00FF230D"/>
    <w:rsid w:val="00FF2348"/>
    <w:rsid w:val="00FF2701"/>
    <w:rsid w:val="00FF2A5D"/>
    <w:rsid w:val="00FF2BE3"/>
    <w:rsid w:val="00FF3865"/>
    <w:rsid w:val="00FF3E1B"/>
    <w:rsid w:val="00FF42B2"/>
    <w:rsid w:val="00FF4F1B"/>
    <w:rsid w:val="00FF5B68"/>
    <w:rsid w:val="00FF5DDE"/>
    <w:rsid w:val="00FF65FD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C001C"/>
  <w15:docId w15:val="{09DA0ED9-4B2D-497A-9635-C1E14924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C5ADB"/>
    <w:pPr>
      <w:spacing w:after="120" w:line="360" w:lineRule="auto"/>
    </w:pPr>
    <w:rPr>
      <w:color w:val="081627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25C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sz w:val="32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5B225C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sz w:val="28"/>
      <w:szCs w:val="24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905B15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sz w:val="24"/>
      <w:szCs w:val="24"/>
      <w:lang w:bidi="en-US"/>
    </w:rPr>
  </w:style>
  <w:style w:type="paragraph" w:styleId="Heading4">
    <w:name w:val="heading 4"/>
    <w:basedOn w:val="Heading3"/>
    <w:next w:val="Normal"/>
    <w:link w:val="Heading4Char"/>
    <w:uiPriority w:val="9"/>
    <w:semiHidden/>
    <w:rsid w:val="004419FC"/>
    <w:pPr>
      <w:numPr>
        <w:ilvl w:val="0"/>
        <w:numId w:val="0"/>
      </w:numPr>
      <w:spacing w:after="0"/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2E3A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B606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2E3A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B606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25C"/>
    <w:rPr>
      <w:rFonts w:asciiTheme="majorHAnsi" w:eastAsiaTheme="majorEastAsia" w:hAnsiTheme="majorHAnsi" w:cstheme="majorBidi"/>
      <w:b/>
      <w:color w:val="081627" w:themeColor="text1"/>
      <w:sz w:val="32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5B225C"/>
    <w:rPr>
      <w:rFonts w:asciiTheme="majorHAnsi" w:eastAsiaTheme="majorEastAsia" w:hAnsiTheme="majorHAnsi" w:cstheme="majorBidi"/>
      <w:b/>
      <w:color w:val="081627" w:themeColor="text1"/>
      <w:sz w:val="28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905B15"/>
    <w:rPr>
      <w:rFonts w:asciiTheme="majorHAnsi" w:eastAsiaTheme="majorEastAsia" w:hAnsiTheme="majorHAnsi" w:cstheme="majorBidi"/>
      <w:b/>
      <w:color w:val="081627" w:themeColor="text1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9FC"/>
    <w:rPr>
      <w:rFonts w:asciiTheme="majorHAnsi" w:eastAsiaTheme="majorEastAsia" w:hAnsiTheme="majorHAnsi" w:cstheme="majorBidi"/>
      <w:b/>
      <w:i/>
      <w:color w:val="081627" w:themeColor="text1"/>
      <w:sz w:val="24"/>
      <w:szCs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A45"/>
    <w:rPr>
      <w:rFonts w:asciiTheme="majorHAnsi" w:eastAsiaTheme="majorEastAsia" w:hAnsiTheme="majorHAnsi" w:cstheme="majorBidi"/>
      <w:color w:val="1B606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A45"/>
    <w:rPr>
      <w:rFonts w:asciiTheme="majorHAnsi" w:eastAsiaTheme="majorEastAsia" w:hAnsiTheme="majorHAnsi" w:cstheme="majorBidi"/>
      <w:i/>
      <w:iCs/>
      <w:color w:val="1B606E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E05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4F"/>
  </w:style>
  <w:style w:type="paragraph" w:styleId="Footer">
    <w:name w:val="footer"/>
    <w:basedOn w:val="Normal"/>
    <w:link w:val="FooterChar"/>
    <w:uiPriority w:val="99"/>
    <w:unhideWhenUsed/>
    <w:qFormat/>
    <w:rsid w:val="00546EA6"/>
    <w:pPr>
      <w:tabs>
        <w:tab w:val="center" w:pos="4513"/>
        <w:tab w:val="right" w:pos="9639"/>
      </w:tabs>
      <w:spacing w:after="0" w:line="240" w:lineRule="auto"/>
    </w:pPr>
    <w:rPr>
      <w:rFonts w:ascii="Arial" w:hAnsi="Arial"/>
      <w:color w:val="ABA7A5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46EA6"/>
    <w:rPr>
      <w:rFonts w:ascii="Arial" w:hAnsi="Arial"/>
      <w:color w:val="ABA7A5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0B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rsid w:val="00646213"/>
    <w:pPr>
      <w:spacing w:after="360"/>
    </w:pPr>
    <w:rPr>
      <w:rFonts w:eastAsiaTheme="majorEastAsia" w:cstheme="minorHAnsi"/>
      <w:color w:val="auto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213"/>
    <w:rPr>
      <w:rFonts w:eastAsiaTheme="majorEastAsia" w:cstheme="minorHAns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D9120F"/>
    <w:pPr>
      <w:numPr>
        <w:ilvl w:val="1"/>
      </w:numPr>
    </w:pPr>
    <w:rPr>
      <w:rFonts w:eastAsiaTheme="majorEastAsia" w:cstheme="minorHAnsi"/>
      <w:iCs/>
      <w:color w:val="45B9D1"/>
      <w:sz w:val="40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D9120F"/>
    <w:rPr>
      <w:rFonts w:eastAsiaTheme="majorEastAsia" w:cstheme="minorHAnsi"/>
      <w:iCs/>
      <w:color w:val="45B9D1"/>
      <w:sz w:val="40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832787"/>
    <w:pPr>
      <w:tabs>
        <w:tab w:val="left" w:pos="440"/>
        <w:tab w:val="right" w:leader="dot" w:pos="9638"/>
      </w:tabs>
      <w:spacing w:before="60" w:after="60" w:line="240" w:lineRule="auto"/>
    </w:pPr>
    <w:rPr>
      <w:rFonts w:eastAsiaTheme="majorEastAsia" w:cstheme="minorHAnsi"/>
      <w:bCs/>
      <w:color w:val="auto"/>
      <w:szCs w:val="20"/>
      <w:lang w:bidi="en-US"/>
    </w:rPr>
  </w:style>
  <w:style w:type="character" w:styleId="Hyperlink">
    <w:name w:val="Hyperlink"/>
    <w:basedOn w:val="DefaultParagraphFont"/>
    <w:uiPriority w:val="99"/>
    <w:rsid w:val="00CF4E45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link w:val="CaptionChar"/>
    <w:uiPriority w:val="2"/>
    <w:unhideWhenUsed/>
    <w:qFormat/>
    <w:rsid w:val="00804B67"/>
    <w:pPr>
      <w:keepNext/>
      <w:spacing w:after="60" w:line="240" w:lineRule="auto"/>
    </w:pPr>
    <w:rPr>
      <w:rFonts w:ascii="Arial" w:eastAsiaTheme="majorEastAsia" w:hAnsi="Arial" w:cstheme="majorBidi"/>
      <w:b/>
      <w:spacing w:val="10"/>
      <w:szCs w:val="18"/>
      <w:lang w:bidi="en-US"/>
    </w:rPr>
  </w:style>
  <w:style w:type="character" w:customStyle="1" w:styleId="CaptionChar">
    <w:name w:val="Caption Char"/>
    <w:link w:val="Caption"/>
    <w:uiPriority w:val="2"/>
    <w:locked/>
    <w:rsid w:val="006726AA"/>
    <w:rPr>
      <w:rFonts w:ascii="Arial" w:eastAsiaTheme="majorEastAsia" w:hAnsi="Arial" w:cstheme="majorBidi"/>
      <w:b/>
      <w:color w:val="081627" w:themeColor="text1"/>
      <w:spacing w:val="10"/>
      <w:szCs w:val="18"/>
      <w:lang w:bidi="en-US"/>
    </w:rPr>
  </w:style>
  <w:style w:type="paragraph" w:styleId="TOC2">
    <w:name w:val="toc 2"/>
    <w:basedOn w:val="Normal"/>
    <w:next w:val="Normal"/>
    <w:autoRedefine/>
    <w:uiPriority w:val="39"/>
    <w:unhideWhenUsed/>
    <w:rsid w:val="007429EA"/>
    <w:pPr>
      <w:tabs>
        <w:tab w:val="left" w:pos="442"/>
        <w:tab w:val="left" w:pos="1009"/>
        <w:tab w:val="right" w:leader="dot" w:pos="9638"/>
      </w:tabs>
      <w:spacing w:before="60" w:after="60" w:line="240" w:lineRule="auto"/>
      <w:ind w:left="454"/>
    </w:pPr>
    <w:rPr>
      <w:rFonts w:eastAsiaTheme="majorEastAsia" w:cstheme="minorHAnsi"/>
      <w:iCs/>
      <w:szCs w:val="20"/>
      <w:lang w:bidi="en-US"/>
    </w:rPr>
  </w:style>
  <w:style w:type="character" w:styleId="CommentReference">
    <w:name w:val="annotation reference"/>
    <w:basedOn w:val="DefaultParagraphFont"/>
    <w:unhideWhenUsed/>
    <w:rsid w:val="004E150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E1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1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E1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E1500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157A07"/>
    <w:pPr>
      <w:numPr>
        <w:numId w:val="3"/>
      </w:numPr>
      <w:contextualSpacing/>
    </w:pPr>
  </w:style>
  <w:style w:type="paragraph" w:customStyle="1" w:styleId="TableHeading">
    <w:name w:val="Table Heading"/>
    <w:basedOn w:val="Normal"/>
    <w:link w:val="TableHeadingChar"/>
    <w:uiPriority w:val="3"/>
    <w:qFormat/>
    <w:rsid w:val="009A6A4E"/>
    <w:pPr>
      <w:keepNext/>
      <w:tabs>
        <w:tab w:val="left" w:pos="268"/>
      </w:tabs>
      <w:spacing w:before="60" w:after="60" w:line="240" w:lineRule="auto"/>
      <w:jc w:val="center"/>
    </w:pPr>
    <w:rPr>
      <w:rFonts w:ascii="Arial" w:eastAsiaTheme="majorEastAsia" w:hAnsi="Arial" w:cs="Arial"/>
      <w:b/>
      <w:color w:val="auto"/>
      <w:sz w:val="20"/>
      <w:szCs w:val="20"/>
      <w:lang w:bidi="en-US"/>
    </w:rPr>
  </w:style>
  <w:style w:type="character" w:customStyle="1" w:styleId="TableHeadingChar">
    <w:name w:val="Table Heading Char"/>
    <w:basedOn w:val="DefaultParagraphFont"/>
    <w:link w:val="TableHeading"/>
    <w:uiPriority w:val="3"/>
    <w:rsid w:val="006726AA"/>
    <w:rPr>
      <w:rFonts w:ascii="Arial" w:eastAsiaTheme="majorEastAsia" w:hAnsi="Arial" w:cs="Arial"/>
      <w:b/>
      <w:sz w:val="20"/>
      <w:szCs w:val="20"/>
      <w:lang w:bidi="en-US"/>
    </w:rPr>
  </w:style>
  <w:style w:type="paragraph" w:customStyle="1" w:styleId="TableText">
    <w:name w:val="Table Text"/>
    <w:basedOn w:val="Normal"/>
    <w:link w:val="TableTextChar"/>
    <w:uiPriority w:val="3"/>
    <w:qFormat/>
    <w:rsid w:val="00804B67"/>
    <w:pPr>
      <w:tabs>
        <w:tab w:val="left" w:pos="0"/>
      </w:tabs>
      <w:spacing w:before="60" w:after="60" w:line="240" w:lineRule="auto"/>
    </w:pPr>
    <w:rPr>
      <w:rFonts w:ascii="Arial" w:hAnsi="Arial" w:cs="Arial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uiPriority w:val="3"/>
    <w:rsid w:val="006726AA"/>
    <w:rPr>
      <w:rFonts w:ascii="Arial" w:hAnsi="Arial" w:cs="Arial"/>
      <w:color w:val="081627" w:themeColor="text1"/>
      <w:sz w:val="20"/>
      <w:szCs w:val="20"/>
    </w:rPr>
  </w:style>
  <w:style w:type="paragraph" w:customStyle="1" w:styleId="Legend">
    <w:name w:val="Legend"/>
    <w:basedOn w:val="Normal"/>
    <w:link w:val="LegendChar"/>
    <w:uiPriority w:val="4"/>
    <w:qFormat/>
    <w:rsid w:val="00320CE4"/>
    <w:pPr>
      <w:spacing w:before="60" w:after="60" w:line="240" w:lineRule="auto"/>
    </w:pPr>
    <w:rPr>
      <w:rFonts w:ascii="Arial" w:hAnsi="Arial" w:cs="Arial"/>
      <w:sz w:val="18"/>
      <w:szCs w:val="18"/>
    </w:rPr>
  </w:style>
  <w:style w:type="character" w:customStyle="1" w:styleId="LegendChar">
    <w:name w:val="Legend Char"/>
    <w:basedOn w:val="DefaultParagraphFont"/>
    <w:link w:val="Legend"/>
    <w:uiPriority w:val="4"/>
    <w:rsid w:val="006726AA"/>
    <w:rPr>
      <w:rFonts w:ascii="Arial" w:hAnsi="Arial" w:cs="Arial"/>
      <w:color w:val="081627" w:themeColor="text1"/>
      <w:sz w:val="18"/>
      <w:szCs w:val="18"/>
    </w:rPr>
  </w:style>
  <w:style w:type="paragraph" w:customStyle="1" w:styleId="Bullet2">
    <w:name w:val="Bullet 2"/>
    <w:basedOn w:val="Normal"/>
    <w:link w:val="Bullet2Char"/>
    <w:qFormat/>
    <w:rsid w:val="001D2E02"/>
    <w:pPr>
      <w:numPr>
        <w:ilvl w:val="1"/>
        <w:numId w:val="2"/>
      </w:numPr>
    </w:pPr>
    <w:rPr>
      <w:rFonts w:ascii="Arial" w:eastAsia="Times New Roman" w:hAnsi="Arial" w:cs="Times New Roman"/>
      <w:szCs w:val="24"/>
    </w:rPr>
  </w:style>
  <w:style w:type="character" w:customStyle="1" w:styleId="Bullet2Char">
    <w:name w:val="Bullet 2 Char"/>
    <w:basedOn w:val="DefaultParagraphFont"/>
    <w:link w:val="Bullet2"/>
    <w:rsid w:val="001D2E02"/>
    <w:rPr>
      <w:rFonts w:ascii="Arial" w:eastAsia="Times New Roman" w:hAnsi="Arial" w:cs="Times New Roman"/>
      <w:color w:val="081627" w:themeColor="text1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E3A66"/>
    <w:pPr>
      <w:spacing w:after="240"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6726AA"/>
    <w:rPr>
      <w:rFonts w:ascii="Times New Roman" w:hAnsi="Times New Roman" w:cs="Times New Roman"/>
      <w:noProof/>
      <w:color w:val="081627" w:themeColor="text1"/>
      <w:sz w:val="24"/>
    </w:rPr>
  </w:style>
  <w:style w:type="paragraph" w:customStyle="1" w:styleId="Bullet3">
    <w:name w:val="Bullet 3"/>
    <w:basedOn w:val="Bullet2"/>
    <w:link w:val="Bullet3Char"/>
    <w:qFormat/>
    <w:rsid w:val="001D2E02"/>
    <w:pPr>
      <w:numPr>
        <w:ilvl w:val="2"/>
      </w:numPr>
      <w:ind w:left="1071" w:hanging="357"/>
    </w:pPr>
  </w:style>
  <w:style w:type="character" w:customStyle="1" w:styleId="Bullet3Char">
    <w:name w:val="Bullet 3 Char"/>
    <w:basedOn w:val="Bullet2Char"/>
    <w:link w:val="Bullet3"/>
    <w:rsid w:val="001D2E02"/>
    <w:rPr>
      <w:rFonts w:ascii="Arial" w:eastAsia="Times New Roman" w:hAnsi="Arial" w:cs="Times New Roman"/>
      <w:color w:val="081627" w:themeColor="text1"/>
      <w:szCs w:val="24"/>
    </w:rPr>
  </w:style>
  <w:style w:type="paragraph" w:styleId="Revision">
    <w:name w:val="Revision"/>
    <w:hidden/>
    <w:uiPriority w:val="99"/>
    <w:semiHidden/>
    <w:rsid w:val="008E44D4"/>
    <w:pPr>
      <w:spacing w:after="0" w:line="24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0C3E5B"/>
    <w:pPr>
      <w:tabs>
        <w:tab w:val="left" w:pos="1701"/>
        <w:tab w:val="right" w:leader="dot" w:pos="9638"/>
      </w:tabs>
      <w:spacing w:before="60" w:after="60" w:line="240" w:lineRule="auto"/>
      <w:ind w:firstLine="992"/>
    </w:pPr>
    <w:rPr>
      <w:noProof/>
      <w:lang w:bidi="en-US"/>
    </w:rPr>
  </w:style>
  <w:style w:type="paragraph" w:styleId="NormalWeb">
    <w:name w:val="Normal (Web)"/>
    <w:basedOn w:val="Normal"/>
    <w:uiPriority w:val="99"/>
    <w:semiHidden/>
    <w:unhideWhenUsed/>
    <w:rsid w:val="00DE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semiHidden/>
    <w:rsid w:val="002E3A66"/>
    <w:pPr>
      <w:spacing w:after="0" w:line="240" w:lineRule="auto"/>
    </w:pPr>
  </w:style>
  <w:style w:type="character" w:styleId="SubtleEmphasis">
    <w:name w:val="Subtle Emphasis"/>
    <w:basedOn w:val="SubtitleChar"/>
    <w:uiPriority w:val="19"/>
    <w:rsid w:val="0036583F"/>
    <w:rPr>
      <w:rFonts w:ascii="Arial" w:eastAsiaTheme="majorEastAsia" w:hAnsi="Arial" w:cstheme="minorHAnsi"/>
      <w:iCs/>
      <w:color w:val="auto"/>
      <w:sz w:val="36"/>
      <w:szCs w:val="36"/>
    </w:rPr>
  </w:style>
  <w:style w:type="character" w:styleId="Emphasis">
    <w:name w:val="Emphasis"/>
    <w:basedOn w:val="DefaultParagraphFont"/>
    <w:uiPriority w:val="20"/>
    <w:qFormat/>
    <w:rsid w:val="002E3A66"/>
    <w:rPr>
      <w:i/>
      <w:iCs/>
    </w:rPr>
  </w:style>
  <w:style w:type="character" w:styleId="IntenseEmphasis">
    <w:name w:val="Intense Emphasis"/>
    <w:basedOn w:val="DefaultParagraphFont"/>
    <w:uiPriority w:val="21"/>
    <w:rsid w:val="002E3A66"/>
    <w:rPr>
      <w:b/>
      <w:bCs/>
      <w:i/>
      <w:iCs/>
      <w:color w:val="45B9D1" w:themeColor="accent1"/>
    </w:rPr>
  </w:style>
  <w:style w:type="character" w:styleId="Strong">
    <w:name w:val="Strong"/>
    <w:basedOn w:val="DefaultParagraphFont"/>
    <w:uiPriority w:val="22"/>
    <w:qFormat/>
    <w:rsid w:val="002E3A66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E0544F"/>
    <w:pPr>
      <w:pBdr>
        <w:bottom w:val="single" w:sz="4" w:space="4" w:color="45B9D1" w:themeColor="accent1"/>
      </w:pBdr>
      <w:spacing w:before="200" w:after="280"/>
      <w:ind w:left="936" w:right="936"/>
    </w:pPr>
    <w:rPr>
      <w:b/>
      <w:bCs/>
      <w:i/>
      <w:iCs/>
      <w:color w:val="45B9D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44F"/>
    <w:rPr>
      <w:b/>
      <w:bCs/>
      <w:i/>
      <w:iCs/>
      <w:color w:val="45B9D1" w:themeColor="accent1"/>
    </w:rPr>
  </w:style>
  <w:style w:type="character" w:styleId="SubtleReference">
    <w:name w:val="Subtle Reference"/>
    <w:basedOn w:val="DefaultParagraphFont"/>
    <w:uiPriority w:val="31"/>
    <w:rsid w:val="00E0544F"/>
    <w:rPr>
      <w:smallCaps/>
      <w:color w:val="EEE01E" w:themeColor="accent2"/>
      <w:u w:val="single"/>
    </w:rPr>
  </w:style>
  <w:style w:type="character" w:styleId="IntenseReference">
    <w:name w:val="Intense Reference"/>
    <w:basedOn w:val="DefaultParagraphFont"/>
    <w:uiPriority w:val="32"/>
    <w:rsid w:val="00E0544F"/>
    <w:rPr>
      <w:b/>
      <w:bCs/>
      <w:smallCaps/>
      <w:color w:val="EEE01E" w:themeColor="accent2"/>
      <w:spacing w:val="5"/>
      <w:u w:val="single"/>
    </w:rPr>
  </w:style>
  <w:style w:type="paragraph" w:customStyle="1" w:styleId="Headingnotincontents">
    <w:name w:val="Heading  (not in contents)"/>
    <w:basedOn w:val="Heading1"/>
    <w:next w:val="Normal"/>
    <w:uiPriority w:val="4"/>
    <w:rsid w:val="00C76E8B"/>
    <w:pPr>
      <w:numPr>
        <w:numId w:val="0"/>
      </w:numPr>
      <w:outlineLvl w:val="9"/>
    </w:pPr>
  </w:style>
  <w:style w:type="table" w:customStyle="1" w:styleId="BresMedBlue">
    <w:name w:val="BresMed Blue"/>
    <w:basedOn w:val="TableNormal"/>
    <w:uiPriority w:val="99"/>
    <w:rsid w:val="00F076D9"/>
    <w:pPr>
      <w:spacing w:after="0" w:line="240" w:lineRule="auto"/>
    </w:pPr>
    <w:tblPr>
      <w:tblBorders>
        <w:top w:val="single" w:sz="8" w:space="0" w:color="C4C7C7"/>
        <w:left w:val="single" w:sz="8" w:space="0" w:color="C4C7C7"/>
        <w:bottom w:val="single" w:sz="8" w:space="0" w:color="C4C7C7"/>
        <w:right w:val="single" w:sz="8" w:space="0" w:color="C4C7C7"/>
        <w:insideH w:val="single" w:sz="8" w:space="0" w:color="C4C7C7"/>
        <w:insideV w:val="single" w:sz="8" w:space="0" w:color="C4C7C7"/>
      </w:tblBorders>
    </w:tblPr>
    <w:tcPr>
      <w:shd w:val="clear" w:color="auto" w:fill="auto"/>
    </w:tcPr>
  </w:style>
  <w:style w:type="table" w:customStyle="1" w:styleId="Blue">
    <w:name w:val="Blue"/>
    <w:basedOn w:val="TableNormal"/>
    <w:uiPriority w:val="99"/>
    <w:rsid w:val="00F076D9"/>
    <w:pPr>
      <w:spacing w:after="0" w:line="240" w:lineRule="auto"/>
    </w:pPr>
    <w:tblPr/>
  </w:style>
  <w:style w:type="table" w:customStyle="1" w:styleId="TableGridLight1">
    <w:name w:val="Table Grid Light1"/>
    <w:basedOn w:val="TableNormal"/>
    <w:uiPriority w:val="40"/>
    <w:rsid w:val="00713C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71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33744C"/>
    <w:pPr>
      <w:spacing w:after="0" w:line="240" w:lineRule="auto"/>
    </w:pPr>
    <w:tblPr/>
  </w:style>
  <w:style w:type="paragraph" w:customStyle="1" w:styleId="Subtitle2">
    <w:name w:val="Subtitle 2"/>
    <w:basedOn w:val="Subtitle"/>
    <w:uiPriority w:val="1"/>
    <w:rsid w:val="00997D4A"/>
    <w:pPr>
      <w:spacing w:after="200" w:line="240" w:lineRule="auto"/>
    </w:pPr>
    <w:rPr>
      <w:color w:val="081627" w:themeColor="text1"/>
      <w:sz w:val="36"/>
      <w:szCs w:val="36"/>
    </w:rPr>
  </w:style>
  <w:style w:type="paragraph" w:styleId="ListParagraph">
    <w:name w:val="List Paragraph"/>
    <w:aliases w:val="Bullet 1,Bullet1,Section 5,Bullets Points"/>
    <w:basedOn w:val="Normal"/>
    <w:link w:val="ListParagraphChar"/>
    <w:uiPriority w:val="34"/>
    <w:qFormat/>
    <w:rsid w:val="001D2E02"/>
    <w:pPr>
      <w:numPr>
        <w:numId w:val="2"/>
      </w:numPr>
      <w:ind w:left="357" w:hanging="357"/>
    </w:pPr>
    <w:rPr>
      <w:rFonts w:asciiTheme="majorHAnsi" w:eastAsia="Times New Roman" w:hAnsiTheme="majorHAnsi" w:cstheme="majorBidi"/>
      <w:lang w:eastAsia="en-GB" w:bidi="en-US"/>
    </w:rPr>
  </w:style>
  <w:style w:type="character" w:customStyle="1" w:styleId="ListParagraphChar">
    <w:name w:val="List Paragraph Char"/>
    <w:aliases w:val="Bullet 1 Char,Bullet1 Char,Section 5 Char,Bullets Points Char"/>
    <w:basedOn w:val="DefaultParagraphFont"/>
    <w:link w:val="ListParagraph"/>
    <w:uiPriority w:val="34"/>
    <w:rsid w:val="001D2E02"/>
    <w:rPr>
      <w:rFonts w:asciiTheme="majorHAnsi" w:eastAsia="Times New Roman" w:hAnsiTheme="majorHAnsi" w:cstheme="majorBidi"/>
      <w:color w:val="081627" w:themeColor="text1"/>
      <w:lang w:eastAsia="en-GB" w:bidi="en-US"/>
    </w:rPr>
  </w:style>
  <w:style w:type="paragraph" w:customStyle="1" w:styleId="TableTextBullet">
    <w:name w:val="Table Text Bullet"/>
    <w:basedOn w:val="TableText"/>
    <w:link w:val="TableTextBulletChar"/>
    <w:uiPriority w:val="3"/>
    <w:qFormat/>
    <w:rsid w:val="001D2E02"/>
    <w:pPr>
      <w:numPr>
        <w:numId w:val="4"/>
      </w:numPr>
      <w:ind w:left="318" w:hanging="284"/>
    </w:pPr>
  </w:style>
  <w:style w:type="character" w:customStyle="1" w:styleId="TableTextBulletChar">
    <w:name w:val="Table Text Bullet Char"/>
    <w:basedOn w:val="TableTextChar"/>
    <w:link w:val="TableTextBullet"/>
    <w:uiPriority w:val="3"/>
    <w:rsid w:val="001D2E02"/>
    <w:rPr>
      <w:rFonts w:ascii="Arial" w:hAnsi="Arial" w:cs="Arial"/>
      <w:color w:val="081627" w:themeColor="text1"/>
      <w:sz w:val="20"/>
      <w:szCs w:val="20"/>
    </w:rPr>
  </w:style>
  <w:style w:type="paragraph" w:customStyle="1" w:styleId="TableTextBullet2">
    <w:name w:val="Table Text Bullet 2"/>
    <w:basedOn w:val="TableTextBullet"/>
    <w:link w:val="TableTextBullet2Char"/>
    <w:uiPriority w:val="3"/>
    <w:qFormat/>
    <w:rsid w:val="001D2E02"/>
    <w:pPr>
      <w:numPr>
        <w:numId w:val="5"/>
      </w:numPr>
      <w:ind w:left="567" w:hanging="210"/>
    </w:pPr>
  </w:style>
  <w:style w:type="character" w:customStyle="1" w:styleId="TableTextBullet2Char">
    <w:name w:val="Table Text Bullet 2 Char"/>
    <w:basedOn w:val="TableTextBulletChar"/>
    <w:link w:val="TableTextBullet2"/>
    <w:uiPriority w:val="3"/>
    <w:rsid w:val="001D2E02"/>
    <w:rPr>
      <w:rFonts w:ascii="Arial" w:hAnsi="Arial" w:cs="Arial"/>
      <w:color w:val="081627" w:themeColor="text1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07720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07720"/>
    <w:rPr>
      <w:rFonts w:ascii="Times New Roman" w:hAnsi="Times New Roman" w:cs="Times New Roman"/>
      <w:noProof/>
      <w:color w:val="081627" w:themeColor="text1"/>
      <w:sz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F4201"/>
    <w:rPr>
      <w:color w:val="D34E93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240F5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04B03"/>
    <w:rPr>
      <w:color w:val="808080"/>
    </w:rPr>
  </w:style>
  <w:style w:type="character" w:customStyle="1" w:styleId="label">
    <w:name w:val="label"/>
    <w:basedOn w:val="DefaultParagraphFont"/>
    <w:rsid w:val="004600AE"/>
  </w:style>
  <w:style w:type="character" w:customStyle="1" w:styleId="referencesauthorsothers">
    <w:name w:val="references__authors__others"/>
    <w:basedOn w:val="DefaultParagraphFont"/>
    <w:rsid w:val="004600AE"/>
  </w:style>
  <w:style w:type="character" w:customStyle="1" w:styleId="referencesarticle-title">
    <w:name w:val="references__article-title"/>
    <w:basedOn w:val="DefaultParagraphFont"/>
    <w:rsid w:val="004600AE"/>
  </w:style>
  <w:style w:type="table" w:customStyle="1" w:styleId="BresMedTable">
    <w:name w:val="BresMed Table"/>
    <w:basedOn w:val="TableNormal"/>
    <w:uiPriority w:val="99"/>
    <w:rsid w:val="00981CA3"/>
    <w:pPr>
      <w:spacing w:after="0" w:line="240" w:lineRule="auto"/>
    </w:pPr>
    <w:rPr>
      <w:color w:val="081627" w:themeColor="text1"/>
      <w:sz w:val="20"/>
    </w:rPr>
    <w:tblPr>
      <w:tblBorders>
        <w:top w:val="single" w:sz="8" w:space="0" w:color="ABA7A5"/>
        <w:left w:val="single" w:sz="8" w:space="0" w:color="ABA7A5"/>
        <w:bottom w:val="single" w:sz="8" w:space="0" w:color="ABA7A5"/>
        <w:right w:val="single" w:sz="8" w:space="0" w:color="ABA7A5"/>
        <w:insideH w:val="single" w:sz="8" w:space="0" w:color="ABA7A5"/>
        <w:insideV w:val="single" w:sz="8" w:space="0" w:color="ABA7A5"/>
      </w:tblBorders>
    </w:tblPr>
    <w:tcPr>
      <w:shd w:val="clear" w:color="auto" w:fill="auto"/>
    </w:tcPr>
    <w:tblStylePr w:type="firstRow">
      <w:pPr>
        <w:jc w:val="center"/>
      </w:pPr>
      <w:rPr>
        <w:rFonts w:ascii="Arial" w:hAnsi="Arial"/>
        <w:b/>
        <w:color w:val="FFFFFF" w:themeColor="background1"/>
        <w:sz w:val="22"/>
      </w:rPr>
      <w:tblPr/>
      <w:trPr>
        <w:tblHeader/>
      </w:trPr>
      <w:tcPr>
        <w:shd w:val="clear" w:color="auto" w:fill="45B9D1"/>
        <w:vAlign w:val="center"/>
      </w:tcPr>
    </w:tblStylePr>
  </w:style>
  <w:style w:type="table" w:customStyle="1" w:styleId="17">
    <w:name w:val="17"/>
    <w:basedOn w:val="TableNormal"/>
    <w:uiPriority w:val="39"/>
    <w:rsid w:val="00A60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4">
    <w:name w:val="34"/>
    <w:basedOn w:val="Normal"/>
    <w:next w:val="Normal"/>
    <w:uiPriority w:val="2"/>
    <w:unhideWhenUsed/>
    <w:qFormat/>
    <w:rsid w:val="00A60AD8"/>
    <w:pPr>
      <w:keepNext/>
      <w:spacing w:after="60" w:line="240" w:lineRule="auto"/>
    </w:pPr>
    <w:rPr>
      <w:rFonts w:ascii="Arial" w:eastAsiaTheme="majorEastAsia" w:hAnsi="Arial" w:cstheme="majorBidi"/>
      <w:b/>
      <w:spacing w:val="10"/>
      <w:szCs w:val="18"/>
      <w:lang w:bidi="en-US"/>
    </w:rPr>
  </w:style>
  <w:style w:type="character" w:customStyle="1" w:styleId="termtext">
    <w:name w:val="termtext"/>
    <w:basedOn w:val="DefaultParagraphFont"/>
    <w:rsid w:val="00015CB9"/>
  </w:style>
  <w:style w:type="paragraph" w:styleId="TOC4">
    <w:name w:val="toc 4"/>
    <w:basedOn w:val="Normal"/>
    <w:next w:val="Normal"/>
    <w:autoRedefine/>
    <w:uiPriority w:val="39"/>
    <w:unhideWhenUsed/>
    <w:rsid w:val="00771833"/>
    <w:pPr>
      <w:spacing w:after="100" w:line="259" w:lineRule="auto"/>
      <w:ind w:left="660"/>
    </w:pPr>
    <w:rPr>
      <w:rFonts w:eastAsiaTheme="minorEastAsia"/>
      <w:color w:val="auto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771833"/>
    <w:pPr>
      <w:spacing w:after="100" w:line="259" w:lineRule="auto"/>
      <w:ind w:left="880"/>
    </w:pPr>
    <w:rPr>
      <w:rFonts w:eastAsiaTheme="minorEastAsia"/>
      <w:color w:val="auto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771833"/>
    <w:pPr>
      <w:spacing w:after="100" w:line="259" w:lineRule="auto"/>
      <w:ind w:left="1100"/>
    </w:pPr>
    <w:rPr>
      <w:rFonts w:eastAsiaTheme="minorEastAsia"/>
      <w:color w:val="auto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771833"/>
    <w:pPr>
      <w:spacing w:after="100" w:line="259" w:lineRule="auto"/>
      <w:ind w:left="1320"/>
    </w:pPr>
    <w:rPr>
      <w:rFonts w:eastAsiaTheme="minorEastAsia"/>
      <w:color w:val="auto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771833"/>
    <w:pPr>
      <w:spacing w:after="100" w:line="259" w:lineRule="auto"/>
      <w:ind w:left="1540"/>
    </w:pPr>
    <w:rPr>
      <w:rFonts w:eastAsiaTheme="minorEastAsia"/>
      <w:color w:val="auto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771833"/>
    <w:pPr>
      <w:spacing w:after="100" w:line="259" w:lineRule="auto"/>
      <w:ind w:left="1760"/>
    </w:pPr>
    <w:rPr>
      <w:rFonts w:eastAsiaTheme="minorEastAsia"/>
      <w:color w:val="auto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1942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42B5"/>
    <w:rPr>
      <w:color w:val="081627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42B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671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6717"/>
    <w:rPr>
      <w:color w:val="081627" w:themeColor="text1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6717"/>
    <w:rPr>
      <w:vertAlign w:val="superscript"/>
    </w:rPr>
  </w:style>
  <w:style w:type="character" w:customStyle="1" w:styleId="govuk-caption-xl">
    <w:name w:val="govuk-caption-xl"/>
    <w:basedOn w:val="DefaultParagraphFont"/>
    <w:rsid w:val="00096001"/>
  </w:style>
  <w:style w:type="table" w:customStyle="1" w:styleId="LightList1">
    <w:name w:val="Light List1"/>
    <w:uiPriority w:val="61"/>
    <w:rsid w:val="002C047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vel1">
    <w:name w:val="Level1"/>
    <w:basedOn w:val="Normal"/>
    <w:rsid w:val="00685BB6"/>
    <w:pPr>
      <w:numPr>
        <w:numId w:val="6"/>
      </w:numPr>
      <w:spacing w:before="120"/>
      <w:ind w:left="862" w:hanging="862"/>
      <w:jc w:val="both"/>
      <w:outlineLvl w:val="0"/>
    </w:pPr>
    <w:rPr>
      <w:rFonts w:ascii="Century Gothic" w:eastAsia="Times New Roman" w:hAnsi="Century Gothic" w:cs="Arial"/>
      <w:bCs/>
      <w:snapToGrid w:val="0"/>
      <w:color w:val="auto"/>
      <w:kern w:val="20"/>
      <w:sz w:val="20"/>
      <w:szCs w:val="20"/>
    </w:rPr>
  </w:style>
  <w:style w:type="paragraph" w:customStyle="1" w:styleId="Level2">
    <w:name w:val="Level2"/>
    <w:basedOn w:val="Level1"/>
    <w:rsid w:val="00685BB6"/>
    <w:pPr>
      <w:numPr>
        <w:ilvl w:val="1"/>
      </w:numPr>
      <w:outlineLvl w:val="1"/>
    </w:pPr>
  </w:style>
  <w:style w:type="paragraph" w:customStyle="1" w:styleId="Level3">
    <w:name w:val="Level3"/>
    <w:basedOn w:val="Level2"/>
    <w:rsid w:val="00685BB6"/>
    <w:pPr>
      <w:numPr>
        <w:ilvl w:val="2"/>
      </w:numPr>
      <w:ind w:left="1724" w:hanging="862"/>
      <w:outlineLvl w:val="2"/>
    </w:pPr>
  </w:style>
  <w:style w:type="paragraph" w:customStyle="1" w:styleId="Level4">
    <w:name w:val="Level4"/>
    <w:basedOn w:val="Level3"/>
    <w:rsid w:val="00685BB6"/>
    <w:pPr>
      <w:numPr>
        <w:ilvl w:val="3"/>
      </w:numPr>
      <w:ind w:left="2591" w:hanging="862"/>
      <w:outlineLvl w:val="3"/>
    </w:pPr>
  </w:style>
  <w:style w:type="paragraph" w:customStyle="1" w:styleId="Level5">
    <w:name w:val="Level5"/>
    <w:basedOn w:val="Level4"/>
    <w:rsid w:val="00685BB6"/>
    <w:pPr>
      <w:numPr>
        <w:ilvl w:val="4"/>
      </w:numPr>
      <w:ind w:left="3453" w:hanging="862"/>
      <w:outlineLvl w:val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5946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5723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7150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0818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6922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715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2150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1174">
          <w:marLeft w:val="141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3710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448">
          <w:marLeft w:val="141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8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1248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0688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373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028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3335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858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6767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2697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371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23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194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4605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344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1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1423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076">
          <w:marLeft w:val="141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5610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3921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2528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5695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6046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214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533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2365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9918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0653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4898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3651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752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8107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1953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089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1422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8037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1268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382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4765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7088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2333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8061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6207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012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471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39596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384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7466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9667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2696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720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09494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21158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5662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352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7446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4268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000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303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032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3081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00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604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440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059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4004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4091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274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9057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6336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7455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793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85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255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3060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118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499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1771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5631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4708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3247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915">
          <w:marLeft w:val="115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067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781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320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7819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7371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8608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5121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2806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834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6336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866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048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3531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3570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resMed">
      <a:dk1>
        <a:srgbClr val="081627"/>
      </a:dk1>
      <a:lt1>
        <a:srgbClr val="FFFFFF"/>
      </a:lt1>
      <a:dk2>
        <a:srgbClr val="002D5C"/>
      </a:dk2>
      <a:lt2>
        <a:srgbClr val="FFFFFF"/>
      </a:lt2>
      <a:accent1>
        <a:srgbClr val="45B9D1"/>
      </a:accent1>
      <a:accent2>
        <a:srgbClr val="EEE01E"/>
      </a:accent2>
      <a:accent3>
        <a:srgbClr val="E1373C"/>
      </a:accent3>
      <a:accent4>
        <a:srgbClr val="002D5C"/>
      </a:accent4>
      <a:accent5>
        <a:srgbClr val="D34E93"/>
      </a:accent5>
      <a:accent6>
        <a:srgbClr val="ABA7A5"/>
      </a:accent6>
      <a:hlink>
        <a:srgbClr val="45B9D1"/>
      </a:hlink>
      <a:folHlink>
        <a:srgbClr val="D34E93"/>
      </a:folHlink>
    </a:clrScheme>
    <a:fontScheme name="BresMed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6C5631B31444A897E2A04CBB8A20E" ma:contentTypeVersion="22" ma:contentTypeDescription="Create a new document." ma:contentTypeScope="" ma:versionID="b525f933b3dae36a7f49be3fdc656317">
  <xsd:schema xmlns:xsd="http://www.w3.org/2001/XMLSchema" xmlns:xs="http://www.w3.org/2001/XMLSchema" xmlns:p="http://schemas.microsoft.com/office/2006/metadata/properties" xmlns:ns2="770dcb21-5010-4930-be85-8d302131c460" xmlns:ns3="51eebb42-5a77-48b9-be7b-f8dc3ce87bba" xmlns:ns4="52d171dd-a887-4456-9cf1-e4486e7b5325" targetNamespace="http://schemas.microsoft.com/office/2006/metadata/properties" ma:root="true" ma:fieldsID="16c2181df1304dae2b53dea032f42843" ns2:_="" ns3:_="" ns4:_="">
    <xsd:import namespace="770dcb21-5010-4930-be85-8d302131c460"/>
    <xsd:import namespace="51eebb42-5a77-48b9-be7b-f8dc3ce87bba"/>
    <xsd:import namespace="52d171dd-a887-4456-9cf1-e4486e7b532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Comment" minOccurs="0"/>
                <xsd:element ref="ns4:MediaServiceAutoKeyPoints" minOccurs="0"/>
                <xsd:element ref="ns4:MediaServiceKeyPoints" minOccurs="0"/>
                <xsd:element ref="ns4:_Flow_SignoffStatus" minOccurs="0"/>
                <xsd:element ref="ns4:Time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dcb21-5010-4930-be85-8d302131c4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78a33238-74d3-45b6-92e1-7caaac6a37f6}" ma:internalName="TaxCatchAll" ma:showField="CatchAllData" ma:web="770dcb21-5010-4930-be85-8d302131c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ebb42-5a77-48b9-be7b-f8dc3ce87bba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171dd-a887-4456-9cf1-e4486e7b5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Comment" ma:index="20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0999b18-140d-41f1-9601-23a4a916b6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d171dd-a887-4456-9cf1-e4486e7b5325">
      <Terms xmlns="http://schemas.microsoft.com/office/infopath/2007/PartnerControls"/>
    </lcf76f155ced4ddcb4097134ff3c332f>
    <TaxCatchAll xmlns="770dcb21-5010-4930-be85-8d302131c460" xsi:nil="true"/>
    <_Flow_SignoffStatus xmlns="52d171dd-a887-4456-9cf1-e4486e7b5325" xsi:nil="true"/>
    <Time xmlns="52d171dd-a887-4456-9cf1-e4486e7b5325" xsi:nil="true"/>
    <Comment xmlns="52d171dd-a887-4456-9cf1-e4486e7b53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9F12E-E8C4-479E-B17E-91E7F803ED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175A51-FC4E-43EC-9B61-7110288D0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dcb21-5010-4930-be85-8d302131c460"/>
    <ds:schemaRef ds:uri="51eebb42-5a77-48b9-be7b-f8dc3ce87bba"/>
    <ds:schemaRef ds:uri="52d171dd-a887-4456-9cf1-e4486e7b5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0910E9-0023-41F8-81C3-0379EA028F26}">
  <ds:schemaRefs>
    <ds:schemaRef ds:uri="http://schemas.microsoft.com/office/2006/metadata/properties"/>
    <ds:schemaRef ds:uri="http://schemas.microsoft.com/office/infopath/2007/PartnerControls"/>
    <ds:schemaRef ds:uri="52d171dd-a887-4456-9cf1-e4486e7b5325"/>
    <ds:schemaRef ds:uri="770dcb21-5010-4930-be85-8d302131c460"/>
  </ds:schemaRefs>
</ds:datastoreItem>
</file>

<file path=customXml/itemProps4.xml><?xml version="1.0" encoding="utf-8"?>
<ds:datastoreItem xmlns:ds="http://schemas.openxmlformats.org/officeDocument/2006/customXml" ds:itemID="{B8F03203-D07F-49D5-B474-01E3ECF7D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6306</Words>
  <Characters>35945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BresMed</vt:lpstr>
    </vt:vector>
  </TitlesOfParts>
  <Company/>
  <LinksUpToDate>false</LinksUpToDate>
  <CharactersWithSpaces>42167</CharactersWithSpaces>
  <SharedDoc>false</SharedDoc>
  <HLinks>
    <vt:vector size="30" baseType="variant">
      <vt:variant>
        <vt:i4>4390923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4325387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BresMed</dc:title>
  <dc:subject/>
  <dc:creator>victoria.palmer</dc:creator>
  <cp:keywords/>
  <dc:description/>
  <cp:lastModifiedBy>Vanitha M.</cp:lastModifiedBy>
  <cp:revision>3</cp:revision>
  <cp:lastPrinted>2017-03-17T10:58:00Z</cp:lastPrinted>
  <dcterms:created xsi:type="dcterms:W3CDTF">2024-01-05T10:44:00Z</dcterms:created>
  <dcterms:modified xsi:type="dcterms:W3CDTF">2024-01-16T17:42:00Z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0x010100C286C5631B31444A897E2A04CBB8A20E</vt:lpwstr>
  </property>
  <property fmtid="{D5CDD505-2E9C-101B-9397-08002B2CF9AE}" pid="3" name="MediaServiceImageTags">
    <vt:lpwstr/>
  </property>
</Properties>
</file>