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FD2AC" w14:textId="653B7E63" w:rsidR="000A3715" w:rsidRPr="000A3715" w:rsidRDefault="000A3715" w:rsidP="000A3715">
      <w:pPr>
        <w:spacing w:line="259" w:lineRule="auto"/>
        <w:rPr>
          <w:rFonts w:ascii="Calibri" w:hAnsi="Calibri" w:cs="Calibri"/>
          <w:b/>
          <w:bCs/>
        </w:rPr>
      </w:pPr>
      <w:bookmarkStart w:id="0" w:name="_Ref162345685"/>
      <w:r w:rsidRPr="000A3715">
        <w:rPr>
          <w:rFonts w:ascii="Calibri" w:hAnsi="Calibri" w:cs="Calibri"/>
          <w:b/>
          <w:bCs/>
        </w:rPr>
        <w:t xml:space="preserve">Cost-Utility Analysis of </w:t>
      </w:r>
      <w:proofErr w:type="spellStart"/>
      <w:r w:rsidRPr="000A3715">
        <w:rPr>
          <w:rFonts w:ascii="Calibri" w:hAnsi="Calibri" w:cs="Calibri"/>
          <w:b/>
          <w:bCs/>
        </w:rPr>
        <w:t>LifeVest</w:t>
      </w:r>
      <w:proofErr w:type="spellEnd"/>
      <w:r w:rsidRPr="000A3715">
        <w:rPr>
          <w:rFonts w:ascii="Calibri" w:hAnsi="Calibri" w:cs="Calibri"/>
          <w:b/>
          <w:bCs/>
        </w:rPr>
        <w:t xml:space="preserve">® in Post-Myocardial Infarction Patients </w:t>
      </w:r>
      <w:proofErr w:type="gramStart"/>
      <w:r w:rsidRPr="000A3715">
        <w:rPr>
          <w:rFonts w:ascii="Calibri" w:hAnsi="Calibri" w:cs="Calibri"/>
          <w:b/>
          <w:bCs/>
        </w:rPr>
        <w:t>At</w:t>
      </w:r>
      <w:proofErr w:type="gramEnd"/>
      <w:r w:rsidRPr="000A3715">
        <w:rPr>
          <w:rFonts w:ascii="Calibri" w:hAnsi="Calibri" w:cs="Calibri"/>
          <w:b/>
          <w:bCs/>
        </w:rPr>
        <w:t xml:space="preserve"> Risk of Sudden Cardiac Death in England</w:t>
      </w:r>
    </w:p>
    <w:p w14:paraId="4AB1F184" w14:textId="4F9953B5" w:rsidR="000A3715" w:rsidRPr="000A3715" w:rsidRDefault="000A3715" w:rsidP="000A3715">
      <w:pPr>
        <w:spacing w:line="259" w:lineRule="auto"/>
        <w:rPr>
          <w:rFonts w:ascii="Calibri" w:hAnsi="Calibri" w:cs="Calibri"/>
          <w:b/>
          <w:bCs/>
        </w:rPr>
      </w:pPr>
      <w:r w:rsidRPr="000A3715">
        <w:rPr>
          <w:rFonts w:ascii="Calibri" w:hAnsi="Calibri" w:cs="Calibri"/>
          <w:b/>
          <w:bCs/>
        </w:rPr>
        <w:t>Supplementary Appendices</w:t>
      </w:r>
    </w:p>
    <w:p w14:paraId="22D9848C" w14:textId="33633699" w:rsidR="000A3715" w:rsidRPr="000A3715" w:rsidRDefault="000A3715" w:rsidP="000A3715">
      <w:pPr>
        <w:spacing w:line="259" w:lineRule="auto"/>
        <w:rPr>
          <w:rFonts w:ascii="Calibri" w:hAnsi="Calibri" w:cs="Calibri"/>
          <w:b/>
          <w:bCs/>
        </w:rPr>
      </w:pPr>
      <w:proofErr w:type="spellStart"/>
      <w:r w:rsidRPr="000A3715">
        <w:rPr>
          <w:rFonts w:ascii="Calibri" w:hAnsi="Calibri" w:cs="Calibri"/>
          <w:b/>
          <w:bCs/>
        </w:rPr>
        <w:t>PharmacoEconomics</w:t>
      </w:r>
      <w:proofErr w:type="spellEnd"/>
      <w:r w:rsidRPr="000A3715">
        <w:rPr>
          <w:rFonts w:ascii="Calibri" w:hAnsi="Calibri" w:cs="Calibri"/>
          <w:b/>
          <w:bCs/>
        </w:rPr>
        <w:t xml:space="preserve"> Open</w:t>
      </w:r>
    </w:p>
    <w:p w14:paraId="0DBEBAB1" w14:textId="4F9FFC46" w:rsidR="000A3715" w:rsidRPr="000A3715" w:rsidRDefault="000A3715" w:rsidP="000A3715">
      <w:pPr>
        <w:spacing w:line="259" w:lineRule="auto"/>
        <w:rPr>
          <w:rFonts w:ascii="Calibri" w:hAnsi="Calibri" w:cs="Calibri"/>
        </w:rPr>
      </w:pPr>
      <w:r w:rsidRPr="000A3715">
        <w:rPr>
          <w:rFonts w:ascii="Calibri" w:hAnsi="Calibri" w:cs="Calibri"/>
        </w:rPr>
        <w:t xml:space="preserve">Author Information: </w:t>
      </w:r>
      <w:proofErr w:type="spellStart"/>
      <w:r w:rsidRPr="000A3715">
        <w:rPr>
          <w:rFonts w:ascii="Calibri" w:hAnsi="Calibri" w:cs="Calibri"/>
        </w:rPr>
        <w:t>Vasileios</w:t>
      </w:r>
      <w:proofErr w:type="spellEnd"/>
      <w:r w:rsidRPr="000A3715">
        <w:rPr>
          <w:rFonts w:ascii="Calibri" w:hAnsi="Calibri" w:cs="Calibri"/>
        </w:rPr>
        <w:t xml:space="preserve"> Kontogiannis</w:t>
      </w:r>
      <w:r w:rsidRPr="000A3715">
        <w:rPr>
          <w:rFonts w:ascii="Calibri" w:hAnsi="Calibri" w:cs="Calibri"/>
          <w:vertAlign w:val="superscript"/>
        </w:rPr>
        <w:t>1</w:t>
      </w:r>
      <w:r w:rsidRPr="000A3715">
        <w:rPr>
          <w:rFonts w:ascii="Calibri" w:hAnsi="Calibri" w:cs="Calibri"/>
        </w:rPr>
        <w:t>, Farai Goromonzi</w:t>
      </w:r>
      <w:r w:rsidRPr="000A3715">
        <w:rPr>
          <w:rFonts w:ascii="Calibri" w:hAnsi="Calibri" w:cs="Calibri"/>
          <w:vertAlign w:val="superscript"/>
        </w:rPr>
        <w:t>2</w:t>
      </w:r>
      <w:r w:rsidRPr="000A3715">
        <w:rPr>
          <w:rFonts w:ascii="Calibri" w:hAnsi="Calibri" w:cs="Calibri"/>
        </w:rPr>
        <w:t>, Brigitte Both</w:t>
      </w:r>
      <w:r w:rsidRPr="000A3715">
        <w:rPr>
          <w:rFonts w:ascii="Calibri" w:hAnsi="Calibri" w:cs="Calibri"/>
          <w:vertAlign w:val="superscript"/>
        </w:rPr>
        <w:t>2</w:t>
      </w:r>
      <w:r w:rsidRPr="000A3715">
        <w:rPr>
          <w:rFonts w:ascii="Calibri" w:hAnsi="Calibri" w:cs="Calibri"/>
        </w:rPr>
        <w:t>, Frank Semrau</w:t>
      </w:r>
      <w:r w:rsidRPr="000A3715">
        <w:rPr>
          <w:rFonts w:ascii="Calibri" w:hAnsi="Calibri" w:cs="Calibri"/>
          <w:vertAlign w:val="superscript"/>
        </w:rPr>
        <w:t>2</w:t>
      </w:r>
      <w:r w:rsidRPr="000A3715">
        <w:rPr>
          <w:rFonts w:ascii="Calibri" w:hAnsi="Calibri" w:cs="Calibri"/>
        </w:rPr>
        <w:t>, Michael Branagan-Harris</w:t>
      </w:r>
      <w:r w:rsidRPr="000A3715">
        <w:rPr>
          <w:rFonts w:ascii="Calibri" w:hAnsi="Calibri" w:cs="Calibri"/>
          <w:vertAlign w:val="superscript"/>
        </w:rPr>
        <w:t>3</w:t>
      </w:r>
      <w:r w:rsidRPr="000A3715">
        <w:rPr>
          <w:rFonts w:ascii="Calibri" w:hAnsi="Calibri" w:cs="Calibri"/>
        </w:rPr>
        <w:t>, Jowan Atkinson</w:t>
      </w:r>
      <w:r w:rsidRPr="000A3715">
        <w:rPr>
          <w:rFonts w:ascii="Calibri" w:hAnsi="Calibri" w:cs="Calibri"/>
          <w:vertAlign w:val="superscript"/>
        </w:rPr>
        <w:t>3</w:t>
      </w:r>
      <w:r w:rsidRPr="000A3715">
        <w:rPr>
          <w:rFonts w:ascii="Calibri" w:hAnsi="Calibri" w:cs="Calibri"/>
        </w:rPr>
        <w:t>, Paul R Roberts</w:t>
      </w:r>
      <w:r w:rsidRPr="000A3715">
        <w:rPr>
          <w:rFonts w:ascii="Calibri" w:hAnsi="Calibri" w:cs="Calibri"/>
          <w:vertAlign w:val="superscript"/>
        </w:rPr>
        <w:t>4</w:t>
      </w:r>
      <w:r w:rsidRPr="000A3715">
        <w:rPr>
          <w:rFonts w:ascii="Calibri" w:hAnsi="Calibri" w:cs="Calibri"/>
        </w:rPr>
        <w:t>, Mehdi Javanbakht</w:t>
      </w:r>
      <w:r w:rsidRPr="000A3715">
        <w:rPr>
          <w:rFonts w:ascii="Calibri" w:hAnsi="Calibri" w:cs="Calibri"/>
          <w:vertAlign w:val="superscript"/>
        </w:rPr>
        <w:t>1</w:t>
      </w:r>
      <w:r w:rsidRPr="000A3715">
        <w:rPr>
          <w:rFonts w:ascii="Calibri" w:hAnsi="Calibri" w:cs="Calibri"/>
        </w:rPr>
        <w:t xml:space="preserve">  </w:t>
      </w:r>
    </w:p>
    <w:p w14:paraId="690CC4E2" w14:textId="13FD7382" w:rsidR="000A3715" w:rsidRPr="000A3715" w:rsidRDefault="000A3715" w:rsidP="000A3715">
      <w:pPr>
        <w:spacing w:line="259" w:lineRule="auto"/>
        <w:rPr>
          <w:rFonts w:ascii="Calibri" w:hAnsi="Calibri" w:cs="Calibri"/>
        </w:rPr>
      </w:pPr>
      <w:r>
        <w:rPr>
          <w:rFonts w:ascii="Calibri" w:hAnsi="Calibri" w:cs="Calibri"/>
          <w:vertAlign w:val="superscript"/>
        </w:rPr>
        <w:t>1</w:t>
      </w:r>
      <w:r w:rsidRPr="000A3715">
        <w:rPr>
          <w:rFonts w:ascii="Calibri" w:hAnsi="Calibri" w:cs="Calibri"/>
        </w:rPr>
        <w:t xml:space="preserve">Optimax Access Ltd., Kenneth Dibben House, Enterprise Rd, </w:t>
      </w:r>
      <w:proofErr w:type="spellStart"/>
      <w:r w:rsidRPr="000A3715">
        <w:rPr>
          <w:rFonts w:ascii="Calibri" w:hAnsi="Calibri" w:cs="Calibri"/>
        </w:rPr>
        <w:t>Chilworth</w:t>
      </w:r>
      <w:proofErr w:type="spellEnd"/>
      <w:r w:rsidRPr="000A3715">
        <w:rPr>
          <w:rFonts w:ascii="Calibri" w:hAnsi="Calibri" w:cs="Calibri"/>
        </w:rPr>
        <w:t>, Southampton University Science Park, Southampton, UK.</w:t>
      </w:r>
    </w:p>
    <w:p w14:paraId="29E9EEDD" w14:textId="38BFC91D" w:rsidR="000A3715" w:rsidRPr="000A3715" w:rsidRDefault="000A3715" w:rsidP="000A3715">
      <w:pPr>
        <w:spacing w:line="259" w:lineRule="auto"/>
        <w:rPr>
          <w:rFonts w:ascii="Calibri" w:hAnsi="Calibri" w:cs="Calibri"/>
        </w:rPr>
      </w:pPr>
      <w:r>
        <w:rPr>
          <w:rFonts w:ascii="Calibri" w:hAnsi="Calibri" w:cs="Calibri"/>
          <w:vertAlign w:val="superscript"/>
        </w:rPr>
        <w:t>2</w:t>
      </w:r>
      <w:r w:rsidRPr="000A3715">
        <w:rPr>
          <w:rFonts w:ascii="Calibri" w:hAnsi="Calibri" w:cs="Calibri"/>
        </w:rPr>
        <w:t xml:space="preserve">ZOLL Medical UK Ltd, Cheshire, UK.  </w:t>
      </w:r>
    </w:p>
    <w:p w14:paraId="0E7D692F" w14:textId="3D422E60" w:rsidR="000A3715" w:rsidRPr="000A3715" w:rsidRDefault="000A3715" w:rsidP="000A3715">
      <w:pPr>
        <w:spacing w:line="259" w:lineRule="auto"/>
        <w:rPr>
          <w:rFonts w:ascii="Calibri" w:hAnsi="Calibri" w:cs="Calibri"/>
        </w:rPr>
      </w:pPr>
      <w:r>
        <w:rPr>
          <w:rFonts w:ascii="Calibri" w:hAnsi="Calibri" w:cs="Calibri"/>
          <w:vertAlign w:val="superscript"/>
        </w:rPr>
        <w:t>3</w:t>
      </w:r>
      <w:r w:rsidRPr="000A3715">
        <w:rPr>
          <w:rFonts w:ascii="Calibri" w:hAnsi="Calibri" w:cs="Calibri"/>
        </w:rPr>
        <w:t xml:space="preserve">Device Access UK Ltd., Kenneth Dibben House, Enterprise Rd, </w:t>
      </w:r>
      <w:proofErr w:type="spellStart"/>
      <w:r w:rsidRPr="000A3715">
        <w:rPr>
          <w:rFonts w:ascii="Calibri" w:hAnsi="Calibri" w:cs="Calibri"/>
        </w:rPr>
        <w:t>Chilworth</w:t>
      </w:r>
      <w:proofErr w:type="spellEnd"/>
      <w:r w:rsidRPr="000A3715">
        <w:rPr>
          <w:rFonts w:ascii="Calibri" w:hAnsi="Calibri" w:cs="Calibri"/>
        </w:rPr>
        <w:t>, Southampton University Science Park, Southampton, UK.</w:t>
      </w:r>
    </w:p>
    <w:p w14:paraId="532040B7" w14:textId="77777777" w:rsidR="000A3715" w:rsidRDefault="000A3715" w:rsidP="000A3715">
      <w:pPr>
        <w:spacing w:line="259" w:lineRule="auto"/>
        <w:rPr>
          <w:rFonts w:ascii="Calibri" w:hAnsi="Calibri" w:cs="Calibri"/>
        </w:rPr>
      </w:pPr>
      <w:r>
        <w:rPr>
          <w:rFonts w:ascii="Calibri" w:hAnsi="Calibri" w:cs="Calibri"/>
          <w:vertAlign w:val="superscript"/>
        </w:rPr>
        <w:t>4</w:t>
      </w:r>
      <w:r w:rsidRPr="000A3715">
        <w:rPr>
          <w:rFonts w:ascii="Calibri" w:hAnsi="Calibri" w:cs="Calibri"/>
        </w:rPr>
        <w:t xml:space="preserve">University Hospital Southampton NHS Foundation Trust, </w:t>
      </w:r>
      <w:proofErr w:type="spellStart"/>
      <w:r w:rsidRPr="000A3715">
        <w:rPr>
          <w:rFonts w:ascii="Calibri" w:hAnsi="Calibri" w:cs="Calibri"/>
        </w:rPr>
        <w:t>Tremona</w:t>
      </w:r>
      <w:proofErr w:type="spellEnd"/>
      <w:r w:rsidRPr="000A3715">
        <w:rPr>
          <w:rFonts w:ascii="Calibri" w:hAnsi="Calibri" w:cs="Calibri"/>
        </w:rPr>
        <w:t xml:space="preserve"> Road, Southampton, Hampshire, UK.</w:t>
      </w:r>
    </w:p>
    <w:p w14:paraId="0FFA8AC3" w14:textId="3FE706C3" w:rsidR="000A3715" w:rsidRDefault="000A3715" w:rsidP="000A3715">
      <w:pPr>
        <w:spacing w:line="259" w:lineRule="auto"/>
        <w:rPr>
          <w:rFonts w:ascii="Calibri" w:hAnsi="Calibri" w:cs="Calibri"/>
        </w:rPr>
      </w:pPr>
      <w:r w:rsidRPr="000A3715">
        <w:rPr>
          <w:rFonts w:ascii="Calibri" w:hAnsi="Calibri" w:cs="Calibri"/>
        </w:rPr>
        <w:t xml:space="preserve">Corresponding author: </w:t>
      </w:r>
      <w:proofErr w:type="spellStart"/>
      <w:r w:rsidRPr="000A3715">
        <w:rPr>
          <w:rFonts w:ascii="Calibri" w:hAnsi="Calibri" w:cs="Calibri"/>
        </w:rPr>
        <w:t>Vasileios</w:t>
      </w:r>
      <w:proofErr w:type="spellEnd"/>
      <w:r w:rsidRPr="000A3715">
        <w:rPr>
          <w:rFonts w:ascii="Calibri" w:hAnsi="Calibri" w:cs="Calibri"/>
        </w:rPr>
        <w:t xml:space="preserve"> </w:t>
      </w:r>
      <w:proofErr w:type="spellStart"/>
      <w:r w:rsidRPr="000A3715">
        <w:rPr>
          <w:rFonts w:ascii="Calibri" w:hAnsi="Calibri" w:cs="Calibri"/>
        </w:rPr>
        <w:t>Kontogiannis</w:t>
      </w:r>
      <w:proofErr w:type="spellEnd"/>
      <w:r w:rsidRPr="000A3715">
        <w:rPr>
          <w:rFonts w:ascii="Calibri" w:hAnsi="Calibri" w:cs="Calibri"/>
        </w:rPr>
        <w:t xml:space="preserve">, </w:t>
      </w:r>
      <w:hyperlink r:id="rId7" w:history="1">
        <w:r w:rsidRPr="006170F7">
          <w:rPr>
            <w:rStyle w:val="Hyperlink"/>
            <w:rFonts w:ascii="Calibri" w:hAnsi="Calibri" w:cs="Calibri"/>
          </w:rPr>
          <w:t>Vasileios.Kontogiannis@optimaxaccess.com</w:t>
        </w:r>
      </w:hyperlink>
    </w:p>
    <w:p w14:paraId="5FC90A27" w14:textId="77777777" w:rsidR="000A3715" w:rsidRDefault="000A3715" w:rsidP="000A3715">
      <w:pPr>
        <w:spacing w:line="259" w:lineRule="auto"/>
        <w:rPr>
          <w:rFonts w:ascii="Calibri" w:hAnsi="Calibri" w:cs="Calibri"/>
          <w:b/>
          <w:bCs/>
          <w:i/>
          <w:iCs/>
        </w:rPr>
      </w:pPr>
      <w:r w:rsidRPr="000A3715">
        <w:rPr>
          <w:rFonts w:ascii="Calibri" w:hAnsi="Calibri" w:cs="Calibri"/>
          <w:b/>
          <w:bCs/>
        </w:rPr>
        <w:t>Statements and Declarations</w:t>
      </w:r>
      <w:r w:rsidRPr="000A3715">
        <w:rPr>
          <w:rFonts w:ascii="Calibri" w:hAnsi="Calibri" w:cs="Calibri"/>
          <w:b/>
          <w:bCs/>
          <w:i/>
          <w:iCs/>
        </w:rPr>
        <w:t xml:space="preserve">  </w:t>
      </w:r>
    </w:p>
    <w:p w14:paraId="5E4C2D73" w14:textId="3D38C341" w:rsidR="000A3715" w:rsidRPr="000A3715" w:rsidRDefault="000A3715" w:rsidP="000A3715">
      <w:pPr>
        <w:spacing w:line="259" w:lineRule="auto"/>
        <w:rPr>
          <w:rFonts w:ascii="Calibri" w:hAnsi="Calibri" w:cs="Calibri"/>
        </w:rPr>
      </w:pPr>
      <w:r w:rsidRPr="000A3715">
        <w:rPr>
          <w:rFonts w:ascii="Calibri" w:hAnsi="Calibri" w:cs="Calibri"/>
        </w:rPr>
        <w:t>Funding</w:t>
      </w:r>
      <w:r>
        <w:rPr>
          <w:rFonts w:ascii="Calibri" w:hAnsi="Calibri" w:cs="Calibri"/>
        </w:rPr>
        <w:t>:</w:t>
      </w:r>
      <w:r w:rsidRPr="000A3715">
        <w:rPr>
          <w:rFonts w:ascii="Calibri" w:hAnsi="Calibri" w:cs="Calibri"/>
        </w:rPr>
        <w:t xml:space="preserve"> </w:t>
      </w:r>
      <w:r w:rsidR="00DC7C76" w:rsidRPr="00DC7C76">
        <w:rPr>
          <w:rFonts w:ascii="Calibri" w:hAnsi="Calibri" w:cs="Calibri"/>
        </w:rPr>
        <w:t>This study is independent research funded by ZOLL Medical. The sponsor is aware of the content of the submitted material. FG, BB, and FS supported with literature search and insights in the medical background.</w:t>
      </w:r>
    </w:p>
    <w:p w14:paraId="2B788C24" w14:textId="417303EF" w:rsidR="000A3715" w:rsidRPr="000A3715" w:rsidRDefault="000A3715" w:rsidP="000A3715">
      <w:pPr>
        <w:spacing w:line="259" w:lineRule="auto"/>
        <w:rPr>
          <w:rFonts w:ascii="Calibri" w:hAnsi="Calibri" w:cs="Calibri"/>
        </w:rPr>
      </w:pPr>
      <w:r w:rsidRPr="000A3715">
        <w:rPr>
          <w:rFonts w:ascii="Calibri" w:hAnsi="Calibri" w:cs="Calibri"/>
        </w:rPr>
        <w:t>Conflicts of Interest</w:t>
      </w:r>
      <w:r>
        <w:rPr>
          <w:rFonts w:ascii="Calibri" w:hAnsi="Calibri" w:cs="Calibri"/>
        </w:rPr>
        <w:t>:</w:t>
      </w:r>
      <w:r w:rsidRPr="000A3715">
        <w:rPr>
          <w:rFonts w:ascii="Calibri" w:hAnsi="Calibri" w:cs="Calibri"/>
        </w:rPr>
        <w:t xml:space="preserve"> </w:t>
      </w:r>
      <w:r w:rsidR="00DC7C76" w:rsidRPr="00DC7C76">
        <w:rPr>
          <w:rFonts w:ascii="Calibri" w:hAnsi="Calibri" w:cs="Calibri"/>
        </w:rPr>
        <w:t xml:space="preserve">VK and MJ are employees of </w:t>
      </w:r>
      <w:proofErr w:type="spellStart"/>
      <w:r w:rsidR="00DC7C76" w:rsidRPr="00DC7C76">
        <w:rPr>
          <w:rFonts w:ascii="Calibri" w:hAnsi="Calibri" w:cs="Calibri"/>
        </w:rPr>
        <w:t>Optimax</w:t>
      </w:r>
      <w:proofErr w:type="spellEnd"/>
      <w:r w:rsidR="00DC7C76" w:rsidRPr="00DC7C76">
        <w:rPr>
          <w:rFonts w:ascii="Calibri" w:hAnsi="Calibri" w:cs="Calibri"/>
        </w:rPr>
        <w:t xml:space="preserve"> Access Ltd. MBH and JA are employees of Device Access UK Ltd. Both </w:t>
      </w:r>
      <w:proofErr w:type="spellStart"/>
      <w:r w:rsidR="00DC7C76" w:rsidRPr="00DC7C76">
        <w:rPr>
          <w:rFonts w:ascii="Calibri" w:hAnsi="Calibri" w:cs="Calibri"/>
        </w:rPr>
        <w:t>Optimax</w:t>
      </w:r>
      <w:proofErr w:type="spellEnd"/>
      <w:r w:rsidR="00DC7C76" w:rsidRPr="00DC7C76">
        <w:rPr>
          <w:rFonts w:ascii="Calibri" w:hAnsi="Calibri" w:cs="Calibri"/>
        </w:rPr>
        <w:t xml:space="preserve"> Access and Device Access UK Ltd were commissioned by ZOLL to conduct this study. PR is a professor at University Hospital Southampton NHS Trust, and was consulting ZOLL Medical at the time of conducting the work, and received consulting fees for contributing to this study.</w:t>
      </w:r>
      <w:r w:rsidR="00F77D64">
        <w:rPr>
          <w:rFonts w:ascii="Calibri" w:hAnsi="Calibri" w:cs="Calibri"/>
        </w:rPr>
        <w:t xml:space="preserve"> </w:t>
      </w:r>
      <w:r w:rsidR="00F77D64" w:rsidRPr="00F77D64">
        <w:rPr>
          <w:rFonts w:ascii="Calibri" w:hAnsi="Calibri" w:cs="Calibri"/>
        </w:rPr>
        <w:t>FG, BB, and FS are employees of ZOLL Medical.</w:t>
      </w:r>
    </w:p>
    <w:p w14:paraId="4AA5021E" w14:textId="53758CEF" w:rsidR="000A3715" w:rsidRPr="000A3715" w:rsidRDefault="000A3715" w:rsidP="000A3715">
      <w:pPr>
        <w:spacing w:line="259" w:lineRule="auto"/>
        <w:rPr>
          <w:rFonts w:ascii="Calibri" w:hAnsi="Calibri" w:cs="Calibri"/>
        </w:rPr>
      </w:pPr>
      <w:r w:rsidRPr="000A3715">
        <w:rPr>
          <w:rFonts w:ascii="Calibri" w:hAnsi="Calibri" w:cs="Calibri"/>
        </w:rPr>
        <w:t>Availability of Data and Material</w:t>
      </w:r>
      <w:r>
        <w:rPr>
          <w:rFonts w:ascii="Calibri" w:hAnsi="Calibri" w:cs="Calibri"/>
        </w:rPr>
        <w:t>:</w:t>
      </w:r>
      <w:r w:rsidRPr="000A3715">
        <w:rPr>
          <w:rFonts w:ascii="Calibri" w:hAnsi="Calibri" w:cs="Calibri"/>
        </w:rPr>
        <w:t xml:space="preserve"> All data used for this study are provided in the article or are publicly available as indicated by citations.</w:t>
      </w:r>
    </w:p>
    <w:p w14:paraId="374F05DA" w14:textId="5FACA023" w:rsidR="000A3715" w:rsidRPr="000A3715" w:rsidRDefault="000A3715" w:rsidP="000A3715">
      <w:pPr>
        <w:spacing w:line="259" w:lineRule="auto"/>
        <w:rPr>
          <w:rFonts w:ascii="Calibri" w:hAnsi="Calibri" w:cs="Calibri"/>
        </w:rPr>
      </w:pPr>
      <w:r w:rsidRPr="000A3715">
        <w:rPr>
          <w:rFonts w:ascii="Calibri" w:hAnsi="Calibri" w:cs="Calibri"/>
        </w:rPr>
        <w:t>Ethics Approval</w:t>
      </w:r>
      <w:r>
        <w:rPr>
          <w:rFonts w:ascii="Calibri" w:hAnsi="Calibri" w:cs="Calibri"/>
        </w:rPr>
        <w:t>:</w:t>
      </w:r>
      <w:r w:rsidRPr="000A3715">
        <w:rPr>
          <w:rFonts w:ascii="Calibri" w:hAnsi="Calibri" w:cs="Calibri"/>
        </w:rPr>
        <w:t xml:space="preserve"> Not applicable.</w:t>
      </w:r>
    </w:p>
    <w:p w14:paraId="6DA04493" w14:textId="7C884D75" w:rsidR="000A3715" w:rsidRPr="000A3715" w:rsidRDefault="000A3715" w:rsidP="000A3715">
      <w:pPr>
        <w:spacing w:line="259" w:lineRule="auto"/>
        <w:rPr>
          <w:rFonts w:ascii="Calibri" w:hAnsi="Calibri" w:cs="Calibri"/>
        </w:rPr>
      </w:pPr>
      <w:r w:rsidRPr="000A3715">
        <w:rPr>
          <w:rFonts w:ascii="Calibri" w:hAnsi="Calibri" w:cs="Calibri"/>
        </w:rPr>
        <w:t>Consent to Participate</w:t>
      </w:r>
      <w:r>
        <w:rPr>
          <w:rFonts w:ascii="Calibri" w:hAnsi="Calibri" w:cs="Calibri"/>
        </w:rPr>
        <w:t>:</w:t>
      </w:r>
      <w:r w:rsidRPr="000A3715">
        <w:rPr>
          <w:rFonts w:ascii="Calibri" w:hAnsi="Calibri" w:cs="Calibri"/>
        </w:rPr>
        <w:t xml:space="preserve"> Not applicable.</w:t>
      </w:r>
    </w:p>
    <w:p w14:paraId="3873A713" w14:textId="14106D2E" w:rsidR="000A3715" w:rsidRPr="000A3715" w:rsidRDefault="000A3715" w:rsidP="000A3715">
      <w:pPr>
        <w:spacing w:line="259" w:lineRule="auto"/>
        <w:rPr>
          <w:rFonts w:ascii="Calibri" w:hAnsi="Calibri" w:cs="Calibri"/>
        </w:rPr>
      </w:pPr>
      <w:r w:rsidRPr="000A3715">
        <w:rPr>
          <w:rFonts w:ascii="Calibri" w:hAnsi="Calibri" w:cs="Calibri"/>
        </w:rPr>
        <w:t>Consent for Publication</w:t>
      </w:r>
      <w:r>
        <w:rPr>
          <w:rFonts w:ascii="Calibri" w:hAnsi="Calibri" w:cs="Calibri"/>
        </w:rPr>
        <w:t>:</w:t>
      </w:r>
      <w:r w:rsidRPr="000A3715">
        <w:rPr>
          <w:rFonts w:ascii="Calibri" w:hAnsi="Calibri" w:cs="Calibri"/>
        </w:rPr>
        <w:t xml:space="preserve"> Not applicable.</w:t>
      </w:r>
    </w:p>
    <w:p w14:paraId="47DD5E7E" w14:textId="553931EF" w:rsidR="000A3715" w:rsidRPr="000A3715" w:rsidRDefault="000A3715" w:rsidP="000A3715">
      <w:pPr>
        <w:spacing w:line="259" w:lineRule="auto"/>
        <w:rPr>
          <w:rFonts w:ascii="Calibri" w:hAnsi="Calibri" w:cs="Calibri"/>
        </w:rPr>
      </w:pPr>
      <w:r w:rsidRPr="000A3715">
        <w:rPr>
          <w:rFonts w:ascii="Calibri" w:hAnsi="Calibri" w:cs="Calibri"/>
        </w:rPr>
        <w:t>Code Availability</w:t>
      </w:r>
      <w:r>
        <w:rPr>
          <w:rFonts w:ascii="Calibri" w:hAnsi="Calibri" w:cs="Calibri"/>
        </w:rPr>
        <w:t>:</w:t>
      </w:r>
      <w:r w:rsidRPr="000A3715">
        <w:rPr>
          <w:rFonts w:ascii="Calibri" w:hAnsi="Calibri" w:cs="Calibri"/>
        </w:rPr>
        <w:t xml:space="preserve"> The cost-effectiveness model was developed in Microsoft Excel 365 (Microsoft Corporation). Additional information about model programming is available from the corresponding </w:t>
      </w:r>
      <w:proofErr w:type="gramStart"/>
      <w:r w:rsidRPr="000A3715">
        <w:rPr>
          <w:rFonts w:ascii="Calibri" w:hAnsi="Calibri" w:cs="Calibri"/>
        </w:rPr>
        <w:t>author</w:t>
      </w:r>
      <w:proofErr w:type="gramEnd"/>
      <w:r w:rsidRPr="000A3715">
        <w:rPr>
          <w:rFonts w:ascii="Calibri" w:hAnsi="Calibri" w:cs="Calibri"/>
        </w:rPr>
        <w:t xml:space="preserve"> upon request.</w:t>
      </w:r>
    </w:p>
    <w:p w14:paraId="552EF891" w14:textId="1E9EB634" w:rsidR="000A3715" w:rsidRDefault="000A3715" w:rsidP="000A3715">
      <w:pPr>
        <w:spacing w:line="259" w:lineRule="auto"/>
        <w:rPr>
          <w:rFonts w:ascii="Calibri" w:hAnsi="Calibri" w:cs="Calibri"/>
        </w:rPr>
      </w:pPr>
      <w:r w:rsidRPr="000A3715">
        <w:rPr>
          <w:rFonts w:ascii="Calibri" w:hAnsi="Calibri" w:cs="Calibri"/>
        </w:rPr>
        <w:t>Author Contributions</w:t>
      </w:r>
      <w:r>
        <w:rPr>
          <w:rFonts w:ascii="Calibri" w:hAnsi="Calibri" w:cs="Calibri"/>
        </w:rPr>
        <w:t>:</w:t>
      </w:r>
      <w:r w:rsidRPr="000A3715">
        <w:rPr>
          <w:rFonts w:ascii="Calibri" w:hAnsi="Calibri" w:cs="Calibri"/>
        </w:rPr>
        <w:t xml:space="preserve"> </w:t>
      </w:r>
      <w:r w:rsidR="00DC7C76" w:rsidRPr="00DC7C76">
        <w:rPr>
          <w:rFonts w:ascii="Calibri" w:hAnsi="Calibri" w:cs="Calibri"/>
        </w:rPr>
        <w:t>VK and MJ developed the economic model, and drafted the manuscript. All authors contributed to the study design or provided input on the model, and read and approved the final draft of the manuscript.</w:t>
      </w:r>
    </w:p>
    <w:p w14:paraId="38E9AB1D" w14:textId="77777777" w:rsidR="000A3715" w:rsidRDefault="000A3715">
      <w:pPr>
        <w:spacing w:line="259" w:lineRule="auto"/>
        <w:rPr>
          <w:rFonts w:ascii="Calibri" w:hAnsi="Calibri" w:cs="Calibri"/>
        </w:rPr>
      </w:pPr>
      <w:r>
        <w:rPr>
          <w:rFonts w:ascii="Calibri" w:hAnsi="Calibri" w:cs="Calibri"/>
        </w:rPr>
        <w:br w:type="page"/>
      </w:r>
    </w:p>
    <w:p w14:paraId="129732D6" w14:textId="26EC6016" w:rsidR="000A3715" w:rsidRPr="0025115A" w:rsidRDefault="000A3715" w:rsidP="000A3715">
      <w:pPr>
        <w:pStyle w:val="Caption"/>
        <w:keepNext/>
        <w:spacing w:line="480" w:lineRule="auto"/>
        <w:rPr>
          <w:rFonts w:ascii="Calibri" w:hAnsi="Calibri" w:cs="Calibri"/>
          <w:i w:val="0"/>
          <w:iCs w:val="0"/>
          <w:color w:val="auto"/>
          <w:sz w:val="22"/>
          <w:szCs w:val="22"/>
        </w:rPr>
      </w:pPr>
      <w:r w:rsidRPr="0025115A">
        <w:rPr>
          <w:rFonts w:ascii="Calibri" w:hAnsi="Calibri" w:cs="Calibri"/>
          <w:b/>
          <w:bCs/>
          <w:i w:val="0"/>
          <w:iCs w:val="0"/>
          <w:color w:val="auto"/>
          <w:sz w:val="22"/>
          <w:szCs w:val="22"/>
        </w:rPr>
        <w:lastRenderedPageBreak/>
        <w:t xml:space="preserve">Table </w:t>
      </w:r>
      <w:r>
        <w:rPr>
          <w:rFonts w:ascii="Calibri" w:hAnsi="Calibri" w:cs="Calibri"/>
          <w:b/>
          <w:bCs/>
          <w:i w:val="0"/>
          <w:iCs w:val="0"/>
          <w:color w:val="auto"/>
          <w:sz w:val="22"/>
          <w:szCs w:val="22"/>
        </w:rPr>
        <w:t>S</w:t>
      </w:r>
      <w:r w:rsidRPr="0025115A">
        <w:rPr>
          <w:rFonts w:ascii="Calibri" w:hAnsi="Calibri" w:cs="Calibri"/>
          <w:b/>
          <w:bCs/>
          <w:i w:val="0"/>
          <w:iCs w:val="0"/>
          <w:color w:val="auto"/>
          <w:sz w:val="22"/>
          <w:szCs w:val="22"/>
        </w:rPr>
        <w:fldChar w:fldCharType="begin"/>
      </w:r>
      <w:r w:rsidRPr="0025115A">
        <w:rPr>
          <w:rFonts w:ascii="Calibri" w:hAnsi="Calibri" w:cs="Calibri"/>
          <w:b/>
          <w:bCs/>
          <w:i w:val="0"/>
          <w:iCs w:val="0"/>
          <w:color w:val="auto"/>
          <w:sz w:val="22"/>
          <w:szCs w:val="22"/>
        </w:rPr>
        <w:instrText xml:space="preserve"> SEQ Table \* ARABIC </w:instrText>
      </w:r>
      <w:r w:rsidRPr="0025115A">
        <w:rPr>
          <w:rFonts w:ascii="Calibri" w:hAnsi="Calibri" w:cs="Calibri"/>
          <w:b/>
          <w:bCs/>
          <w:i w:val="0"/>
          <w:iCs w:val="0"/>
          <w:color w:val="auto"/>
          <w:sz w:val="22"/>
          <w:szCs w:val="22"/>
        </w:rPr>
        <w:fldChar w:fldCharType="separate"/>
      </w:r>
      <w:r w:rsidRPr="0025115A">
        <w:rPr>
          <w:rFonts w:ascii="Calibri" w:hAnsi="Calibri" w:cs="Calibri"/>
          <w:b/>
          <w:bCs/>
          <w:i w:val="0"/>
          <w:iCs w:val="0"/>
          <w:noProof/>
          <w:color w:val="auto"/>
          <w:sz w:val="22"/>
          <w:szCs w:val="22"/>
        </w:rPr>
        <w:t>1</w:t>
      </w:r>
      <w:r w:rsidRPr="0025115A">
        <w:rPr>
          <w:rFonts w:ascii="Calibri" w:hAnsi="Calibri" w:cs="Calibri"/>
          <w:b/>
          <w:bCs/>
          <w:i w:val="0"/>
          <w:iCs w:val="0"/>
          <w:color w:val="auto"/>
          <w:sz w:val="22"/>
          <w:szCs w:val="22"/>
        </w:rPr>
        <w:fldChar w:fldCharType="end"/>
      </w:r>
      <w:bookmarkEnd w:id="0"/>
      <w:r w:rsidRPr="0025115A">
        <w:rPr>
          <w:rFonts w:ascii="Calibri" w:hAnsi="Calibri" w:cs="Calibri"/>
          <w:i w:val="0"/>
          <w:iCs w:val="0"/>
          <w:color w:val="auto"/>
          <w:sz w:val="22"/>
          <w:szCs w:val="22"/>
        </w:rPr>
        <w:t xml:space="preserve"> Input parameters</w:t>
      </w:r>
    </w:p>
    <w:tbl>
      <w:tblPr>
        <w:tblStyle w:val="TableGrid"/>
        <w:tblW w:w="0" w:type="auto"/>
        <w:tblLook w:val="04A0" w:firstRow="1" w:lastRow="0" w:firstColumn="1" w:lastColumn="0" w:noHBand="0" w:noVBand="1"/>
      </w:tblPr>
      <w:tblGrid>
        <w:gridCol w:w="3168"/>
        <w:gridCol w:w="1219"/>
        <w:gridCol w:w="2124"/>
        <w:gridCol w:w="2505"/>
      </w:tblGrid>
      <w:tr w:rsidR="000A3715" w:rsidRPr="0025115A" w14:paraId="220103C1" w14:textId="77777777" w:rsidTr="002217B8">
        <w:tc>
          <w:tcPr>
            <w:tcW w:w="3168" w:type="dxa"/>
            <w:vAlign w:val="center"/>
          </w:tcPr>
          <w:p w14:paraId="4D85FF54" w14:textId="77777777" w:rsidR="000A3715" w:rsidRPr="0025115A" w:rsidRDefault="000A3715" w:rsidP="002217B8">
            <w:pPr>
              <w:rPr>
                <w:rFonts w:ascii="Calibri" w:hAnsi="Calibri" w:cs="Calibri"/>
                <w:b/>
                <w:bCs/>
              </w:rPr>
            </w:pPr>
            <w:r w:rsidRPr="0025115A">
              <w:rPr>
                <w:rFonts w:ascii="Calibri" w:hAnsi="Calibri" w:cs="Calibri"/>
                <w:b/>
                <w:bCs/>
              </w:rPr>
              <w:t>Parameter</w:t>
            </w:r>
          </w:p>
        </w:tc>
        <w:tc>
          <w:tcPr>
            <w:tcW w:w="1219" w:type="dxa"/>
            <w:vAlign w:val="center"/>
          </w:tcPr>
          <w:p w14:paraId="28A10D36" w14:textId="77777777" w:rsidR="000A3715" w:rsidRPr="0025115A" w:rsidRDefault="000A3715" w:rsidP="002217B8">
            <w:pPr>
              <w:rPr>
                <w:rFonts w:ascii="Calibri" w:hAnsi="Calibri" w:cs="Calibri"/>
                <w:b/>
                <w:bCs/>
              </w:rPr>
            </w:pPr>
            <w:r w:rsidRPr="0025115A">
              <w:rPr>
                <w:rFonts w:ascii="Calibri" w:hAnsi="Calibri" w:cs="Calibri"/>
                <w:b/>
                <w:bCs/>
              </w:rPr>
              <w:t>Value</w:t>
            </w:r>
          </w:p>
        </w:tc>
        <w:tc>
          <w:tcPr>
            <w:tcW w:w="2124" w:type="dxa"/>
            <w:vAlign w:val="center"/>
          </w:tcPr>
          <w:p w14:paraId="4584A656" w14:textId="77777777" w:rsidR="000A3715" w:rsidRPr="0025115A" w:rsidRDefault="000A3715" w:rsidP="002217B8">
            <w:pPr>
              <w:rPr>
                <w:rFonts w:ascii="Calibri" w:hAnsi="Calibri" w:cs="Calibri"/>
                <w:b/>
                <w:bCs/>
              </w:rPr>
            </w:pPr>
            <w:r w:rsidRPr="0025115A">
              <w:rPr>
                <w:rFonts w:ascii="Calibri" w:hAnsi="Calibri" w:cs="Calibri"/>
                <w:b/>
                <w:bCs/>
              </w:rPr>
              <w:t>Distribution</w:t>
            </w:r>
          </w:p>
        </w:tc>
        <w:tc>
          <w:tcPr>
            <w:tcW w:w="2505" w:type="dxa"/>
            <w:vAlign w:val="center"/>
          </w:tcPr>
          <w:p w14:paraId="0CEE034B" w14:textId="77777777" w:rsidR="000A3715" w:rsidRPr="0025115A" w:rsidRDefault="000A3715" w:rsidP="002217B8">
            <w:pPr>
              <w:rPr>
                <w:rFonts w:ascii="Calibri" w:hAnsi="Calibri" w:cs="Calibri"/>
                <w:b/>
                <w:bCs/>
              </w:rPr>
            </w:pPr>
            <w:r w:rsidRPr="0025115A">
              <w:rPr>
                <w:rFonts w:ascii="Calibri" w:hAnsi="Calibri" w:cs="Calibri"/>
                <w:b/>
                <w:bCs/>
              </w:rPr>
              <w:t>Source</w:t>
            </w:r>
          </w:p>
        </w:tc>
      </w:tr>
      <w:tr w:rsidR="000A3715" w:rsidRPr="0025115A" w14:paraId="56CA45EC" w14:textId="77777777" w:rsidTr="002217B8">
        <w:tc>
          <w:tcPr>
            <w:tcW w:w="9016" w:type="dxa"/>
            <w:gridSpan w:val="4"/>
            <w:tcBorders>
              <w:bottom w:val="single" w:sz="4" w:space="0" w:color="auto"/>
            </w:tcBorders>
            <w:vAlign w:val="center"/>
          </w:tcPr>
          <w:p w14:paraId="1BF9BCBC" w14:textId="77777777" w:rsidR="000A3715" w:rsidRPr="0025115A" w:rsidRDefault="000A3715" w:rsidP="002217B8">
            <w:pPr>
              <w:rPr>
                <w:rFonts w:ascii="Calibri" w:hAnsi="Calibri" w:cs="Calibri"/>
              </w:rPr>
            </w:pPr>
            <w:r w:rsidRPr="0025115A">
              <w:rPr>
                <w:rFonts w:ascii="Calibri" w:hAnsi="Calibri" w:cs="Calibri"/>
              </w:rPr>
              <w:t>Clinical efficacy</w:t>
            </w:r>
          </w:p>
        </w:tc>
      </w:tr>
      <w:tr w:rsidR="000A3715" w:rsidRPr="0025115A" w14:paraId="199A752E" w14:textId="77777777" w:rsidTr="002217B8">
        <w:tc>
          <w:tcPr>
            <w:tcW w:w="9016" w:type="dxa"/>
            <w:gridSpan w:val="4"/>
            <w:tcBorders>
              <w:bottom w:val="single" w:sz="4" w:space="0" w:color="auto"/>
            </w:tcBorders>
            <w:vAlign w:val="center"/>
          </w:tcPr>
          <w:p w14:paraId="28E94F78" w14:textId="77777777" w:rsidR="000A3715" w:rsidRPr="0025115A" w:rsidRDefault="000A3715" w:rsidP="002217B8">
            <w:pPr>
              <w:rPr>
                <w:rFonts w:ascii="Calibri" w:hAnsi="Calibri" w:cs="Calibri"/>
                <w:i/>
                <w:iCs/>
              </w:rPr>
            </w:pPr>
            <w:r w:rsidRPr="0025115A">
              <w:rPr>
                <w:rFonts w:ascii="Calibri" w:hAnsi="Calibri" w:cs="Calibri"/>
                <w:i/>
                <w:iCs/>
              </w:rPr>
              <w:t>Medical optimisation phase (Post-MI with WCD)</w:t>
            </w:r>
          </w:p>
        </w:tc>
      </w:tr>
      <w:tr w:rsidR="000A3715" w:rsidRPr="0025115A" w14:paraId="49669CD0" w14:textId="77777777" w:rsidTr="002217B8">
        <w:tc>
          <w:tcPr>
            <w:tcW w:w="3168" w:type="dxa"/>
            <w:tcBorders>
              <w:top w:val="single" w:sz="4" w:space="0" w:color="auto"/>
              <w:bottom w:val="single" w:sz="4" w:space="0" w:color="auto"/>
            </w:tcBorders>
            <w:shd w:val="clear" w:color="auto" w:fill="auto"/>
            <w:vAlign w:val="center"/>
          </w:tcPr>
          <w:p w14:paraId="558E1D3B" w14:textId="6AF3AE00" w:rsidR="000A3715" w:rsidRPr="0025115A" w:rsidRDefault="000A3715" w:rsidP="002217B8">
            <w:pPr>
              <w:rPr>
                <w:rFonts w:ascii="Calibri" w:hAnsi="Calibri" w:cs="Calibri"/>
              </w:rPr>
            </w:pPr>
            <w:r w:rsidRPr="0025115A">
              <w:rPr>
                <w:rFonts w:ascii="Calibri" w:hAnsi="Calibri" w:cs="Calibri"/>
              </w:rPr>
              <w:t xml:space="preserve">Mortality </w:t>
            </w:r>
            <w:r w:rsidR="001369B2">
              <w:rPr>
                <w:rFonts w:ascii="Calibri" w:hAnsi="Calibri" w:cs="Calibri"/>
              </w:rPr>
              <w:t>up to</w:t>
            </w:r>
            <w:r w:rsidRPr="0025115A">
              <w:rPr>
                <w:rFonts w:ascii="Calibri" w:hAnsi="Calibri" w:cs="Calibri"/>
              </w:rPr>
              <w:t xml:space="preserve"> 90 days post</w:t>
            </w:r>
            <w:r>
              <w:rPr>
                <w:rFonts w:ascii="Calibri" w:hAnsi="Calibri" w:cs="Calibri"/>
              </w:rPr>
              <w:t>-</w:t>
            </w:r>
            <w:r w:rsidRPr="0025115A">
              <w:rPr>
                <w:rFonts w:ascii="Calibri" w:hAnsi="Calibri" w:cs="Calibri"/>
              </w:rPr>
              <w:t>MI</w:t>
            </w:r>
            <w:r w:rsidR="00A511DC">
              <w:rPr>
                <w:rFonts w:ascii="Calibri" w:hAnsi="Calibri" w:cs="Calibri"/>
              </w:rPr>
              <w:t xml:space="preserve"> (monthly)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8045120" w14:textId="77777777" w:rsidR="000A3715" w:rsidRPr="0025115A" w:rsidRDefault="000A3715" w:rsidP="002217B8">
            <w:pPr>
              <w:rPr>
                <w:rFonts w:ascii="Calibri" w:hAnsi="Calibri" w:cs="Calibri"/>
              </w:rPr>
            </w:pPr>
            <w:r w:rsidRPr="0025115A">
              <w:rPr>
                <w:rFonts w:ascii="Calibri" w:hAnsi="Calibri" w:cs="Calibri"/>
              </w:rPr>
              <w:t>0.0050</w:t>
            </w:r>
          </w:p>
        </w:tc>
        <w:tc>
          <w:tcPr>
            <w:tcW w:w="2124" w:type="dxa"/>
            <w:tcBorders>
              <w:top w:val="single" w:sz="4" w:space="0" w:color="auto"/>
              <w:bottom w:val="single" w:sz="4" w:space="0" w:color="auto"/>
            </w:tcBorders>
            <w:shd w:val="clear" w:color="auto" w:fill="auto"/>
            <w:vAlign w:val="center"/>
          </w:tcPr>
          <w:p w14:paraId="68A919A8" w14:textId="02AB12F2" w:rsidR="000A3715" w:rsidRPr="0025115A" w:rsidRDefault="000A3715" w:rsidP="002217B8">
            <w:pPr>
              <w:rPr>
                <w:rFonts w:ascii="Calibri" w:hAnsi="Calibri" w:cs="Calibri"/>
              </w:rPr>
            </w:pPr>
            <w:r w:rsidRPr="0025115A">
              <w:rPr>
                <w:rFonts w:ascii="Calibri" w:hAnsi="Calibri" w:cs="Calibri"/>
              </w:rPr>
              <w:t>Beta (</w:t>
            </w:r>
            <w:r w:rsidR="009D06F3" w:rsidRPr="009D06F3">
              <w:rPr>
                <w:rFonts w:ascii="Calibri" w:hAnsi="Calibri" w:cs="Calibri"/>
              </w:rPr>
              <w:t>10.3</w:t>
            </w:r>
            <w:r w:rsidR="009D06F3">
              <w:rPr>
                <w:rFonts w:ascii="Calibri" w:hAnsi="Calibri" w:cs="Calibri"/>
              </w:rPr>
              <w:t xml:space="preserve">, </w:t>
            </w:r>
            <w:r w:rsidR="009D06F3" w:rsidRPr="009D06F3">
              <w:rPr>
                <w:rFonts w:ascii="Calibri" w:hAnsi="Calibri" w:cs="Calibri"/>
              </w:rPr>
              <w:t>2</w:t>
            </w:r>
            <w:r w:rsidR="009D06F3">
              <w:rPr>
                <w:rFonts w:ascii="Calibri" w:hAnsi="Calibri" w:cs="Calibri"/>
              </w:rPr>
              <w:t>,</w:t>
            </w:r>
            <w:r w:rsidR="009D06F3" w:rsidRPr="009D06F3">
              <w:rPr>
                <w:rFonts w:ascii="Calibri" w:hAnsi="Calibri" w:cs="Calibri"/>
              </w:rPr>
              <w:t>044.2</w:t>
            </w:r>
            <w:r w:rsidRPr="0025115A">
              <w:rPr>
                <w:rFonts w:ascii="Calibri" w:hAnsi="Calibri" w:cs="Calibri"/>
              </w:rPr>
              <w:t>)</w:t>
            </w:r>
          </w:p>
        </w:tc>
        <w:tc>
          <w:tcPr>
            <w:tcW w:w="2505" w:type="dxa"/>
            <w:tcBorders>
              <w:top w:val="single" w:sz="4" w:space="0" w:color="auto"/>
              <w:left w:val="nil"/>
              <w:bottom w:val="single" w:sz="4" w:space="0" w:color="auto"/>
              <w:right w:val="single" w:sz="4" w:space="0" w:color="auto"/>
            </w:tcBorders>
            <w:shd w:val="clear" w:color="auto" w:fill="auto"/>
            <w:vAlign w:val="center"/>
          </w:tcPr>
          <w:p w14:paraId="3A4A247D" w14:textId="40CCA2EE" w:rsidR="000A3715" w:rsidRPr="0025115A" w:rsidRDefault="000A3715" w:rsidP="002217B8">
            <w:pPr>
              <w:rPr>
                <w:rFonts w:ascii="Calibri" w:hAnsi="Calibri" w:cs="Calibri"/>
              </w:rPr>
            </w:pPr>
            <w:proofErr w:type="spellStart"/>
            <w:r w:rsidRPr="0025115A">
              <w:rPr>
                <w:rFonts w:ascii="Calibri" w:hAnsi="Calibri" w:cs="Calibri"/>
              </w:rPr>
              <w:t>Olgin</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YTQ0Zjk3NjYtMWFmNy00MTM2LWE0MzMtM2M5YTE2ZGMwMzc4IiwicHJvcGVydGllcyI6eyJub3RlSW5kZXgiOjB9LCJpc0VkaXRlZCI6ZmFsc2UsIm1hbnVhbE92ZXJyaWRlIjp7ImlzTWFudWFsbHlPdmVycmlkZGVuIjpmYWxzZSwiY2l0ZXByb2NUZXh0IjoiWzFdIiwibWFudWFsT3ZlcnJpZGVUZXh0IjoiIn0sImNpdGF0aW9uSXRlbXMiOlt7ImlkIjoiZTNmOTUzODAtNzc0YS0zNmNlLTk2YTMtMmJjNzZkNGU4MjNhIiwiaXRlbURhdGEiOnsidHlwZSI6ImFydGljbGUtam91cm5hbCIsImlkIjoiZTNmOTUzODAtNzc0YS0zNmNlLTk2YTMtMmJjNzZkNGU4MjNhIiwidGl0bGUiOiJJbXBhY3Qgb2Ygd2VhcmFibGUgY2FyZGlvdmVydGVy4oCQZGVmaWJyaWxsYXRvciBjb21wbGlhbmNlIG9uIG91dGNvbWVzIGluIHRoZSBWRVNUIHRyaWFsOiBBc+KAkHRyZWF0ZWQgYW5kIHBlcuKAkHByb3RvY29sIGFuYWx5c2VzIiwiYXV0aG9yIjpbeyJmYW1pbHkiOiJPbGdpbiIsImdpdmVuIjoiSmVmZnJleSBFLiIsInBhcnNlLW5hbWVzIjpmYWxzZSwiZHJvcHBpbmctcGFydGljbGUiOiIiLCJub24tZHJvcHBpbmctcGFydGljbGUiOiIifSx7ImZhbWlseSI6IkxlZSIsImdpdmVuIjoiQnlyb24gSy4iLCJwYXJzZS1uYW1lcyI6ZmFsc2UsImRyb3BwaW5nLXBhcnRpY2xlIjoiIiwibm9uLWRyb3BwaW5nLXBhcnRpY2xlIjoiIn0seyJmYW1pbHkiOiJWaXR0aW5naG9mZiIsImdpdmVuIjoiRXJpYyIsInBhcnNlLW5hbWVzIjpmYWxzZSwiZHJvcHBpbmctcGFydGljbGUiOiIiLCJub24tZHJvcHBpbmctcGFydGljbGUiOiIifSx7ImZhbWlseSI6Ik1vcmluIiwiZ2l2ZW4iOiJEYW5pZWwgUC4iLCJwYXJzZS1uYW1lcyI6ZmFsc2UsImRyb3BwaW5nLXBhcnRpY2xlIjoiIiwibm9uLWRyb3BwaW5nLXBhcnRpY2xlIjoiIn0seyJmYW1pbHkiOiJad2VpYmVsIiwiZ2l2ZW4iOiJTdGV2ZW4iLCJwYXJzZS1uYW1lcyI6ZmFsc2UsImRyb3BwaW5nLXBhcnRpY2xlIjoiIiwibm9uLWRyb3BwaW5nLXBhcnRpY2xlIjoiIn0seyJmYW1pbHkiOiJSYXNoYmEiLCJnaXZlbiI6IkVyaWMiLCJwYXJzZS1uYW1lcyI6ZmFsc2UsImRyb3BwaW5nLXBhcnRpY2xlIjoiIiwibm9uLWRyb3BwaW5nLXBhcnRpY2xlIjoiIn0seyJmYW1pbHkiOiJDaHVuZyIsImdpdmVuIjoiRXVnZW5lIEguIiwicGFyc2UtbmFtZXMiOmZhbHNlLCJkcm9wcGluZy1wYXJ0aWNsZSI6IiIsIm5vbi1kcm9wcGluZy1wYXJ0aWNsZSI6IiJ9LHsiZmFtaWx5IjoiQm9yZ2dyZWZlIiwiZ2l2ZW4iOiJNYXJ0aW4iLCJwYXJzZS1uYW1lcyI6ZmFsc2UsImRyb3BwaW5nLXBhcnRpY2xlIjoiIiwibm9uLWRyb3BwaW5nLXBhcnRpY2xlIjoiIn0seyJmYW1pbHkiOiJIdWxsZXkiLCJnaXZlbiI6IlN0ZXBoZW4iLCJwYXJzZS1uYW1lcyI6ZmFsc2UsImRyb3BwaW5nLXBhcnRpY2xlIjoiIiwibm9uLWRyb3BwaW5nLXBhcnRpY2xlIjoiIn0seyJmYW1pbHkiOiJMaW4iLCJnaXZlbiI6IkZlbmciLCJwYXJzZS1uYW1lcyI6ZmFsc2UsImRyb3BwaW5nLXBhcnRpY2xlIjoiIiwibm9uLWRyb3BwaW5nLXBhcnRpY2xlIjoiIn0seyJmYW1pbHkiOiJIdWUiLCJnaXZlbiI6IlRyaXNoYSBGLiIsInBhcnNlLW5hbWVzIjpmYWxzZSwiZHJvcHBpbmctcGFydGljbGUiOiIiLCJub24tZHJvcHBpbmctcGFydGljbGUiOiIifSx7ImZhbWlseSI6IlBsZXRjaGVyIiwiZ2l2ZW4iOiJNYXJrIEouIiwicGFyc2UtbmFtZXMiOmZhbHNlLCJkcm9wcGluZy1wYXJ0aWNsZSI6IiIsIm5vbi1kcm9wcGluZy1wYXJ0aWNsZSI6IiJ9XSwiY29udGFpbmVyLXRpdGxlIjoiSm91cm5hbCBvZiBDYXJkaW92YXNjdWxhciBFbGVjdHJvcGh5c2lvbG9neSIsImNvbnRhaW5lci10aXRsZS1zaG9ydCI6IkogQ2FyZGlvdmFzYyBFbGVjdHJvcGh5c2lvbCIsIkRPSSI6IjEwLjExMTEvamNlLjE0NDA0IiwiSVNTTiI6IjEwNDUtMzg3MyIsImlzc3VlZCI6eyJkYXRlLXBhcnRzIjpbWzIwMjAsNSwzXV19LCJwYWdlIjoiMTAwOS0xMDE4IiwiaXNzdWUiOiI1Iiwidm9sdW1lIjoiMzEifSwiaXNUZW1wb3JhcnkiOmZhbHNlfV19"/>
                <w:id w:val="867575153"/>
                <w:placeholder>
                  <w:docPart w:val="7FAAE1952D4E4A5090F8BA1697EA848B"/>
                </w:placeholder>
              </w:sdtPr>
              <w:sdtEndPr/>
              <w:sdtContent>
                <w:r w:rsidR="008A21CD">
                  <w:rPr>
                    <w:rFonts w:ascii="Calibri" w:hAnsi="Calibri" w:cs="Calibri"/>
                    <w:color w:val="000000"/>
                  </w:rPr>
                  <w:t>[1]</w:t>
                </w:r>
              </w:sdtContent>
            </w:sdt>
          </w:p>
        </w:tc>
      </w:tr>
      <w:tr w:rsidR="000A3715" w:rsidRPr="0025115A" w14:paraId="0E9A0F01" w14:textId="77777777" w:rsidTr="002217B8">
        <w:tc>
          <w:tcPr>
            <w:tcW w:w="3168" w:type="dxa"/>
            <w:tcBorders>
              <w:top w:val="single" w:sz="4" w:space="0" w:color="auto"/>
              <w:bottom w:val="single" w:sz="4" w:space="0" w:color="auto"/>
            </w:tcBorders>
            <w:shd w:val="clear" w:color="auto" w:fill="auto"/>
            <w:vAlign w:val="center"/>
          </w:tcPr>
          <w:p w14:paraId="009AA365" w14:textId="77777777" w:rsidR="000A3715" w:rsidRPr="0025115A" w:rsidRDefault="000A3715" w:rsidP="002217B8">
            <w:pPr>
              <w:rPr>
                <w:rFonts w:ascii="Calibri" w:hAnsi="Calibri" w:cs="Calibri"/>
              </w:rPr>
            </w:pPr>
            <w:r w:rsidRPr="0025115A">
              <w:rPr>
                <w:rFonts w:ascii="Calibri" w:hAnsi="Calibri" w:cs="Calibri"/>
              </w:rPr>
              <w:t>ICD implantation 1 month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77B0646" w14:textId="77777777" w:rsidR="000A3715" w:rsidRPr="0025115A" w:rsidRDefault="000A3715" w:rsidP="002217B8">
            <w:pPr>
              <w:rPr>
                <w:rFonts w:ascii="Calibri" w:hAnsi="Calibri" w:cs="Calibri"/>
              </w:rPr>
            </w:pPr>
            <w:r w:rsidRPr="0025115A">
              <w:rPr>
                <w:rFonts w:ascii="Calibri" w:hAnsi="Calibri" w:cs="Calibri"/>
              </w:rPr>
              <w:t>0.1100</w:t>
            </w:r>
          </w:p>
        </w:tc>
        <w:tc>
          <w:tcPr>
            <w:tcW w:w="2124" w:type="dxa"/>
            <w:tcBorders>
              <w:top w:val="single" w:sz="4" w:space="0" w:color="auto"/>
              <w:bottom w:val="single" w:sz="4" w:space="0" w:color="auto"/>
            </w:tcBorders>
            <w:shd w:val="clear" w:color="auto" w:fill="auto"/>
            <w:vAlign w:val="center"/>
          </w:tcPr>
          <w:p w14:paraId="55AC8831" w14:textId="0CBAF13F" w:rsidR="000A3715" w:rsidRPr="0025115A" w:rsidRDefault="000A3715" w:rsidP="002217B8">
            <w:pPr>
              <w:rPr>
                <w:rFonts w:ascii="Calibri" w:hAnsi="Calibri" w:cs="Calibri"/>
              </w:rPr>
            </w:pPr>
            <w:r w:rsidRPr="0025115A">
              <w:rPr>
                <w:rFonts w:ascii="Calibri" w:hAnsi="Calibri" w:cs="Calibri"/>
              </w:rPr>
              <w:t>Beta (88.9,</w:t>
            </w:r>
            <w:r w:rsidR="00BD142B">
              <w:rPr>
                <w:rFonts w:ascii="Calibri" w:hAnsi="Calibri" w:cs="Calibri"/>
              </w:rPr>
              <w:t xml:space="preserve"> </w:t>
            </w:r>
            <w:r w:rsidRPr="0025115A">
              <w:rPr>
                <w:rFonts w:ascii="Calibri" w:hAnsi="Calibri" w:cs="Calibri"/>
              </w:rPr>
              <w:t>719.2)</w:t>
            </w:r>
          </w:p>
        </w:tc>
        <w:tc>
          <w:tcPr>
            <w:tcW w:w="2505" w:type="dxa"/>
            <w:tcBorders>
              <w:top w:val="single" w:sz="4" w:space="0" w:color="auto"/>
              <w:left w:val="nil"/>
              <w:bottom w:val="single" w:sz="4" w:space="0" w:color="auto"/>
              <w:right w:val="single" w:sz="4" w:space="0" w:color="auto"/>
            </w:tcBorders>
            <w:shd w:val="clear" w:color="auto" w:fill="auto"/>
            <w:vAlign w:val="center"/>
          </w:tcPr>
          <w:p w14:paraId="56F1A028" w14:textId="301CEDDC"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MmQyZGVhZmMtODdlMS00ZmJjLTk2NjYtZjgyNzU3YmVjY2Jm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1233356627"/>
                <w:placeholder>
                  <w:docPart w:val="7FAAE1952D4E4A5090F8BA1697EA848B"/>
                </w:placeholder>
              </w:sdtPr>
              <w:sdtEndPr/>
              <w:sdtContent>
                <w:r w:rsidR="008A21CD" w:rsidRPr="008A21CD">
                  <w:rPr>
                    <w:rFonts w:ascii="Calibri" w:hAnsi="Calibri" w:cs="Calibri"/>
                    <w:color w:val="000000"/>
                  </w:rPr>
                  <w:t>[2]</w:t>
                </w:r>
              </w:sdtContent>
            </w:sdt>
          </w:p>
        </w:tc>
      </w:tr>
      <w:tr w:rsidR="000A3715" w:rsidRPr="0025115A" w14:paraId="4C8196C6" w14:textId="77777777" w:rsidTr="002217B8">
        <w:tc>
          <w:tcPr>
            <w:tcW w:w="3168" w:type="dxa"/>
            <w:tcBorders>
              <w:top w:val="single" w:sz="4" w:space="0" w:color="auto"/>
              <w:bottom w:val="single" w:sz="4" w:space="0" w:color="auto"/>
            </w:tcBorders>
            <w:shd w:val="clear" w:color="auto" w:fill="auto"/>
            <w:vAlign w:val="center"/>
          </w:tcPr>
          <w:p w14:paraId="473E3F21" w14:textId="77777777" w:rsidR="000A3715" w:rsidRPr="0025115A" w:rsidRDefault="000A3715" w:rsidP="002217B8">
            <w:pPr>
              <w:rPr>
                <w:rFonts w:ascii="Calibri" w:hAnsi="Calibri" w:cs="Calibri"/>
              </w:rPr>
            </w:pPr>
            <w:r w:rsidRPr="0025115A">
              <w:rPr>
                <w:rFonts w:ascii="Calibri" w:hAnsi="Calibri" w:cs="Calibri"/>
              </w:rPr>
              <w:t>ICD implantation 2 month</w:t>
            </w:r>
            <w:r>
              <w:rPr>
                <w:rFonts w:ascii="Calibri" w:hAnsi="Calibri" w:cs="Calibri"/>
              </w:rPr>
              <w:t>s</w:t>
            </w:r>
            <w:r w:rsidRPr="0025115A">
              <w:rPr>
                <w:rFonts w:ascii="Calibri" w:hAnsi="Calibri" w:cs="Calibri"/>
              </w:rPr>
              <w:t xml:space="preserve">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A089D72" w14:textId="77777777" w:rsidR="000A3715" w:rsidRPr="0025115A" w:rsidRDefault="000A3715" w:rsidP="002217B8">
            <w:pPr>
              <w:rPr>
                <w:rFonts w:ascii="Calibri" w:hAnsi="Calibri" w:cs="Calibri"/>
              </w:rPr>
            </w:pPr>
            <w:r w:rsidRPr="0025115A">
              <w:rPr>
                <w:rFonts w:ascii="Calibri" w:hAnsi="Calibri" w:cs="Calibri"/>
              </w:rPr>
              <w:t>0.1100</w:t>
            </w:r>
          </w:p>
        </w:tc>
        <w:tc>
          <w:tcPr>
            <w:tcW w:w="2124" w:type="dxa"/>
            <w:tcBorders>
              <w:top w:val="single" w:sz="4" w:space="0" w:color="auto"/>
              <w:bottom w:val="single" w:sz="4" w:space="0" w:color="auto"/>
            </w:tcBorders>
            <w:shd w:val="clear" w:color="auto" w:fill="auto"/>
            <w:vAlign w:val="center"/>
          </w:tcPr>
          <w:p w14:paraId="778CEAB0" w14:textId="07D18A7F" w:rsidR="000A3715" w:rsidRPr="0025115A" w:rsidRDefault="000A3715" w:rsidP="002217B8">
            <w:pPr>
              <w:rPr>
                <w:rFonts w:ascii="Calibri" w:hAnsi="Calibri" w:cs="Calibri"/>
              </w:rPr>
            </w:pPr>
            <w:r w:rsidRPr="0025115A">
              <w:rPr>
                <w:rFonts w:ascii="Calibri" w:hAnsi="Calibri" w:cs="Calibri"/>
              </w:rPr>
              <w:t>Beta (88.9,</w:t>
            </w:r>
            <w:r w:rsidR="00BD142B">
              <w:rPr>
                <w:rFonts w:ascii="Calibri" w:hAnsi="Calibri" w:cs="Calibri"/>
              </w:rPr>
              <w:t xml:space="preserve"> </w:t>
            </w:r>
            <w:r w:rsidRPr="0025115A">
              <w:rPr>
                <w:rFonts w:ascii="Calibri" w:hAnsi="Calibri" w:cs="Calibri"/>
              </w:rPr>
              <w:t>719.2)</w:t>
            </w:r>
          </w:p>
        </w:tc>
        <w:tc>
          <w:tcPr>
            <w:tcW w:w="2505" w:type="dxa"/>
            <w:tcBorders>
              <w:top w:val="single" w:sz="4" w:space="0" w:color="auto"/>
              <w:left w:val="nil"/>
              <w:bottom w:val="single" w:sz="4" w:space="0" w:color="auto"/>
              <w:right w:val="single" w:sz="4" w:space="0" w:color="auto"/>
            </w:tcBorders>
            <w:shd w:val="clear" w:color="auto" w:fill="auto"/>
            <w:vAlign w:val="center"/>
          </w:tcPr>
          <w:p w14:paraId="74145EB1" w14:textId="6C97581A"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NGY0MThjMTQtZjNkMC00N2NiLTliNmMtZGYyZjQzMWFiY2M4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909110420"/>
                <w:placeholder>
                  <w:docPart w:val="7FAAE1952D4E4A5090F8BA1697EA848B"/>
                </w:placeholder>
              </w:sdtPr>
              <w:sdtEndPr/>
              <w:sdtContent>
                <w:r w:rsidR="008A21CD" w:rsidRPr="008A21CD">
                  <w:rPr>
                    <w:rFonts w:ascii="Calibri" w:hAnsi="Calibri" w:cs="Calibri"/>
                    <w:color w:val="000000"/>
                  </w:rPr>
                  <w:t>[2]</w:t>
                </w:r>
              </w:sdtContent>
            </w:sdt>
          </w:p>
        </w:tc>
      </w:tr>
      <w:tr w:rsidR="000A3715" w:rsidRPr="0025115A" w14:paraId="6F9150CD" w14:textId="77777777" w:rsidTr="002217B8">
        <w:tc>
          <w:tcPr>
            <w:tcW w:w="3168" w:type="dxa"/>
            <w:tcBorders>
              <w:top w:val="single" w:sz="4" w:space="0" w:color="auto"/>
              <w:bottom w:val="single" w:sz="4" w:space="0" w:color="auto"/>
            </w:tcBorders>
            <w:shd w:val="clear" w:color="auto" w:fill="auto"/>
            <w:vAlign w:val="center"/>
          </w:tcPr>
          <w:p w14:paraId="2282081E" w14:textId="77777777" w:rsidR="000A3715" w:rsidRPr="0025115A" w:rsidRDefault="000A3715" w:rsidP="002217B8">
            <w:pPr>
              <w:rPr>
                <w:rFonts w:ascii="Calibri" w:hAnsi="Calibri" w:cs="Calibri"/>
              </w:rPr>
            </w:pPr>
            <w:r w:rsidRPr="0025115A">
              <w:rPr>
                <w:rFonts w:ascii="Calibri" w:hAnsi="Calibri" w:cs="Calibri"/>
              </w:rPr>
              <w:t>ICD implantation 3 month</w:t>
            </w:r>
            <w:r>
              <w:rPr>
                <w:rFonts w:ascii="Calibri" w:hAnsi="Calibri" w:cs="Calibri"/>
              </w:rPr>
              <w:t>s</w:t>
            </w:r>
            <w:r w:rsidRPr="0025115A">
              <w:rPr>
                <w:rFonts w:ascii="Calibri" w:hAnsi="Calibri" w:cs="Calibri"/>
              </w:rPr>
              <w:t xml:space="preserve">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17E26BC" w14:textId="77777777" w:rsidR="000A3715" w:rsidRPr="0025115A" w:rsidRDefault="000A3715" w:rsidP="002217B8">
            <w:pPr>
              <w:rPr>
                <w:rFonts w:ascii="Calibri" w:hAnsi="Calibri" w:cs="Calibri"/>
              </w:rPr>
            </w:pPr>
            <w:r w:rsidRPr="0025115A">
              <w:rPr>
                <w:rFonts w:ascii="Calibri" w:hAnsi="Calibri" w:cs="Calibri"/>
              </w:rPr>
              <w:t>0.1100</w:t>
            </w:r>
          </w:p>
        </w:tc>
        <w:tc>
          <w:tcPr>
            <w:tcW w:w="2124" w:type="dxa"/>
            <w:tcBorders>
              <w:top w:val="single" w:sz="4" w:space="0" w:color="auto"/>
              <w:bottom w:val="single" w:sz="4" w:space="0" w:color="auto"/>
            </w:tcBorders>
            <w:shd w:val="clear" w:color="auto" w:fill="auto"/>
            <w:vAlign w:val="center"/>
          </w:tcPr>
          <w:p w14:paraId="0FA0F136" w14:textId="7AC5BFD2" w:rsidR="000A3715" w:rsidRPr="0025115A" w:rsidRDefault="000A3715" w:rsidP="002217B8">
            <w:pPr>
              <w:rPr>
                <w:rFonts w:ascii="Calibri" w:hAnsi="Calibri" w:cs="Calibri"/>
              </w:rPr>
            </w:pPr>
            <w:r w:rsidRPr="0025115A">
              <w:rPr>
                <w:rFonts w:ascii="Calibri" w:hAnsi="Calibri" w:cs="Calibri"/>
              </w:rPr>
              <w:t>Beta (88.9,</w:t>
            </w:r>
            <w:r w:rsidR="00BD142B">
              <w:rPr>
                <w:rFonts w:ascii="Calibri" w:hAnsi="Calibri" w:cs="Calibri"/>
              </w:rPr>
              <w:t xml:space="preserve"> </w:t>
            </w:r>
            <w:r w:rsidRPr="0025115A">
              <w:rPr>
                <w:rFonts w:ascii="Calibri" w:hAnsi="Calibri" w:cs="Calibri"/>
              </w:rPr>
              <w:t>719.2)</w:t>
            </w:r>
          </w:p>
        </w:tc>
        <w:tc>
          <w:tcPr>
            <w:tcW w:w="2505" w:type="dxa"/>
            <w:tcBorders>
              <w:top w:val="single" w:sz="4" w:space="0" w:color="auto"/>
              <w:left w:val="nil"/>
              <w:bottom w:val="single" w:sz="4" w:space="0" w:color="auto"/>
              <w:right w:val="single" w:sz="4" w:space="0" w:color="auto"/>
            </w:tcBorders>
            <w:shd w:val="clear" w:color="auto" w:fill="auto"/>
            <w:vAlign w:val="center"/>
          </w:tcPr>
          <w:p w14:paraId="2C526249" w14:textId="3E25FC32"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MWY2ZjRhOTEtYmU3ZC00MTg3LTg0N2EtMmIzNjVkOGEwNGM5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1623959116"/>
                <w:placeholder>
                  <w:docPart w:val="7FAAE1952D4E4A5090F8BA1697EA848B"/>
                </w:placeholder>
              </w:sdtPr>
              <w:sdtEndPr/>
              <w:sdtContent>
                <w:r w:rsidR="008A21CD" w:rsidRPr="008A21CD">
                  <w:rPr>
                    <w:rFonts w:ascii="Calibri" w:hAnsi="Calibri" w:cs="Calibri"/>
                    <w:color w:val="000000"/>
                  </w:rPr>
                  <w:t>[2]</w:t>
                </w:r>
              </w:sdtContent>
            </w:sdt>
          </w:p>
        </w:tc>
      </w:tr>
      <w:tr w:rsidR="000A3715" w:rsidRPr="0025115A" w14:paraId="323B87CD" w14:textId="77777777" w:rsidTr="002217B8">
        <w:tc>
          <w:tcPr>
            <w:tcW w:w="3168" w:type="dxa"/>
            <w:tcBorders>
              <w:top w:val="single" w:sz="4" w:space="0" w:color="auto"/>
              <w:bottom w:val="single" w:sz="4" w:space="0" w:color="auto"/>
            </w:tcBorders>
            <w:shd w:val="clear" w:color="auto" w:fill="auto"/>
            <w:vAlign w:val="center"/>
          </w:tcPr>
          <w:p w14:paraId="34D5B0D9" w14:textId="77777777" w:rsidR="000A3715" w:rsidRPr="0025115A" w:rsidRDefault="000A3715" w:rsidP="002217B8">
            <w:pPr>
              <w:rPr>
                <w:rFonts w:ascii="Calibri" w:hAnsi="Calibri" w:cs="Calibri"/>
              </w:rPr>
            </w:pPr>
            <w:r w:rsidRPr="0025115A">
              <w:rPr>
                <w:rFonts w:ascii="Calibri" w:hAnsi="Calibri" w:cs="Calibri"/>
              </w:rPr>
              <w:t>EF</w:t>
            </w:r>
            <w:r>
              <w:rPr>
                <w:rFonts w:ascii="Calibri" w:hAnsi="Calibri" w:cs="Calibri"/>
              </w:rPr>
              <w:t xml:space="preserve"> </w:t>
            </w:r>
            <w:r w:rsidRPr="0025115A">
              <w:rPr>
                <w:rFonts w:ascii="Calibri" w:hAnsi="Calibri" w:cs="Calibri"/>
              </w:rPr>
              <w:t>≤</w:t>
            </w:r>
            <w:r>
              <w:rPr>
                <w:rFonts w:ascii="Calibri" w:hAnsi="Calibri" w:cs="Calibri"/>
              </w:rPr>
              <w:t xml:space="preserve"> </w:t>
            </w:r>
            <w:r w:rsidRPr="0025115A">
              <w:rPr>
                <w:rFonts w:ascii="Calibri" w:hAnsi="Calibri" w:cs="Calibri"/>
              </w:rPr>
              <w:t>35% at 90 days post</w:t>
            </w:r>
            <w:r>
              <w:rPr>
                <w:rFonts w:ascii="Calibri" w:hAnsi="Calibri" w:cs="Calibri"/>
              </w:rPr>
              <w:t>-</w:t>
            </w:r>
            <w:r w:rsidRPr="0025115A">
              <w:rPr>
                <w:rFonts w:ascii="Calibri" w:hAnsi="Calibri" w:cs="Calibri"/>
              </w:rPr>
              <w:t>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4EE4FB9" w14:textId="77777777" w:rsidR="000A3715" w:rsidRPr="0025115A" w:rsidRDefault="000A3715" w:rsidP="002217B8">
            <w:pPr>
              <w:rPr>
                <w:rFonts w:ascii="Calibri" w:hAnsi="Calibri" w:cs="Calibri"/>
              </w:rPr>
            </w:pPr>
            <w:r w:rsidRPr="0025115A">
              <w:rPr>
                <w:rFonts w:ascii="Calibri" w:hAnsi="Calibri" w:cs="Calibri"/>
              </w:rPr>
              <w:t>0.3800</w:t>
            </w:r>
          </w:p>
        </w:tc>
        <w:tc>
          <w:tcPr>
            <w:tcW w:w="2124" w:type="dxa"/>
            <w:tcBorders>
              <w:top w:val="single" w:sz="4" w:space="0" w:color="auto"/>
              <w:bottom w:val="single" w:sz="4" w:space="0" w:color="auto"/>
            </w:tcBorders>
            <w:shd w:val="clear" w:color="auto" w:fill="auto"/>
            <w:vAlign w:val="center"/>
          </w:tcPr>
          <w:p w14:paraId="45752C58" w14:textId="6733AE94" w:rsidR="000A3715" w:rsidRPr="0025115A" w:rsidRDefault="000A3715" w:rsidP="002217B8">
            <w:pPr>
              <w:rPr>
                <w:rFonts w:ascii="Calibri" w:hAnsi="Calibri" w:cs="Calibri"/>
              </w:rPr>
            </w:pPr>
            <w:r w:rsidRPr="0025115A">
              <w:rPr>
                <w:rFonts w:ascii="Calibri" w:hAnsi="Calibri" w:cs="Calibri"/>
              </w:rPr>
              <w:t>Beta (</w:t>
            </w:r>
            <w:r w:rsidR="009D06F3" w:rsidRPr="009D06F3">
              <w:rPr>
                <w:rFonts w:ascii="Calibri" w:hAnsi="Calibri" w:cs="Calibri"/>
              </w:rPr>
              <w:t>62.0</w:t>
            </w:r>
            <w:r w:rsidR="009D06F3">
              <w:rPr>
                <w:rFonts w:ascii="Calibri" w:hAnsi="Calibri" w:cs="Calibri"/>
              </w:rPr>
              <w:t xml:space="preserve">, </w:t>
            </w:r>
            <w:r w:rsidR="009D06F3" w:rsidRPr="009D06F3">
              <w:rPr>
                <w:rFonts w:ascii="Calibri" w:hAnsi="Calibri" w:cs="Calibri"/>
              </w:rPr>
              <w:t>101.2</w:t>
            </w:r>
            <w:r w:rsidRPr="0025115A">
              <w:rPr>
                <w:rFonts w:ascii="Calibri" w:hAnsi="Calibri" w:cs="Calibri"/>
              </w:rPr>
              <w:t>)</w:t>
            </w:r>
          </w:p>
        </w:tc>
        <w:tc>
          <w:tcPr>
            <w:tcW w:w="2505" w:type="dxa"/>
            <w:tcBorders>
              <w:top w:val="single" w:sz="4" w:space="0" w:color="auto"/>
              <w:left w:val="nil"/>
              <w:bottom w:val="single" w:sz="4" w:space="0" w:color="auto"/>
              <w:right w:val="single" w:sz="4" w:space="0" w:color="auto"/>
            </w:tcBorders>
            <w:shd w:val="clear" w:color="auto" w:fill="auto"/>
            <w:vAlign w:val="center"/>
          </w:tcPr>
          <w:p w14:paraId="3B331864" w14:textId="112E12E9" w:rsidR="000A3715" w:rsidRPr="0025115A" w:rsidRDefault="000A3715" w:rsidP="002217B8">
            <w:pPr>
              <w:rPr>
                <w:rFonts w:ascii="Calibri" w:hAnsi="Calibri" w:cs="Calibri"/>
              </w:rPr>
            </w:pPr>
            <w:bookmarkStart w:id="1" w:name="RANGE!F13"/>
            <w:proofErr w:type="spellStart"/>
            <w:r w:rsidRPr="0025115A">
              <w:rPr>
                <w:rFonts w:ascii="Calibri" w:hAnsi="Calibri" w:cs="Calibri"/>
              </w:rPr>
              <w:t>Duncker</w:t>
            </w:r>
            <w:proofErr w:type="spellEnd"/>
            <w:r w:rsidRPr="0025115A">
              <w:rPr>
                <w:rFonts w:ascii="Calibri" w:hAnsi="Calibri" w:cs="Calibri"/>
              </w:rPr>
              <w:t xml:space="preserve"> et al. 2017 </w:t>
            </w:r>
            <w:bookmarkEnd w:id="1"/>
            <w:sdt>
              <w:sdtPr>
                <w:rPr>
                  <w:rFonts w:ascii="Calibri" w:hAnsi="Calibri" w:cs="Calibri"/>
                  <w:color w:val="000000"/>
                </w:rPr>
                <w:tag w:val="MENDELEY_CITATION_v3_eyJjaXRhdGlvbklEIjoiTUVOREVMRVlfQ0lUQVRJT05fYjU4NGFkZjEtYmJiMC00NDg3LWE2ZTQtZmI5YjFjNjgwNDljIiwicHJvcGVydGllcyI6eyJub3RlSW5kZXgiOjB9LCJpc0VkaXRlZCI6ZmFsc2UsIm1hbnVhbE92ZXJyaWRlIjp7ImlzTWFudWFsbHlPdmVycmlkZGVuIjpmYWxzZSwiY2l0ZXByb2NUZXh0IjoiWzNdIiwibWFudWFsT3ZlcnJpZGVUZXh0IjoiIn0sImNpdGF0aW9uSXRlbXMiOlt7ImlkIjoiOGFhN2NjMGEtMThiYi0zM2Q1LWE4ZjYtNDRmZWYwZWFjOGQzIiwiaXRlbURhdGEiOnsidHlwZSI6ImFydGljbGUtam91cm5hbCIsImlkIjoiOGFhN2NjMGEtMThiYi0zM2Q1LWE4ZjYtNDRmZWYwZWFjOGQzIiwidGl0bGUiOiJBdm9pZGluZyBVbnRpbWVseSBJbXBsYW50YWJsZSBDYXJkaW92ZXJ0ZXIvRGVmaWJyaWxsYXRvciBJbXBsYW50YXRpb24gYnkgSW50ZW5zaWZpZWQgSGVhcnQgRmFpbHVyZSBUaGVyYXB5IE9wdGltaXphdGlvbiBTdXBwb3J0ZWQgYnkgdGhlIFdlYXJhYmxlIENhcmRpb3ZlcnRlci9EZWZpYnJpbGxhdG9y4oCUVGhlIFBST0xPTkcgU3R1ZHkiLCJhdXRob3IiOlt7ImZhbWlseSI6IkR1bmNrZXIiLCJnaXZlbiI6IkRhdmlkIiwicGFyc2UtbmFtZXMiOmZhbHNlLCJkcm9wcGluZy1wYXJ0aWNsZSI6IiIsIm5vbi1kcm9wcGluZy1wYXJ0aWNsZSI6IiJ9LHsiZmFtaWx5IjoiS8O2bmlnIiwiZ2l2ZW4iOiJUaG9yYmVuIiwicGFyc2UtbmFtZXMiOmZhbHNlLCJkcm9wcGluZy1wYXJ0aWNsZSI6IiIsIm5vbi1kcm9wcGluZy1wYXJ0aWNsZSI6IiJ9LHsiZmFtaWx5IjoiSG9obWFubiIsImdpdmVuIjoiU3RlcGhhbiIsInBhcnNlLW5hbWVzIjpmYWxzZSwiZHJvcHBpbmctcGFydGljbGUiOiIiLCJub24tZHJvcHBpbmctcGFydGljbGUiOiIifSx7ImZhbWlseSI6IkJhdWVyc2FjaHMiLCJnaXZlbiI6IkpvaGFubiIsInBhcnNlLW5hbWVzIjpmYWxzZSwiZHJvcHBpbmctcGFydGljbGUiOiIiLCJub24tZHJvcHBpbmctcGFydGljbGUiOiIifSx7ImZhbWlseSI6IlZlbHRtYW5uIiwiZ2l2ZW4iOiJDaHJpc3RpYW4iLCJwYXJzZS1uYW1lcyI6ZmFsc2UsImRyb3BwaW5nLXBhcnRpY2xlIjoiIiwibm9uLWRyb3BwaW5nLXBhcnRpY2xlIjoiIn1dLCJjb250YWluZXItdGl0bGUiOiJKb3VybmFsIG9mIHRoZSBBbWVyaWNhbiBIZWFydCBBc3NvY2lhdGlvbiIsImNvbnRhaW5lci10aXRsZS1zaG9ydCI6IkogQW0gSGVhcnQgQXNzb2MiLCJET0kiOiIxMC4xMTYxL0pBSEEuMTE2LjAwNDUxMiIsIklTU04iOiIyMDQ3LTk5ODAiLCJpc3N1ZWQiOnsiZGF0ZS1wYXJ0cyI6W1syMDE3LDEsMTFdXX0sImlzc3VlIjoiMSIsInZvbHVtZSI6IjYifSwiaXNUZW1wb3JhcnkiOmZhbHNlfV19"/>
                <w:id w:val="218641725"/>
                <w:placeholder>
                  <w:docPart w:val="DefaultPlaceholder_-1854013440"/>
                </w:placeholder>
              </w:sdtPr>
              <w:sdtEndPr/>
              <w:sdtContent>
                <w:r w:rsidR="008A21CD" w:rsidRPr="008A21CD">
                  <w:rPr>
                    <w:rFonts w:ascii="Calibri" w:hAnsi="Calibri" w:cs="Calibri"/>
                    <w:color w:val="000000"/>
                  </w:rPr>
                  <w:t>[3]</w:t>
                </w:r>
              </w:sdtContent>
            </w:sdt>
          </w:p>
        </w:tc>
      </w:tr>
      <w:tr w:rsidR="000A3715" w:rsidRPr="0025115A" w14:paraId="1D2BEFEB" w14:textId="77777777" w:rsidTr="002217B8">
        <w:tc>
          <w:tcPr>
            <w:tcW w:w="3168" w:type="dxa"/>
            <w:tcBorders>
              <w:top w:val="single" w:sz="4" w:space="0" w:color="auto"/>
              <w:bottom w:val="single" w:sz="4" w:space="0" w:color="auto"/>
            </w:tcBorders>
            <w:shd w:val="clear" w:color="auto" w:fill="auto"/>
            <w:vAlign w:val="center"/>
          </w:tcPr>
          <w:p w14:paraId="30D58449" w14:textId="77777777" w:rsidR="000A3715" w:rsidRPr="0025115A" w:rsidRDefault="000A3715" w:rsidP="002217B8">
            <w:pPr>
              <w:rPr>
                <w:rFonts w:ascii="Calibri" w:hAnsi="Calibri" w:cs="Calibri"/>
              </w:rPr>
            </w:pPr>
            <w:r w:rsidRPr="0025115A">
              <w:rPr>
                <w:rFonts w:ascii="Calibri" w:hAnsi="Calibri" w:cs="Calibri"/>
              </w:rPr>
              <w:t>Inappropriate shock within 90 days post</w:t>
            </w:r>
            <w:r>
              <w:rPr>
                <w:rFonts w:ascii="Calibri" w:hAnsi="Calibri" w:cs="Calibri"/>
              </w:rPr>
              <w:t>-</w:t>
            </w:r>
            <w:r w:rsidRPr="0025115A">
              <w:rPr>
                <w:rFonts w:ascii="Calibri" w:hAnsi="Calibri" w:cs="Calibri"/>
              </w:rPr>
              <w:t>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A40C2EF" w14:textId="77777777" w:rsidR="000A3715" w:rsidRPr="0025115A" w:rsidRDefault="000A3715" w:rsidP="002217B8">
            <w:pPr>
              <w:rPr>
                <w:rFonts w:ascii="Calibri" w:hAnsi="Calibri" w:cs="Calibri"/>
              </w:rPr>
            </w:pPr>
            <w:r w:rsidRPr="0025115A">
              <w:rPr>
                <w:rFonts w:ascii="Calibri" w:hAnsi="Calibri" w:cs="Calibri"/>
              </w:rPr>
              <w:t>0.0020</w:t>
            </w:r>
          </w:p>
        </w:tc>
        <w:tc>
          <w:tcPr>
            <w:tcW w:w="2124" w:type="dxa"/>
            <w:tcBorders>
              <w:top w:val="single" w:sz="4" w:space="0" w:color="auto"/>
              <w:bottom w:val="single" w:sz="4" w:space="0" w:color="auto"/>
            </w:tcBorders>
            <w:shd w:val="clear" w:color="auto" w:fill="auto"/>
            <w:vAlign w:val="center"/>
          </w:tcPr>
          <w:p w14:paraId="7182F934" w14:textId="77777777" w:rsidR="000A3715" w:rsidRPr="0025115A" w:rsidRDefault="000A3715" w:rsidP="002217B8">
            <w:pPr>
              <w:rPr>
                <w:rFonts w:ascii="Calibri" w:hAnsi="Calibri" w:cs="Calibri"/>
              </w:rPr>
            </w:pPr>
            <w:r w:rsidRPr="0025115A">
              <w:rPr>
                <w:rFonts w:ascii="Calibri" w:hAnsi="Calibri" w:cs="Calibri"/>
              </w:rPr>
              <w:t>Beta (99.8, 50,199.1)</w:t>
            </w:r>
          </w:p>
        </w:tc>
        <w:tc>
          <w:tcPr>
            <w:tcW w:w="2505" w:type="dxa"/>
            <w:tcBorders>
              <w:top w:val="single" w:sz="4" w:space="0" w:color="auto"/>
              <w:left w:val="nil"/>
              <w:bottom w:val="single" w:sz="4" w:space="0" w:color="auto"/>
              <w:right w:val="single" w:sz="4" w:space="0" w:color="auto"/>
            </w:tcBorders>
            <w:shd w:val="clear" w:color="auto" w:fill="auto"/>
            <w:vAlign w:val="center"/>
          </w:tcPr>
          <w:p w14:paraId="489F2A70" w14:textId="2814931F" w:rsidR="000A3715" w:rsidRPr="0025115A" w:rsidRDefault="000A3715" w:rsidP="002217B8">
            <w:pPr>
              <w:rPr>
                <w:rFonts w:ascii="Calibri" w:hAnsi="Calibri" w:cs="Calibri"/>
              </w:rPr>
            </w:pPr>
            <w:proofErr w:type="spellStart"/>
            <w:r w:rsidRPr="0025115A">
              <w:rPr>
                <w:rFonts w:ascii="Calibri" w:hAnsi="Calibri" w:cs="Calibri"/>
              </w:rPr>
              <w:t>Olgin</w:t>
            </w:r>
            <w:proofErr w:type="spellEnd"/>
            <w:r w:rsidRPr="0025115A">
              <w:rPr>
                <w:rFonts w:ascii="Calibri" w:hAnsi="Calibri" w:cs="Calibri"/>
              </w:rPr>
              <w:t xml:space="preserve"> et al. 2018 </w:t>
            </w:r>
            <w:sdt>
              <w:sdtPr>
                <w:rPr>
                  <w:rFonts w:ascii="Calibri" w:hAnsi="Calibri" w:cs="Calibri"/>
                  <w:color w:val="000000"/>
                </w:rPr>
                <w:tag w:val="MENDELEY_CITATION_v3_eyJjaXRhdGlvbklEIjoiTUVOREVMRVlfQ0lUQVRJT05fYjRlM2EzN2ItNzk0OC00MGM3LWE4Y2ItODBlNGI1NDI3MDM1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
                <w:id w:val="-940219381"/>
                <w:placeholder>
                  <w:docPart w:val="7FAAE1952D4E4A5090F8BA1697EA848B"/>
                </w:placeholder>
              </w:sdtPr>
              <w:sdtEndPr/>
              <w:sdtContent>
                <w:r w:rsidR="008A21CD" w:rsidRPr="008A21CD">
                  <w:rPr>
                    <w:rFonts w:ascii="Calibri" w:hAnsi="Calibri" w:cs="Calibri"/>
                    <w:color w:val="000000"/>
                  </w:rPr>
                  <w:t>[4]</w:t>
                </w:r>
              </w:sdtContent>
            </w:sdt>
          </w:p>
        </w:tc>
      </w:tr>
      <w:tr w:rsidR="000A3715" w:rsidRPr="0025115A" w14:paraId="324B63C4" w14:textId="77777777" w:rsidTr="002217B8">
        <w:tc>
          <w:tcPr>
            <w:tcW w:w="3168" w:type="dxa"/>
            <w:tcBorders>
              <w:top w:val="single" w:sz="4" w:space="0" w:color="auto"/>
              <w:bottom w:val="single" w:sz="4" w:space="0" w:color="auto"/>
            </w:tcBorders>
            <w:shd w:val="clear" w:color="auto" w:fill="auto"/>
            <w:vAlign w:val="center"/>
          </w:tcPr>
          <w:p w14:paraId="399FCD0F" w14:textId="77777777" w:rsidR="000A3715" w:rsidRPr="0025115A" w:rsidRDefault="000A3715" w:rsidP="002217B8">
            <w:pPr>
              <w:rPr>
                <w:rFonts w:ascii="Calibri" w:hAnsi="Calibri" w:cs="Calibri"/>
              </w:rPr>
            </w:pPr>
            <w:r w:rsidRPr="0025115A">
              <w:rPr>
                <w:rFonts w:ascii="Calibri" w:hAnsi="Calibri" w:cs="Calibri"/>
              </w:rPr>
              <w:t>Cardiac arrest within 90 days post</w:t>
            </w:r>
            <w:r>
              <w:rPr>
                <w:rFonts w:ascii="Calibri" w:hAnsi="Calibri" w:cs="Calibri"/>
              </w:rPr>
              <w:t>-</w:t>
            </w:r>
            <w:r w:rsidRPr="0025115A">
              <w:rPr>
                <w:rFonts w:ascii="Calibri" w:hAnsi="Calibri" w:cs="Calibri"/>
              </w:rPr>
              <w:t>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28A8540" w14:textId="77777777" w:rsidR="000A3715" w:rsidRPr="0025115A" w:rsidRDefault="000A3715" w:rsidP="002217B8">
            <w:pPr>
              <w:rPr>
                <w:rFonts w:ascii="Calibri" w:hAnsi="Calibri" w:cs="Calibri"/>
              </w:rPr>
            </w:pPr>
            <w:r w:rsidRPr="0025115A">
              <w:rPr>
                <w:rFonts w:ascii="Calibri" w:hAnsi="Calibri" w:cs="Calibri"/>
              </w:rPr>
              <w:t>0.0087</w:t>
            </w:r>
          </w:p>
        </w:tc>
        <w:tc>
          <w:tcPr>
            <w:tcW w:w="2124" w:type="dxa"/>
            <w:tcBorders>
              <w:top w:val="single" w:sz="4" w:space="0" w:color="auto"/>
              <w:bottom w:val="single" w:sz="4" w:space="0" w:color="auto"/>
            </w:tcBorders>
            <w:shd w:val="clear" w:color="auto" w:fill="auto"/>
            <w:vAlign w:val="center"/>
          </w:tcPr>
          <w:p w14:paraId="5726C90E" w14:textId="77777777" w:rsidR="000A3715" w:rsidRPr="0025115A" w:rsidRDefault="000A3715" w:rsidP="002217B8">
            <w:pPr>
              <w:rPr>
                <w:rFonts w:ascii="Calibri" w:hAnsi="Calibri" w:cs="Calibri"/>
              </w:rPr>
            </w:pPr>
            <w:r w:rsidRPr="0025115A">
              <w:rPr>
                <w:rFonts w:ascii="Calibri" w:hAnsi="Calibri" w:cs="Calibri"/>
              </w:rPr>
              <w:t>Beta (99.1, 11,294.1)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5FC1201" w14:textId="68089105" w:rsidR="000A3715" w:rsidRPr="0025115A" w:rsidRDefault="000A3715" w:rsidP="002217B8">
            <w:pPr>
              <w:rPr>
                <w:rFonts w:ascii="Calibri" w:hAnsi="Calibri" w:cs="Calibri"/>
              </w:rPr>
            </w:pPr>
            <w:proofErr w:type="spellStart"/>
            <w:r w:rsidRPr="0025115A">
              <w:rPr>
                <w:rFonts w:ascii="Calibri" w:hAnsi="Calibri" w:cs="Calibri"/>
              </w:rPr>
              <w:t>Olgin</w:t>
            </w:r>
            <w:proofErr w:type="spellEnd"/>
            <w:r w:rsidRPr="0025115A">
              <w:rPr>
                <w:rFonts w:ascii="Calibri" w:hAnsi="Calibri" w:cs="Calibri"/>
              </w:rPr>
              <w:t xml:space="preserve"> et al. 2018 </w:t>
            </w:r>
            <w:sdt>
              <w:sdtPr>
                <w:rPr>
                  <w:rFonts w:ascii="Calibri" w:hAnsi="Calibri" w:cs="Calibri"/>
                  <w:color w:val="000000"/>
                </w:rPr>
                <w:tag w:val="MENDELEY_CITATION_v3_eyJjaXRhdGlvbklEIjoiTUVOREVMRVlfQ0lUQVRJT05fNmZiYzhkNGMtNmYzYi00YWU0LTlmNTctMDdlYWRhZThlOTdi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
                <w:id w:val="-549458776"/>
                <w:placeholder>
                  <w:docPart w:val="CA99DE0EC54C4B6299724CAC3A601097"/>
                </w:placeholder>
              </w:sdtPr>
              <w:sdtEndPr/>
              <w:sdtContent>
                <w:r w:rsidR="008A21CD" w:rsidRPr="008A21CD">
                  <w:rPr>
                    <w:rFonts w:ascii="Calibri" w:hAnsi="Calibri" w:cs="Calibri"/>
                    <w:color w:val="000000"/>
                  </w:rPr>
                  <w:t>[4]</w:t>
                </w:r>
              </w:sdtContent>
            </w:sdt>
          </w:p>
        </w:tc>
      </w:tr>
      <w:tr w:rsidR="000A3715" w:rsidRPr="0025115A" w14:paraId="3DDE41CB" w14:textId="77777777" w:rsidTr="002217B8">
        <w:tc>
          <w:tcPr>
            <w:tcW w:w="9016" w:type="dxa"/>
            <w:gridSpan w:val="4"/>
            <w:tcBorders>
              <w:top w:val="single" w:sz="4" w:space="0" w:color="auto"/>
              <w:bottom w:val="single" w:sz="4" w:space="0" w:color="auto"/>
              <w:right w:val="single" w:sz="4" w:space="0" w:color="auto"/>
            </w:tcBorders>
            <w:shd w:val="clear" w:color="auto" w:fill="auto"/>
            <w:vAlign w:val="center"/>
          </w:tcPr>
          <w:p w14:paraId="113F20E9" w14:textId="77777777" w:rsidR="000A3715" w:rsidRPr="0025115A" w:rsidRDefault="000A3715" w:rsidP="002217B8">
            <w:pPr>
              <w:rPr>
                <w:rFonts w:ascii="Calibri" w:hAnsi="Calibri" w:cs="Calibri"/>
                <w:i/>
                <w:iCs/>
              </w:rPr>
            </w:pPr>
            <w:r w:rsidRPr="0025115A">
              <w:rPr>
                <w:rFonts w:ascii="Calibri" w:hAnsi="Calibri" w:cs="Calibri"/>
                <w:i/>
                <w:iCs/>
              </w:rPr>
              <w:t>Medical optimisation phase (Post-MI without WCD)</w:t>
            </w:r>
          </w:p>
        </w:tc>
      </w:tr>
      <w:tr w:rsidR="000A3715" w:rsidRPr="0025115A" w14:paraId="4D5F0A1E" w14:textId="77777777" w:rsidTr="002217B8">
        <w:tc>
          <w:tcPr>
            <w:tcW w:w="3168" w:type="dxa"/>
            <w:tcBorders>
              <w:top w:val="single" w:sz="4" w:space="0" w:color="auto"/>
              <w:bottom w:val="single" w:sz="4" w:space="0" w:color="auto"/>
            </w:tcBorders>
            <w:shd w:val="clear" w:color="auto" w:fill="auto"/>
            <w:vAlign w:val="center"/>
          </w:tcPr>
          <w:p w14:paraId="128ED69A" w14:textId="14AFFCF2" w:rsidR="000A3715" w:rsidRPr="0025115A" w:rsidRDefault="000A3715" w:rsidP="002217B8">
            <w:pPr>
              <w:rPr>
                <w:rFonts w:ascii="Calibri" w:hAnsi="Calibri" w:cs="Calibri"/>
              </w:rPr>
            </w:pPr>
            <w:r w:rsidRPr="0025115A">
              <w:rPr>
                <w:rFonts w:ascii="Calibri" w:hAnsi="Calibri" w:cs="Calibri"/>
              </w:rPr>
              <w:t xml:space="preserve">Mortality </w:t>
            </w:r>
            <w:r w:rsidR="001369B2">
              <w:rPr>
                <w:rFonts w:ascii="Calibri" w:hAnsi="Calibri" w:cs="Calibri"/>
              </w:rPr>
              <w:t>up to</w:t>
            </w:r>
            <w:r w:rsidRPr="0025115A">
              <w:rPr>
                <w:rFonts w:ascii="Calibri" w:hAnsi="Calibri" w:cs="Calibri"/>
              </w:rPr>
              <w:t xml:space="preserve"> 90 days post</w:t>
            </w:r>
            <w:r>
              <w:rPr>
                <w:rFonts w:ascii="Calibri" w:hAnsi="Calibri" w:cs="Calibri"/>
              </w:rPr>
              <w:t>-</w:t>
            </w:r>
            <w:r w:rsidRPr="0025115A">
              <w:rPr>
                <w:rFonts w:ascii="Calibri" w:hAnsi="Calibri" w:cs="Calibri"/>
              </w:rPr>
              <w:t>MI</w:t>
            </w:r>
            <w:r w:rsidR="00A511DC">
              <w:rPr>
                <w:rFonts w:ascii="Calibri" w:hAnsi="Calibri" w:cs="Calibri"/>
              </w:rPr>
              <w:t xml:space="preserve"> (monthly)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CCB7ADC" w14:textId="77777777" w:rsidR="000A3715" w:rsidRPr="0025115A" w:rsidRDefault="000A3715" w:rsidP="002217B8">
            <w:pPr>
              <w:rPr>
                <w:rFonts w:ascii="Calibri" w:hAnsi="Calibri" w:cs="Calibri"/>
              </w:rPr>
            </w:pPr>
            <w:r w:rsidRPr="0025115A">
              <w:rPr>
                <w:rFonts w:ascii="Calibri" w:hAnsi="Calibri" w:cs="Calibri"/>
              </w:rPr>
              <w:t>0.0191</w:t>
            </w:r>
          </w:p>
        </w:tc>
        <w:tc>
          <w:tcPr>
            <w:tcW w:w="2124" w:type="dxa"/>
            <w:tcBorders>
              <w:top w:val="single" w:sz="4" w:space="0" w:color="auto"/>
              <w:bottom w:val="single" w:sz="4" w:space="0" w:color="auto"/>
            </w:tcBorders>
            <w:shd w:val="clear" w:color="auto" w:fill="auto"/>
            <w:vAlign w:val="center"/>
          </w:tcPr>
          <w:p w14:paraId="75350423" w14:textId="7EE7EDF6" w:rsidR="000A3715" w:rsidRPr="0025115A" w:rsidRDefault="000A3715" w:rsidP="002217B8">
            <w:pPr>
              <w:rPr>
                <w:rFonts w:ascii="Calibri" w:hAnsi="Calibri" w:cs="Calibri"/>
              </w:rPr>
            </w:pPr>
            <w:r w:rsidRPr="0025115A">
              <w:rPr>
                <w:rFonts w:ascii="Calibri" w:hAnsi="Calibri" w:cs="Calibri"/>
              </w:rPr>
              <w:t>Beta (</w:t>
            </w:r>
            <w:r w:rsidR="009D06F3" w:rsidRPr="009D06F3">
              <w:rPr>
                <w:rFonts w:ascii="Calibri" w:hAnsi="Calibri" w:cs="Calibri"/>
              </w:rPr>
              <w:t>65.0</w:t>
            </w:r>
            <w:r w:rsidR="009D06F3">
              <w:rPr>
                <w:rFonts w:ascii="Calibri" w:hAnsi="Calibri" w:cs="Calibri"/>
              </w:rPr>
              <w:t xml:space="preserve">, </w:t>
            </w:r>
            <w:r w:rsidR="009D06F3" w:rsidRPr="009D06F3">
              <w:rPr>
                <w:rFonts w:ascii="Calibri" w:hAnsi="Calibri" w:cs="Calibri"/>
              </w:rPr>
              <w:t>3</w:t>
            </w:r>
            <w:r w:rsidR="009D06F3">
              <w:rPr>
                <w:rFonts w:ascii="Calibri" w:hAnsi="Calibri" w:cs="Calibri"/>
              </w:rPr>
              <w:t>,</w:t>
            </w:r>
            <w:r w:rsidR="009D06F3" w:rsidRPr="009D06F3">
              <w:rPr>
                <w:rFonts w:ascii="Calibri" w:hAnsi="Calibri" w:cs="Calibri"/>
              </w:rPr>
              <w:t>336.4</w:t>
            </w:r>
            <w:r w:rsidRPr="0025115A">
              <w:rPr>
                <w:rFonts w:ascii="Calibri" w:hAnsi="Calibri" w:cs="Calibri"/>
              </w:rPr>
              <w:t>)</w:t>
            </w:r>
          </w:p>
        </w:tc>
        <w:tc>
          <w:tcPr>
            <w:tcW w:w="2505" w:type="dxa"/>
            <w:tcBorders>
              <w:top w:val="single" w:sz="4" w:space="0" w:color="auto"/>
              <w:left w:val="nil"/>
              <w:bottom w:val="single" w:sz="4" w:space="0" w:color="auto"/>
              <w:right w:val="single" w:sz="4" w:space="0" w:color="auto"/>
            </w:tcBorders>
            <w:shd w:val="clear" w:color="auto" w:fill="auto"/>
            <w:vAlign w:val="center"/>
          </w:tcPr>
          <w:p w14:paraId="0DECB817" w14:textId="65102996" w:rsidR="000A3715" w:rsidRPr="0025115A" w:rsidRDefault="000A3715" w:rsidP="002217B8">
            <w:pPr>
              <w:rPr>
                <w:rFonts w:ascii="Calibri" w:hAnsi="Calibri" w:cs="Calibri"/>
              </w:rPr>
            </w:pPr>
            <w:proofErr w:type="spellStart"/>
            <w:r w:rsidRPr="0025115A">
              <w:rPr>
                <w:rFonts w:ascii="Calibri" w:hAnsi="Calibri" w:cs="Calibri"/>
              </w:rPr>
              <w:t>Olgin</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NmNhMjc2ZDMtZWI1Zi00MThmLWJlYzEtMjg2MThmZDNjMGJjIiwicHJvcGVydGllcyI6eyJub3RlSW5kZXgiOjB9LCJpc0VkaXRlZCI6ZmFsc2UsIm1hbnVhbE92ZXJyaWRlIjp7ImlzTWFudWFsbHlPdmVycmlkZGVuIjpmYWxzZSwiY2l0ZXByb2NUZXh0IjoiWzFdIiwibWFudWFsT3ZlcnJpZGVUZXh0IjoiIn0sImNpdGF0aW9uSXRlbXMiOlt7ImlkIjoiZTNmOTUzODAtNzc0YS0zNmNlLTk2YTMtMmJjNzZkNGU4MjNhIiwiaXRlbURhdGEiOnsidHlwZSI6ImFydGljbGUtam91cm5hbCIsImlkIjoiZTNmOTUzODAtNzc0YS0zNmNlLTk2YTMtMmJjNzZkNGU4MjNhIiwidGl0bGUiOiJJbXBhY3Qgb2Ygd2VhcmFibGUgY2FyZGlvdmVydGVy4oCQZGVmaWJyaWxsYXRvciBjb21wbGlhbmNlIG9uIG91dGNvbWVzIGluIHRoZSBWRVNUIHRyaWFsOiBBc+KAkHRyZWF0ZWQgYW5kIHBlcuKAkHByb3RvY29sIGFuYWx5c2VzIiwiYXV0aG9yIjpbeyJmYW1pbHkiOiJPbGdpbiIsImdpdmVuIjoiSmVmZnJleSBFLiIsInBhcnNlLW5hbWVzIjpmYWxzZSwiZHJvcHBpbmctcGFydGljbGUiOiIiLCJub24tZHJvcHBpbmctcGFydGljbGUiOiIifSx7ImZhbWlseSI6IkxlZSIsImdpdmVuIjoiQnlyb24gSy4iLCJwYXJzZS1uYW1lcyI6ZmFsc2UsImRyb3BwaW5nLXBhcnRpY2xlIjoiIiwibm9uLWRyb3BwaW5nLXBhcnRpY2xlIjoiIn0seyJmYW1pbHkiOiJWaXR0aW5naG9mZiIsImdpdmVuIjoiRXJpYyIsInBhcnNlLW5hbWVzIjpmYWxzZSwiZHJvcHBpbmctcGFydGljbGUiOiIiLCJub24tZHJvcHBpbmctcGFydGljbGUiOiIifSx7ImZhbWlseSI6Ik1vcmluIiwiZ2l2ZW4iOiJEYW5pZWwgUC4iLCJwYXJzZS1uYW1lcyI6ZmFsc2UsImRyb3BwaW5nLXBhcnRpY2xlIjoiIiwibm9uLWRyb3BwaW5nLXBhcnRpY2xlIjoiIn0seyJmYW1pbHkiOiJad2VpYmVsIiwiZ2l2ZW4iOiJTdGV2ZW4iLCJwYXJzZS1uYW1lcyI6ZmFsc2UsImRyb3BwaW5nLXBhcnRpY2xlIjoiIiwibm9uLWRyb3BwaW5nLXBhcnRpY2xlIjoiIn0seyJmYW1pbHkiOiJSYXNoYmEiLCJnaXZlbiI6IkVyaWMiLCJwYXJzZS1uYW1lcyI6ZmFsc2UsImRyb3BwaW5nLXBhcnRpY2xlIjoiIiwibm9uLWRyb3BwaW5nLXBhcnRpY2xlIjoiIn0seyJmYW1pbHkiOiJDaHVuZyIsImdpdmVuIjoiRXVnZW5lIEguIiwicGFyc2UtbmFtZXMiOmZhbHNlLCJkcm9wcGluZy1wYXJ0aWNsZSI6IiIsIm5vbi1kcm9wcGluZy1wYXJ0aWNsZSI6IiJ9LHsiZmFtaWx5IjoiQm9yZ2dyZWZlIiwiZ2l2ZW4iOiJNYXJ0aW4iLCJwYXJzZS1uYW1lcyI6ZmFsc2UsImRyb3BwaW5nLXBhcnRpY2xlIjoiIiwibm9uLWRyb3BwaW5nLXBhcnRpY2xlIjoiIn0seyJmYW1pbHkiOiJIdWxsZXkiLCJnaXZlbiI6IlN0ZXBoZW4iLCJwYXJzZS1uYW1lcyI6ZmFsc2UsImRyb3BwaW5nLXBhcnRpY2xlIjoiIiwibm9uLWRyb3BwaW5nLXBhcnRpY2xlIjoiIn0seyJmYW1pbHkiOiJMaW4iLCJnaXZlbiI6IkZlbmciLCJwYXJzZS1uYW1lcyI6ZmFsc2UsImRyb3BwaW5nLXBhcnRpY2xlIjoiIiwibm9uLWRyb3BwaW5nLXBhcnRpY2xlIjoiIn0seyJmYW1pbHkiOiJIdWUiLCJnaXZlbiI6IlRyaXNoYSBGLiIsInBhcnNlLW5hbWVzIjpmYWxzZSwiZHJvcHBpbmctcGFydGljbGUiOiIiLCJub24tZHJvcHBpbmctcGFydGljbGUiOiIifSx7ImZhbWlseSI6IlBsZXRjaGVyIiwiZ2l2ZW4iOiJNYXJrIEouIiwicGFyc2UtbmFtZXMiOmZhbHNlLCJkcm9wcGluZy1wYXJ0aWNsZSI6IiIsIm5vbi1kcm9wcGluZy1wYXJ0aWNsZSI6IiJ9XSwiY29udGFpbmVyLXRpdGxlIjoiSm91cm5hbCBvZiBDYXJkaW92YXNjdWxhciBFbGVjdHJvcGh5c2lvbG9neSIsImNvbnRhaW5lci10aXRsZS1zaG9ydCI6IkogQ2FyZGlvdmFzYyBFbGVjdHJvcGh5c2lvbCIsIkRPSSI6IjEwLjExMTEvamNlLjE0NDA0IiwiSVNTTiI6IjEwNDUtMzg3MyIsImlzc3VlZCI6eyJkYXRlLXBhcnRzIjpbWzIwMjAsNSwzXV19LCJwYWdlIjoiMTAwOS0xMDE4IiwiaXNzdWUiOiI1Iiwidm9sdW1lIjoiMzEifSwiaXNUZW1wb3JhcnkiOmZhbHNlfV19"/>
                <w:id w:val="1706757433"/>
                <w:placeholder>
                  <w:docPart w:val="7FAAE1952D4E4A5090F8BA1697EA848B"/>
                </w:placeholder>
              </w:sdtPr>
              <w:sdtEndPr/>
              <w:sdtContent>
                <w:r w:rsidR="008A21CD" w:rsidRPr="008A21CD">
                  <w:rPr>
                    <w:rFonts w:ascii="Calibri" w:hAnsi="Calibri" w:cs="Calibri"/>
                    <w:color w:val="000000"/>
                  </w:rPr>
                  <w:t>[1]</w:t>
                </w:r>
              </w:sdtContent>
            </w:sdt>
          </w:p>
        </w:tc>
      </w:tr>
      <w:tr w:rsidR="000A3715" w:rsidRPr="0025115A" w14:paraId="3DFE3BDA" w14:textId="77777777" w:rsidTr="002217B8">
        <w:tc>
          <w:tcPr>
            <w:tcW w:w="3168" w:type="dxa"/>
            <w:tcBorders>
              <w:top w:val="single" w:sz="4" w:space="0" w:color="auto"/>
              <w:bottom w:val="single" w:sz="4" w:space="0" w:color="auto"/>
            </w:tcBorders>
            <w:shd w:val="clear" w:color="auto" w:fill="auto"/>
            <w:vAlign w:val="center"/>
          </w:tcPr>
          <w:p w14:paraId="521410D7" w14:textId="77777777" w:rsidR="000A3715" w:rsidRPr="0025115A" w:rsidRDefault="000A3715" w:rsidP="002217B8">
            <w:pPr>
              <w:rPr>
                <w:rFonts w:ascii="Calibri" w:hAnsi="Calibri" w:cs="Calibri"/>
              </w:rPr>
            </w:pPr>
            <w:r w:rsidRPr="0025115A">
              <w:rPr>
                <w:rFonts w:ascii="Calibri" w:hAnsi="Calibri" w:cs="Calibri"/>
              </w:rPr>
              <w:t>ICD implantation 1 month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6D6F02E" w14:textId="77777777" w:rsidR="000A3715" w:rsidRPr="0025115A" w:rsidRDefault="000A3715" w:rsidP="002217B8">
            <w:pPr>
              <w:rPr>
                <w:rFonts w:ascii="Calibri" w:hAnsi="Calibri" w:cs="Calibri"/>
              </w:rPr>
            </w:pPr>
            <w:r w:rsidRPr="0025115A">
              <w:rPr>
                <w:rFonts w:ascii="Calibri" w:hAnsi="Calibri" w:cs="Calibri"/>
              </w:rPr>
              <w:t>0.1430</w:t>
            </w:r>
          </w:p>
        </w:tc>
        <w:tc>
          <w:tcPr>
            <w:tcW w:w="2124" w:type="dxa"/>
            <w:tcBorders>
              <w:top w:val="single" w:sz="4" w:space="0" w:color="auto"/>
              <w:bottom w:val="single" w:sz="4" w:space="0" w:color="auto"/>
            </w:tcBorders>
            <w:shd w:val="clear" w:color="auto" w:fill="auto"/>
            <w:vAlign w:val="center"/>
          </w:tcPr>
          <w:p w14:paraId="5EC8FA03" w14:textId="77777777" w:rsidR="000A3715" w:rsidRPr="0025115A" w:rsidRDefault="000A3715" w:rsidP="002217B8">
            <w:pPr>
              <w:rPr>
                <w:rFonts w:ascii="Calibri" w:hAnsi="Calibri" w:cs="Calibri"/>
              </w:rPr>
            </w:pPr>
            <w:r w:rsidRPr="0025115A">
              <w:rPr>
                <w:rFonts w:ascii="Calibri" w:hAnsi="Calibri" w:cs="Calibri"/>
              </w:rPr>
              <w:t>Beta (85.6, 512.7)</w:t>
            </w:r>
          </w:p>
        </w:tc>
        <w:tc>
          <w:tcPr>
            <w:tcW w:w="2505" w:type="dxa"/>
            <w:tcBorders>
              <w:top w:val="single" w:sz="4" w:space="0" w:color="auto"/>
              <w:left w:val="nil"/>
              <w:bottom w:val="single" w:sz="4" w:space="0" w:color="auto"/>
              <w:right w:val="single" w:sz="4" w:space="0" w:color="auto"/>
            </w:tcBorders>
            <w:shd w:val="clear" w:color="auto" w:fill="auto"/>
            <w:vAlign w:val="center"/>
          </w:tcPr>
          <w:p w14:paraId="5F2C351B" w14:textId="15DB6E19"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Zjg2NGI1YjItMzAwNy00ODY4LWIyODctMzE0NGQyOGUzNDVm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1761559723"/>
                <w:placeholder>
                  <w:docPart w:val="7FAAE1952D4E4A5090F8BA1697EA848B"/>
                </w:placeholder>
              </w:sdtPr>
              <w:sdtEndPr/>
              <w:sdtContent>
                <w:r w:rsidR="008A21CD" w:rsidRPr="008A21CD">
                  <w:rPr>
                    <w:rFonts w:ascii="Calibri" w:hAnsi="Calibri" w:cs="Calibri"/>
                    <w:color w:val="000000"/>
                  </w:rPr>
                  <w:t>[2]</w:t>
                </w:r>
              </w:sdtContent>
            </w:sdt>
          </w:p>
        </w:tc>
      </w:tr>
      <w:tr w:rsidR="000A3715" w:rsidRPr="0025115A" w14:paraId="59E79B35" w14:textId="77777777" w:rsidTr="002217B8">
        <w:tc>
          <w:tcPr>
            <w:tcW w:w="3168" w:type="dxa"/>
            <w:tcBorders>
              <w:top w:val="single" w:sz="4" w:space="0" w:color="auto"/>
              <w:bottom w:val="single" w:sz="4" w:space="0" w:color="auto"/>
            </w:tcBorders>
            <w:shd w:val="clear" w:color="auto" w:fill="auto"/>
            <w:vAlign w:val="center"/>
          </w:tcPr>
          <w:p w14:paraId="5D4AFB60" w14:textId="77777777" w:rsidR="000A3715" w:rsidRPr="0025115A" w:rsidRDefault="000A3715" w:rsidP="002217B8">
            <w:pPr>
              <w:rPr>
                <w:rFonts w:ascii="Calibri" w:hAnsi="Calibri" w:cs="Calibri"/>
              </w:rPr>
            </w:pPr>
            <w:r w:rsidRPr="0025115A">
              <w:rPr>
                <w:rFonts w:ascii="Calibri" w:hAnsi="Calibri" w:cs="Calibri"/>
              </w:rPr>
              <w:t>ICD implantation 2 month</w:t>
            </w:r>
            <w:r>
              <w:rPr>
                <w:rFonts w:ascii="Calibri" w:hAnsi="Calibri" w:cs="Calibri"/>
              </w:rPr>
              <w:t>s</w:t>
            </w:r>
            <w:r w:rsidRPr="0025115A">
              <w:rPr>
                <w:rFonts w:ascii="Calibri" w:hAnsi="Calibri" w:cs="Calibri"/>
              </w:rPr>
              <w:t xml:space="preserve">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09A8245" w14:textId="77777777" w:rsidR="000A3715" w:rsidRPr="0025115A" w:rsidRDefault="000A3715" w:rsidP="002217B8">
            <w:pPr>
              <w:rPr>
                <w:rFonts w:ascii="Calibri" w:hAnsi="Calibri" w:cs="Calibri"/>
              </w:rPr>
            </w:pPr>
            <w:r w:rsidRPr="0025115A">
              <w:rPr>
                <w:rFonts w:ascii="Calibri" w:hAnsi="Calibri" w:cs="Calibri"/>
              </w:rPr>
              <w:t>0.1430</w:t>
            </w:r>
          </w:p>
        </w:tc>
        <w:tc>
          <w:tcPr>
            <w:tcW w:w="2124" w:type="dxa"/>
            <w:tcBorders>
              <w:top w:val="single" w:sz="4" w:space="0" w:color="auto"/>
              <w:bottom w:val="single" w:sz="4" w:space="0" w:color="auto"/>
            </w:tcBorders>
            <w:shd w:val="clear" w:color="auto" w:fill="auto"/>
            <w:vAlign w:val="center"/>
          </w:tcPr>
          <w:p w14:paraId="62845639" w14:textId="77777777" w:rsidR="000A3715" w:rsidRPr="0025115A" w:rsidRDefault="000A3715" w:rsidP="002217B8">
            <w:pPr>
              <w:rPr>
                <w:rFonts w:ascii="Calibri" w:hAnsi="Calibri" w:cs="Calibri"/>
              </w:rPr>
            </w:pPr>
            <w:r w:rsidRPr="0025115A">
              <w:rPr>
                <w:rFonts w:ascii="Calibri" w:hAnsi="Calibri" w:cs="Calibri"/>
              </w:rPr>
              <w:t>Beta (85.6, 512.7)</w:t>
            </w:r>
          </w:p>
        </w:tc>
        <w:tc>
          <w:tcPr>
            <w:tcW w:w="2505" w:type="dxa"/>
            <w:tcBorders>
              <w:top w:val="single" w:sz="4" w:space="0" w:color="auto"/>
              <w:left w:val="nil"/>
              <w:bottom w:val="single" w:sz="4" w:space="0" w:color="auto"/>
              <w:right w:val="single" w:sz="4" w:space="0" w:color="auto"/>
            </w:tcBorders>
            <w:shd w:val="clear" w:color="auto" w:fill="auto"/>
            <w:vAlign w:val="center"/>
          </w:tcPr>
          <w:p w14:paraId="09ECBBA7" w14:textId="1236CFCE"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YzU0NTM0NDYtZmU0YS00MTY4LWIwMDYtNzc0M2U0ODA4NjIz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454957974"/>
                <w:placeholder>
                  <w:docPart w:val="7FAAE1952D4E4A5090F8BA1697EA848B"/>
                </w:placeholder>
              </w:sdtPr>
              <w:sdtEndPr/>
              <w:sdtContent>
                <w:r w:rsidR="008A21CD" w:rsidRPr="008A21CD">
                  <w:rPr>
                    <w:rFonts w:ascii="Calibri" w:hAnsi="Calibri" w:cs="Calibri"/>
                    <w:color w:val="000000"/>
                  </w:rPr>
                  <w:t>[2]</w:t>
                </w:r>
              </w:sdtContent>
            </w:sdt>
          </w:p>
        </w:tc>
      </w:tr>
      <w:tr w:rsidR="000A3715" w:rsidRPr="0025115A" w14:paraId="7AE41BA8" w14:textId="77777777" w:rsidTr="002217B8">
        <w:tc>
          <w:tcPr>
            <w:tcW w:w="3168" w:type="dxa"/>
            <w:tcBorders>
              <w:top w:val="single" w:sz="4" w:space="0" w:color="auto"/>
              <w:bottom w:val="single" w:sz="4" w:space="0" w:color="auto"/>
            </w:tcBorders>
            <w:shd w:val="clear" w:color="auto" w:fill="auto"/>
            <w:vAlign w:val="center"/>
          </w:tcPr>
          <w:p w14:paraId="253A1A2B" w14:textId="77777777" w:rsidR="000A3715" w:rsidRPr="0025115A" w:rsidRDefault="000A3715" w:rsidP="002217B8">
            <w:pPr>
              <w:rPr>
                <w:rFonts w:ascii="Calibri" w:hAnsi="Calibri" w:cs="Calibri"/>
              </w:rPr>
            </w:pPr>
            <w:r w:rsidRPr="0025115A">
              <w:rPr>
                <w:rFonts w:ascii="Calibri" w:hAnsi="Calibri" w:cs="Calibri"/>
              </w:rPr>
              <w:lastRenderedPageBreak/>
              <w:t>ICD implantation 3 month</w:t>
            </w:r>
            <w:r>
              <w:rPr>
                <w:rFonts w:ascii="Calibri" w:hAnsi="Calibri" w:cs="Calibri"/>
              </w:rPr>
              <w:t>s</w:t>
            </w:r>
            <w:r w:rsidRPr="0025115A">
              <w:rPr>
                <w:rFonts w:ascii="Calibri" w:hAnsi="Calibri" w:cs="Calibri"/>
              </w:rPr>
              <w:t xml:space="preserve"> after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10ABC43" w14:textId="77777777" w:rsidR="000A3715" w:rsidRPr="0025115A" w:rsidRDefault="000A3715" w:rsidP="002217B8">
            <w:pPr>
              <w:rPr>
                <w:rFonts w:ascii="Calibri" w:hAnsi="Calibri" w:cs="Calibri"/>
              </w:rPr>
            </w:pPr>
            <w:r w:rsidRPr="0025115A">
              <w:rPr>
                <w:rFonts w:ascii="Calibri" w:hAnsi="Calibri" w:cs="Calibri"/>
              </w:rPr>
              <w:t>0.1430</w:t>
            </w:r>
          </w:p>
        </w:tc>
        <w:tc>
          <w:tcPr>
            <w:tcW w:w="2124" w:type="dxa"/>
            <w:tcBorders>
              <w:top w:val="single" w:sz="4" w:space="0" w:color="auto"/>
              <w:bottom w:val="single" w:sz="4" w:space="0" w:color="auto"/>
            </w:tcBorders>
            <w:shd w:val="clear" w:color="auto" w:fill="auto"/>
            <w:vAlign w:val="center"/>
          </w:tcPr>
          <w:p w14:paraId="53E52B9B" w14:textId="77777777" w:rsidR="000A3715" w:rsidRPr="0025115A" w:rsidRDefault="000A3715" w:rsidP="002217B8">
            <w:pPr>
              <w:rPr>
                <w:rFonts w:ascii="Calibri" w:hAnsi="Calibri" w:cs="Calibri"/>
              </w:rPr>
            </w:pPr>
            <w:r w:rsidRPr="0025115A">
              <w:rPr>
                <w:rFonts w:ascii="Calibri" w:hAnsi="Calibri" w:cs="Calibri"/>
              </w:rPr>
              <w:t>Beta (85.6, 512.7)</w:t>
            </w:r>
          </w:p>
        </w:tc>
        <w:tc>
          <w:tcPr>
            <w:tcW w:w="2505" w:type="dxa"/>
            <w:tcBorders>
              <w:top w:val="single" w:sz="4" w:space="0" w:color="auto"/>
              <w:left w:val="nil"/>
              <w:bottom w:val="single" w:sz="4" w:space="0" w:color="auto"/>
              <w:right w:val="single" w:sz="4" w:space="0" w:color="auto"/>
            </w:tcBorders>
            <w:shd w:val="clear" w:color="auto" w:fill="auto"/>
            <w:vAlign w:val="center"/>
          </w:tcPr>
          <w:p w14:paraId="19C6CE46" w14:textId="6C7B6DB6" w:rsidR="000A3715" w:rsidRPr="0025115A" w:rsidRDefault="000A3715" w:rsidP="002217B8">
            <w:pPr>
              <w:rPr>
                <w:rFonts w:ascii="Calibri" w:hAnsi="Calibri" w:cs="Calibri"/>
              </w:rPr>
            </w:pPr>
            <w:proofErr w:type="spellStart"/>
            <w:r w:rsidRPr="0025115A">
              <w:rPr>
                <w:rFonts w:ascii="Calibri" w:hAnsi="Calibri" w:cs="Calibri"/>
              </w:rPr>
              <w:t>Dreher</w:t>
            </w:r>
            <w:proofErr w:type="spellEnd"/>
            <w:r w:rsidRPr="0025115A">
              <w:rPr>
                <w:rFonts w:ascii="Calibri" w:hAnsi="Calibri" w:cs="Calibri"/>
              </w:rPr>
              <w:t xml:space="preserve"> et al. 2020 </w:t>
            </w:r>
            <w:sdt>
              <w:sdtPr>
                <w:rPr>
                  <w:rFonts w:ascii="Calibri" w:hAnsi="Calibri" w:cs="Calibri"/>
                  <w:color w:val="000000"/>
                </w:rPr>
                <w:tag w:val="MENDELEY_CITATION_v3_eyJjaXRhdGlvbklEIjoiTUVOREVMRVlfQ0lUQVRJT05fZDA1MTU4MGMtMDVkYS00MzJhLTk1ZjEtZDQ4NzhjMzVkM2Jh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
                <w:id w:val="1873961865"/>
                <w:placeholder>
                  <w:docPart w:val="7FAAE1952D4E4A5090F8BA1697EA848B"/>
                </w:placeholder>
              </w:sdtPr>
              <w:sdtEndPr/>
              <w:sdtContent>
                <w:r w:rsidR="008A21CD">
                  <w:rPr>
                    <w:rFonts w:ascii="Calibri" w:hAnsi="Calibri" w:cs="Calibri"/>
                    <w:color w:val="000000"/>
                  </w:rPr>
                  <w:t>[2]</w:t>
                </w:r>
              </w:sdtContent>
            </w:sdt>
          </w:p>
        </w:tc>
      </w:tr>
      <w:tr w:rsidR="000A3715" w:rsidRPr="0025115A" w14:paraId="0B2B6F14" w14:textId="77777777" w:rsidTr="002217B8">
        <w:tc>
          <w:tcPr>
            <w:tcW w:w="3168" w:type="dxa"/>
            <w:tcBorders>
              <w:top w:val="single" w:sz="4" w:space="0" w:color="auto"/>
              <w:bottom w:val="single" w:sz="4" w:space="0" w:color="auto"/>
            </w:tcBorders>
            <w:shd w:val="clear" w:color="auto" w:fill="auto"/>
            <w:vAlign w:val="center"/>
          </w:tcPr>
          <w:p w14:paraId="1C060022" w14:textId="77777777" w:rsidR="000A3715" w:rsidRPr="0025115A" w:rsidRDefault="000A3715" w:rsidP="002217B8">
            <w:pPr>
              <w:rPr>
                <w:rFonts w:ascii="Calibri" w:hAnsi="Calibri" w:cs="Calibri"/>
              </w:rPr>
            </w:pPr>
            <w:r w:rsidRPr="0025115A">
              <w:rPr>
                <w:rFonts w:ascii="Calibri" w:hAnsi="Calibri" w:cs="Calibri"/>
              </w:rPr>
              <w:t>EF</w:t>
            </w:r>
            <w:r>
              <w:rPr>
                <w:rFonts w:ascii="Calibri" w:hAnsi="Calibri" w:cs="Calibri"/>
              </w:rPr>
              <w:t xml:space="preserve"> </w:t>
            </w:r>
            <w:r w:rsidRPr="0025115A">
              <w:rPr>
                <w:rFonts w:ascii="Calibri" w:hAnsi="Calibri" w:cs="Calibri"/>
              </w:rPr>
              <w:t>≤</w:t>
            </w:r>
            <w:r>
              <w:rPr>
                <w:rFonts w:ascii="Calibri" w:hAnsi="Calibri" w:cs="Calibri"/>
              </w:rPr>
              <w:t xml:space="preserve"> </w:t>
            </w:r>
            <w:r w:rsidRPr="0025115A">
              <w:rPr>
                <w:rFonts w:ascii="Calibri" w:hAnsi="Calibri" w:cs="Calibri"/>
              </w:rPr>
              <w:t>35% at 90 days post</w:t>
            </w:r>
            <w:r>
              <w:rPr>
                <w:rFonts w:ascii="Calibri" w:hAnsi="Calibri" w:cs="Calibri"/>
              </w:rPr>
              <w:t>-</w:t>
            </w:r>
            <w:r w:rsidRPr="0025115A">
              <w:rPr>
                <w:rFonts w:ascii="Calibri" w:hAnsi="Calibri" w:cs="Calibri"/>
              </w:rPr>
              <w:t>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D3FD4D2" w14:textId="77777777" w:rsidR="000A3715" w:rsidRPr="0025115A" w:rsidRDefault="000A3715" w:rsidP="002217B8">
            <w:pPr>
              <w:rPr>
                <w:rFonts w:ascii="Calibri" w:hAnsi="Calibri" w:cs="Calibri"/>
              </w:rPr>
            </w:pPr>
            <w:r w:rsidRPr="0025115A">
              <w:rPr>
                <w:rFonts w:ascii="Calibri" w:hAnsi="Calibri" w:cs="Calibri"/>
              </w:rPr>
              <w:t>0.4100</w:t>
            </w:r>
          </w:p>
        </w:tc>
        <w:tc>
          <w:tcPr>
            <w:tcW w:w="2124" w:type="dxa"/>
            <w:tcBorders>
              <w:top w:val="single" w:sz="4" w:space="0" w:color="auto"/>
              <w:bottom w:val="single" w:sz="4" w:space="0" w:color="auto"/>
            </w:tcBorders>
            <w:shd w:val="clear" w:color="auto" w:fill="auto"/>
            <w:vAlign w:val="center"/>
          </w:tcPr>
          <w:p w14:paraId="04D4462C" w14:textId="2CADDA57" w:rsidR="000A3715" w:rsidRPr="0025115A" w:rsidRDefault="000A3715" w:rsidP="002217B8">
            <w:pPr>
              <w:rPr>
                <w:rFonts w:ascii="Calibri" w:hAnsi="Calibri" w:cs="Calibri"/>
              </w:rPr>
            </w:pPr>
            <w:r w:rsidRPr="0025115A">
              <w:rPr>
                <w:rFonts w:ascii="Calibri" w:hAnsi="Calibri" w:cs="Calibri"/>
              </w:rPr>
              <w:t>Beta (</w:t>
            </w:r>
            <w:r w:rsidR="009D06F3" w:rsidRPr="009D06F3">
              <w:rPr>
                <w:rFonts w:ascii="Calibri" w:hAnsi="Calibri" w:cs="Calibri"/>
              </w:rPr>
              <w:t>59.3</w:t>
            </w:r>
            <w:r w:rsidR="009D06F3">
              <w:rPr>
                <w:rFonts w:ascii="Calibri" w:hAnsi="Calibri" w:cs="Calibri"/>
              </w:rPr>
              <w:t xml:space="preserve">, </w:t>
            </w:r>
            <w:r w:rsidR="009D06F3" w:rsidRPr="009D06F3">
              <w:rPr>
                <w:rFonts w:ascii="Calibri" w:hAnsi="Calibri" w:cs="Calibri"/>
              </w:rPr>
              <w:t>86.4</w:t>
            </w:r>
            <w:r w:rsidRPr="0025115A">
              <w:rPr>
                <w:rFonts w:ascii="Calibri" w:hAnsi="Calibri" w:cs="Calibri"/>
              </w:rPr>
              <w:t>)</w:t>
            </w:r>
          </w:p>
        </w:tc>
        <w:tc>
          <w:tcPr>
            <w:tcW w:w="2505" w:type="dxa"/>
            <w:tcBorders>
              <w:top w:val="single" w:sz="4" w:space="0" w:color="auto"/>
              <w:left w:val="nil"/>
              <w:bottom w:val="single" w:sz="4" w:space="0" w:color="auto"/>
              <w:right w:val="single" w:sz="4" w:space="0" w:color="auto"/>
            </w:tcBorders>
            <w:shd w:val="clear" w:color="auto" w:fill="auto"/>
            <w:vAlign w:val="center"/>
          </w:tcPr>
          <w:p w14:paraId="5E94BD34" w14:textId="0EAECA83" w:rsidR="000A3715" w:rsidRPr="0025115A" w:rsidRDefault="000A3715" w:rsidP="002217B8">
            <w:pPr>
              <w:rPr>
                <w:rFonts w:ascii="Calibri" w:hAnsi="Calibri" w:cs="Calibri"/>
              </w:rPr>
            </w:pPr>
            <w:proofErr w:type="spellStart"/>
            <w:r w:rsidRPr="0025115A">
              <w:rPr>
                <w:rFonts w:ascii="Calibri" w:hAnsi="Calibri" w:cs="Calibri"/>
              </w:rPr>
              <w:t>Sjöblom</w:t>
            </w:r>
            <w:proofErr w:type="spellEnd"/>
            <w:r w:rsidRPr="0025115A">
              <w:rPr>
                <w:rFonts w:ascii="Calibri" w:hAnsi="Calibri" w:cs="Calibri"/>
              </w:rPr>
              <w:t xml:space="preserve"> et al. 2014 </w:t>
            </w:r>
            <w:sdt>
              <w:sdtPr>
                <w:rPr>
                  <w:rFonts w:ascii="Calibri" w:hAnsi="Calibri" w:cs="Calibri"/>
                  <w:color w:val="000000"/>
                </w:rPr>
                <w:tag w:val="MENDELEY_CITATION_v3_eyJjaXRhdGlvbklEIjoiTUVOREVMRVlfQ0lUQVRJT05fNzJiMzcwMjUtYjJlZS00MWJkLWJiY2QtOGZkMjBmN2VlNGJlIiwicHJvcGVydGllcyI6eyJub3RlSW5kZXgiOjB9LCJpc0VkaXRlZCI6ZmFsc2UsIm1hbnVhbE92ZXJyaWRlIjp7ImlzTWFudWFsbHlPdmVycmlkZGVuIjpmYWxzZSwiY2l0ZXByb2NUZXh0IjoiWzVdIiwibWFudWFsT3ZlcnJpZGVUZXh0IjoiIn0sImNpdGF0aW9uSXRlbXMiOlt7ImlkIjoiZDQyMGRjYTYtYWNhZS0zOTc3LThlNGUtN2RkM2RmOWYxMmRmIiwiaXRlbURhdGEiOnsidHlwZSI6ImFydGljbGUtam91cm5hbCIsImlkIjoiZDQyMGRjYTYtYWNhZS0zOTc3LThlNGUtN2RkM2RmOWYxMmRmIiwidGl0bGUiOiJFdm9sdXRpb24gb2YgTGVmdCBWZW50cmljdWxhciBFamVjdGlvbiBGcmFjdGlvbiBBZnRlciBBY3V0ZSBNeW9jYXJkaWFsIEluZmFyY3Rpb24iLCJhdXRob3IiOlt7ImZhbWlseSI6IlNqw7ZibG9tIiwiZ2l2ZW4iOiJKb2hhbm5hIiwicGFyc2UtbmFtZXMiOmZhbHNlLCJkcm9wcGluZy1wYXJ0aWNsZSI6IiIsIm5vbi1kcm9wcGluZy1wYXJ0aWNsZSI6IiJ9LHsiZmFtaWx5IjoiTXVocmJlY2siLCJnaXZlbiI6Ikpvc2VwaGluZSIsInBhcnNlLW5hbWVzIjpmYWxzZSwiZHJvcHBpbmctcGFydGljbGUiOiIiLCJub24tZHJvcHBpbmctcGFydGljbGUiOiIifSx7ImZhbWlseSI6IldpdHQiLCJnaXZlbiI6Ik5pbHMiLCJwYXJzZS1uYW1lcyI6ZmFsc2UsImRyb3BwaW5nLXBhcnRpY2xlIjoiIiwibm9uLWRyb3BwaW5nLXBhcnRpY2xlIjoiIn0seyJmYW1pbHkiOiJBbGFtIiwiZ2l2ZW4iOiJNYWhidWJ1bCIsInBhcnNlLW5hbWVzIjpmYWxzZSwiZHJvcHBpbmctcGFydGljbGUiOiIiLCJub24tZHJvcHBpbmctcGFydGljbGUiOiIifSx7ImZhbWlseSI6IkZyeWttYW4tS3VsbCIsImdpdmVuIjoiVml2ZWthIiwicGFyc2UtbmFtZXMiOmZhbHNlLCJkcm9wcGluZy1wYXJ0aWNsZSI6IiIsIm5vbi1kcm9wcGluZy1wYXJ0aWNsZSI6IiJ9XSwiY29udGFpbmVyLXRpdGxlIjoiQ2lyY3VsYXRpb24iLCJjb250YWluZXItdGl0bGUtc2hvcnQiOiJDaXJjdWxhdGlvbiIsIkRPSSI6IjEwLjExNjEvQ0lSQ1VMQVRJT05BSEEuMTE0LjAwOTkyNCIsIklTU04iOiIwMDA5LTczMjIiLCJpc3N1ZWQiOnsiZGF0ZS1wYXJ0cyI6W1syMDE0LDgsMjZdXX0sInBhZ2UiOiI3NDMtNzQ4IiwiaXNzdWUiOiI5Iiwidm9sdW1lIjoiMTMwIn0sImlzVGVtcG9yYXJ5IjpmYWxzZX1dfQ=="/>
                <w:id w:val="1080181408"/>
                <w:placeholder>
                  <w:docPart w:val="7FAAE1952D4E4A5090F8BA1697EA848B"/>
                </w:placeholder>
              </w:sdtPr>
              <w:sdtEndPr/>
              <w:sdtContent>
                <w:r w:rsidR="008A21CD">
                  <w:rPr>
                    <w:rFonts w:ascii="Calibri" w:hAnsi="Calibri" w:cs="Calibri"/>
                    <w:color w:val="000000"/>
                  </w:rPr>
                  <w:t>[5]</w:t>
                </w:r>
              </w:sdtContent>
            </w:sdt>
          </w:p>
        </w:tc>
      </w:tr>
      <w:tr w:rsidR="000A3715" w:rsidRPr="0025115A" w14:paraId="2B648C7E" w14:textId="77777777" w:rsidTr="002217B8">
        <w:tc>
          <w:tcPr>
            <w:tcW w:w="3168" w:type="dxa"/>
            <w:tcBorders>
              <w:top w:val="single" w:sz="4" w:space="0" w:color="auto"/>
              <w:bottom w:val="single" w:sz="4" w:space="0" w:color="auto"/>
            </w:tcBorders>
            <w:shd w:val="clear" w:color="auto" w:fill="auto"/>
            <w:vAlign w:val="center"/>
          </w:tcPr>
          <w:p w14:paraId="1C50F70F" w14:textId="77777777" w:rsidR="000A3715" w:rsidRPr="0025115A" w:rsidRDefault="000A3715" w:rsidP="002217B8">
            <w:pPr>
              <w:rPr>
                <w:rFonts w:ascii="Calibri" w:hAnsi="Calibri" w:cs="Calibri"/>
              </w:rPr>
            </w:pPr>
            <w:r w:rsidRPr="0025115A">
              <w:rPr>
                <w:rFonts w:ascii="Calibri" w:hAnsi="Calibri" w:cs="Calibri"/>
              </w:rPr>
              <w:t>Cardiac arrest within 90 days post</w:t>
            </w:r>
            <w:r>
              <w:rPr>
                <w:rFonts w:ascii="Calibri" w:hAnsi="Calibri" w:cs="Calibri"/>
              </w:rPr>
              <w:t>-</w:t>
            </w:r>
            <w:r w:rsidRPr="0025115A">
              <w:rPr>
                <w:rFonts w:ascii="Calibri" w:hAnsi="Calibri" w:cs="Calibri"/>
              </w:rPr>
              <w:t>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922B50A" w14:textId="77777777" w:rsidR="000A3715" w:rsidRPr="0025115A" w:rsidRDefault="000A3715" w:rsidP="002217B8">
            <w:pPr>
              <w:rPr>
                <w:rFonts w:ascii="Calibri" w:hAnsi="Calibri" w:cs="Calibri"/>
              </w:rPr>
            </w:pPr>
            <w:r w:rsidRPr="0025115A">
              <w:rPr>
                <w:rFonts w:ascii="Calibri" w:hAnsi="Calibri" w:cs="Calibri"/>
              </w:rPr>
              <w:t>0.0087</w:t>
            </w:r>
          </w:p>
        </w:tc>
        <w:tc>
          <w:tcPr>
            <w:tcW w:w="2124" w:type="dxa"/>
            <w:tcBorders>
              <w:top w:val="single" w:sz="4" w:space="0" w:color="auto"/>
              <w:bottom w:val="single" w:sz="4" w:space="0" w:color="auto"/>
            </w:tcBorders>
            <w:shd w:val="clear" w:color="auto" w:fill="auto"/>
            <w:vAlign w:val="center"/>
          </w:tcPr>
          <w:p w14:paraId="7388427B" w14:textId="77777777" w:rsidR="000A3715" w:rsidRPr="0025115A" w:rsidRDefault="000A3715" w:rsidP="002217B8">
            <w:pPr>
              <w:rPr>
                <w:rFonts w:ascii="Calibri" w:hAnsi="Calibri" w:cs="Calibri"/>
              </w:rPr>
            </w:pPr>
            <w:r w:rsidRPr="0025115A">
              <w:rPr>
                <w:rFonts w:ascii="Calibri" w:hAnsi="Calibri" w:cs="Calibri"/>
              </w:rPr>
              <w:t>Beta (99.1, 11,294.1)</w:t>
            </w:r>
          </w:p>
        </w:tc>
        <w:tc>
          <w:tcPr>
            <w:tcW w:w="2505" w:type="dxa"/>
            <w:tcBorders>
              <w:top w:val="single" w:sz="4" w:space="0" w:color="auto"/>
              <w:left w:val="nil"/>
              <w:bottom w:val="single" w:sz="4" w:space="0" w:color="auto"/>
              <w:right w:val="single" w:sz="4" w:space="0" w:color="auto"/>
            </w:tcBorders>
            <w:shd w:val="clear" w:color="auto" w:fill="auto"/>
            <w:vAlign w:val="center"/>
          </w:tcPr>
          <w:p w14:paraId="4D6B6092" w14:textId="09078D28" w:rsidR="000A3715" w:rsidRPr="0025115A" w:rsidRDefault="000A3715" w:rsidP="002217B8">
            <w:pPr>
              <w:rPr>
                <w:rFonts w:ascii="Calibri" w:hAnsi="Calibri" w:cs="Calibri"/>
              </w:rPr>
            </w:pPr>
            <w:proofErr w:type="spellStart"/>
            <w:r w:rsidRPr="0025115A">
              <w:rPr>
                <w:rFonts w:ascii="Calibri" w:hAnsi="Calibri" w:cs="Calibri"/>
              </w:rPr>
              <w:t>Olgin</w:t>
            </w:r>
            <w:proofErr w:type="spellEnd"/>
            <w:r w:rsidRPr="0025115A">
              <w:rPr>
                <w:rFonts w:ascii="Calibri" w:hAnsi="Calibri" w:cs="Calibri"/>
              </w:rPr>
              <w:t xml:space="preserve"> et al. 2018 </w:t>
            </w:r>
            <w:sdt>
              <w:sdtPr>
                <w:rPr>
                  <w:rFonts w:ascii="Calibri" w:hAnsi="Calibri" w:cs="Calibri"/>
                  <w:color w:val="000000"/>
                </w:rPr>
                <w:tag w:val="MENDELEY_CITATION_v3_eyJjaXRhdGlvbklEIjoiTUVOREVMRVlfQ0lUQVRJT05fYmJiNzZlYTItOGMzNS00YzY5LWI5N2EtODE0NzI5N2RiMmJl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
                <w:id w:val="-468288594"/>
                <w:placeholder>
                  <w:docPart w:val="4B3BBAB43B8A4706800C48890AEFD900"/>
                </w:placeholder>
              </w:sdtPr>
              <w:sdtEndPr/>
              <w:sdtContent>
                <w:r w:rsidR="008A21CD">
                  <w:rPr>
                    <w:rFonts w:ascii="Calibri" w:hAnsi="Calibri" w:cs="Calibri"/>
                    <w:color w:val="000000"/>
                  </w:rPr>
                  <w:t>[4]</w:t>
                </w:r>
              </w:sdtContent>
            </w:sdt>
          </w:p>
        </w:tc>
      </w:tr>
      <w:tr w:rsidR="000A3715" w:rsidRPr="0025115A" w14:paraId="262FF7CC" w14:textId="77777777" w:rsidTr="002217B8">
        <w:tc>
          <w:tcPr>
            <w:tcW w:w="9016" w:type="dxa"/>
            <w:gridSpan w:val="4"/>
            <w:tcBorders>
              <w:top w:val="single" w:sz="4" w:space="0" w:color="auto"/>
              <w:bottom w:val="single" w:sz="4" w:space="0" w:color="auto"/>
              <w:right w:val="single" w:sz="4" w:space="0" w:color="auto"/>
            </w:tcBorders>
            <w:shd w:val="clear" w:color="auto" w:fill="auto"/>
            <w:vAlign w:val="center"/>
          </w:tcPr>
          <w:p w14:paraId="19D1F1A5" w14:textId="77777777" w:rsidR="000A3715" w:rsidRPr="0025115A" w:rsidRDefault="000A3715" w:rsidP="002217B8">
            <w:pPr>
              <w:rPr>
                <w:rFonts w:ascii="Calibri" w:hAnsi="Calibri" w:cs="Calibri"/>
                <w:i/>
                <w:iCs/>
              </w:rPr>
            </w:pPr>
            <w:r w:rsidRPr="0025115A">
              <w:rPr>
                <w:rFonts w:ascii="Calibri" w:hAnsi="Calibri" w:cs="Calibri"/>
                <w:i/>
                <w:iCs/>
              </w:rPr>
              <w:t>Post-medical optimisation phase – ICD surgery (EF ≤ 35% after 90 days post</w:t>
            </w:r>
            <w:r>
              <w:rPr>
                <w:rFonts w:ascii="Calibri" w:hAnsi="Calibri" w:cs="Calibri"/>
                <w:i/>
                <w:iCs/>
              </w:rPr>
              <w:t>-</w:t>
            </w:r>
            <w:r w:rsidRPr="0025115A">
              <w:rPr>
                <w:rFonts w:ascii="Calibri" w:hAnsi="Calibri" w:cs="Calibri"/>
                <w:i/>
                <w:iCs/>
              </w:rPr>
              <w:t>MI)</w:t>
            </w:r>
          </w:p>
        </w:tc>
      </w:tr>
      <w:tr w:rsidR="000A3715" w:rsidRPr="0025115A" w14:paraId="6D6C3856" w14:textId="77777777" w:rsidTr="002217B8">
        <w:tc>
          <w:tcPr>
            <w:tcW w:w="3168" w:type="dxa"/>
            <w:tcBorders>
              <w:top w:val="single" w:sz="4" w:space="0" w:color="auto"/>
              <w:bottom w:val="single" w:sz="4" w:space="0" w:color="auto"/>
            </w:tcBorders>
            <w:shd w:val="clear" w:color="auto" w:fill="auto"/>
            <w:vAlign w:val="center"/>
          </w:tcPr>
          <w:p w14:paraId="19421112" w14:textId="77777777" w:rsidR="000A3715" w:rsidRPr="0025115A" w:rsidRDefault="000A3715" w:rsidP="002217B8">
            <w:pPr>
              <w:rPr>
                <w:rFonts w:ascii="Calibri" w:hAnsi="Calibri" w:cs="Calibri"/>
              </w:rPr>
            </w:pPr>
            <w:r w:rsidRPr="0025115A">
              <w:rPr>
                <w:rFonts w:ascii="Calibri" w:hAnsi="Calibri" w:cs="Calibri"/>
              </w:rPr>
              <w:t>Death from cardiac arrest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695AFB7" w14:textId="77777777" w:rsidR="000A3715" w:rsidRPr="0025115A" w:rsidRDefault="000A3715" w:rsidP="002217B8">
            <w:pPr>
              <w:rPr>
                <w:rFonts w:ascii="Calibri" w:hAnsi="Calibri" w:cs="Calibri"/>
              </w:rPr>
            </w:pPr>
            <w:r w:rsidRPr="0025115A">
              <w:rPr>
                <w:rFonts w:ascii="Calibri" w:hAnsi="Calibri" w:cs="Calibri"/>
              </w:rPr>
              <w:t>0.0019</w:t>
            </w:r>
          </w:p>
        </w:tc>
        <w:tc>
          <w:tcPr>
            <w:tcW w:w="2124" w:type="dxa"/>
            <w:tcBorders>
              <w:top w:val="single" w:sz="4" w:space="0" w:color="auto"/>
              <w:bottom w:val="single" w:sz="4" w:space="0" w:color="auto"/>
            </w:tcBorders>
            <w:shd w:val="clear" w:color="auto" w:fill="auto"/>
            <w:vAlign w:val="center"/>
          </w:tcPr>
          <w:p w14:paraId="0782C099" w14:textId="77777777" w:rsidR="000A3715" w:rsidRPr="0025115A" w:rsidRDefault="000A3715" w:rsidP="002217B8">
            <w:pPr>
              <w:rPr>
                <w:rFonts w:ascii="Calibri" w:hAnsi="Calibri" w:cs="Calibri"/>
              </w:rPr>
            </w:pPr>
            <w:r w:rsidRPr="0025115A">
              <w:rPr>
                <w:rFonts w:ascii="Calibri" w:hAnsi="Calibri" w:cs="Calibri"/>
              </w:rPr>
              <w:t>Beta (99.8, 52,480.8)</w:t>
            </w:r>
          </w:p>
        </w:tc>
        <w:tc>
          <w:tcPr>
            <w:tcW w:w="2505" w:type="dxa"/>
            <w:tcBorders>
              <w:top w:val="single" w:sz="4" w:space="0" w:color="auto"/>
              <w:left w:val="nil"/>
              <w:bottom w:val="single" w:sz="4" w:space="0" w:color="auto"/>
              <w:right w:val="single" w:sz="4" w:space="0" w:color="auto"/>
            </w:tcBorders>
            <w:shd w:val="clear" w:color="auto" w:fill="auto"/>
            <w:vAlign w:val="center"/>
          </w:tcPr>
          <w:p w14:paraId="3E235B24" w14:textId="1372E71A" w:rsidR="000A3715" w:rsidRPr="0025115A" w:rsidRDefault="000A3715" w:rsidP="002217B8">
            <w:pPr>
              <w:rPr>
                <w:rFonts w:ascii="Calibri" w:hAnsi="Calibri" w:cs="Calibri"/>
              </w:rPr>
            </w:pPr>
            <w:r w:rsidRPr="0025115A">
              <w:rPr>
                <w:rFonts w:ascii="Calibri" w:hAnsi="Calibri" w:cs="Calibri"/>
              </w:rPr>
              <w:t xml:space="preserve">Greenberg et al. 2004 </w:t>
            </w:r>
            <w:sdt>
              <w:sdtPr>
                <w:rPr>
                  <w:rFonts w:ascii="Calibri" w:hAnsi="Calibri" w:cs="Calibri"/>
                  <w:color w:val="000000"/>
                </w:rPr>
                <w:tag w:val="MENDELEY_CITATION_v3_eyJjaXRhdGlvbklEIjoiTUVOREVMRVlfQ0lUQVRJT05fMTU5M2UzZDMtYzVmNi00N2JhLTg4NDktNDZlODEzYmQ3MTBiIiwicHJvcGVydGllcyI6eyJub3RlSW5kZXgiOjB9LCJpc0VkaXRlZCI6ZmFsc2UsIm1hbnVhbE92ZXJyaWRlIjp7ImlzTWFudWFsbHlPdmVycmlkZGVuIjpmYWxzZSwiY2l0ZXByb2NUZXh0IjoiWzZdIiwibWFudWFsT3ZlcnJpZGVUZXh0IjoiIn0sImNpdGF0aW9uSXRlbXMiOlt7ImlkIjoiMDRhYWY2NWQtZmZhZi0zYTFjLWIyM2UtMDFjOTBjYTM1OGIxIiwiaXRlbURhdGEiOnsidHlwZSI6ImFydGljbGUtam91cm5hbCIsImlkIjoiMDRhYWY2NWQtZmZhZi0zYTFjLWIyM2UtMDFjOTBjYTM1OGIxIiwidGl0bGUiOiJBbmFseXNpcyBvZiBtb3J0YWxpdHkgZXZlbnRzIGluIHRoZSBtdWx0aWNlbnRlciBhdXRvbWF0aWMgZGVmaWJyaWxsYXRvciBpbXBsYW50YXRpb24gdHJpYWwgKE1BRElULUlJKSIsImF1dGhvciI6W3siZmFtaWx5IjoiR3JlZW5iZXJnIiwiZ2l2ZW4iOiJIZW5yeSIsInBhcnNlLW5hbWVzIjpmYWxzZSwiZHJvcHBpbmctcGFydGljbGUiOiIiLCJub24tZHJvcHBpbmctcGFydGljbGUiOiIifSx7ImZhbWlseSI6IkNhc2UiLCJnaXZlbiI6IlJvYmVydCBCLiIsInBhcnNlLW5hbWVzIjpmYWxzZSwiZHJvcHBpbmctcGFydGljbGUiOiIiLCJub24tZHJvcHBpbmctcGFydGljbGUiOiIifSx7ImZhbWlseSI6Ik1vc3MiLCJnaXZlbiI6IkFydGh1ciBKLiIsInBhcnNlLW5hbWVzIjpmYWxzZSwiZHJvcHBpbmctcGFydGljbGUiOiIiLCJub24tZHJvcHBpbmctcGFydGljbGUiOiIifSx7ImZhbWlseSI6IkJyb3duIiwiZ2l2ZW4iOiJNYXJ5IFcuIiwicGFyc2UtbmFtZXMiOmZhbHNlLCJkcm9wcGluZy1wYXJ0aWNsZSI6IiIsIm5vbi1kcm9wcGluZy1wYXJ0aWNsZSI6IiJ9LHsiZmFtaWx5IjoiQ2Fycm9sbCIsImdpdmVuIjoiRWxpemFiZXRoIFIuIiwicGFyc2UtbmFtZXMiOmZhbHNlLCJkcm9wcGluZy1wYXJ0aWNsZSI6IiIsIm5vbi1kcm9wcGluZy1wYXJ0aWNsZSI6IiJ9LHsiZmFtaWx5IjoiQW5kcmV3cyIsImdpdmVuIjoiTWFyayBMLiIsInBhcnNlLW5hbWVzIjpmYWxzZSwiZHJvcHBpbmctcGFydGljbGUiOiIiLCJub24tZHJvcHBpbmctcGFydGljbGUiOiIifV0sImNvbnRhaW5lci10aXRsZSI6IkpvdXJuYWwgb2YgdGhlIEFtZXJpY2FuIENvbGxlZ2Ugb2YgQ2FyZGlvbG9neSIsImNvbnRhaW5lci10aXRsZS1zaG9ydCI6IkogQW0gQ29sbCBDYXJkaW9sIiwiRE9JIjoiMTAuMTAxNi9qLmphY2MuMjAwMy4xMS4wMzgiLCJJU1NOIjoiMDczNTEwOTciLCJpc3N1ZWQiOnsiZGF0ZS1wYXJ0cyI6W1syMDA0LDRdXX0sInBhZ2UiOiIxNDU5LTE0NjUiLCJpc3N1ZSI6IjgiLCJ2b2x1bWUiOiI0MyJ9LCJpc1RlbXBvcmFyeSI6ZmFsc2V9XX0="/>
                <w:id w:val="-1030409581"/>
                <w:placeholder>
                  <w:docPart w:val="7FAAE1952D4E4A5090F8BA1697EA848B"/>
                </w:placeholder>
              </w:sdtPr>
              <w:sdtEndPr/>
              <w:sdtContent>
                <w:r w:rsidR="008A21CD">
                  <w:rPr>
                    <w:rFonts w:ascii="Calibri" w:hAnsi="Calibri" w:cs="Calibri"/>
                    <w:color w:val="000000"/>
                  </w:rPr>
                  <w:t>[6]</w:t>
                </w:r>
              </w:sdtContent>
            </w:sdt>
          </w:p>
        </w:tc>
      </w:tr>
      <w:tr w:rsidR="000A3715" w:rsidRPr="0025115A" w14:paraId="566670CE" w14:textId="77777777" w:rsidTr="002217B8">
        <w:tc>
          <w:tcPr>
            <w:tcW w:w="3168" w:type="dxa"/>
            <w:tcBorders>
              <w:top w:val="single" w:sz="4" w:space="0" w:color="auto"/>
              <w:bottom w:val="single" w:sz="4" w:space="0" w:color="auto"/>
            </w:tcBorders>
            <w:shd w:val="clear" w:color="auto" w:fill="auto"/>
            <w:vAlign w:val="center"/>
          </w:tcPr>
          <w:p w14:paraId="6BBA2749" w14:textId="77777777" w:rsidR="000A3715" w:rsidRPr="0025115A" w:rsidRDefault="000A3715" w:rsidP="002217B8">
            <w:pPr>
              <w:rPr>
                <w:rFonts w:ascii="Calibri" w:hAnsi="Calibri" w:cs="Calibri"/>
              </w:rPr>
            </w:pPr>
            <w:r w:rsidRPr="0025115A">
              <w:rPr>
                <w:rFonts w:ascii="Calibri" w:hAnsi="Calibri" w:cs="Calibri"/>
              </w:rPr>
              <w:t xml:space="preserve">ICD procedural death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F821906" w14:textId="77777777" w:rsidR="000A3715" w:rsidRPr="0025115A" w:rsidRDefault="000A3715" w:rsidP="002217B8">
            <w:pPr>
              <w:rPr>
                <w:rFonts w:ascii="Calibri" w:hAnsi="Calibri" w:cs="Calibri"/>
              </w:rPr>
            </w:pPr>
            <w:r w:rsidRPr="0025115A">
              <w:rPr>
                <w:rFonts w:ascii="Calibri" w:hAnsi="Calibri" w:cs="Calibri"/>
              </w:rPr>
              <w:t>0.0020</w:t>
            </w:r>
          </w:p>
        </w:tc>
        <w:tc>
          <w:tcPr>
            <w:tcW w:w="2124" w:type="dxa"/>
            <w:tcBorders>
              <w:top w:val="single" w:sz="4" w:space="0" w:color="auto"/>
              <w:bottom w:val="single" w:sz="4" w:space="0" w:color="auto"/>
            </w:tcBorders>
            <w:shd w:val="clear" w:color="auto" w:fill="auto"/>
            <w:vAlign w:val="center"/>
          </w:tcPr>
          <w:p w14:paraId="1D06DE9D" w14:textId="77777777" w:rsidR="000A3715" w:rsidRPr="0025115A" w:rsidRDefault="000A3715" w:rsidP="002217B8">
            <w:pPr>
              <w:rPr>
                <w:rFonts w:ascii="Calibri" w:hAnsi="Calibri" w:cs="Calibri"/>
              </w:rPr>
            </w:pPr>
            <w:r w:rsidRPr="0025115A">
              <w:rPr>
                <w:rFonts w:ascii="Calibri" w:hAnsi="Calibri" w:cs="Calibri"/>
              </w:rPr>
              <w:t>Beta (99.8, 50,199.1)</w:t>
            </w:r>
          </w:p>
        </w:tc>
        <w:tc>
          <w:tcPr>
            <w:tcW w:w="2505" w:type="dxa"/>
            <w:tcBorders>
              <w:top w:val="single" w:sz="4" w:space="0" w:color="auto"/>
              <w:left w:val="nil"/>
              <w:bottom w:val="single" w:sz="4" w:space="0" w:color="auto"/>
              <w:right w:val="single" w:sz="4" w:space="0" w:color="auto"/>
            </w:tcBorders>
            <w:shd w:val="clear" w:color="auto" w:fill="auto"/>
            <w:vAlign w:val="center"/>
          </w:tcPr>
          <w:p w14:paraId="2B96E1F0" w14:textId="59CBFA6F" w:rsidR="000A3715" w:rsidRPr="0025115A" w:rsidRDefault="000A3715" w:rsidP="002217B8">
            <w:pPr>
              <w:rPr>
                <w:rFonts w:ascii="Calibri" w:hAnsi="Calibri" w:cs="Calibri"/>
              </w:rPr>
            </w:pPr>
            <w:r w:rsidRPr="0025115A">
              <w:rPr>
                <w:rFonts w:ascii="Calibri" w:hAnsi="Calibri" w:cs="Calibri"/>
              </w:rPr>
              <w:t xml:space="preserve">Van Rees et al. 2011 </w:t>
            </w:r>
            <w:sdt>
              <w:sdtPr>
                <w:rPr>
                  <w:rFonts w:ascii="Calibri" w:hAnsi="Calibri" w:cs="Calibri"/>
                  <w:color w:val="000000"/>
                </w:rPr>
                <w:tag w:val="MENDELEY_CITATION_v3_eyJjaXRhdGlvbklEIjoiTUVOREVMRVlfQ0lUQVRJT05fOGFhMTVjNmMtMGI4ZC00ZGVlLWFmNDMtYzljZmI0MzhiY2RjIiwicHJvcGVydGllcyI6eyJub3RlSW5kZXgiOjB9LCJpc0VkaXRlZCI6ZmFsc2UsIm1hbnVhbE92ZXJyaWRlIjp7ImlzTWFudWFsbHlPdmVycmlkZGVuIjpmYWxzZSwiY2l0ZXByb2NUZXh0IjoiWzddIiwibWFudWFsT3ZlcnJpZGVUZXh0IjoiIn0sImNpdGF0aW9uSXRlbXMiOlt7ImlkIjoiNmQ0MzAyNmQtMTI3Yy0zMGU1LWI5YzItOTQ3Njc3NzU5ZGM4IiwiaXRlbURhdGEiOnsidHlwZSI6ImFydGljbGUtam91cm5hbCIsImlkIjoiNmQ0MzAyNmQtMTI3Yy0zMGU1LWI5YzItOTQ3Njc3NzU5ZGM4IiwidGl0bGUiOiJJbXBsYW50YXRpb24tUmVsYXRlZCBDb21wbGljYXRpb25zIG9mIEltcGxhbnRhYmxlIENhcmRpb3ZlcnRlci1EZWZpYnJpbGxhdG9ycyBhbmQgQ2FyZGlhYyBSZXN5bmNocm9uaXphdGlvbiBUaGVyYXB5IERldmljZXMiLCJhdXRob3IiOlt7ImZhbWlseSI6IlJlZXMiLCJnaXZlbiI6IkpvaGFubmVzIEIuIiwicGFyc2UtbmFtZXMiOmZhbHNlLCJkcm9wcGluZy1wYXJ0aWNsZSI6IiIsIm5vbi1kcm9wcGluZy1wYXJ0aWNsZSI6InZhbiJ9LHsiZmFtaWx5IjoiQmllIiwiZ2l2ZW4iOiJNaWjDoWx5IEsuIiwicGFyc2UtbmFtZXMiOmZhbHNlLCJkcm9wcGluZy1wYXJ0aWNsZSI6IiIsIm5vbi1kcm9wcGluZy1wYXJ0aWNsZSI6ImRlIn0seyJmYW1pbHkiOiJUaGlqc3NlbiIsImdpdmVuIjoiSm9lcCIsInBhcnNlLW5hbWVzIjpmYWxzZSwiZHJvcHBpbmctcGFydGljbGUiOiIiLCJub24tZHJvcHBpbmctcGFydGljbGUiOiIifSx7ImZhbWlseSI6IkJvcmxlZmZzIiwiZ2l2ZW4iOiJDLiBKYW4gV2lsbGVtIiwicGFyc2UtbmFtZXMiOmZhbHNlLCJkcm9wcGluZy1wYXJ0aWNsZSI6IiIsIm5vbi1kcm9wcGluZy1wYXJ0aWNsZSI6IiJ9LHsiZmFtaWx5IjoiU2NoYWxpaiIsImdpdmVuIjoiTWFydGluIEouIiwicGFyc2UtbmFtZXMiOmZhbHNlLCJkcm9wcGluZy1wYXJ0aWNsZSI6IiIsIm5vbi1kcm9wcGluZy1wYXJ0aWNsZSI6IiJ9LHsiZmFtaWx5IjoiRXJ2ZW4iLCJnaXZlbiI6IkxpZXNlbG90IiwicGFyc2UtbmFtZXMiOmZhbHNlLCJkcm9wcGluZy1wYXJ0aWNsZSI6IiIsIm5vbi1kcm9wcGluZy1wYXJ0aWNsZSI6InZhbiJ9XSwiY29udGFpbmVyLXRpdGxlIjoiSm91cm5hbCBvZiB0aGUgQW1lcmljYW4gQ29sbGVnZSBvZiBDYXJkaW9sb2d5IiwiY29udGFpbmVyLXRpdGxlLXNob3J0IjoiSiBBbSBDb2xsIENhcmRpb2wiLCJET0kiOiIxMC4xMDE2L2ouamFjYy4yMDExLjA2LjAwNyIsIklTU04iOiIwNzM1MTA5NyIsImlzc3VlZCI6eyJkYXRlLXBhcnRzIjpbWzIwMTEsOF1dfSwicGFnZSI6Ijk5NS0xMDAwIiwiaXNzdWUiOiIxMCIsInZvbHVtZSI6IjU4In0sImlzVGVtcG9yYXJ5IjpmYWxzZX1dfQ=="/>
                <w:id w:val="-561865557"/>
                <w:placeholder>
                  <w:docPart w:val="7FAAE1952D4E4A5090F8BA1697EA848B"/>
                </w:placeholder>
              </w:sdtPr>
              <w:sdtEndPr/>
              <w:sdtContent>
                <w:r w:rsidR="008A21CD">
                  <w:rPr>
                    <w:rFonts w:ascii="Calibri" w:hAnsi="Calibri" w:cs="Calibri"/>
                    <w:color w:val="000000"/>
                  </w:rPr>
                  <w:t>[7]</w:t>
                </w:r>
              </w:sdtContent>
            </w:sdt>
            <w:r w:rsidRPr="0025115A">
              <w:rPr>
                <w:rFonts w:ascii="Calibri" w:hAnsi="Calibri" w:cs="Calibri"/>
              </w:rPr>
              <w:t xml:space="preserve"> </w:t>
            </w:r>
          </w:p>
        </w:tc>
      </w:tr>
      <w:tr w:rsidR="000A3715" w:rsidRPr="0025115A" w14:paraId="2E9867B8" w14:textId="77777777" w:rsidTr="002217B8">
        <w:tc>
          <w:tcPr>
            <w:tcW w:w="3168" w:type="dxa"/>
            <w:tcBorders>
              <w:top w:val="single" w:sz="4" w:space="0" w:color="auto"/>
              <w:bottom w:val="single" w:sz="4" w:space="0" w:color="auto"/>
            </w:tcBorders>
            <w:shd w:val="clear" w:color="auto" w:fill="auto"/>
            <w:vAlign w:val="center"/>
          </w:tcPr>
          <w:p w14:paraId="330266A7" w14:textId="77777777" w:rsidR="000A3715" w:rsidRPr="0025115A" w:rsidRDefault="000A3715" w:rsidP="002217B8">
            <w:pPr>
              <w:rPr>
                <w:rFonts w:ascii="Calibri" w:hAnsi="Calibri" w:cs="Calibri"/>
              </w:rPr>
            </w:pPr>
            <w:r w:rsidRPr="0025115A">
              <w:rPr>
                <w:rFonts w:ascii="Calibri" w:hAnsi="Calibri" w:cs="Calibri"/>
              </w:rPr>
              <w:t xml:space="preserve">Death from lead failure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E28EA02" w14:textId="77777777" w:rsidR="000A3715" w:rsidRPr="0025115A" w:rsidRDefault="000A3715" w:rsidP="002217B8">
            <w:pPr>
              <w:rPr>
                <w:rFonts w:ascii="Calibri" w:hAnsi="Calibri" w:cs="Calibri"/>
              </w:rPr>
            </w:pPr>
            <w:r w:rsidRPr="0025115A">
              <w:rPr>
                <w:rFonts w:ascii="Calibri" w:hAnsi="Calibri" w:cs="Calibri"/>
              </w:rPr>
              <w:t>0.0129</w:t>
            </w:r>
          </w:p>
        </w:tc>
        <w:tc>
          <w:tcPr>
            <w:tcW w:w="2124" w:type="dxa"/>
            <w:tcBorders>
              <w:top w:val="single" w:sz="4" w:space="0" w:color="auto"/>
              <w:bottom w:val="single" w:sz="4" w:space="0" w:color="auto"/>
            </w:tcBorders>
            <w:shd w:val="clear" w:color="auto" w:fill="auto"/>
            <w:vAlign w:val="center"/>
          </w:tcPr>
          <w:p w14:paraId="02A64AA9" w14:textId="77777777" w:rsidR="000A3715" w:rsidRPr="0025115A" w:rsidRDefault="000A3715" w:rsidP="002217B8">
            <w:pPr>
              <w:rPr>
                <w:rFonts w:ascii="Calibri" w:hAnsi="Calibri" w:cs="Calibri"/>
              </w:rPr>
            </w:pPr>
            <w:r w:rsidRPr="0025115A">
              <w:rPr>
                <w:rFonts w:ascii="Calibri" w:hAnsi="Calibri" w:cs="Calibri"/>
              </w:rPr>
              <w:t>Beta (98.7, 7,552.21)</w:t>
            </w:r>
          </w:p>
        </w:tc>
        <w:tc>
          <w:tcPr>
            <w:tcW w:w="2505" w:type="dxa"/>
            <w:tcBorders>
              <w:top w:val="single" w:sz="4" w:space="0" w:color="auto"/>
              <w:left w:val="nil"/>
              <w:bottom w:val="single" w:sz="4" w:space="0" w:color="auto"/>
              <w:right w:val="single" w:sz="4" w:space="0" w:color="auto"/>
            </w:tcBorders>
            <w:shd w:val="clear" w:color="auto" w:fill="auto"/>
            <w:vAlign w:val="center"/>
          </w:tcPr>
          <w:p w14:paraId="408AF9A8" w14:textId="7588604E" w:rsidR="000A3715" w:rsidRPr="0025115A" w:rsidRDefault="000A3715" w:rsidP="002217B8">
            <w:pPr>
              <w:rPr>
                <w:rFonts w:ascii="Calibri" w:hAnsi="Calibri" w:cs="Calibri"/>
              </w:rPr>
            </w:pPr>
            <w:r w:rsidRPr="0025115A">
              <w:rPr>
                <w:rFonts w:ascii="Calibri" w:hAnsi="Calibri" w:cs="Calibri"/>
              </w:rPr>
              <w:t xml:space="preserve">Cheng 2010 </w:t>
            </w:r>
            <w:sdt>
              <w:sdtPr>
                <w:rPr>
                  <w:rFonts w:ascii="Calibri" w:hAnsi="Calibri" w:cs="Calibri"/>
                  <w:color w:val="000000"/>
                </w:rPr>
                <w:tag w:val="MENDELEY_CITATION_v3_eyJjaXRhdGlvbklEIjoiTUVOREVMRVlfQ0lUQVRJT05fZDcxZGY1YWYtMWMxOC00MWQ3LWJlMWMtZTNkYTkzYWU0Mjg3IiwicHJvcGVydGllcyI6eyJub3RlSW5kZXgiOjB9LCJpc0VkaXRlZCI6ZmFsc2UsIm1hbnVhbE92ZXJyaWRlIjp7ImlzTWFudWFsbHlPdmVycmlkZGVuIjpmYWxzZSwiY2l0ZXByb2NUZXh0IjoiWzhdIiwibWFudWFsT3ZlcnJpZGVUZXh0IjoiIn0sImNpdGF0aW9uSXRlbXMiOlt7ImlkIjoiMDM1OTM5YjMtMjI3MS0zZWI4LTlkMzctNjM5NjUyZDM1NWIxIiwiaXRlbURhdGEiOnsidHlwZSI6ImFydGljbGUtam91cm5hbCIsImlkIjoiMDM1OTM5YjMtMjI3MS0zZWI4LTlkMzctNjM5NjUyZDM1NWIxIiwidGl0bGUiOiJBY3V0ZSBMZWFkIERpc2xvZGdlbWVudHMgYW5kIEluLUhvc3BpdGFsIE1vcnRhbGl0eSBpbiBQYXRpZW50cyBFbnJvbGxlZCBpbiB0aGUgTmF0aW9uYWwgQ2FyZGlvdmFzY3VsYXIgRGF0YSBSZWdpc3RyeSBJbXBsYW50YWJsZSBDYXJkaW92ZXJ0ZXIgRGVmaWJyaWxsYXRvciBSZWdpc3RyeSIsImF1dGhvciI6W3siZmFtaWx5IjoiQ2hlbmciLCJnaXZlbiI6IkFsYW4iLCJwYXJzZS1uYW1lcyI6ZmFsc2UsImRyb3BwaW5nLXBhcnRpY2xlIjoiIiwibm9uLWRyb3BwaW5nLXBhcnRpY2xlIjoiIn0seyJmYW1pbHkiOiJXYW5nIiwiZ2l2ZW4iOiJZb25nZmVpIiwicGFyc2UtbmFtZXMiOmZhbHNlLCJkcm9wcGluZy1wYXJ0aWNsZSI6IiIsIm5vbi1kcm9wcGluZy1wYXJ0aWNsZSI6IiJ9LHsiZmFtaWx5IjoiQ3VydGlzIiwiZ2l2ZW4iOiJKZXB0aGEgUC4iLCJwYXJzZS1uYW1lcyI6ZmFsc2UsImRyb3BwaW5nLXBhcnRpY2xlIjoiIiwibm9uLWRyb3BwaW5nLXBhcnRpY2xlIjoiIn0seyJmYW1pbHkiOiJWYXJvc3kiLCJnaXZlbiI6IlBhdWwgRC4iLCJwYXJzZS1uYW1lcyI6ZmFsc2UsImRyb3BwaW5nLXBhcnRpY2xlIjoiIiwibm9uLWRyb3BwaW5nLXBhcnRpY2xlIjoiIn1dLCJjb250YWluZXItdGl0bGUiOiJKb3VybmFsIG9mIHRoZSBBbWVyaWNhbiBDb2xsZWdlIG9mIENhcmRpb2xvZ3kiLCJjb250YWluZXItdGl0bGUtc2hvcnQiOiJKIEFtIENvbGwgQ2FyZGlvbCIsIkRPSSI6IjEwLjEwMTYvai5qYWNjLjIwMTAuMDYuMDM3IiwiSVNTTiI6IjA3MzUxMDk3IiwiaXNzdWVkIjp7ImRhdGUtcGFydHMiOltbMjAxMCwxMV1dfSwicGFnZSI6IjE2NTEtMTY1NiIsImlzc3VlIjoiMjAiLCJ2b2x1bWUiOiI1NiJ9LCJpc1RlbXBvcmFyeSI6ZmFsc2V9XX0="/>
                <w:id w:val="548110495"/>
                <w:placeholder>
                  <w:docPart w:val="7FAAE1952D4E4A5090F8BA1697EA848B"/>
                </w:placeholder>
              </w:sdtPr>
              <w:sdtEndPr/>
              <w:sdtContent>
                <w:r w:rsidR="008A21CD">
                  <w:rPr>
                    <w:rFonts w:ascii="Calibri" w:hAnsi="Calibri" w:cs="Calibri"/>
                    <w:color w:val="000000"/>
                  </w:rPr>
                  <w:t>[8]</w:t>
                </w:r>
              </w:sdtContent>
            </w:sdt>
          </w:p>
        </w:tc>
      </w:tr>
      <w:tr w:rsidR="000A3715" w:rsidRPr="0025115A" w14:paraId="2B7E5EE8" w14:textId="77777777" w:rsidTr="002217B8">
        <w:tc>
          <w:tcPr>
            <w:tcW w:w="3168" w:type="dxa"/>
            <w:tcBorders>
              <w:top w:val="single" w:sz="4" w:space="0" w:color="auto"/>
              <w:bottom w:val="single" w:sz="4" w:space="0" w:color="auto"/>
            </w:tcBorders>
            <w:shd w:val="clear" w:color="auto" w:fill="auto"/>
            <w:vAlign w:val="center"/>
          </w:tcPr>
          <w:p w14:paraId="27CFC57A" w14:textId="77777777" w:rsidR="000A3715" w:rsidRPr="0025115A" w:rsidRDefault="000A3715" w:rsidP="002217B8">
            <w:pPr>
              <w:rPr>
                <w:rFonts w:ascii="Calibri" w:hAnsi="Calibri" w:cs="Calibri"/>
              </w:rPr>
            </w:pPr>
            <w:r w:rsidRPr="0025115A">
              <w:rPr>
                <w:rFonts w:ascii="Calibri" w:hAnsi="Calibri" w:cs="Calibri"/>
              </w:rPr>
              <w:t xml:space="preserve">Death from ICD infection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8D7A5AC" w14:textId="77777777" w:rsidR="000A3715" w:rsidRPr="0025115A" w:rsidRDefault="000A3715" w:rsidP="002217B8">
            <w:pPr>
              <w:rPr>
                <w:rFonts w:ascii="Calibri" w:hAnsi="Calibri" w:cs="Calibri"/>
              </w:rPr>
            </w:pPr>
            <w:r w:rsidRPr="0025115A">
              <w:rPr>
                <w:rFonts w:ascii="Calibri" w:hAnsi="Calibri" w:cs="Calibri"/>
              </w:rPr>
              <w:t>0.0500</w:t>
            </w:r>
          </w:p>
        </w:tc>
        <w:tc>
          <w:tcPr>
            <w:tcW w:w="2124" w:type="dxa"/>
            <w:tcBorders>
              <w:top w:val="single" w:sz="4" w:space="0" w:color="auto"/>
              <w:bottom w:val="single" w:sz="4" w:space="0" w:color="auto"/>
            </w:tcBorders>
            <w:shd w:val="clear" w:color="auto" w:fill="auto"/>
            <w:vAlign w:val="center"/>
          </w:tcPr>
          <w:p w14:paraId="33FB94D9" w14:textId="77777777" w:rsidR="000A3715" w:rsidRPr="0025115A" w:rsidRDefault="000A3715" w:rsidP="002217B8">
            <w:pPr>
              <w:rPr>
                <w:rFonts w:ascii="Calibri" w:hAnsi="Calibri" w:cs="Calibri"/>
              </w:rPr>
            </w:pPr>
            <w:r w:rsidRPr="0025115A">
              <w:rPr>
                <w:rFonts w:ascii="Calibri" w:hAnsi="Calibri" w:cs="Calibri"/>
              </w:rPr>
              <w:t>Beta (94.9, 1,804.1)</w:t>
            </w:r>
          </w:p>
        </w:tc>
        <w:tc>
          <w:tcPr>
            <w:tcW w:w="2505" w:type="dxa"/>
            <w:tcBorders>
              <w:top w:val="single" w:sz="4" w:space="0" w:color="auto"/>
              <w:left w:val="nil"/>
              <w:bottom w:val="single" w:sz="4" w:space="0" w:color="auto"/>
              <w:right w:val="single" w:sz="4" w:space="0" w:color="auto"/>
            </w:tcBorders>
            <w:shd w:val="clear" w:color="auto" w:fill="auto"/>
            <w:vAlign w:val="center"/>
          </w:tcPr>
          <w:p w14:paraId="558A08BF" w14:textId="4FF0C4C4" w:rsidR="000A3715" w:rsidRPr="0025115A" w:rsidRDefault="000A3715" w:rsidP="002217B8">
            <w:pPr>
              <w:rPr>
                <w:rFonts w:ascii="Calibri" w:hAnsi="Calibri" w:cs="Calibri"/>
              </w:rPr>
            </w:pPr>
            <w:proofErr w:type="spellStart"/>
            <w:r w:rsidRPr="0025115A">
              <w:rPr>
                <w:rFonts w:ascii="Calibri" w:hAnsi="Calibri" w:cs="Calibri"/>
              </w:rPr>
              <w:t>Margey</w:t>
            </w:r>
            <w:proofErr w:type="spellEnd"/>
            <w:r w:rsidRPr="0025115A">
              <w:rPr>
                <w:rFonts w:ascii="Calibri" w:hAnsi="Calibri" w:cs="Calibri"/>
              </w:rPr>
              <w:t xml:space="preserve"> 2010 </w:t>
            </w:r>
            <w:sdt>
              <w:sdtPr>
                <w:rPr>
                  <w:rFonts w:ascii="Calibri" w:hAnsi="Calibri" w:cs="Calibri"/>
                  <w:color w:val="000000"/>
                </w:rPr>
                <w:tag w:val="MENDELEY_CITATION_v3_eyJjaXRhdGlvbklEIjoiTUVOREVMRVlfQ0lUQVRJT05fNWZkODYxNjQtZDQ4Yy00MzU0LWI5Y2QtYzQwZTEyMGNhMTAyIiwicHJvcGVydGllcyI6eyJub3RlSW5kZXgiOjB9LCJpc0VkaXRlZCI6ZmFsc2UsIm1hbnVhbE92ZXJyaWRlIjp7ImlzTWFudWFsbHlPdmVycmlkZGVuIjpmYWxzZSwiY2l0ZXByb2NUZXh0IjoiWzldIiwibWFudWFsT3ZlcnJpZGVUZXh0IjoiIn0sImNpdGF0aW9uSXRlbXMiOlt7ImlkIjoiZTViN2YyNjItNWE2YS0zZjY5LTgzYjMtZjI1NDYyZTdjOGY4IiwiaXRlbURhdGEiOnsidHlwZSI6ImFydGljbGUtam91cm5hbCIsImlkIjoiZTViN2YyNjItNWE2YS0zZjY5LTgzYjMtZjI1NDYyZTdjOGY4IiwidGl0bGUiOiJDb250ZW1wb3JhcnkgbWFuYWdlbWVudCBvZiBhbmQgb3V0Y29tZXMgZnJvbSBjYXJkaWFjIGRldmljZSByZWxhdGVkIGluZmVjdGlvbnMiLCJhdXRob3IiOlt7ImZhbWlseSI6Ik1hcmdleSIsImdpdmVuIjoiUi4iLCJwYXJzZS1uYW1lcyI6ZmFsc2UsImRyb3BwaW5nLXBhcnRpY2xlIjoiIiwibm9uLWRyb3BwaW5nLXBhcnRpY2xlIjoiIn0seyJmYW1pbHkiOiJNY0Nhbm4iLCJnaXZlbiI6IkguIiwicGFyc2UtbmFtZXMiOmZhbHNlLCJkcm9wcGluZy1wYXJ0aWNsZSI6IiIsIm5vbi1kcm9wcGluZy1wYXJ0aWNsZSI6IiJ9LHsiZmFtaWx5IjoiQmxha2UiLCJnaXZlbiI6IkcuIiwicGFyc2UtbmFtZXMiOmZhbHNlLCJkcm9wcGluZy1wYXJ0aWNsZSI6IiIsIm5vbi1kcm9wcGluZy1wYXJ0aWNsZSI6IiJ9LHsiZmFtaWx5IjoiS2VlbGFuIiwiZ2l2ZW4iOiJFLiIsInBhcnNlLW5hbWVzIjpmYWxzZSwiZHJvcHBpbmctcGFydGljbGUiOiIiLCJub24tZHJvcHBpbmctcGFydGljbGUiOiIifSx7ImZhbWlseSI6IkdhbHZpbiIsImdpdmVuIjoiSi4iLCJwYXJzZS1uYW1lcyI6ZmFsc2UsImRyb3BwaW5nLXBhcnRpY2xlIjoiIiwibm9uLWRyb3BwaW5nLXBhcnRpY2xlIjoiIn0seyJmYW1pbHkiOiJMeW5jaCIsImdpdmVuIjoiTS4iLCJwYXJzZS1uYW1lcyI6ZmFsc2UsImRyb3BwaW5nLXBhcnRpY2xlIjoiIiwibm9uLWRyb3BwaW5nLXBhcnRpY2xlIjoiIn0seyJmYW1pbHkiOiJNYWhvbiIsImdpdmVuIjoiTi4iLCJwYXJzZS1uYW1lcyI6ZmFsc2UsImRyb3BwaW5nLXBhcnRpY2xlIjoiIiwibm9uLWRyb3BwaW5nLXBhcnRpY2xlIjoiIn0seyJmYW1pbHkiOiJTdWdydWUiLCJnaXZlbiI6IkQuIiwicGFyc2UtbmFtZXMiOmZhbHNlLCJkcm9wcGluZy1wYXJ0aWNsZSI6IiIsIm5vbi1kcm9wcGluZy1wYXJ0aWNsZSI6IiJ9LHsiZmFtaWx5IjoiTydOZWlsbCIsImdpdmVuIjoiSi4iLCJwYXJzZS1uYW1lcyI6ZmFsc2UsImRyb3BwaW5nLXBhcnRpY2xlIjoiIiwibm9uLWRyb3BwaW5nLXBhcnRpY2xlIjoiIn1dLCJjb250YWluZXItdGl0bGUiOiJFdXJvcGFjZSIsIkRPSSI6IjEwLjEwOTMvZXVyb3BhY2UvZXVwMzYyIiwiSVNTTiI6IjEwOTktNTEyOSIsImlzc3VlZCI6eyJkYXRlLXBhcnRzIjpbWzIwMTAsMSwxXV19LCJwYWdlIjoiNjQtNzAiLCJpc3N1ZSI6IjEiLCJ2b2x1bWUiOiIxMiIsImNvbnRhaW5lci10aXRsZS1zaG9ydCI6IiJ9LCJpc1RlbXBvcmFyeSI6ZmFsc2V9XX0="/>
                <w:id w:val="528231679"/>
                <w:placeholder>
                  <w:docPart w:val="7FAAE1952D4E4A5090F8BA1697EA848B"/>
                </w:placeholder>
              </w:sdtPr>
              <w:sdtEndPr/>
              <w:sdtContent>
                <w:r w:rsidR="008A21CD">
                  <w:rPr>
                    <w:rFonts w:ascii="Calibri" w:hAnsi="Calibri" w:cs="Calibri"/>
                    <w:color w:val="000000"/>
                  </w:rPr>
                  <w:t>[9]</w:t>
                </w:r>
              </w:sdtContent>
            </w:sdt>
            <w:r w:rsidRPr="0025115A">
              <w:rPr>
                <w:rFonts w:ascii="Calibri" w:hAnsi="Calibri" w:cs="Calibri"/>
              </w:rPr>
              <w:t xml:space="preserve">, </w:t>
            </w:r>
            <w:proofErr w:type="spellStart"/>
            <w:r w:rsidRPr="0025115A">
              <w:rPr>
                <w:rFonts w:ascii="Calibri" w:hAnsi="Calibri" w:cs="Calibri"/>
              </w:rPr>
              <w:t>Sohail</w:t>
            </w:r>
            <w:proofErr w:type="spellEnd"/>
            <w:r w:rsidRPr="0025115A">
              <w:rPr>
                <w:rFonts w:ascii="Calibri" w:hAnsi="Calibri" w:cs="Calibri"/>
              </w:rPr>
              <w:t xml:space="preserve"> 2007 </w:t>
            </w:r>
            <w:sdt>
              <w:sdtPr>
                <w:rPr>
                  <w:rFonts w:ascii="Calibri" w:hAnsi="Calibri" w:cs="Calibri"/>
                  <w:color w:val="000000"/>
                </w:rPr>
                <w:tag w:val="MENDELEY_CITATION_v3_eyJjaXRhdGlvbklEIjoiTUVOREVMRVlfQ0lUQVRJT05fYzMyNjhmNmYtMGI0Mi00YzJjLWJhNmQtYjJlZWRkMGU5ZjEzIiwicHJvcGVydGllcyI6eyJub3RlSW5kZXgiOjB9LCJpc0VkaXRlZCI6ZmFsc2UsIm1hbnVhbE92ZXJyaWRlIjp7ImlzTWFudWFsbHlPdmVycmlkZGVuIjpmYWxzZSwiY2l0ZXByb2NUZXh0IjoiWzEwXSIsIm1hbnVhbE92ZXJyaWRlVGV4dCI6IiJ9LCJjaXRhdGlvbkl0ZW1zIjpbeyJpZCI6IjFlMzhiYzUxLTI0ZTQtMzMzZC1iYzVmLWUyNDU0NDZiZTQxNyIsIml0ZW1EYXRhIjp7InR5cGUiOiJhcnRpY2xlLWpvdXJuYWwiLCJpZCI6IjFlMzhiYzUxLTI0ZTQtMzMzZC1iYzVmLWUyNDU0NDZiZTQxNyIsInRpdGxlIjoiTWFuYWdlbWVudCBhbmQgT3V0Y29tZSBvZiBQZXJtYW5lbnQgUGFjZW1ha2VyIGFuZCBJbXBsYW50YWJsZSBDYXJkaW92ZXJ0ZXItRGVmaWJyaWxsYXRvciBJbmZlY3Rpb25zIiwiYXV0aG9yIjpbeyJmYW1pbHkiOiJTb2hhaWwiLCJnaXZlbiI6Ik11aGFtbWFkIFIuIiwicGFyc2UtbmFtZXMiOmZhbHNlLCJkcm9wcGluZy1wYXJ0aWNsZSI6IiIsIm5vbi1kcm9wcGluZy1wYXJ0aWNsZSI6IiJ9LHsiZmFtaWx5IjoiVXNsYW4iLCJnaXZlbiI6IkRhbmllbCBaLiIsInBhcnNlLW5hbWVzIjpmYWxzZSwiZHJvcHBpbmctcGFydGljbGUiOiIiLCJub24tZHJvcHBpbmctcGFydGljbGUiOiIifSx7ImZhbWlseSI6IktoYW4iLCJnaXZlbiI6IkFrYmFyIEguIiwicGFyc2UtbmFtZXMiOmZhbHNlLCJkcm9wcGluZy1wYXJ0aWNsZSI6IiIsIm5vbi1kcm9wcGluZy1wYXJ0aWNsZSI6IiJ9LHsiZmFtaWx5IjoiRnJpZWRtYW4iLCJnaXZlbiI6IlBhdWwgQS4iLCJwYXJzZS1uYW1lcyI6ZmFsc2UsImRyb3BwaW5nLXBhcnRpY2xlIjoiIiwibm9uLWRyb3BwaW5nLXBhcnRpY2xlIjoiIn0seyJmYW1pbHkiOiJIYXllcyIsImdpdmVuIjoiRGF2aWQgTC4iLCJwYXJzZS1uYW1lcyI6ZmFsc2UsImRyb3BwaW5nLXBhcnRpY2xlIjoiIiwibm9uLWRyb3BwaW5nLXBhcnRpY2xlIjoiIn0seyJmYW1pbHkiOiJXaWxzb24iLCJnaXZlbiI6IldhbHRlciBSLiIsInBhcnNlLW5hbWVzIjpmYWxzZSwiZHJvcHBpbmctcGFydGljbGUiOiIiLCJub24tZHJvcHBpbmctcGFydGljbGUiOiIifSx7ImZhbWlseSI6IlN0ZWNrZWxiZXJnIiwiZ2l2ZW4iOiJKYW1lcyBNLiIsInBhcnNlLW5hbWVzIjpmYWxzZSwiZHJvcHBpbmctcGFydGljbGUiOiIiLCJub24tZHJvcHBpbmctcGFydGljbGUiOiIifSx7ImZhbWlseSI6IlN0b25lciIsImdpdmVuIjoiU2FyYWgiLCJwYXJzZS1uYW1lcyI6ZmFsc2UsImRyb3BwaW5nLXBhcnRpY2xlIjoiIiwibm9uLWRyb3BwaW5nLXBhcnRpY2xlIjoiIn0seyJmYW1pbHkiOiJCYWRkb3VyIiwiZ2l2ZW4iOiJMYXJyeSBNLiIsInBhcnNlLW5hbWVzIjpmYWxzZSwiZHJvcHBpbmctcGFydGljbGUiOiIiLCJub24tZHJvcHBpbmctcGFydGljbGUiOiIifV0sImNvbnRhaW5lci10aXRsZSI6IkpvdXJuYWwgb2YgdGhlIEFtZXJpY2FuIENvbGxlZ2Ugb2YgQ2FyZGlvbG9neSIsImNvbnRhaW5lci10aXRsZS1zaG9ydCI6IkogQW0gQ29sbCBDYXJkaW9sIiwiRE9JIjoiMTAuMTAxNi9qLmphY2MuMjAwNy4wMS4wNzIiLCJJU1NOIjoiMDczNTEwOTciLCJpc3N1ZWQiOnsiZGF0ZS1wYXJ0cyI6W1syMDA3LDVdXX0sInBhZ2UiOiIxODUxLTE4NTkiLCJpc3N1ZSI6IjE4Iiwidm9sdW1lIjoiNDkifSwiaXNUZW1wb3JhcnkiOmZhbHNlfV19"/>
                <w:id w:val="1949046780"/>
                <w:placeholder>
                  <w:docPart w:val="7FAAE1952D4E4A5090F8BA1697EA848B"/>
                </w:placeholder>
              </w:sdtPr>
              <w:sdtEndPr/>
              <w:sdtContent>
                <w:r w:rsidR="008A21CD">
                  <w:rPr>
                    <w:rFonts w:ascii="Calibri" w:hAnsi="Calibri" w:cs="Calibri"/>
                    <w:color w:val="000000"/>
                  </w:rPr>
                  <w:t>[10]</w:t>
                </w:r>
              </w:sdtContent>
            </w:sdt>
          </w:p>
        </w:tc>
      </w:tr>
      <w:tr w:rsidR="000A3715" w:rsidRPr="0025115A" w14:paraId="7BCC7599" w14:textId="77777777" w:rsidTr="002217B8">
        <w:tc>
          <w:tcPr>
            <w:tcW w:w="3168" w:type="dxa"/>
            <w:tcBorders>
              <w:top w:val="single" w:sz="4" w:space="0" w:color="auto"/>
              <w:bottom w:val="single" w:sz="4" w:space="0" w:color="auto"/>
            </w:tcBorders>
            <w:shd w:val="clear" w:color="auto" w:fill="auto"/>
            <w:vAlign w:val="center"/>
          </w:tcPr>
          <w:p w14:paraId="2A0BA3C1" w14:textId="77777777" w:rsidR="000A3715" w:rsidRPr="0025115A" w:rsidRDefault="000A3715" w:rsidP="002217B8">
            <w:pPr>
              <w:rPr>
                <w:rFonts w:ascii="Calibri" w:hAnsi="Calibri" w:cs="Calibri"/>
              </w:rPr>
            </w:pPr>
            <w:r w:rsidRPr="0025115A">
              <w:rPr>
                <w:rFonts w:ascii="Calibri" w:hAnsi="Calibri" w:cs="Calibri"/>
              </w:rPr>
              <w:t>Death from HF hospitalisation</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B95E2CE" w14:textId="77777777" w:rsidR="000A3715" w:rsidRPr="0025115A" w:rsidRDefault="000A3715" w:rsidP="002217B8">
            <w:pPr>
              <w:rPr>
                <w:rFonts w:ascii="Calibri" w:hAnsi="Calibri" w:cs="Calibri"/>
              </w:rPr>
            </w:pPr>
            <w:r w:rsidRPr="0025115A">
              <w:rPr>
                <w:rFonts w:ascii="Calibri" w:hAnsi="Calibri" w:cs="Calibri"/>
              </w:rPr>
              <w:t>0.0124</w:t>
            </w:r>
          </w:p>
        </w:tc>
        <w:tc>
          <w:tcPr>
            <w:tcW w:w="2124" w:type="dxa"/>
            <w:tcBorders>
              <w:top w:val="single" w:sz="4" w:space="0" w:color="auto"/>
              <w:bottom w:val="single" w:sz="4" w:space="0" w:color="auto"/>
            </w:tcBorders>
            <w:shd w:val="clear" w:color="auto" w:fill="auto"/>
            <w:vAlign w:val="center"/>
          </w:tcPr>
          <w:p w14:paraId="602ABB72" w14:textId="77777777" w:rsidR="000A3715" w:rsidRPr="0025115A" w:rsidRDefault="000A3715" w:rsidP="002217B8">
            <w:pPr>
              <w:rPr>
                <w:rFonts w:ascii="Calibri" w:hAnsi="Calibri" w:cs="Calibri"/>
              </w:rPr>
            </w:pPr>
            <w:r w:rsidRPr="0025115A">
              <w:rPr>
                <w:rFonts w:ascii="Calibri" w:hAnsi="Calibri" w:cs="Calibri"/>
              </w:rPr>
              <w:t>Beta (98.7, 7,864.8)</w:t>
            </w:r>
          </w:p>
        </w:tc>
        <w:tc>
          <w:tcPr>
            <w:tcW w:w="2505" w:type="dxa"/>
            <w:tcBorders>
              <w:top w:val="single" w:sz="4" w:space="0" w:color="auto"/>
              <w:left w:val="nil"/>
              <w:bottom w:val="single" w:sz="4" w:space="0" w:color="auto"/>
              <w:right w:val="single" w:sz="4" w:space="0" w:color="auto"/>
            </w:tcBorders>
            <w:shd w:val="clear" w:color="auto" w:fill="auto"/>
            <w:vAlign w:val="center"/>
          </w:tcPr>
          <w:p w14:paraId="6265F09C" w14:textId="6D61F632" w:rsidR="000A3715" w:rsidRPr="0025115A" w:rsidRDefault="000A3715" w:rsidP="002217B8">
            <w:pPr>
              <w:rPr>
                <w:rFonts w:ascii="Calibri" w:hAnsi="Calibri" w:cs="Calibri"/>
              </w:rPr>
            </w:pPr>
            <w:proofErr w:type="spellStart"/>
            <w:r w:rsidRPr="0025115A">
              <w:rPr>
                <w:rFonts w:ascii="Calibri" w:hAnsi="Calibri" w:cs="Calibri"/>
              </w:rPr>
              <w:t>Shahar</w:t>
            </w:r>
            <w:proofErr w:type="spellEnd"/>
            <w:r w:rsidRPr="0025115A">
              <w:rPr>
                <w:rFonts w:ascii="Calibri" w:hAnsi="Calibri" w:cs="Calibri"/>
              </w:rPr>
              <w:t xml:space="preserve"> et al. 2004 </w:t>
            </w:r>
            <w:sdt>
              <w:sdtPr>
                <w:rPr>
                  <w:rFonts w:ascii="Calibri" w:hAnsi="Calibri" w:cs="Calibri"/>
                  <w:color w:val="000000"/>
                </w:rPr>
                <w:tag w:val="MENDELEY_CITATION_v3_eyJjaXRhdGlvbklEIjoiTUVOREVMRVlfQ0lUQVRJT05fMjUyOTRkMDMtOGUxNy00MTQxLWI0MjUtODU1ZDk4OWFjM2M5IiwicHJvcGVydGllcyI6eyJub3RlSW5kZXgiOjB9LCJpc0VkaXRlZCI6ZmFsc2UsIm1hbnVhbE92ZXJyaWRlIjp7ImlzTWFudWFsbHlPdmVycmlkZGVuIjpmYWxzZSwiY2l0ZXByb2NUZXh0IjoiWzExXSIsIm1hbnVhbE92ZXJyaWRlVGV4dCI6IiJ9LCJjaXRhdGlvbkl0ZW1zIjpbeyJpZCI6IjEwZmM3ZGM1LWZkYjQtMzU1ZC04NWU5LTY3MWQ0N2IxMWVkNSIsIml0ZW1EYXRhIjp7InR5cGUiOiJhcnRpY2xlLWpvdXJuYWwiLCJpZCI6IjEwZmM3ZGM1LWZkYjQtMzU1ZC04NWU5LTY3MWQ0N2IxMWVkNSIsInRpdGxlIjoiSG9zcGl0YWxpemVkIGhlYXJ0IGZhaWx1cmU6IHJhdGVzIGFuZCBsb25nLXRlcm0gbW9ydGFsaXR5IiwiYXV0aG9yIjpbeyJmYW1pbHkiOiJTaGFoYXIiLCJnaXZlbiI6IkV5YWwiLCJwYXJzZS1uYW1lcyI6ZmFsc2UsImRyb3BwaW5nLXBhcnRpY2xlIjoiIiwibm9uLWRyb3BwaW5nLXBhcnRpY2xlIjoiIn0seyJmYW1pbHkiOiJMZWUiLCJnaXZlbiI6IlNldW5nbWluIiwicGFyc2UtbmFtZXMiOmZhbHNlLCJkcm9wcGluZy1wYXJ0aWNsZSI6IiIsIm5vbi1kcm9wcGluZy1wYXJ0aWNsZSI6IiJ9LHsiZmFtaWx5IjoiS2ltIiwiZ2l2ZW4iOiJKb3NlcGgiLCJwYXJzZS1uYW1lcyI6ZmFsc2UsImRyb3BwaW5nLXBhcnRpY2xlIjoiIiwibm9uLWRyb3BwaW5nLXBhcnRpY2xlIjoiIn0seyJmYW1pbHkiOiJEdXZhbCIsImdpdmVuIjoiU3VlIiwicGFyc2UtbmFtZXMiOmZhbHNlLCJkcm9wcGluZy1wYXJ0aWNsZSI6IiIsIm5vbi1kcm9wcGluZy1wYXJ0aWNsZSI6IiJ9LHsiZmFtaWx5IjoiQmFyYmVyIiwiZ2l2ZW4iOiJDaGVyeWwiLCJwYXJzZS1uYW1lcyI6ZmFsc2UsImRyb3BwaW5nLXBhcnRpY2xlIjoiIiwibm9uLWRyb3BwaW5nLXBhcnRpY2xlIjoiIn0seyJmYW1pbHkiOiJMdWVwa2VyIiwiZ2l2ZW4iOiJSdXNzZWxsIiwicGFyc2UtbmFtZXMiOmZhbHNlLCJkcm9wcGluZy1wYXJ0aWNsZSI6IlYuIiwibm9uLWRyb3BwaW5nLXBhcnRpY2xlIjoiIn1dLCJjb250YWluZXItdGl0bGUiOiJKb3VybmFsIG9mIENhcmRpYWMgRmFpbHVyZSIsImNvbnRhaW5lci10aXRsZS1zaG9ydCI6IkogQ2FyZCBGYWlsIiwiRE9JIjoiMTAuMTAxNi9qLmNhcmRmYWlsLjIwMDQuMDIuMDAzIiwiSVNTTiI6IjEwNzE5MTY0IiwiaXNzdWVkIjp7ImRhdGUtcGFydHMiOltbMjAwNCwxMF1dfSwicGFnZSI6IjM3NC0zNzkiLCJpc3N1ZSI6IjUiLCJ2b2x1bWUiOiIxMCJ9LCJpc1RlbXBvcmFyeSI6ZmFsc2V9XX0="/>
                <w:id w:val="-368833083"/>
                <w:placeholder>
                  <w:docPart w:val="7FAAE1952D4E4A5090F8BA1697EA848B"/>
                </w:placeholder>
              </w:sdtPr>
              <w:sdtEndPr/>
              <w:sdtContent>
                <w:r w:rsidR="008A21CD">
                  <w:rPr>
                    <w:rFonts w:ascii="Calibri" w:hAnsi="Calibri" w:cs="Calibri"/>
                    <w:color w:val="000000"/>
                  </w:rPr>
                  <w:t>[11]</w:t>
                </w:r>
              </w:sdtContent>
            </w:sdt>
          </w:p>
        </w:tc>
      </w:tr>
      <w:tr w:rsidR="000A3715" w:rsidRPr="0025115A" w14:paraId="0FDA7CBC" w14:textId="77777777" w:rsidTr="002217B8">
        <w:trPr>
          <w:trHeight w:val="351"/>
        </w:trPr>
        <w:tc>
          <w:tcPr>
            <w:tcW w:w="3168" w:type="dxa"/>
            <w:tcBorders>
              <w:top w:val="single" w:sz="4" w:space="0" w:color="auto"/>
              <w:bottom w:val="single" w:sz="4" w:space="0" w:color="auto"/>
            </w:tcBorders>
            <w:shd w:val="clear" w:color="auto" w:fill="auto"/>
            <w:vAlign w:val="center"/>
          </w:tcPr>
          <w:p w14:paraId="6DC8621E" w14:textId="77777777" w:rsidR="000A3715" w:rsidRPr="0025115A" w:rsidRDefault="000A3715" w:rsidP="002217B8">
            <w:pPr>
              <w:rPr>
                <w:rFonts w:ascii="Calibri" w:hAnsi="Calibri" w:cs="Calibri"/>
              </w:rPr>
            </w:pPr>
            <w:r w:rsidRPr="0025115A">
              <w:rPr>
                <w:rFonts w:ascii="Calibri" w:hAnsi="Calibri" w:cs="Calibri"/>
              </w:rPr>
              <w:t>Lead failure</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B691CB3" w14:textId="77777777" w:rsidR="000A3715" w:rsidRPr="0025115A" w:rsidRDefault="000A3715" w:rsidP="002217B8">
            <w:pPr>
              <w:rPr>
                <w:rFonts w:ascii="Calibri" w:hAnsi="Calibri" w:cs="Calibri"/>
              </w:rPr>
            </w:pPr>
            <w:r w:rsidRPr="0025115A">
              <w:rPr>
                <w:rFonts w:ascii="Calibri" w:hAnsi="Calibri" w:cs="Calibri"/>
              </w:rPr>
              <w:t>0.0015</w:t>
            </w:r>
          </w:p>
        </w:tc>
        <w:tc>
          <w:tcPr>
            <w:tcW w:w="2124" w:type="dxa"/>
            <w:tcBorders>
              <w:top w:val="single" w:sz="4" w:space="0" w:color="auto"/>
              <w:bottom w:val="single" w:sz="4" w:space="0" w:color="auto"/>
            </w:tcBorders>
            <w:shd w:val="clear" w:color="auto" w:fill="auto"/>
            <w:vAlign w:val="center"/>
          </w:tcPr>
          <w:p w14:paraId="4A7EC5FC" w14:textId="77777777" w:rsidR="000A3715" w:rsidRPr="0025115A" w:rsidRDefault="000A3715" w:rsidP="002217B8">
            <w:pPr>
              <w:rPr>
                <w:rFonts w:ascii="Calibri" w:hAnsi="Calibri" w:cs="Calibri"/>
              </w:rPr>
            </w:pPr>
            <w:r w:rsidRPr="0025115A">
              <w:rPr>
                <w:rFonts w:ascii="Calibri" w:hAnsi="Calibri" w:cs="Calibri"/>
              </w:rPr>
              <w:t>Beta (99.8, 66,465.8)</w:t>
            </w:r>
          </w:p>
        </w:tc>
        <w:tc>
          <w:tcPr>
            <w:tcW w:w="2505" w:type="dxa"/>
            <w:tcBorders>
              <w:top w:val="single" w:sz="4" w:space="0" w:color="auto"/>
              <w:left w:val="nil"/>
              <w:bottom w:val="single" w:sz="4" w:space="0" w:color="auto"/>
              <w:right w:val="single" w:sz="4" w:space="0" w:color="auto"/>
            </w:tcBorders>
            <w:shd w:val="clear" w:color="auto" w:fill="auto"/>
            <w:vAlign w:val="center"/>
          </w:tcPr>
          <w:p w14:paraId="7C7E2EE8" w14:textId="29679722" w:rsidR="000A3715" w:rsidRPr="0025115A" w:rsidRDefault="000A3715" w:rsidP="002217B8">
            <w:pPr>
              <w:rPr>
                <w:rFonts w:ascii="Calibri" w:hAnsi="Calibri" w:cs="Calibri"/>
              </w:rPr>
            </w:pPr>
            <w:r w:rsidRPr="0025115A">
              <w:rPr>
                <w:rFonts w:ascii="Calibri" w:hAnsi="Calibri" w:cs="Calibri"/>
              </w:rPr>
              <w:t xml:space="preserve">Woo et al. 2021 </w:t>
            </w:r>
            <w:sdt>
              <w:sdtPr>
                <w:rPr>
                  <w:rFonts w:ascii="Calibri" w:hAnsi="Calibri" w:cs="Calibri"/>
                  <w:color w:val="000000"/>
                </w:rPr>
                <w:tag w:val="MENDELEY_CITATION_v3_eyJjaXRhdGlvbklEIjoiTUVOREVMRVlfQ0lUQVRJT05fZGZmZjk0MjAtMjJjYS00MWNiLWFkNDUtOGNjMTdlMTYzNWM4IiwicHJvcGVydGllcyI6eyJub3RlSW5kZXgiOjB9LCJpc0VkaXRlZCI6ZmFsc2UsIm1hbnVhbE92ZXJyaWRlIjp7ImlzTWFudWFsbHlPdmVycmlkZGVuIjpmYWxzZSwiY2l0ZXByb2NUZXh0IjoiWzEyXSIsIm1hbnVhbE92ZXJyaWRlVGV4dCI6IiJ9LCJjaXRhdGlvbkl0ZW1zIjpbeyJpZCI6IjkyOThlM2M1LTVlOTAtMzU2OC05ZTNhLWMzZTBiNmFiYjljMCIsIml0ZW1EYXRhIjp7InR5cGUiOiJhcnRpY2xlLWpvdXJuYWwiLCJpZCI6IjkyOThlM2M1LTVlOTAtMzU2OC05ZTNhLWMzZTBiNmFiYjljMCIsInRpdGxlIjoiQ29zdC1FZmZlY3RpdmVuZXNzIG9mIEFkZGluZyBDYXJkaWFjIFJlc3luY2hyb25pemF0aW9uIFRoZXJhcHkgdG8gYW4gSW1wbGFudGFibGUgQ2FyZGlvdmVydGVyLURlZmlicmlsbGF0b3IgQW1vbmcgUGF0aWVudHMgV2l0aCBNaWxkIEhlYXJ0IEZhaWx1cmUiLCJhdXRob3IiOlt7ImZhbWlseSI6IldvbyIsImdpdmVuIjoiQ2hyaXN0b3BoZXIgWS4iLCJwYXJzZS1uYW1lcyI6ZmFsc2UsImRyb3BwaW5nLXBhcnRpY2xlIjoiIiwibm9uLWRyb3BwaW5nLXBhcnRpY2xlIjoiIn0seyJmYW1pbHkiOiJTdHJhbmRiZXJnIiwiZ2l2ZW4iOiJFcmlrYSBKLiIsInBhcnNlLW5hbWVzIjpmYWxzZSwiZHJvcHBpbmctcGFydGljbGUiOiIiLCJub24tZHJvcHBpbmctcGFydGljbGUiOiIifSx7ImZhbWlseSI6IlNjaG1pZWdlbG93IiwiZ2l2ZW4iOiJNaWNoZWxsZSBELiIsInBhcnNlLW5hbWVzIjpmYWxzZSwiZHJvcHBpbmctcGFydGljbGUiOiIiLCJub24tZHJvcHBpbmctcGFydGljbGUiOiIifSx7ImZhbWlseSI6IlBpdHQiLCJnaXZlbiI6IkFsbGlzb24gTC4iLCJwYXJzZS1uYW1lcyI6ZmFsc2UsImRyb3BwaW5nLXBhcnRpY2xlIjoiIiwibm9uLWRyb3BwaW5nLXBhcnRpY2xlIjoiIn0seyJmYW1pbHkiOiJIbGF0a3kiLCJnaXZlbiI6Ik1hcmsgQS4iLCJwYXJzZS1uYW1lcyI6ZmFsc2UsImRyb3BwaW5nLXBhcnRpY2xlIjoiIiwibm9uLWRyb3BwaW5nLXBhcnRpY2xlIjoiIn0seyJmYW1pbHkiOiJPd2VucyIsImdpdmVuIjoiRG91Z2xhcyBLLiIsInBhcnNlLW5hbWVzIjpmYWxzZSwiZHJvcHBpbmctcGFydGljbGUiOiIiLCJub24tZHJvcHBpbmctcGFydGljbGUiOiIifSx7ImZhbWlseSI6IkdvbGRoYWJlci1GaWViZXJ0IiwiZ2l2ZW4iOiJKZXJlbXkgRC4iLCJwYXJzZS1uYW1lcyI6ZmFsc2UsImRyb3BwaW5nLXBhcnRpY2xlIjoiIiwibm9uLWRyb3BwaW5nLXBhcnRpY2xlIjoiIn1dLCJjb250YWluZXItdGl0bGUiOiJBbm5hbHMgb2YgSW50ZXJuYWwgTWVkaWNpbmUiLCJjb250YWluZXItdGl0bGUtc2hvcnQiOiJBbm4gSW50ZXJuIE1lZCIsIkRPSSI6IjEwLjczMjYvTTE0LTE4MDQiLCJJU1NOIjoiMDAwMy00ODE5IiwiaXNzdWVkIjp7ImRhdGUtcGFydHMiOltbMjAxNSw5LDE1XV19LCJwYWdlIjoiNDE3LTQyNiIsImlzc3VlIjoiNiIsInZvbHVtZSI6IjE2MyJ9LCJpc1RlbXBvcmFyeSI6ZmFsc2V9XX0="/>
                <w:id w:val="1647164487"/>
                <w:placeholder>
                  <w:docPart w:val="7FAAE1952D4E4A5090F8BA1697EA848B"/>
                </w:placeholder>
              </w:sdtPr>
              <w:sdtEndPr/>
              <w:sdtContent>
                <w:r w:rsidR="008A21CD">
                  <w:rPr>
                    <w:rFonts w:ascii="Calibri" w:hAnsi="Calibri" w:cs="Calibri"/>
                    <w:color w:val="000000"/>
                  </w:rPr>
                  <w:t>[12]</w:t>
                </w:r>
              </w:sdtContent>
            </w:sdt>
          </w:p>
        </w:tc>
      </w:tr>
      <w:tr w:rsidR="000A3715" w:rsidRPr="0025115A" w14:paraId="3B77185D" w14:textId="77777777" w:rsidTr="002217B8">
        <w:tc>
          <w:tcPr>
            <w:tcW w:w="3168" w:type="dxa"/>
            <w:tcBorders>
              <w:top w:val="single" w:sz="4" w:space="0" w:color="auto"/>
              <w:bottom w:val="single" w:sz="4" w:space="0" w:color="auto"/>
            </w:tcBorders>
            <w:shd w:val="clear" w:color="auto" w:fill="auto"/>
            <w:vAlign w:val="center"/>
          </w:tcPr>
          <w:p w14:paraId="4BEFF4EA" w14:textId="77777777" w:rsidR="000A3715" w:rsidRPr="0025115A" w:rsidRDefault="000A3715" w:rsidP="002217B8">
            <w:pPr>
              <w:rPr>
                <w:rFonts w:ascii="Calibri" w:hAnsi="Calibri" w:cs="Calibri"/>
              </w:rPr>
            </w:pPr>
            <w:r w:rsidRPr="0025115A">
              <w:rPr>
                <w:rFonts w:ascii="Calibri" w:hAnsi="Calibri" w:cs="Calibri"/>
              </w:rPr>
              <w:t>Lead infection</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F938CD3" w14:textId="77777777" w:rsidR="000A3715" w:rsidRPr="0025115A" w:rsidRDefault="000A3715" w:rsidP="002217B8">
            <w:pPr>
              <w:rPr>
                <w:rFonts w:ascii="Calibri" w:hAnsi="Calibri" w:cs="Calibri"/>
              </w:rPr>
            </w:pPr>
            <w:r w:rsidRPr="0025115A">
              <w:rPr>
                <w:rFonts w:ascii="Calibri" w:hAnsi="Calibri" w:cs="Calibri"/>
              </w:rPr>
              <w:t>0.0007</w:t>
            </w:r>
          </w:p>
        </w:tc>
        <w:tc>
          <w:tcPr>
            <w:tcW w:w="2124" w:type="dxa"/>
            <w:tcBorders>
              <w:top w:val="single" w:sz="4" w:space="0" w:color="auto"/>
              <w:bottom w:val="single" w:sz="4" w:space="0" w:color="auto"/>
            </w:tcBorders>
            <w:shd w:val="clear" w:color="auto" w:fill="auto"/>
            <w:vAlign w:val="center"/>
          </w:tcPr>
          <w:p w14:paraId="6A8E4FFE" w14:textId="77777777" w:rsidR="000A3715" w:rsidRPr="0025115A" w:rsidRDefault="000A3715" w:rsidP="002217B8">
            <w:pPr>
              <w:rPr>
                <w:rFonts w:ascii="Calibri" w:hAnsi="Calibri" w:cs="Calibri"/>
              </w:rPr>
            </w:pPr>
            <w:r w:rsidRPr="0025115A">
              <w:rPr>
                <w:rFonts w:ascii="Calibri" w:hAnsi="Calibri" w:cs="Calibri"/>
              </w:rPr>
              <w:t>Beta (99.9, 142,656.2)</w:t>
            </w:r>
          </w:p>
        </w:tc>
        <w:tc>
          <w:tcPr>
            <w:tcW w:w="2505" w:type="dxa"/>
            <w:tcBorders>
              <w:top w:val="single" w:sz="4" w:space="0" w:color="auto"/>
              <w:left w:val="nil"/>
              <w:bottom w:val="single" w:sz="4" w:space="0" w:color="auto"/>
              <w:right w:val="single" w:sz="4" w:space="0" w:color="auto"/>
            </w:tcBorders>
            <w:shd w:val="clear" w:color="auto" w:fill="auto"/>
            <w:vAlign w:val="center"/>
          </w:tcPr>
          <w:p w14:paraId="709FBF34" w14:textId="6A5359F6" w:rsidR="000A3715" w:rsidRPr="0025115A" w:rsidRDefault="000A3715" w:rsidP="002217B8">
            <w:pPr>
              <w:rPr>
                <w:rFonts w:ascii="Calibri" w:hAnsi="Calibri" w:cs="Calibri"/>
              </w:rPr>
            </w:pPr>
            <w:r w:rsidRPr="0025115A">
              <w:rPr>
                <w:rFonts w:ascii="Calibri" w:hAnsi="Calibri" w:cs="Calibri"/>
              </w:rPr>
              <w:t xml:space="preserve">Woo et al. 2021 </w:t>
            </w:r>
            <w:sdt>
              <w:sdtPr>
                <w:rPr>
                  <w:rFonts w:ascii="Calibri" w:hAnsi="Calibri" w:cs="Calibri"/>
                  <w:color w:val="000000"/>
                </w:rPr>
                <w:tag w:val="MENDELEY_CITATION_v3_eyJjaXRhdGlvbklEIjoiTUVOREVMRVlfQ0lUQVRJT05fNDM5MTU1MjEtYzBjZC00ZTg2LTg0YWUtZWZlMDQ0OGRhMmFmIiwicHJvcGVydGllcyI6eyJub3RlSW5kZXgiOjB9LCJpc0VkaXRlZCI6ZmFsc2UsIm1hbnVhbE92ZXJyaWRlIjp7ImlzTWFudWFsbHlPdmVycmlkZGVuIjpmYWxzZSwiY2l0ZXByb2NUZXh0IjoiWzEyXSIsIm1hbnVhbE92ZXJyaWRlVGV4dCI6IiJ9LCJjaXRhdGlvbkl0ZW1zIjpbeyJpZCI6IjkyOThlM2M1LTVlOTAtMzU2OC05ZTNhLWMzZTBiNmFiYjljMCIsIml0ZW1EYXRhIjp7InR5cGUiOiJhcnRpY2xlLWpvdXJuYWwiLCJpZCI6IjkyOThlM2M1LTVlOTAtMzU2OC05ZTNhLWMzZTBiNmFiYjljMCIsInRpdGxlIjoiQ29zdC1FZmZlY3RpdmVuZXNzIG9mIEFkZGluZyBDYXJkaWFjIFJlc3luY2hyb25pemF0aW9uIFRoZXJhcHkgdG8gYW4gSW1wbGFudGFibGUgQ2FyZGlvdmVydGVyLURlZmlicmlsbGF0b3IgQW1vbmcgUGF0aWVudHMgV2l0aCBNaWxkIEhlYXJ0IEZhaWx1cmUiLCJhdXRob3IiOlt7ImZhbWlseSI6IldvbyIsImdpdmVuIjoiQ2hyaXN0b3BoZXIgWS4iLCJwYXJzZS1uYW1lcyI6ZmFsc2UsImRyb3BwaW5nLXBhcnRpY2xlIjoiIiwibm9uLWRyb3BwaW5nLXBhcnRpY2xlIjoiIn0seyJmYW1pbHkiOiJTdHJhbmRiZXJnIiwiZ2l2ZW4iOiJFcmlrYSBKLiIsInBhcnNlLW5hbWVzIjpmYWxzZSwiZHJvcHBpbmctcGFydGljbGUiOiIiLCJub24tZHJvcHBpbmctcGFydGljbGUiOiIifSx7ImZhbWlseSI6IlNjaG1pZWdlbG93IiwiZ2l2ZW4iOiJNaWNoZWxsZSBELiIsInBhcnNlLW5hbWVzIjpmYWxzZSwiZHJvcHBpbmctcGFydGljbGUiOiIiLCJub24tZHJvcHBpbmctcGFydGljbGUiOiIifSx7ImZhbWlseSI6IlBpdHQiLCJnaXZlbiI6IkFsbGlzb24gTC4iLCJwYXJzZS1uYW1lcyI6ZmFsc2UsImRyb3BwaW5nLXBhcnRpY2xlIjoiIiwibm9uLWRyb3BwaW5nLXBhcnRpY2xlIjoiIn0seyJmYW1pbHkiOiJIbGF0a3kiLCJnaXZlbiI6Ik1hcmsgQS4iLCJwYXJzZS1uYW1lcyI6ZmFsc2UsImRyb3BwaW5nLXBhcnRpY2xlIjoiIiwibm9uLWRyb3BwaW5nLXBhcnRpY2xlIjoiIn0seyJmYW1pbHkiOiJPd2VucyIsImdpdmVuIjoiRG91Z2xhcyBLLiIsInBhcnNlLW5hbWVzIjpmYWxzZSwiZHJvcHBpbmctcGFydGljbGUiOiIiLCJub24tZHJvcHBpbmctcGFydGljbGUiOiIifSx7ImZhbWlseSI6IkdvbGRoYWJlci1GaWViZXJ0IiwiZ2l2ZW4iOiJKZXJlbXkgRC4iLCJwYXJzZS1uYW1lcyI6ZmFsc2UsImRyb3BwaW5nLXBhcnRpY2xlIjoiIiwibm9uLWRyb3BwaW5nLXBhcnRpY2xlIjoiIn1dLCJjb250YWluZXItdGl0bGUiOiJBbm5hbHMgb2YgSW50ZXJuYWwgTWVkaWNpbmUiLCJjb250YWluZXItdGl0bGUtc2hvcnQiOiJBbm4gSW50ZXJuIE1lZCIsIkRPSSI6IjEwLjczMjYvTTE0LTE4MDQiLCJJU1NOIjoiMDAwMy00ODE5IiwiaXNzdWVkIjp7ImRhdGUtcGFydHMiOltbMjAxNSw5LDE1XV19LCJwYWdlIjoiNDE3LTQyNiIsImlzc3VlIjoiNiIsInZvbHVtZSI6IjE2MyJ9LCJpc1RlbXBvcmFyeSI6ZmFsc2V9XX0="/>
                <w:id w:val="593356367"/>
                <w:placeholder>
                  <w:docPart w:val="7FAAE1952D4E4A5090F8BA1697EA848B"/>
                </w:placeholder>
              </w:sdtPr>
              <w:sdtEndPr/>
              <w:sdtContent>
                <w:r w:rsidR="008A21CD">
                  <w:rPr>
                    <w:rFonts w:ascii="Calibri" w:hAnsi="Calibri" w:cs="Calibri"/>
                    <w:color w:val="000000"/>
                  </w:rPr>
                  <w:t>[12]</w:t>
                </w:r>
              </w:sdtContent>
            </w:sdt>
          </w:p>
        </w:tc>
      </w:tr>
      <w:tr w:rsidR="000A3715" w:rsidRPr="0025115A" w14:paraId="5FA72DAB" w14:textId="77777777" w:rsidTr="002217B8">
        <w:tc>
          <w:tcPr>
            <w:tcW w:w="3168" w:type="dxa"/>
            <w:tcBorders>
              <w:top w:val="single" w:sz="4" w:space="0" w:color="auto"/>
              <w:bottom w:val="single" w:sz="4" w:space="0" w:color="auto"/>
            </w:tcBorders>
            <w:shd w:val="clear" w:color="auto" w:fill="auto"/>
            <w:vAlign w:val="center"/>
          </w:tcPr>
          <w:p w14:paraId="62EE85F8" w14:textId="77777777" w:rsidR="000A3715" w:rsidRPr="0025115A" w:rsidRDefault="000A3715" w:rsidP="002217B8">
            <w:pPr>
              <w:rPr>
                <w:rFonts w:ascii="Calibri" w:hAnsi="Calibri" w:cs="Calibri"/>
              </w:rPr>
            </w:pPr>
            <w:r w:rsidRPr="0025115A">
              <w:rPr>
                <w:rFonts w:ascii="Calibri" w:hAnsi="Calibri" w:cs="Calibri"/>
              </w:rPr>
              <w:t>Battery life (replacement)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396614B" w14:textId="77777777" w:rsidR="000A3715" w:rsidRPr="0025115A" w:rsidRDefault="000A3715" w:rsidP="002217B8">
            <w:pPr>
              <w:rPr>
                <w:rFonts w:ascii="Calibri" w:hAnsi="Calibri" w:cs="Calibri"/>
              </w:rPr>
            </w:pPr>
            <w:r w:rsidRPr="0025115A">
              <w:rPr>
                <w:rFonts w:ascii="Calibri" w:hAnsi="Calibri" w:cs="Calibri"/>
              </w:rPr>
              <w:t>0.0119</w:t>
            </w:r>
          </w:p>
        </w:tc>
        <w:tc>
          <w:tcPr>
            <w:tcW w:w="2124" w:type="dxa"/>
            <w:tcBorders>
              <w:top w:val="single" w:sz="4" w:space="0" w:color="auto"/>
              <w:bottom w:val="single" w:sz="4" w:space="0" w:color="auto"/>
            </w:tcBorders>
            <w:shd w:val="clear" w:color="auto" w:fill="auto"/>
            <w:vAlign w:val="center"/>
          </w:tcPr>
          <w:p w14:paraId="6B1F7128" w14:textId="77777777" w:rsidR="000A3715" w:rsidRPr="0025115A" w:rsidRDefault="000A3715" w:rsidP="002217B8">
            <w:pPr>
              <w:rPr>
                <w:rFonts w:ascii="Calibri" w:hAnsi="Calibri" w:cs="Calibri"/>
              </w:rPr>
            </w:pPr>
            <w:r w:rsidRPr="0025115A">
              <w:rPr>
                <w:rFonts w:ascii="Calibri" w:hAnsi="Calibri" w:cs="Calibri"/>
              </w:rPr>
              <w:t>Beta (98.8, 8,200.2)</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044EF90" w14:textId="34D246D5" w:rsidR="000A3715" w:rsidRPr="0025115A" w:rsidRDefault="000A3715" w:rsidP="002217B8">
            <w:pPr>
              <w:rPr>
                <w:rFonts w:ascii="Calibri" w:hAnsi="Calibri" w:cs="Calibri"/>
              </w:rPr>
            </w:pPr>
            <w:bookmarkStart w:id="2" w:name="RANGE!F45"/>
            <w:r w:rsidRPr="0025115A">
              <w:rPr>
                <w:rFonts w:ascii="Calibri" w:hAnsi="Calibri" w:cs="Calibri"/>
              </w:rPr>
              <w:t>Olsen et al. 2019</w:t>
            </w:r>
            <w:bookmarkEnd w:id="2"/>
            <w:r>
              <w:rPr>
                <w:rFonts w:ascii="Calibri" w:hAnsi="Calibri" w:cs="Calibri"/>
              </w:rPr>
              <w:t xml:space="preserve"> </w:t>
            </w:r>
            <w:sdt>
              <w:sdtPr>
                <w:rPr>
                  <w:rFonts w:ascii="Calibri" w:hAnsi="Calibri" w:cs="Calibri"/>
                  <w:color w:val="000000"/>
                </w:rPr>
                <w:tag w:val="MENDELEY_CITATION_v3_eyJjaXRhdGlvbklEIjoiTUVOREVMRVlfQ0lUQVRJT05fYjNiZjU4NGUtNzBmOC00YTU2LThlYmItMGM2ZDI1ODAxNmQ1IiwicHJvcGVydGllcyI6eyJub3RlSW5kZXgiOjB9LCJpc0VkaXRlZCI6ZmFsc2UsIm1hbnVhbE92ZXJyaWRlIjp7ImlzTWFudWFsbHlPdmVycmlkZGVuIjpmYWxzZSwiY2l0ZXByb2NUZXh0IjoiWzEzXSIsIm1hbnVhbE92ZXJyaWRlVGV4dCI6IiJ9LCJjaXRhdGlvbkl0ZW1zIjpbeyJpZCI6Ijg1NDBhM2FkLTdmNzItMzIzOC1iNTYwLTcyZGE5NWNmNTJhMSIsIml0ZW1EYXRhIjp7InR5cGUiOiJhcnRpY2xlLWpvdXJuYWwiLCJpZCI6Ijg1NDBhM2FkLTdmNzItMzIzOC1iNTYwLTcyZGE5NWNmNTJhMSIsInRpdGxlIjoiSW5jaWRlbmNlIG9mIGRldmljZS1yZWxhdGVkIGluZmVjdGlvbiBpbiA5N8KgNzUwIHBhdGllbnRzOiBjbGluaWNhbCBkYXRhIGZyb20gdGhlIGNvbXBsZXRlIERhbmlzaCBkZXZpY2UtY29ob3J0ICgxOTgy4oCTMjAxOCkiLCJhdXRob3IiOlt7ImZhbWlseSI6Ik9sc2VuIiwiZ2l2ZW4iOiJUaG9tYXMiLCJwYXJzZS1uYW1lcyI6ZmFsc2UsImRyb3BwaW5nLXBhcnRpY2xlIjoiIiwibm9uLWRyb3BwaW5nLXBhcnRpY2xlIjoiIn0seyJmYW1pbHkiOiJKw7hyZ2Vuc2VuIiwiZ2l2ZW4iOiJPbGUgRGFuIiwicGFyc2UtbmFtZXMiOmZhbHNlLCJkcm9wcGluZy1wYXJ0aWNsZSI6IiIsIm5vbi1kcm9wcGluZy1wYXJ0aWNsZSI6IiJ9LHsiZmFtaWx5IjoiTmllbHNlbiIsImdpdmVuIjoiSmVucyBDb3NlZGlzIiwicGFyc2UtbmFtZXMiOmZhbHNlLCJkcm9wcGluZy1wYXJ0aWNsZSI6IiIsIm5vbi1kcm9wcGluZy1wYXJ0aWNsZSI6IiJ9LHsiZmFtaWx5IjoiVGjDuGdlcnNlbiIsImdpdmVuIjoiQW5uYSBNYXJncmV0aGUiLCJwYXJzZS1uYW1lcyI6ZmFsc2UsImRyb3BwaW5nLXBhcnRpY2xlIjoiIiwibm9uLWRyb3BwaW5nLXBhcnRpY2xlIjoiIn0seyJmYW1pbHkiOiJQaGlsYmVydCIsImdpdmVuIjoiQmVyaXQgVGhvcm52aWciLCJwYXJzZS1uYW1lcyI6ZmFsc2UsImRyb3BwaW5nLXBhcnRpY2xlIjoiIiwibm9uLWRyb3BwaW5nLXBhcnRpY2xlIjoiIn0seyJmYW1pbHkiOiJKb2hhbnNlbiIsImdpdmVuIjoiSmVucyBCcm9jayIsInBhcnNlLW5hbWVzIjpmYWxzZSwiZHJvcHBpbmctcGFydGljbGUiOiIiLCJub24tZHJvcHBpbmctcGFydGljbGUiOiIifV0sImNvbnRhaW5lci10aXRsZSI6IkV1cm9wZWFuIEhlYXJ0IEpvdXJuYWwiLCJjb250YWluZXItdGl0bGUtc2hvcnQiOiJFdXIgSGVhcnQgSiIsIkRPSSI6IjEwLjEwOTMvZXVyaGVhcnRqL2VoejMxNiIsIklTU04iOiIwMTk1LTY2OFgiLCJpc3N1ZWQiOnsiZGF0ZS1wYXJ0cyI6W1syMDE5LDYsMTRdXX0sInBhZ2UiOiIxODYyLTE4NjkiLCJpc3N1ZSI6IjIzIiwidm9sdW1lIjoiNDAifSwiaXNUZW1wb3JhcnkiOmZhbHNlfV19"/>
                <w:id w:val="692587446"/>
                <w:placeholder>
                  <w:docPart w:val="6331E59217FB4FA9B96594BF850EC3B1"/>
                </w:placeholder>
              </w:sdtPr>
              <w:sdtEndPr/>
              <w:sdtContent>
                <w:r w:rsidR="008A21CD">
                  <w:rPr>
                    <w:rFonts w:ascii="Calibri" w:hAnsi="Calibri" w:cs="Calibri"/>
                    <w:color w:val="000000"/>
                  </w:rPr>
                  <w:t>[13]</w:t>
                </w:r>
              </w:sdtContent>
            </w:sdt>
          </w:p>
        </w:tc>
      </w:tr>
      <w:tr w:rsidR="000A3715" w:rsidRPr="002F5715" w14:paraId="66B1F66F" w14:textId="77777777" w:rsidTr="002217B8">
        <w:tc>
          <w:tcPr>
            <w:tcW w:w="3168" w:type="dxa"/>
            <w:tcBorders>
              <w:top w:val="single" w:sz="4" w:space="0" w:color="auto"/>
              <w:bottom w:val="single" w:sz="4" w:space="0" w:color="auto"/>
            </w:tcBorders>
            <w:shd w:val="clear" w:color="auto" w:fill="auto"/>
            <w:vAlign w:val="center"/>
          </w:tcPr>
          <w:p w14:paraId="2B8FE877" w14:textId="77777777" w:rsidR="000A3715" w:rsidRPr="0025115A" w:rsidRDefault="000A3715" w:rsidP="002217B8">
            <w:pPr>
              <w:rPr>
                <w:rFonts w:ascii="Calibri" w:hAnsi="Calibri" w:cs="Calibri"/>
              </w:rPr>
            </w:pPr>
            <w:r w:rsidRPr="0025115A">
              <w:rPr>
                <w:rFonts w:ascii="Calibri" w:hAnsi="Calibri" w:cs="Calibri"/>
              </w:rPr>
              <w:t>Hospitalisation for HF</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AD5F3EC" w14:textId="77777777" w:rsidR="000A3715" w:rsidRPr="0025115A" w:rsidRDefault="000A3715" w:rsidP="002217B8">
            <w:pPr>
              <w:rPr>
                <w:rFonts w:ascii="Calibri" w:hAnsi="Calibri" w:cs="Calibri"/>
              </w:rPr>
            </w:pPr>
            <w:r w:rsidRPr="0025115A">
              <w:rPr>
                <w:rFonts w:ascii="Calibri" w:hAnsi="Calibri" w:cs="Calibri"/>
              </w:rPr>
              <w:t>0.0080</w:t>
            </w:r>
          </w:p>
        </w:tc>
        <w:tc>
          <w:tcPr>
            <w:tcW w:w="2124" w:type="dxa"/>
            <w:tcBorders>
              <w:top w:val="single" w:sz="4" w:space="0" w:color="auto"/>
              <w:bottom w:val="single" w:sz="4" w:space="0" w:color="auto"/>
            </w:tcBorders>
            <w:shd w:val="clear" w:color="auto" w:fill="auto"/>
            <w:vAlign w:val="center"/>
          </w:tcPr>
          <w:p w14:paraId="0CFB84A5" w14:textId="77777777" w:rsidR="000A3715" w:rsidRPr="0025115A" w:rsidRDefault="000A3715" w:rsidP="002217B8">
            <w:pPr>
              <w:rPr>
                <w:rFonts w:ascii="Calibri" w:hAnsi="Calibri" w:cs="Calibri"/>
              </w:rPr>
            </w:pPr>
            <w:r w:rsidRPr="0025115A">
              <w:rPr>
                <w:rFonts w:ascii="Calibri" w:hAnsi="Calibri" w:cs="Calibri"/>
              </w:rPr>
              <w:t>Beta (99.2, 12,245.8)</w:t>
            </w:r>
          </w:p>
        </w:tc>
        <w:tc>
          <w:tcPr>
            <w:tcW w:w="2505" w:type="dxa"/>
            <w:tcBorders>
              <w:top w:val="single" w:sz="4" w:space="0" w:color="auto"/>
              <w:left w:val="nil"/>
              <w:bottom w:val="single" w:sz="4" w:space="0" w:color="auto"/>
              <w:right w:val="single" w:sz="4" w:space="0" w:color="auto"/>
            </w:tcBorders>
            <w:shd w:val="clear" w:color="auto" w:fill="auto"/>
            <w:vAlign w:val="center"/>
          </w:tcPr>
          <w:p w14:paraId="281C749A" w14:textId="41A28AC7" w:rsidR="000A3715" w:rsidRPr="008B08D7" w:rsidRDefault="000A3715" w:rsidP="002217B8">
            <w:pPr>
              <w:rPr>
                <w:rFonts w:ascii="Calibri" w:hAnsi="Calibri" w:cs="Calibri"/>
                <w:lang w:val="nb-NO"/>
              </w:rPr>
            </w:pPr>
            <w:r w:rsidRPr="008B08D7">
              <w:rPr>
                <w:rFonts w:ascii="Calibri" w:hAnsi="Calibri" w:cs="Calibri"/>
                <w:lang w:val="nb-NO"/>
              </w:rPr>
              <w:t>Moss et al. 2002</w:t>
            </w:r>
            <w:r w:rsidRPr="008B08D7">
              <w:rPr>
                <w:rFonts w:ascii="Calibri" w:hAnsi="Calibri" w:cs="Calibri"/>
                <w:color w:val="000000"/>
                <w:lang w:val="nb-NO"/>
              </w:rPr>
              <w:t xml:space="preserve"> </w:t>
            </w:r>
            <w:sdt>
              <w:sdtPr>
                <w:rPr>
                  <w:rFonts w:ascii="Calibri" w:hAnsi="Calibri" w:cs="Calibri"/>
                  <w:color w:val="000000"/>
                </w:rPr>
                <w:tag w:val="MENDELEY_CITATION_v3_eyJjaXRhdGlvbklEIjoiTUVOREVMRVlfQ0lUQVRJT05fZDNjOWQ5NmQtYzAyYi00ZjY2LWIxMzctMjQ1M2YwZWVhZWYyIiwicHJvcGVydGllcyI6eyJub3RlSW5kZXgiOjB9LCJpc0VkaXRlZCI6ZmFsc2UsIm1hbnVhbE92ZXJyaWRlIjp7ImlzTWFudWFsbHlPdmVycmlkZGVuIjpmYWxzZSwiY2l0ZXByb2NUZXh0IjoiWzE0XSIsIm1hbnVhbE92ZXJyaWRlVGV4dCI6IiJ9LCJjaXRhdGlvbkl0ZW1zIjpbeyJpZCI6Ijc3OWY2MDlkLWM1NDYtM2I5OS1iMDNkLWY4NDZiNWZjYzQ4OSIsIml0ZW1EYXRhIjp7InR5cGUiOiJhcnRpY2xlLWpvdXJuYWwiLCJpZCI6Ijc3OWY2MDlkLWM1NDYtM2I5OS1iMDNkLWY4NDZiNWZjYzQ4OSIsInRpdGxlIjoiQ2FyZGlhYy1SZXN5bmNocm9uaXphdGlvbiBUaGVyYXB5IGZvciB0aGUgUHJldmVudGlvbiBvZiBIZWFydC1GYWlsdXJlIEV2ZW50cyIsImF1dGhvciI6W3siZmFtaWx5IjoiTW9zcyIsImdpdmVuIjoiQXJ0aHVyIEouIiwicGFyc2UtbmFtZXMiOmZhbHNlLCJkcm9wcGluZy1wYXJ0aWNsZSI6IiIsIm5vbi1kcm9wcGluZy1wYXJ0aWNsZSI6IiJ9LHsiZmFtaWx5IjoiSGFsbCIsImdpdmVuIjoiVy4gSmFja3NvbiIsInBhcnNlLW5hbWVzIjpmYWxzZSwiZHJvcHBpbmctcGFydGljbGUiOiIiLCJub24tZHJvcHBpbmctcGFydGljbGUiOiIifSx7ImZhbWlseSI6IkNhbm5vbSIsImdpdmVuIjoiRGF2aWQgUy4iLCJwYXJzZS1uYW1lcyI6ZmFsc2UsImRyb3BwaW5nLXBhcnRpY2xlIjoiIiwibm9uLWRyb3BwaW5nLXBhcnRpY2xlIjoiIn0seyJmYW1pbHkiOiJLbGVpbiIsImdpdmVuIjoiSGVsbXV0IiwicGFyc2UtbmFtZXMiOmZhbHNlLCJkcm9wcGluZy1wYXJ0aWNsZSI6IiIsIm5vbi1kcm9wcGluZy1wYXJ0aWNsZSI6IiJ9LHsiZmFtaWx5IjoiQnJvd24iLCJnaXZlbiI6Ik1hcnkgVy4iLCJwYXJzZS1uYW1lcyI6ZmFsc2UsImRyb3BwaW5nLXBhcnRpY2xlIjoiIiwibm9uLWRyb3BwaW5nLXBhcnRpY2xlIjoiIn0seyJmYW1pbHkiOiJEYXViZXJ0IiwiZ2l2ZW4iOiJKYW1lcyBQLiIsInBhcnNlLW5hbWVzIjpmYWxzZSwiZHJvcHBpbmctcGFydGljbGUiOiIiLCJub24tZHJvcHBpbmctcGFydGljbGUiOiIifSx7ImZhbWlseSI6IkVzdGVzIiwiZ2l2ZW4iOiJOLkEuIE1hcmsiLCJwYXJzZS1uYW1lcyI6ZmFsc2UsImRyb3BwaW5nLXBhcnRpY2xlIjoiIiwibm9uLWRyb3BwaW5nLXBhcnRpY2xlIjoiIn0seyJmYW1pbHkiOiJGb3N0ZXIiLCJnaXZlbiI6IkVseXNlIiwicGFyc2UtbmFtZXMiOmZhbHNlLCJkcm9wcGluZy1wYXJ0aWNsZSI6IiIsIm5vbi1kcm9wcGluZy1wYXJ0aWNsZSI6IiJ9LHsiZmFtaWx5IjoiR3JlZW5iZXJnIiwiZ2l2ZW4iOiJIZW5yeSIsInBhcnNlLW5hbWVzIjpmYWxzZSwiZHJvcHBpbmctcGFydGljbGUiOiIiLCJub24tZHJvcHBpbmctcGFydGljbGUiOiIifSx7ImZhbWlseSI6IkhpZ2dpbnMiLCJnaXZlbiI6IlN0ZXZlbiBMLiIsInBhcnNlLW5hbWVzIjpmYWxzZSwiZHJvcHBpbmctcGFydGljbGUiOiIiLCJub24tZHJvcHBpbmctcGFydGljbGUiOiIifSx7ImZhbWlseSI6IlBmZWZmZXIiLCJnaXZlbiI6Ik1hcmMgQS4iLCJwYXJzZS1uYW1lcyI6ZmFsc2UsImRyb3BwaW5nLXBhcnRpY2xlIjoiIiwibm9uLWRyb3BwaW5nLXBhcnRpY2xlIjoiIn0seyJmYW1pbHkiOiJTb2xvbW9uIiwiZ2l2ZW4iOiJTY290dCBELiIsInBhcnNlLW5hbWVzIjpmYWxzZSwiZHJvcHBpbmctcGFydGljbGUiOiIiLCJub24tZHJvcHBpbmctcGFydGljbGUiOiIifSx7ImZhbWlseSI6IldpbGJlciIsImdpdmVuIjoiRGF2aWQiLCJwYXJzZS1uYW1lcyI6ZmFsc2UsImRyb3BwaW5nLXBhcnRpY2xlIjoiIiwibm9uLWRyb3BwaW5nLXBhcnRpY2xlIjoiIn0seyJmYW1pbHkiOiJaYXJlYmEiLCJnaXZlbiI6IldvamNpZWNoIiwicGFyc2UtbmFtZXMiOmZhbHNlLCJkcm9wcGluZy1wYXJ0aWNsZSI6IiIsIm5vbi1kcm9wcGluZy1wYXJ0aWNsZSI6IiJ9XSwiY29udGFpbmVyLXRpdGxlIjoiTmV3IEVuZ2xhbmQgSm91cm5hbCBvZiBNZWRpY2luZSIsIkRPSSI6IjEwLjEwNTYvTkVKTW9hMDkwNjQzMSIsIklTU04iOiIwMDI4LTQ3OTMiLCJpc3N1ZWQiOnsiZGF0ZS1wYXJ0cyI6W1syMDA5LDEwXV19LCJwYWdlIjoiMTMyOS0xMzM4IiwiaXNzdWUiOiIxNCIsInZvbHVtZSI6IjM2MSIsImNvbnRhaW5lci10aXRsZS1zaG9ydCI6IiJ9LCJpc1RlbXBvcmFyeSI6ZmFsc2V9XX0="/>
                <w:id w:val="104625355"/>
                <w:placeholder>
                  <w:docPart w:val="7FAAE1952D4E4A5090F8BA1697EA848B"/>
                </w:placeholder>
              </w:sdtPr>
              <w:sdtEndPr/>
              <w:sdtContent>
                <w:r w:rsidR="008A21CD" w:rsidRPr="008A21CD">
                  <w:rPr>
                    <w:rFonts w:ascii="Calibri" w:hAnsi="Calibri" w:cs="Calibri"/>
                    <w:color w:val="000000"/>
                    <w:lang w:val="nb-NO"/>
                  </w:rPr>
                  <w:t>[14]</w:t>
                </w:r>
              </w:sdtContent>
            </w:sdt>
            <w:r w:rsidRPr="008B08D7">
              <w:rPr>
                <w:rFonts w:ascii="Calibri" w:hAnsi="Calibri" w:cs="Calibri"/>
                <w:lang w:val="nb-NO"/>
              </w:rPr>
              <w:t xml:space="preserve">, Tang et al. 2010 </w:t>
            </w:r>
            <w:sdt>
              <w:sdtPr>
                <w:rPr>
                  <w:rFonts w:ascii="Calibri" w:hAnsi="Calibri" w:cs="Calibri"/>
                  <w:color w:val="000000"/>
                </w:rPr>
                <w:tag w:val="MENDELEY_CITATION_v3_eyJjaXRhdGlvbklEIjoiTUVOREVMRVlfQ0lUQVRJT05fNWNlMWM0MWEtN2QxNy00ZGViLWIzMDEtNWY1NzA4NDhlNDRiIiwicHJvcGVydGllcyI6eyJub3RlSW5kZXgiOjB9LCJpc0VkaXRlZCI6ZmFsc2UsIm1hbnVhbE92ZXJyaWRlIjp7ImlzTWFudWFsbHlPdmVycmlkZGVuIjpmYWxzZSwiY2l0ZXByb2NUZXh0IjoiWzE1XSIsIm1hbnVhbE92ZXJyaWRlVGV4dCI6IiJ9LCJjaXRhdGlvbkl0ZW1zIjpbeyJpZCI6IjgyMDIyNjIzLTc2ZTUtMzBhNC1iZmVlLWNiYjMxZDc3ZWEzMSIsIml0ZW1EYXRhIjp7InR5cGUiOiJhcnRpY2xlLWpvdXJuYWwiLCJpZCI6IjgyMDIyNjIzLTc2ZTUtMzBhNC1iZmVlLWNiYjMxZDc3ZWEzMSIsInRpdGxlIjoiQ2FyZGlhYy1SZXN5bmNocm9uaXphdGlvbiBUaGVyYXB5IGZvciBNaWxkLXRvLU1vZGVyYXRlIEhlYXJ0IEZhaWx1cmUiLCJhdXRob3IiOlt7ImZhbWlseSI6IlRhbmciLCJnaXZlbiI6IkFudGhvbnkgUy5MLiIsInBhcnNlLW5hbWVzIjpmYWxzZSwiZHJvcHBpbmctcGFydGljbGUiOiIiLCJub24tZHJvcHBpbmctcGFydGljbGUiOiIifSx7ImZhbWlseSI6IldlbGxzIiwiZ2l2ZW4iOiJHZW9yZ2UgQS4iLCJwYXJzZS1uYW1lcyI6ZmFsc2UsImRyb3BwaW5nLXBhcnRpY2xlIjoiIiwibm9uLWRyb3BwaW5nLXBhcnRpY2xlIjoiIn0seyJmYW1pbHkiOiJUYWxhamljIiwiZ2l2ZW4iOiJNYXJpbyIsInBhcnNlLW5hbWVzIjpmYWxzZSwiZHJvcHBpbmctcGFydGljbGUiOiIiLCJub24tZHJvcHBpbmctcGFydGljbGUiOiIifSx7ImZhbWlseSI6IkFybm9sZCIsImdpdmVuIjoiTWFsY29sbSBPLiIsInBhcnNlLW5hbWVzIjpmYWxzZSwiZHJvcHBpbmctcGFydGljbGUiOiIiLCJub24tZHJvcHBpbmctcGFydGljbGUiOiIifSx7ImZhbWlseSI6IlNoZWxkb24iLCJnaXZlbiI6IlJvYmVydCIsInBhcnNlLW5hbWVzIjpmYWxzZSwiZHJvcHBpbmctcGFydGljbGUiOiIiLCJub24tZHJvcHBpbmctcGFydGljbGUiOiIifSx7ImZhbWlseSI6IkNvbm5vbGx5IiwiZ2l2ZW4iOiJTdHVhcnQiLCJwYXJzZS1uYW1lcyI6ZmFsc2UsImRyb3BwaW5nLXBhcnRpY2xlIjoiIiwibm9uLWRyb3BwaW5nLXBhcnRpY2xlIjoiIn0seyJmYW1pbHkiOiJIb2hubG9zZXIiLCJnaXZlbiI6IlN0ZWZhbiBILiIsInBhcnNlLW5hbWVzIjpmYWxzZSwiZHJvcHBpbmctcGFydGljbGUiOiIiLCJub24tZHJvcHBpbmctcGFydGljbGUiOiIifSx7ImZhbWlseSI6Ik5pY2hvbCIsImdpdmVuIjoiR3JhaGFtIiwicGFyc2UtbmFtZXMiOmZhbHNlLCJkcm9wcGluZy1wYXJ0aWNsZSI6IiIsIm5vbi1kcm9wcGluZy1wYXJ0aWNsZSI6IiJ9LHsiZmFtaWx5IjoiQmlybmllIiwiZ2l2ZW4iOiJEYXZpZCBILiIsInBhcnNlLW5hbWVzIjpmYWxzZSwiZHJvcHBpbmctcGFydGljbGUiOiIiLCJub24tZHJvcHBpbmctcGFydGljbGUiOiIifSx7ImZhbWlseSI6IlNhcHAiLCJnaXZlbiI6IkpvaG4gTC4iLCJwYXJzZS1uYW1lcyI6ZmFsc2UsImRyb3BwaW5nLXBhcnRpY2xlIjoiIiwibm9uLWRyb3BwaW5nLXBhcnRpY2xlIjoiIn0seyJmYW1pbHkiOiJZZWUiLCJnaXZlbiI6IlJheW1vbmQiLCJwYXJzZS1uYW1lcyI6ZmFsc2UsImRyb3BwaW5nLXBhcnRpY2xlIjoiIiwibm9uLWRyb3BwaW5nLXBhcnRpY2xlIjoiIn0seyJmYW1pbHkiOiJIZWFsZXkiLCJnaXZlbiI6IkplZmZyZXkgUy4iLCJwYXJzZS1uYW1lcyI6ZmFsc2UsImRyb3BwaW5nLXBhcnRpY2xlIjoiIiwibm9uLWRyb3BwaW5nLXBhcnRpY2xlIjoiIn0seyJmYW1pbHkiOiJSb3VsZWF1IiwiZ2l2ZW4iOiJKZWFuIEwuIiwicGFyc2UtbmFtZXMiOmZhbHNlLCJkcm9wcGluZy1wYXJ0aWNsZSI6IiIsIm5vbi1kcm9wcGluZy1wYXJ0aWNsZSI6IiJ9XSwiY29udGFpbmVyLXRpdGxlIjoiTmV3IEVuZ2xhbmQgSm91cm5hbCBvZiBNZWRpY2luZSIsIkRPSSI6IjEwLjEwNTYvTkVKTW9hMTAwOTU0MCIsIklTU04iOiIwMDI4LTQ3OTMiLCJpc3N1ZWQiOnsiZGF0ZS1wYXJ0cyI6W1syMDEwLDEyLDE2XV19LCJwYWdlIjoiMjM4NS0yMzk1IiwiaXNzdWUiOiIyNSIsInZvbHVtZSI6IjM2MyIsImNvbnRhaW5lci10aXRsZS1zaG9ydCI6IiJ9LCJpc1RlbXBvcmFyeSI6ZmFsc2V9XX0="/>
                <w:id w:val="439501935"/>
                <w:placeholder>
                  <w:docPart w:val="7FAAE1952D4E4A5090F8BA1697EA848B"/>
                </w:placeholder>
              </w:sdtPr>
              <w:sdtEndPr/>
              <w:sdtContent>
                <w:r w:rsidR="008A21CD" w:rsidRPr="008A21CD">
                  <w:rPr>
                    <w:rFonts w:ascii="Calibri" w:hAnsi="Calibri" w:cs="Calibri"/>
                    <w:color w:val="000000"/>
                    <w:lang w:val="nb-NO"/>
                  </w:rPr>
                  <w:t>[15]</w:t>
                </w:r>
              </w:sdtContent>
            </w:sdt>
          </w:p>
        </w:tc>
      </w:tr>
      <w:tr w:rsidR="000A3715" w:rsidRPr="0025115A" w14:paraId="1B16A33D" w14:textId="77777777" w:rsidTr="002217B8">
        <w:tc>
          <w:tcPr>
            <w:tcW w:w="3168" w:type="dxa"/>
            <w:tcBorders>
              <w:top w:val="single" w:sz="4" w:space="0" w:color="auto"/>
              <w:bottom w:val="single" w:sz="4" w:space="0" w:color="auto"/>
            </w:tcBorders>
            <w:shd w:val="clear" w:color="auto" w:fill="auto"/>
            <w:vAlign w:val="center"/>
          </w:tcPr>
          <w:p w14:paraId="5447ECE5" w14:textId="77777777" w:rsidR="000A3715" w:rsidRPr="0025115A" w:rsidRDefault="000A3715" w:rsidP="002217B8">
            <w:pPr>
              <w:rPr>
                <w:rFonts w:ascii="Calibri" w:hAnsi="Calibri" w:cs="Calibri"/>
              </w:rPr>
            </w:pPr>
            <w:r w:rsidRPr="0025115A">
              <w:rPr>
                <w:rFonts w:ascii="Calibri" w:hAnsi="Calibri" w:cs="Calibri"/>
              </w:rPr>
              <w:t>ICD inappropriate shock</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657EE99" w14:textId="77777777" w:rsidR="000A3715" w:rsidRPr="0025115A" w:rsidRDefault="000A3715" w:rsidP="002217B8">
            <w:pPr>
              <w:rPr>
                <w:rFonts w:ascii="Calibri" w:hAnsi="Calibri" w:cs="Calibri"/>
              </w:rPr>
            </w:pPr>
            <w:r w:rsidRPr="0025115A">
              <w:rPr>
                <w:rFonts w:ascii="Calibri" w:hAnsi="Calibri" w:cs="Calibri"/>
              </w:rPr>
              <w:t>0.0149</w:t>
            </w:r>
          </w:p>
        </w:tc>
        <w:tc>
          <w:tcPr>
            <w:tcW w:w="2124" w:type="dxa"/>
            <w:tcBorders>
              <w:top w:val="single" w:sz="4" w:space="0" w:color="auto"/>
              <w:bottom w:val="single" w:sz="4" w:space="0" w:color="auto"/>
            </w:tcBorders>
            <w:shd w:val="clear" w:color="auto" w:fill="auto"/>
            <w:vAlign w:val="center"/>
          </w:tcPr>
          <w:p w14:paraId="56694284" w14:textId="77777777" w:rsidR="000A3715" w:rsidRPr="0025115A" w:rsidRDefault="000A3715" w:rsidP="002217B8">
            <w:pPr>
              <w:rPr>
                <w:rFonts w:ascii="Calibri" w:hAnsi="Calibri" w:cs="Calibri"/>
              </w:rPr>
            </w:pPr>
            <w:r w:rsidRPr="0025115A">
              <w:rPr>
                <w:rFonts w:ascii="Calibri" w:hAnsi="Calibri" w:cs="Calibri"/>
              </w:rPr>
              <w:t>Beta (98.5, 6,490.9)</w:t>
            </w:r>
          </w:p>
        </w:tc>
        <w:tc>
          <w:tcPr>
            <w:tcW w:w="2505" w:type="dxa"/>
            <w:tcBorders>
              <w:top w:val="single" w:sz="4" w:space="0" w:color="auto"/>
              <w:left w:val="nil"/>
              <w:bottom w:val="single" w:sz="4" w:space="0" w:color="auto"/>
              <w:right w:val="single" w:sz="4" w:space="0" w:color="auto"/>
            </w:tcBorders>
            <w:shd w:val="clear" w:color="auto" w:fill="auto"/>
            <w:vAlign w:val="center"/>
          </w:tcPr>
          <w:p w14:paraId="1F29A11D" w14:textId="7275F1D8" w:rsidR="000A3715" w:rsidRPr="0025115A" w:rsidRDefault="000A3715" w:rsidP="002217B8">
            <w:pPr>
              <w:rPr>
                <w:rFonts w:ascii="Calibri" w:hAnsi="Calibri" w:cs="Calibri"/>
              </w:rPr>
            </w:pPr>
            <w:proofErr w:type="spellStart"/>
            <w:r w:rsidRPr="0025115A">
              <w:rPr>
                <w:rFonts w:ascii="Calibri" w:hAnsi="Calibri" w:cs="Calibri"/>
              </w:rPr>
              <w:t>Turakhia</w:t>
            </w:r>
            <w:proofErr w:type="spellEnd"/>
            <w:r w:rsidRPr="0025115A">
              <w:rPr>
                <w:rFonts w:ascii="Calibri" w:hAnsi="Calibri" w:cs="Calibri"/>
              </w:rPr>
              <w:t xml:space="preserve"> et al. 2017 </w:t>
            </w:r>
            <w:sdt>
              <w:sdtPr>
                <w:rPr>
                  <w:rFonts w:ascii="Calibri" w:hAnsi="Calibri" w:cs="Calibri"/>
                  <w:color w:val="000000"/>
                </w:rPr>
                <w:tag w:val="MENDELEY_CITATION_v3_eyJjaXRhdGlvbklEIjoiTUVOREVMRVlfQ0lUQVRJT05fNjdhNGI3YzYtZDQ2OS00ZTMzLWFkOWUtYjE0ZGZjMzk3NWE2IiwicHJvcGVydGllcyI6eyJub3RlSW5kZXgiOjB9LCJpc0VkaXRlZCI6ZmFsc2UsIm1hbnVhbE92ZXJyaWRlIjp7ImlzTWFudWFsbHlPdmVycmlkZGVuIjpmYWxzZSwiY2l0ZXByb2NUZXh0IjoiWzE2XSIsIm1hbnVhbE92ZXJyaWRlVGV4dCI6IiJ9LCJjaXRhdGlvbkl0ZW1zIjpbeyJpZCI6ImU2M2YxNDFjLTExNDAtMzg0Zi05NzhmLTA3YzAyZmE3NDYyNCIsIml0ZW1EYXRhIjp7InR5cGUiOiJhcnRpY2xlLWpvdXJuYWwiLCJpZCI6ImU2M2YxNDFjLTExNDAtMzg0Zi05NzhmLTA3YzAyZmE3NDYyNCIsInRpdGxlIjoiSGVhbHRoY2FyZSBVdGlsaXphdGlvbiBhbmQgRXhwZW5kaXR1cmVzIEFzc29jaWF0ZWQgV2l0aCBBcHByb3ByaWF0ZSBhbmQgSW5hcHByb3ByaWF0ZSBJbXBsYW50YWJsZSBEZWZpYnJpbGxhdG9yIFNob2NrcyIsImF1dGhvciI6W3siZmFtaWx5IjoiVHVyYWtoaWEiLCJnaXZlbiI6Ik1pbnR1IFAuIiwicGFyc2UtbmFtZXMiOmZhbHNlLCJkcm9wcGluZy1wYXJ0aWNsZSI6IiIsIm5vbi1kcm9wcGluZy1wYXJ0aWNsZSI6IiJ9LHsiZmFtaWx5IjoiWndlaWJlbCIsImdpdmVuIjoiU3RldmVuIiwicGFyc2UtbmFtZXMiOmZhbHNlLCJkcm9wcGluZy1wYXJ0aWNsZSI6IiIsIm5vbi1kcm9wcGluZy1wYXJ0aWNsZSI6IiJ9LHsiZmFtaWx5IjoiU3dhaW4iLCJnaXZlbiI6IkFuZHJlYSBMLiIsInBhcnNlLW5hbWVzIjpmYWxzZSwiZHJvcHBpbmctcGFydGljbGUiOiIiLCJub24tZHJvcHBpbmctcGFydGljbGUiOiIifSx7ImZhbWlseSI6Ik1vbGxlbmtvcGYiLCJnaXZlbiI6IlNhcmFoIEEuIiwicGFyc2UtbmFtZXMiOmZhbHNlLCJkcm9wcGluZy1wYXJ0aWNsZSI6IiIsIm5vbi1kcm9wcGluZy1wYXJ0aWNsZSI6IiJ9LHsiZmFtaWx5IjoiUmV5bm9sZHMiLCJnaXZlbiI6Ik1hdHRoZXcgUi4iLCJwYXJzZS1uYW1lcyI6ZmFsc2UsImRyb3BwaW5nLXBhcnRpY2xlIjoiIiwibm9uLWRyb3BwaW5nLXBhcnRpY2xlIjoiIn1dLCJjb250YWluZXItdGl0bGUiOiJDaXJjdWxhdGlvbjogQ2FyZGlvdmFzY3VsYXIgUXVhbGl0eSBhbmQgT3V0Y29tZXMiLCJjb250YWluZXItdGl0bGUtc2hvcnQiOiJDaXJjIENhcmRpb3Zhc2MgUXVhbCBPdXRjb21lcyIsIkRPSSI6IjEwLjExNjEvQ0lSQ09VVENPTUVTLjExNS4wMDIyMTAiLCJJU1NOIjoiMTk0MS03NzEzIiwiaXNzdWVkIjp7ImRhdGUtcGFydHMiOltbMjAxNywyXV19LCJpc3N1ZSI6IjIiLCJ2b2x1bWUiOiIxMCJ9LCJpc1RlbXBvcmFyeSI6ZmFsc2V9XX0="/>
                <w:id w:val="933555591"/>
                <w:placeholder>
                  <w:docPart w:val="7FAAE1952D4E4A5090F8BA1697EA848B"/>
                </w:placeholder>
              </w:sdtPr>
              <w:sdtEndPr/>
              <w:sdtContent>
                <w:r w:rsidR="008A21CD" w:rsidRPr="008A21CD">
                  <w:rPr>
                    <w:rFonts w:ascii="Calibri" w:hAnsi="Calibri" w:cs="Calibri"/>
                    <w:color w:val="000000"/>
                  </w:rPr>
                  <w:t>[16]</w:t>
                </w:r>
              </w:sdtContent>
            </w:sdt>
          </w:p>
        </w:tc>
      </w:tr>
      <w:tr w:rsidR="000A3715" w:rsidRPr="0025115A" w14:paraId="5CB07A09" w14:textId="77777777" w:rsidTr="002217B8">
        <w:tc>
          <w:tcPr>
            <w:tcW w:w="3168" w:type="dxa"/>
            <w:tcBorders>
              <w:top w:val="single" w:sz="4" w:space="0" w:color="auto"/>
              <w:bottom w:val="single" w:sz="4" w:space="0" w:color="auto"/>
            </w:tcBorders>
            <w:shd w:val="clear" w:color="auto" w:fill="auto"/>
            <w:vAlign w:val="center"/>
          </w:tcPr>
          <w:p w14:paraId="4E811C7F" w14:textId="77777777" w:rsidR="000A3715" w:rsidRPr="0025115A" w:rsidRDefault="000A3715" w:rsidP="002217B8">
            <w:pPr>
              <w:rPr>
                <w:rFonts w:ascii="Calibri" w:hAnsi="Calibri" w:cs="Calibri"/>
              </w:rPr>
            </w:pPr>
            <w:r w:rsidRPr="0025115A">
              <w:rPr>
                <w:rFonts w:ascii="Calibri" w:hAnsi="Calibri" w:cs="Calibri"/>
              </w:rPr>
              <w:t>Cardiac arrest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A2F1CF6" w14:textId="77777777" w:rsidR="000A3715" w:rsidRPr="0025115A" w:rsidRDefault="000A3715" w:rsidP="002217B8">
            <w:pPr>
              <w:rPr>
                <w:rFonts w:ascii="Calibri" w:hAnsi="Calibri" w:cs="Calibri"/>
              </w:rPr>
            </w:pPr>
            <w:r w:rsidRPr="0025115A">
              <w:rPr>
                <w:rFonts w:ascii="Calibri" w:hAnsi="Calibri" w:cs="Calibri"/>
              </w:rPr>
              <w:t>0.0042</w:t>
            </w:r>
          </w:p>
        </w:tc>
        <w:tc>
          <w:tcPr>
            <w:tcW w:w="2124" w:type="dxa"/>
            <w:tcBorders>
              <w:top w:val="single" w:sz="4" w:space="0" w:color="auto"/>
              <w:bottom w:val="single" w:sz="4" w:space="0" w:color="auto"/>
            </w:tcBorders>
            <w:shd w:val="clear" w:color="auto" w:fill="auto"/>
            <w:vAlign w:val="center"/>
          </w:tcPr>
          <w:p w14:paraId="0C76E7A1" w14:textId="77777777" w:rsidR="000A3715" w:rsidRPr="0025115A" w:rsidRDefault="000A3715" w:rsidP="002217B8">
            <w:pPr>
              <w:rPr>
                <w:rFonts w:ascii="Calibri" w:hAnsi="Calibri" w:cs="Calibri"/>
              </w:rPr>
            </w:pPr>
            <w:r w:rsidRPr="0025115A">
              <w:rPr>
                <w:rFonts w:ascii="Calibri" w:hAnsi="Calibri" w:cs="Calibri"/>
              </w:rPr>
              <w:t>Beta (99.6, 23,378.9)</w:t>
            </w:r>
          </w:p>
        </w:tc>
        <w:tc>
          <w:tcPr>
            <w:tcW w:w="2505" w:type="dxa"/>
            <w:tcBorders>
              <w:top w:val="single" w:sz="4" w:space="0" w:color="auto"/>
              <w:left w:val="nil"/>
              <w:bottom w:val="single" w:sz="4" w:space="0" w:color="auto"/>
              <w:right w:val="single" w:sz="4" w:space="0" w:color="auto"/>
            </w:tcBorders>
            <w:shd w:val="clear" w:color="auto" w:fill="auto"/>
            <w:vAlign w:val="center"/>
          </w:tcPr>
          <w:p w14:paraId="48A0D24C" w14:textId="111B0DF8" w:rsidR="000A3715" w:rsidRPr="0025115A" w:rsidRDefault="000A3715" w:rsidP="002217B8">
            <w:pPr>
              <w:rPr>
                <w:rFonts w:ascii="Calibri" w:hAnsi="Calibri" w:cs="Calibri"/>
              </w:rPr>
            </w:pPr>
            <w:proofErr w:type="spellStart"/>
            <w:r w:rsidRPr="0025115A">
              <w:rPr>
                <w:rFonts w:ascii="Calibri" w:hAnsi="Calibri" w:cs="Calibri"/>
              </w:rPr>
              <w:t>Bardy</w:t>
            </w:r>
            <w:proofErr w:type="spellEnd"/>
            <w:r w:rsidRPr="0025115A">
              <w:rPr>
                <w:rFonts w:ascii="Calibri" w:hAnsi="Calibri" w:cs="Calibri"/>
              </w:rPr>
              <w:t xml:space="preserve"> et al. 2005 </w:t>
            </w:r>
            <w:sdt>
              <w:sdtPr>
                <w:rPr>
                  <w:rFonts w:ascii="Calibri" w:hAnsi="Calibri" w:cs="Calibri"/>
                  <w:color w:val="000000"/>
                </w:rPr>
                <w:tag w:val="MENDELEY_CITATION_v3_eyJjaXRhdGlvbklEIjoiTUVOREVMRVlfQ0lUQVRJT05fNGMzODkyNGEtNDRlMS00NGE1LTk0ZjgtZTEzYjA4NmE1OTAzIiwicHJvcGVydGllcyI6eyJub3RlSW5kZXgiOjB9LCJpc0VkaXRlZCI6ZmFsc2UsIm1hbnVhbE92ZXJyaWRlIjp7ImlzTWFudWFsbHlPdmVycmlkZGVuIjpmYWxzZSwiY2l0ZXByb2NUZXh0IjoiWzE3XSIsIm1hbnVhbE92ZXJyaWRlVGV4dCI6IiJ9LCJjaXRhdGlvbkl0ZW1zIjpbeyJpZCI6ImMxMGMzN2FhLTQwMjQtMzRmNC04ZDEyLTdkYWYwYWM1ODkxMCIsIml0ZW1EYXRhIjp7InR5cGUiOiJhcnRpY2xlLWpvdXJuYWwiLCJpZCI6ImMxMGMzN2FhLTQwMjQtMzRmNC04ZDEyLTdkYWYwYWM1ODkxMCIsInRpdGxlIjoiQW1pb2Rhcm9uZSBvciBhbiBJbXBsYW50YWJsZSBDYXJkaW92ZXJ0ZXLigJNEZWZpYnJpbGxhdG9yIGZvciBDb25nZXN0aXZlIEhlYXJ0IEZhaWx1cmUiLCJhdXRob3IiOlt7ImZhbWlseSI6IkJhcmR5IiwiZ2l2ZW4iOiJHdXN0IEguIiwicGFyc2UtbmFtZXMiOmZhbHNlLCJkcm9wcGluZy1wYXJ0aWNsZSI6IiIsIm5vbi1kcm9wcGluZy1wYXJ0aWNsZSI6IiJ9LHsiZmFtaWx5IjoiTGVlIiwiZ2l2ZW4iOiJLZXJyeSBMLiIsInBhcnNlLW5hbWVzIjpmYWxzZSwiZHJvcHBpbmctcGFydGljbGUiOiIiLCJub24tZHJvcHBpbmctcGFydGljbGUiOiIifSx7ImZhbWlseSI6Ik1hcmsiLCJnaXZlbiI6IkRhbmllbCBCLiIsInBhcnNlLW5hbWVzIjpmYWxzZSwiZHJvcHBpbmctcGFydGljbGUiOiIiLCJub24tZHJvcHBpbmctcGFydGljbGUiOiIifSx7ImZhbWlseSI6IlBvb2xlIiwiZ2l2ZW4iOiJKZWFubmUgRS4iLCJwYXJzZS1uYW1lcyI6ZmFsc2UsImRyb3BwaW5nLXBhcnRpY2xlIjoiIiwibm9uLWRyb3BwaW5nLXBhcnRpY2xlIjoiIn0seyJmYW1pbHkiOiJQYWNrZXIiLCJnaXZlbiI6IkRvdWdsYXMgTC4iLCJwYXJzZS1uYW1lcyI6ZmFsc2UsImRyb3BwaW5nLXBhcnRpY2xlIjoiIiwibm9uLWRyb3BwaW5nLXBhcnRpY2xlIjoiIn0seyJmYW1pbHkiOiJCb2luZWF1IiwiZ2l2ZW4iOiJSb2JpbiIsInBhcnNlLW5hbWVzIjpmYWxzZSwiZHJvcHBpbmctcGFydGljbGUiOiIiLCJub24tZHJvcHBpbmctcGFydGljbGUiOiIifSx7ImZhbWlseSI6IkRvbWFuc2tpIiwiZ2l2ZW4iOiJNaWNoYWVsIiwicGFyc2UtbmFtZXMiOmZhbHNlLCJkcm9wcGluZy1wYXJ0aWNsZSI6IiIsIm5vbi1kcm9wcGluZy1wYXJ0aWNsZSI6IiJ9LHsiZmFtaWx5IjoiVHJvdXRtYW4iLCJnaXZlbiI6IkNoYXJsZXMiLCJwYXJzZS1uYW1lcyI6ZmFsc2UsImRyb3BwaW5nLXBhcnRpY2xlIjoiIiwibm9uLWRyb3BwaW5nLXBhcnRpY2xlIjoiIn0seyJmYW1pbHkiOiJBbmRlcnNvbiIsImdpdmVuIjoiSmlsbCIsInBhcnNlLW5hbWVzIjpmYWxzZSwiZHJvcHBpbmctcGFydGljbGUiOiIiLCJub24tZHJvcHBpbmctcGFydGljbGUiOiIifSx7ImZhbWlseSI6IkpvaG5zb24iLCJnaXZlbiI6Ikdlb3JnZSIsInBhcnNlLW5hbWVzIjpmYWxzZSwiZHJvcHBpbmctcGFydGljbGUiOiIiLCJub24tZHJvcHBpbmctcGFydGljbGUiOiIifSx7ImZhbWlseSI6Ik1jTnVsdHkiLCJnaXZlbiI6IlN0ZXZlbiBFLiIsInBhcnNlLW5hbWVzIjpmYWxzZSwiZHJvcHBpbmctcGFydGljbGUiOiIiLCJub24tZHJvcHBpbmctcGFydGljbGUiOiIifSx7ImZhbWlseSI6IkNsYXBwLUNoYW5uaW5nIiwiZ2l2ZW4iOiJOYW5jeSIsInBhcnNlLW5hbWVzIjpmYWxzZSwiZHJvcHBpbmctcGFydGljbGUiOiIiLCJub24tZHJvcHBpbmctcGFydGljbGUiOiIifSx7ImZhbWlseSI6IkRhdmlkc29uLVJheSIsImdpdmVuIjoiTGluZGEgRC4iLCJwYXJzZS1uYW1lcyI6ZmFsc2UsImRyb3BwaW5nLXBhcnRpY2xlIjoiIiwibm9uLWRyb3BwaW5nLXBhcnRpY2xlIjoiIn0seyJmYW1pbHkiOiJGcmF1bG8iLCJnaXZlbiI6IkVsaXphYmV0aCBTLiIsInBhcnNlLW5hbWVzIjpmYWxzZSwiZHJvcHBpbmctcGFydGljbGUiOiIiLCJub24tZHJvcHBpbmctcGFydGljbGUiOiIifSx7ImZhbWlseSI6IkZpc2hiZWluIiwiZ2l2ZW4iOiJEYW5pZWwgUC4iLCJwYXJzZS1uYW1lcyI6ZmFsc2UsImRyb3BwaW5nLXBhcnRpY2xlIjoiIiwibm9uLWRyb3BwaW5nLXBhcnRpY2xlIjoiIn0seyJmYW1pbHkiOiJMdWNlcmkiLCJnaXZlbiI6IlJpY2hhcmQgTS4iLCJwYXJzZS1uYW1lcyI6ZmFsc2UsImRyb3BwaW5nLXBhcnRpY2xlIjoiIiwibm9uLWRyb3BwaW5nLXBhcnRpY2xlIjoiIn0seyJmYW1pbHkiOiJJcCIsImdpdmVuIjoiSm9obiBILiIsInBhcnNlLW5hbWVzIjpmYWxzZSwiZHJvcHBpbmctcGFydGljbGUiOiIiLCJub24tZHJvcHBpbmctcGFydGljbGUiOiIifV0sImNvbnRhaW5lci10aXRsZSI6Ik5ldyBFbmdsYW5kIEpvdXJuYWwgb2YgTWVkaWNpbmUiLCJET0kiOiIxMC4xMDU2L05FSk1vYTA0MzM5OSIsIklTU04iOiIwMDI4LTQ3OTMiLCJpc3N1ZWQiOnsiZGF0ZS1wYXJ0cyI6W1syMDA1LDEsMjBdXX0sInBhZ2UiOiIyMjUtMjM3IiwiaXNzdWUiOiIzIiwidm9sdW1lIjoiMzUyIiwiY29udGFpbmVyLXRpdGxlLXNob3J0IjoiIn0sImlzVGVtcG9yYXJ5IjpmYWxzZX1dfQ=="/>
                <w:id w:val="1981809977"/>
                <w:placeholder>
                  <w:docPart w:val="7FAAE1952D4E4A5090F8BA1697EA848B"/>
                </w:placeholder>
              </w:sdtPr>
              <w:sdtEndPr/>
              <w:sdtContent>
                <w:r w:rsidR="008A21CD" w:rsidRPr="008A21CD">
                  <w:rPr>
                    <w:rFonts w:ascii="Calibri" w:hAnsi="Calibri" w:cs="Calibri"/>
                    <w:color w:val="000000"/>
                  </w:rPr>
                  <w:t>[17]</w:t>
                </w:r>
              </w:sdtContent>
            </w:sdt>
          </w:p>
        </w:tc>
      </w:tr>
      <w:tr w:rsidR="000A3715" w:rsidRPr="0025115A" w14:paraId="22FFC2BD" w14:textId="77777777" w:rsidTr="002217B8">
        <w:tc>
          <w:tcPr>
            <w:tcW w:w="9016" w:type="dxa"/>
            <w:gridSpan w:val="4"/>
            <w:tcBorders>
              <w:top w:val="single" w:sz="4" w:space="0" w:color="auto"/>
              <w:bottom w:val="single" w:sz="4" w:space="0" w:color="auto"/>
              <w:right w:val="single" w:sz="4" w:space="0" w:color="auto"/>
            </w:tcBorders>
            <w:shd w:val="clear" w:color="auto" w:fill="auto"/>
            <w:vAlign w:val="center"/>
          </w:tcPr>
          <w:p w14:paraId="79468F98" w14:textId="77777777" w:rsidR="000A3715" w:rsidRPr="0025115A" w:rsidRDefault="000A3715" w:rsidP="002217B8">
            <w:pPr>
              <w:rPr>
                <w:rFonts w:ascii="Calibri" w:hAnsi="Calibri" w:cs="Calibri"/>
                <w:i/>
                <w:iCs/>
              </w:rPr>
            </w:pPr>
            <w:r w:rsidRPr="0025115A">
              <w:rPr>
                <w:rFonts w:ascii="Calibri" w:hAnsi="Calibri" w:cs="Calibri"/>
                <w:i/>
                <w:iCs/>
              </w:rPr>
              <w:t>Post-medical optimisation phase – No ICD surgery (EF &gt; 35% after 90 days post</w:t>
            </w:r>
            <w:r>
              <w:rPr>
                <w:rFonts w:ascii="Calibri" w:hAnsi="Calibri" w:cs="Calibri"/>
                <w:i/>
                <w:iCs/>
              </w:rPr>
              <w:t>-</w:t>
            </w:r>
            <w:r w:rsidRPr="0025115A">
              <w:rPr>
                <w:rFonts w:ascii="Calibri" w:hAnsi="Calibri" w:cs="Calibri"/>
                <w:i/>
                <w:iCs/>
              </w:rPr>
              <w:t>MI)</w:t>
            </w:r>
          </w:p>
        </w:tc>
      </w:tr>
      <w:tr w:rsidR="000A3715" w:rsidRPr="0025115A" w14:paraId="24038C58" w14:textId="77777777" w:rsidTr="002217B8">
        <w:tc>
          <w:tcPr>
            <w:tcW w:w="3168" w:type="dxa"/>
            <w:tcBorders>
              <w:top w:val="single" w:sz="4" w:space="0" w:color="auto"/>
              <w:bottom w:val="single" w:sz="4" w:space="0" w:color="auto"/>
            </w:tcBorders>
            <w:shd w:val="clear" w:color="auto" w:fill="auto"/>
            <w:vAlign w:val="center"/>
          </w:tcPr>
          <w:p w14:paraId="48DEA4B3" w14:textId="77777777" w:rsidR="000A3715" w:rsidRPr="0025115A" w:rsidRDefault="000A3715" w:rsidP="002217B8">
            <w:pPr>
              <w:rPr>
                <w:rFonts w:ascii="Calibri" w:hAnsi="Calibri" w:cs="Calibri"/>
              </w:rPr>
            </w:pPr>
            <w:r w:rsidRPr="0025115A">
              <w:rPr>
                <w:rFonts w:ascii="Calibri" w:hAnsi="Calibri" w:cs="Calibri"/>
              </w:rPr>
              <w:t>Death from cardiac arrest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0615147" w14:textId="77777777" w:rsidR="000A3715" w:rsidRPr="0025115A" w:rsidRDefault="000A3715" w:rsidP="002217B8">
            <w:pPr>
              <w:rPr>
                <w:rFonts w:ascii="Calibri" w:hAnsi="Calibri" w:cs="Calibri"/>
              </w:rPr>
            </w:pPr>
            <w:r w:rsidRPr="0025115A">
              <w:rPr>
                <w:rFonts w:ascii="Calibri" w:hAnsi="Calibri" w:cs="Calibri"/>
              </w:rPr>
              <w:t>0.0026</w:t>
            </w:r>
          </w:p>
        </w:tc>
        <w:tc>
          <w:tcPr>
            <w:tcW w:w="2124" w:type="dxa"/>
            <w:tcBorders>
              <w:top w:val="single" w:sz="4" w:space="0" w:color="auto"/>
              <w:bottom w:val="single" w:sz="4" w:space="0" w:color="auto"/>
            </w:tcBorders>
            <w:shd w:val="clear" w:color="auto" w:fill="auto"/>
            <w:vAlign w:val="center"/>
          </w:tcPr>
          <w:p w14:paraId="5077D9FF" w14:textId="77777777" w:rsidR="000A3715" w:rsidRPr="0025115A" w:rsidRDefault="000A3715" w:rsidP="002217B8">
            <w:pPr>
              <w:rPr>
                <w:rFonts w:ascii="Calibri" w:hAnsi="Calibri" w:cs="Calibri"/>
              </w:rPr>
            </w:pPr>
            <w:r w:rsidRPr="0025115A">
              <w:rPr>
                <w:rFonts w:ascii="Calibri" w:hAnsi="Calibri" w:cs="Calibri"/>
              </w:rPr>
              <w:t>Beta (99.7, 37,955.8)</w:t>
            </w:r>
          </w:p>
        </w:tc>
        <w:tc>
          <w:tcPr>
            <w:tcW w:w="2505" w:type="dxa"/>
            <w:tcBorders>
              <w:top w:val="single" w:sz="4" w:space="0" w:color="auto"/>
              <w:left w:val="nil"/>
              <w:bottom w:val="single" w:sz="4" w:space="0" w:color="auto"/>
              <w:right w:val="single" w:sz="4" w:space="0" w:color="auto"/>
            </w:tcBorders>
            <w:shd w:val="clear" w:color="auto" w:fill="auto"/>
            <w:vAlign w:val="center"/>
          </w:tcPr>
          <w:p w14:paraId="20F2F73C" w14:textId="049C6FBB" w:rsidR="000A3715" w:rsidRPr="0025115A" w:rsidRDefault="000A3715" w:rsidP="002217B8">
            <w:pPr>
              <w:rPr>
                <w:rFonts w:ascii="Calibri" w:hAnsi="Calibri" w:cs="Calibri"/>
              </w:rPr>
            </w:pPr>
            <w:r w:rsidRPr="0025115A">
              <w:rPr>
                <w:rFonts w:ascii="Calibri" w:hAnsi="Calibri" w:cs="Calibri"/>
              </w:rPr>
              <w:t xml:space="preserve">Hall et al. 2018 </w:t>
            </w:r>
            <w:sdt>
              <w:sdtPr>
                <w:rPr>
                  <w:rFonts w:ascii="Calibri" w:hAnsi="Calibri" w:cs="Calibri"/>
                  <w:color w:val="000000"/>
                </w:rPr>
                <w:tag w:val="MENDELEY_CITATION_v3_eyJjaXRhdGlvbklEIjoiTUVOREVMRVlfQ0lUQVRJT05fYTRjYjc1MjMtMGIwNS00M2UxLTg4YzYtOTBlNTBjNDU4ZWQ2IiwicHJvcGVydGllcyI6eyJub3RlSW5kZXgiOjB9LCJpc0VkaXRlZCI6ZmFsc2UsIm1hbnVhbE92ZXJyaWRlIjp7ImlzTWFudWFsbHlPdmVycmlkZGVuIjpmYWxzZSwiY2l0ZXByb2NUZXh0IjoiWzE4XSIsIm1hbnVhbE92ZXJyaWRlVGV4dCI6IiJ9LCJjaXRhdGlvbkl0ZW1zIjpbeyJpZCI6ImVkNGQyMjZhLTNlMTQtM2Q1Yy1iNzQzLWEwZTdkOWU3ZmM4MCIsIml0ZW1EYXRhIjp7InR5cGUiOiJhcnRpY2xlLWpvdXJuYWwiLCJpZCI6ImVkNGQyMjZhLTNlMTQtM2Q1Yy1iNzQzLWEwZTdkOWU3ZmM4MCIsInRpdGxlIjoiUmVsYXRpb25zaGlwIGJldHdlZW4gbGVmdCB2ZW50cmljdWxhciBlamVjdGlvbiBmcmFjdGlvbiBhbmQgbW9ydGFsaXR5IGFmdGVyIG15b2NhcmRpYWwgaW5mYXJjdGlvbiBjb21wbGljYXRlZCBieSBoZWFydCBmYWlsdXJlIG9yIGxlZnQgdmVudHJpY3VsYXIgZHlzZnVuY3Rpb24iLCJhdXRob3IiOlt7ImZhbWlseSI6IkhhbGwiLCJnaXZlbiI6IlRyeWd2ZSBTLiIsInBhcnNlLW5hbWVzIjpmYWxzZSwiZHJvcHBpbmctcGFydGljbGUiOiIiLCJub24tZHJvcHBpbmctcGFydGljbGUiOiIifSx7ImZhbWlseSI6Ikx1ZWRlciIsImdpdmVuIjoiVGhvbWFzIEcuIiwicGFyc2UtbmFtZXMiOmZhbHNlLCJkcm9wcGluZy1wYXJ0aWNsZSI6IiIsIm5vbi1kcm9wcGluZy1wYXJ0aWNsZSI6InZvbiJ9LHsiZmFtaWx5IjoiWmFubmFkIiwiZ2l2ZW4iOiJGYWlleiIsInBhcnNlLW5hbWVzIjpmYWxzZSwiZHJvcHBpbmctcGFydGljbGUiOiIiLCJub24tZHJvcHBpbmctcGFydGljbGUiOiIifSx7ImZhbWlseSI6IlJvc3NpZ25vbCIsImdpdmVuIjoiUGF0cmljayIsInBhcnNlLW5hbWVzIjpmYWxzZSwiZHJvcHBpbmctcGFydGljbGUiOiIiLCJub24tZHJvcHBpbmctcGFydGljbGUiOiIifSx7ImZhbWlseSI6IkR1YXJ0ZSIsImdpdmVuIjoiS2V2aW4iLCJwYXJzZS1uYW1lcyI6ZmFsc2UsImRyb3BwaW5nLXBhcnRpY2xlIjoiIiwibm9uLWRyb3BwaW5nLXBhcnRpY2xlIjoiIn0seyJmYW1pbHkiOiJDaG91aWhlZCIsImdpdmVuIjoiVGFoYXIiLCJwYXJzZS1uYW1lcyI6ZmFsc2UsImRyb3BwaW5nLXBhcnRpY2xlIjoiIiwibm9uLWRyb3BwaW5nLXBhcnRpY2xlIjoiIn0seyJmYW1pbHkiOiJEaWNrc3RlaW4iLCJnaXZlbiI6Iktlbm5ldGgiLCJwYXJzZS1uYW1lcyI6ZmFsc2UsImRyb3BwaW5nLXBhcnRpY2xlIjoiIiwibm9uLWRyb3BwaW5nLXBhcnRpY2xlIjoiIn0seyJmYW1pbHkiOiJBdGFyIiwiZ2l2ZW4iOiJEYW4iLCJwYXJzZS1uYW1lcyI6ZmFsc2UsImRyb3BwaW5nLXBhcnRpY2xlIjoiIiwibm9uLWRyb3BwaW5nLXBhcnRpY2xlIjoiIn0seyJmYW1pbHkiOiJBZ2V3YWxsIiwiZ2l2ZW4iOiJTdGVmYW4iLCJwYXJzZS1uYW1lcyI6ZmFsc2UsImRyb3BwaW5nLXBhcnRpY2xlIjoiIiwibm9uLWRyb3BwaW5nLXBhcnRpY2xlIjoiIn0seyJmYW1pbHkiOiJHaXJlcmQiLCJnaXZlbiI6Ik5pY29sYXMiLCJwYXJzZS1uYW1lcyI6ZmFsc2UsImRyb3BwaW5nLXBhcnRpY2xlIjoiIiwibm9uLWRyb3BwaW5nLXBhcnRpY2xlIjoiIn1dLCJjb250YWluZXItdGl0bGUiOiJJbnRlcm5hdGlvbmFsIEpvdXJuYWwgb2YgQ2FyZGlvbG9neSIsImNvbnRhaW5lci10aXRsZS1zaG9ydCI6IkludCBKIENhcmRpb2wiLCJET0kiOiIxMC4xMDE2L2ouaWpjYXJkLjIwMTguMDcuMTM3IiwiSVNTTiI6IjAxNjc1MjczIiwiaXNzdWVkIjp7ImRhdGUtcGFydHMiOltbMjAxOCwxMl1dfSwicGFnZSI6IjI2MC0yNjYiLCJ2b2x1bWUiOiIyNzIifSwiaXNUZW1wb3JhcnkiOmZhbHNlfV19"/>
                <w:id w:val="237144229"/>
                <w:placeholder>
                  <w:docPart w:val="7FAAE1952D4E4A5090F8BA1697EA848B"/>
                </w:placeholder>
              </w:sdtPr>
              <w:sdtEndPr/>
              <w:sdtContent>
                <w:r w:rsidR="008A21CD" w:rsidRPr="008A21CD">
                  <w:rPr>
                    <w:rFonts w:ascii="Calibri" w:hAnsi="Calibri" w:cs="Calibri"/>
                    <w:color w:val="000000"/>
                  </w:rPr>
                  <w:t>[18]</w:t>
                </w:r>
              </w:sdtContent>
            </w:sdt>
          </w:p>
        </w:tc>
      </w:tr>
      <w:tr w:rsidR="000A3715" w:rsidRPr="0025115A" w14:paraId="209675C5" w14:textId="77777777" w:rsidTr="002217B8">
        <w:tc>
          <w:tcPr>
            <w:tcW w:w="3168" w:type="dxa"/>
            <w:tcBorders>
              <w:top w:val="single" w:sz="4" w:space="0" w:color="auto"/>
              <w:bottom w:val="single" w:sz="4" w:space="0" w:color="auto"/>
            </w:tcBorders>
            <w:shd w:val="clear" w:color="auto" w:fill="auto"/>
            <w:vAlign w:val="center"/>
          </w:tcPr>
          <w:p w14:paraId="372BD3C0" w14:textId="77777777" w:rsidR="000A3715" w:rsidRPr="0025115A" w:rsidRDefault="000A3715" w:rsidP="002217B8">
            <w:pPr>
              <w:rPr>
                <w:rFonts w:ascii="Calibri" w:hAnsi="Calibri" w:cs="Calibri"/>
              </w:rPr>
            </w:pPr>
            <w:r w:rsidRPr="0025115A">
              <w:rPr>
                <w:rFonts w:ascii="Calibri" w:hAnsi="Calibri" w:cs="Calibri"/>
              </w:rPr>
              <w:t>Probability of receiving an ICD</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767470A" w14:textId="77777777" w:rsidR="000A3715" w:rsidRPr="0025115A" w:rsidRDefault="000A3715" w:rsidP="002217B8">
            <w:pPr>
              <w:rPr>
                <w:rFonts w:ascii="Calibri" w:hAnsi="Calibri" w:cs="Calibri"/>
              </w:rPr>
            </w:pPr>
            <w:r w:rsidRPr="0025115A">
              <w:rPr>
                <w:rFonts w:ascii="Calibri" w:hAnsi="Calibri" w:cs="Calibri"/>
              </w:rPr>
              <w:t>0.0093</w:t>
            </w:r>
          </w:p>
        </w:tc>
        <w:tc>
          <w:tcPr>
            <w:tcW w:w="2124" w:type="dxa"/>
            <w:tcBorders>
              <w:top w:val="single" w:sz="4" w:space="0" w:color="auto"/>
              <w:bottom w:val="single" w:sz="4" w:space="0" w:color="auto"/>
            </w:tcBorders>
            <w:shd w:val="clear" w:color="auto" w:fill="auto"/>
            <w:vAlign w:val="center"/>
          </w:tcPr>
          <w:p w14:paraId="401D1FC0" w14:textId="77777777" w:rsidR="000A3715" w:rsidRPr="0025115A" w:rsidRDefault="000A3715" w:rsidP="002217B8">
            <w:pPr>
              <w:rPr>
                <w:rFonts w:ascii="Calibri" w:hAnsi="Calibri" w:cs="Calibri"/>
              </w:rPr>
            </w:pPr>
            <w:r w:rsidRPr="0025115A">
              <w:rPr>
                <w:rFonts w:ascii="Calibri" w:hAnsi="Calibri" w:cs="Calibri"/>
              </w:rPr>
              <w:t>Beta (99.1, 10,559.6)</w:t>
            </w:r>
          </w:p>
        </w:tc>
        <w:tc>
          <w:tcPr>
            <w:tcW w:w="2505" w:type="dxa"/>
            <w:tcBorders>
              <w:top w:val="single" w:sz="4" w:space="0" w:color="auto"/>
              <w:left w:val="nil"/>
              <w:bottom w:val="single" w:sz="4" w:space="0" w:color="auto"/>
              <w:right w:val="single" w:sz="4" w:space="0" w:color="auto"/>
            </w:tcBorders>
            <w:shd w:val="clear" w:color="auto" w:fill="auto"/>
            <w:vAlign w:val="center"/>
          </w:tcPr>
          <w:p w14:paraId="3857EFC7" w14:textId="2FC9300A" w:rsidR="000A3715" w:rsidRPr="0025115A" w:rsidRDefault="000A3715" w:rsidP="002217B8">
            <w:pPr>
              <w:rPr>
                <w:rFonts w:ascii="Calibri" w:hAnsi="Calibri" w:cs="Calibri"/>
              </w:rPr>
            </w:pPr>
            <w:r w:rsidRPr="0025115A">
              <w:rPr>
                <w:rFonts w:ascii="Calibri" w:hAnsi="Calibri" w:cs="Calibri"/>
              </w:rPr>
              <w:t xml:space="preserve">Goldstein et al. 2021 </w:t>
            </w:r>
            <w:sdt>
              <w:sdtPr>
                <w:rPr>
                  <w:rFonts w:ascii="Calibri" w:hAnsi="Calibri" w:cs="Calibri"/>
                  <w:color w:val="000000"/>
                </w:rPr>
                <w:tag w:val="MENDELEY_CITATION_v3_eyJjaXRhdGlvbklEIjoiTUVOREVMRVlfQ0lUQVRJT05fYThkMWVjNzEtOGVlNy00YWU5LTllNDgtMjc1N2U5NTM3MGZlIiwicHJvcGVydGllcyI6eyJub3RlSW5kZXgiOjB9LCJpc0VkaXRlZCI6ZmFsc2UsIm1hbnVhbE92ZXJyaWRlIjp7ImlzTWFudWFsbHlPdmVycmlkZGVuIjpmYWxzZSwiY2l0ZXByb2NUZXh0IjoiWzE5XSIsIm1hbnVhbE92ZXJyaWRlVGV4dCI6IiJ9LCJjaXRhdGlvbkl0ZW1zIjpbeyJpZCI6ImNlNzFlMTE0LTUyMDYtM2FlZC1iZjk2LWNmOWQ1ODQ1NTc2NyIsIml0ZW1EYXRhIjp7InR5cGUiOiJhcnRpY2xlLWpvdXJuYWwiLCJpZCI6ImNlNzFlMTE0LTUyMDYtM2FlZC1iZjk2LWNmOWQ1ODQ1NTc2NyIsInRpdGxlIjoiSW1wbGFudGFibGUgQ2FyZGlvdmVydGVyIERlZmlicmlsbGF0b3IgVXRpbGl6YXRpb24gYW5kIE1vcnRhbGl0eSBBbW9uZyBQYXRpZW50cyDiiaU2NSBZZWFycyBvZiBBZ2UgV2l0aCBhIExvdyBFamVjdGlvbiBGcmFjdGlvbiBBZnRlciBDb3JvbmFyeSBSZXZhc2N1bGFyaXphdGlvbiIsImF1dGhvciI6W3siZmFtaWx5IjoiR29sZHN0ZWluIiwiZ2l2ZW4iOiJTYXJhaCBBLiIsInBhcnNlLW5hbWVzIjpmYWxzZSwiZHJvcHBpbmctcGFydGljbGUiOiIiLCJub24tZHJvcHBpbmctcGFydGljbGUiOiIifSx7ImZhbWlseSI6IkxpIiwiZ2l2ZW4iOiJTaHVhbmciLCJwYXJzZS1uYW1lcyI6ZmFsc2UsImRyb3BwaW5nLXBhcnRpY2xlIjoiIiwibm9uLWRyb3BwaW5nLXBhcnRpY2xlIjoiIn0seyJmYW1pbHkiOiJMdSIsImdpdmVuIjoiRGkiLCJwYXJzZS1uYW1lcyI6ZmFsc2UsImRyb3BwaW5nLXBhcnRpY2xlIjoiIiwibm9uLWRyb3BwaW5nLXBhcnRpY2xlIjoiIn0seyJmYW1pbHkiOiJNYXRzb3Vha2EiLCJnaXZlbiI6IlJvbGFuZCBBLiIsInBhcnNlLW5hbWVzIjpmYWxzZSwiZHJvcHBpbmctcGFydGljbGUiOiIiLCJub24tZHJvcHBpbmctcGFydGljbGUiOiIifSx7ImZhbWlseSI6IlJ5bWVyIiwiZ2l2ZW4iOiJKZW5uaWZlciIsInBhcnNlLW5hbWVzIjpmYWxzZSwiZHJvcHBpbmctcGFydGljbGUiOiIiLCJub24tZHJvcHBpbmctcGFydGljbGUiOiIifSx7ImZhbWlseSI6IkZvbmFyb3ciLCJnaXZlbiI6IkdyZWdnIEMuIiwicGFyc2UtbmFtZXMiOmZhbHNlLCJkcm9wcGluZy1wYXJ0aWNsZSI6IiIsIm5vbi1kcm9wcGluZy1wYXJ0aWNsZSI6IiJ9LHsiZmFtaWx5IjoiTGVtb3MiLCJnaXZlbiI6IkphbWVzIEEuIiwicGFyc2UtbmFtZXMiOmZhbHNlLCJkcm9wcGluZy1wYXJ0aWNsZSI6IiIsIm5vbi1kcm9wcGluZy1wYXJ0aWNsZSI6ImRlIn0seyJmYW1pbHkiOiJQZXRlcnNvbiIsImdpdmVuIjoiRXJpYyIsInBhcnNlLW5hbWVzIjpmYWxzZSwiZHJvcHBpbmctcGFydGljbGUiOiIiLCJub24tZHJvcHBpbmctcGFydGljbGUiOiIifSx7ImZhbWlseSI6IlBva29ybmV5IiwiZ2l2ZW4iOiJTZWFuIEQuIiwicGFyc2UtbmFtZXMiOmZhbHNlLCJkcm9wcGluZy1wYXJ0aWNsZSI6IiIsIm5vbi1kcm9wcGluZy1wYXJ0aWNsZSI6IiJ9LHsiZmFtaWx5IjoiV2FuZyIsImdpdmVuIjoiVHJhY3kiLCJwYXJzZS1uYW1lcyI6ZmFsc2UsImRyb3BwaW5nLXBhcnRpY2xlIjoiIiwibm9uLWRyb3BwaW5nLXBhcnRpY2xlIjoiIn0seyJmYW1pbHkiOiJBbC1LaGF0aWIiLCJnaXZlbiI6IlNhbmEgTS4iLCJwYXJzZS1uYW1lcyI6ZmFsc2UsImRyb3BwaW5nLXBhcnRpY2xlIjoiIiwibm9uLWRyb3BwaW5nLXBhcnRpY2xlIjoiIn1dLCJjb250YWluZXItdGl0bGUiOiJUaGUgQW1lcmljYW4gSm91cm5hbCBvZiBDYXJkaW9sb2d5IiwiY29udGFpbmVyLXRpdGxlLXNob3J0IjoiQW0gSiBDYXJkaW9sIiwiRE9JIjoiMTAuMTAxNi9qLmFtamNhcmQuMjAyMC4wOS4wNTYiLCJJU1NOIjoiMDAwMjkxNDkiLCJpc3N1ZWQiOnsiZGF0ZS1wYXJ0cyI6W1syMDIxLDFdXX0sInBhZ2UiOiIyNi0zMiIsInZvbHVtZSI6IjEzOCJ9LCJpc1RlbXBvcmFyeSI6ZmFsc2V9XX0="/>
                <w:id w:val="-1944996248"/>
                <w:placeholder>
                  <w:docPart w:val="7FAAE1952D4E4A5090F8BA1697EA848B"/>
                </w:placeholder>
              </w:sdtPr>
              <w:sdtEndPr/>
              <w:sdtContent>
                <w:r w:rsidR="008A21CD" w:rsidRPr="008A21CD">
                  <w:rPr>
                    <w:rFonts w:ascii="Calibri" w:hAnsi="Calibri" w:cs="Calibri"/>
                    <w:color w:val="000000"/>
                  </w:rPr>
                  <w:t>[19]</w:t>
                </w:r>
              </w:sdtContent>
            </w:sdt>
          </w:p>
        </w:tc>
      </w:tr>
      <w:tr w:rsidR="000A3715" w:rsidRPr="0025115A" w14:paraId="3B284004" w14:textId="77777777" w:rsidTr="002217B8">
        <w:tc>
          <w:tcPr>
            <w:tcW w:w="3168" w:type="dxa"/>
            <w:tcBorders>
              <w:top w:val="single" w:sz="4" w:space="0" w:color="auto"/>
              <w:bottom w:val="single" w:sz="4" w:space="0" w:color="auto"/>
            </w:tcBorders>
            <w:shd w:val="clear" w:color="auto" w:fill="auto"/>
            <w:vAlign w:val="center"/>
          </w:tcPr>
          <w:p w14:paraId="2D593F43" w14:textId="77777777" w:rsidR="000A3715" w:rsidRPr="0025115A" w:rsidRDefault="000A3715" w:rsidP="002217B8">
            <w:pPr>
              <w:rPr>
                <w:rFonts w:ascii="Calibri" w:hAnsi="Calibri" w:cs="Calibri"/>
              </w:rPr>
            </w:pPr>
            <w:r w:rsidRPr="0025115A">
              <w:rPr>
                <w:rFonts w:ascii="Calibri" w:hAnsi="Calibri" w:cs="Calibri"/>
              </w:rPr>
              <w:t>Cardiac arrest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3DCA9CE" w14:textId="77777777" w:rsidR="000A3715" w:rsidRPr="0025115A" w:rsidRDefault="000A3715" w:rsidP="002217B8">
            <w:pPr>
              <w:rPr>
                <w:rFonts w:ascii="Calibri" w:hAnsi="Calibri" w:cs="Calibri"/>
              </w:rPr>
            </w:pPr>
            <w:r w:rsidRPr="0025115A">
              <w:rPr>
                <w:rFonts w:ascii="Calibri" w:hAnsi="Calibri" w:cs="Calibri"/>
              </w:rPr>
              <w:t>0.0026</w:t>
            </w:r>
          </w:p>
        </w:tc>
        <w:tc>
          <w:tcPr>
            <w:tcW w:w="2124" w:type="dxa"/>
            <w:tcBorders>
              <w:top w:val="single" w:sz="4" w:space="0" w:color="auto"/>
              <w:bottom w:val="single" w:sz="4" w:space="0" w:color="auto"/>
            </w:tcBorders>
            <w:shd w:val="clear" w:color="auto" w:fill="auto"/>
            <w:vAlign w:val="center"/>
          </w:tcPr>
          <w:p w14:paraId="536B3414" w14:textId="77777777" w:rsidR="000A3715" w:rsidRPr="0025115A" w:rsidRDefault="000A3715" w:rsidP="002217B8">
            <w:pPr>
              <w:rPr>
                <w:rFonts w:ascii="Calibri" w:hAnsi="Calibri" w:cs="Calibri"/>
              </w:rPr>
            </w:pPr>
            <w:r w:rsidRPr="0025115A">
              <w:rPr>
                <w:rFonts w:ascii="Calibri" w:hAnsi="Calibri" w:cs="Calibri"/>
              </w:rPr>
              <w:t>Beta (99.7, 38,260.8)</w:t>
            </w:r>
          </w:p>
        </w:tc>
        <w:tc>
          <w:tcPr>
            <w:tcW w:w="2505" w:type="dxa"/>
            <w:tcBorders>
              <w:top w:val="single" w:sz="4" w:space="0" w:color="auto"/>
              <w:left w:val="nil"/>
              <w:bottom w:val="single" w:sz="4" w:space="0" w:color="auto"/>
              <w:right w:val="single" w:sz="4" w:space="0" w:color="auto"/>
            </w:tcBorders>
            <w:shd w:val="clear" w:color="auto" w:fill="auto"/>
            <w:vAlign w:val="center"/>
          </w:tcPr>
          <w:p w14:paraId="52B9C0DA" w14:textId="5E5C436C" w:rsidR="000A3715" w:rsidRPr="0025115A" w:rsidRDefault="000A3715" w:rsidP="002217B8">
            <w:pPr>
              <w:rPr>
                <w:rFonts w:ascii="Calibri" w:hAnsi="Calibri" w:cs="Calibri"/>
              </w:rPr>
            </w:pPr>
            <w:r w:rsidRPr="0025115A">
              <w:rPr>
                <w:rFonts w:ascii="Calibri" w:hAnsi="Calibri" w:cs="Calibri"/>
              </w:rPr>
              <w:t xml:space="preserve">Hall et al. 2018 </w:t>
            </w:r>
            <w:sdt>
              <w:sdtPr>
                <w:rPr>
                  <w:rFonts w:ascii="Calibri" w:hAnsi="Calibri" w:cs="Calibri"/>
                  <w:color w:val="000000"/>
                </w:rPr>
                <w:tag w:val="MENDELEY_CITATION_v3_eyJjaXRhdGlvbklEIjoiTUVOREVMRVlfQ0lUQVRJT05fNzQxMmVlNTQtMzdlOC00M2NlLWIwNWUtNDEyNjEyNzc2YWJiIiwicHJvcGVydGllcyI6eyJub3RlSW5kZXgiOjB9LCJpc0VkaXRlZCI6ZmFsc2UsIm1hbnVhbE92ZXJyaWRlIjp7ImlzTWFudWFsbHlPdmVycmlkZGVuIjpmYWxzZSwiY2l0ZXByb2NUZXh0IjoiWzE4XSIsIm1hbnVhbE92ZXJyaWRlVGV4dCI6IiJ9LCJjaXRhdGlvbkl0ZW1zIjpbeyJpZCI6ImVkNGQyMjZhLTNlMTQtM2Q1Yy1iNzQzLWEwZTdkOWU3ZmM4MCIsIml0ZW1EYXRhIjp7InR5cGUiOiJhcnRpY2xlLWpvdXJuYWwiLCJpZCI6ImVkNGQyMjZhLTNlMTQtM2Q1Yy1iNzQzLWEwZTdkOWU3ZmM4MCIsInRpdGxlIjoiUmVsYXRpb25zaGlwIGJldHdlZW4gbGVmdCB2ZW50cmljdWxhciBlamVjdGlvbiBmcmFjdGlvbiBhbmQgbW9ydGFsaXR5IGFmdGVyIG15b2NhcmRpYWwgaW5mYXJjdGlvbiBjb21wbGljYXRlZCBieSBoZWFydCBmYWlsdXJlIG9yIGxlZnQgdmVudHJpY3VsYXIgZHlzZnVuY3Rpb24iLCJhdXRob3IiOlt7ImZhbWlseSI6IkhhbGwiLCJnaXZlbiI6IlRyeWd2ZSBTLiIsInBhcnNlLW5hbWVzIjpmYWxzZSwiZHJvcHBpbmctcGFydGljbGUiOiIiLCJub24tZHJvcHBpbmctcGFydGljbGUiOiIifSx7ImZhbWlseSI6Ikx1ZWRlciIsImdpdmVuIjoiVGhvbWFzIEcuIiwicGFyc2UtbmFtZXMiOmZhbHNlLCJkcm9wcGluZy1wYXJ0aWNsZSI6IiIsIm5vbi1kcm9wcGluZy1wYXJ0aWNsZSI6InZvbiJ9LHsiZmFtaWx5IjoiWmFubmFkIiwiZ2l2ZW4iOiJGYWlleiIsInBhcnNlLW5hbWVzIjpmYWxzZSwiZHJvcHBpbmctcGFydGljbGUiOiIiLCJub24tZHJvcHBpbmctcGFydGljbGUiOiIifSx7ImZhbWlseSI6IlJvc3NpZ25vbCIsImdpdmVuIjoiUGF0cmljayIsInBhcnNlLW5hbWVzIjpmYWxzZSwiZHJvcHBpbmctcGFydGljbGUiOiIiLCJub24tZHJvcHBpbmctcGFydGljbGUiOiIifSx7ImZhbWlseSI6IkR1YXJ0ZSIsImdpdmVuIjoiS2V2aW4iLCJwYXJzZS1uYW1lcyI6ZmFsc2UsImRyb3BwaW5nLXBhcnRpY2xlIjoiIiwibm9uLWRyb3BwaW5nLXBhcnRpY2xlIjoiIn0seyJmYW1pbHkiOiJDaG91aWhlZCIsImdpdmVuIjoiVGFoYXIiLCJwYXJzZS1uYW1lcyI6ZmFsc2UsImRyb3BwaW5nLXBhcnRpY2xlIjoiIiwibm9uLWRyb3BwaW5nLXBhcnRpY2xlIjoiIn0seyJmYW1pbHkiOiJEaWNrc3RlaW4iLCJnaXZlbiI6Iktlbm5ldGgiLCJwYXJzZS1uYW1lcyI6ZmFsc2UsImRyb3BwaW5nLXBhcnRpY2xlIjoiIiwibm9uLWRyb3BwaW5nLXBhcnRpY2xlIjoiIn0seyJmYW1pbHkiOiJBdGFyIiwiZ2l2ZW4iOiJEYW4iLCJwYXJzZS1uYW1lcyI6ZmFsc2UsImRyb3BwaW5nLXBhcnRpY2xlIjoiIiwibm9uLWRyb3BwaW5nLXBhcnRpY2xlIjoiIn0seyJmYW1pbHkiOiJBZ2V3YWxsIiwiZ2l2ZW4iOiJTdGVmYW4iLCJwYXJzZS1uYW1lcyI6ZmFsc2UsImRyb3BwaW5nLXBhcnRpY2xlIjoiIiwibm9uLWRyb3BwaW5nLXBhcnRpY2xlIjoiIn0seyJmYW1pbHkiOiJHaXJlcmQiLCJnaXZlbiI6Ik5pY29sYXMiLCJwYXJzZS1uYW1lcyI6ZmFsc2UsImRyb3BwaW5nLXBhcnRpY2xlIjoiIiwibm9uLWRyb3BwaW5nLXBhcnRpY2xlIjoiIn1dLCJjb250YWluZXItdGl0bGUiOiJJbnRlcm5hdGlvbmFsIEpvdXJuYWwgb2YgQ2FyZGlvbG9neSIsImNvbnRhaW5lci10aXRsZS1zaG9ydCI6IkludCBKIENhcmRpb2wiLCJET0kiOiIxMC4xMDE2L2ouaWpjYXJkLjIwMTguMDcuMTM3IiwiSVNTTiI6IjAxNjc1MjczIiwiaXNzdWVkIjp7ImRhdGUtcGFydHMiOltbMjAxOCwxMl1dfSwicGFnZSI6IjI2MC0yNjYiLCJ2b2x1bWUiOiIyNzIifSwiaXNUZW1wb3JhcnkiOmZhbHNlfV19"/>
                <w:id w:val="621891655"/>
                <w:placeholder>
                  <w:docPart w:val="7FAAE1952D4E4A5090F8BA1697EA848B"/>
                </w:placeholder>
              </w:sdtPr>
              <w:sdtEndPr/>
              <w:sdtContent>
                <w:r w:rsidR="008A21CD" w:rsidRPr="008A21CD">
                  <w:rPr>
                    <w:rFonts w:ascii="Calibri" w:hAnsi="Calibri" w:cs="Calibri"/>
                    <w:color w:val="000000"/>
                  </w:rPr>
                  <w:t>[18]</w:t>
                </w:r>
              </w:sdtContent>
            </w:sdt>
          </w:p>
        </w:tc>
      </w:tr>
      <w:tr w:rsidR="000A3715" w:rsidRPr="0025115A" w14:paraId="55B3AF44" w14:textId="77777777" w:rsidTr="002217B8">
        <w:tc>
          <w:tcPr>
            <w:tcW w:w="9016" w:type="dxa"/>
            <w:gridSpan w:val="4"/>
            <w:tcBorders>
              <w:top w:val="single" w:sz="4" w:space="0" w:color="auto"/>
              <w:bottom w:val="single" w:sz="4" w:space="0" w:color="auto"/>
              <w:right w:val="single" w:sz="4" w:space="0" w:color="auto"/>
            </w:tcBorders>
            <w:shd w:val="clear" w:color="auto" w:fill="auto"/>
            <w:vAlign w:val="center"/>
          </w:tcPr>
          <w:p w14:paraId="122CA49C" w14:textId="77777777" w:rsidR="000A3715" w:rsidRPr="0025115A" w:rsidRDefault="000A3715" w:rsidP="002217B8">
            <w:pPr>
              <w:rPr>
                <w:rFonts w:ascii="Calibri" w:hAnsi="Calibri" w:cs="Calibri"/>
                <w:i/>
                <w:iCs/>
              </w:rPr>
            </w:pPr>
            <w:r w:rsidRPr="0025115A">
              <w:rPr>
                <w:rFonts w:ascii="Calibri" w:hAnsi="Calibri" w:cs="Calibri"/>
                <w:i/>
                <w:iCs/>
              </w:rPr>
              <w:t>Utility values</w:t>
            </w:r>
          </w:p>
        </w:tc>
      </w:tr>
      <w:tr w:rsidR="000A3715" w:rsidRPr="0025115A" w14:paraId="71F15C71" w14:textId="77777777" w:rsidTr="002217B8">
        <w:tc>
          <w:tcPr>
            <w:tcW w:w="3168" w:type="dxa"/>
            <w:tcBorders>
              <w:top w:val="single" w:sz="4" w:space="0" w:color="auto"/>
              <w:bottom w:val="single" w:sz="4" w:space="0" w:color="auto"/>
            </w:tcBorders>
            <w:shd w:val="clear" w:color="auto" w:fill="auto"/>
            <w:vAlign w:val="center"/>
          </w:tcPr>
          <w:p w14:paraId="69579F30" w14:textId="77777777" w:rsidR="000A3715" w:rsidRPr="0025115A" w:rsidRDefault="000A3715" w:rsidP="002217B8">
            <w:pPr>
              <w:rPr>
                <w:rFonts w:ascii="Calibri" w:hAnsi="Calibri" w:cs="Calibri"/>
              </w:rPr>
            </w:pPr>
            <w:r w:rsidRPr="0025115A">
              <w:rPr>
                <w:rFonts w:ascii="Calibri" w:hAnsi="Calibri" w:cs="Calibri"/>
              </w:rPr>
              <w:lastRenderedPageBreak/>
              <w:t>Disutility of MI</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182EC52" w14:textId="77777777" w:rsidR="000A3715" w:rsidRPr="0025115A" w:rsidRDefault="000A3715" w:rsidP="002217B8">
            <w:pPr>
              <w:rPr>
                <w:rFonts w:ascii="Calibri" w:hAnsi="Calibri" w:cs="Calibri"/>
              </w:rPr>
            </w:pPr>
            <w:r w:rsidRPr="0025115A">
              <w:rPr>
                <w:rFonts w:ascii="Calibri" w:hAnsi="Calibri" w:cs="Calibri"/>
              </w:rPr>
              <w:t>0.0626</w:t>
            </w:r>
          </w:p>
        </w:tc>
        <w:tc>
          <w:tcPr>
            <w:tcW w:w="2124" w:type="dxa"/>
            <w:tcBorders>
              <w:top w:val="single" w:sz="4" w:space="0" w:color="auto"/>
              <w:bottom w:val="single" w:sz="4" w:space="0" w:color="auto"/>
            </w:tcBorders>
            <w:shd w:val="clear" w:color="auto" w:fill="auto"/>
            <w:vAlign w:val="center"/>
          </w:tcPr>
          <w:p w14:paraId="76B0F79A" w14:textId="77777777" w:rsidR="000A3715" w:rsidRPr="0025115A" w:rsidRDefault="000A3715" w:rsidP="002217B8">
            <w:pPr>
              <w:rPr>
                <w:rFonts w:ascii="Calibri" w:hAnsi="Calibri" w:cs="Calibri"/>
              </w:rPr>
            </w:pPr>
            <w:r w:rsidRPr="0025115A">
              <w:rPr>
                <w:rFonts w:ascii="Calibri" w:hAnsi="Calibri" w:cs="Calibri"/>
              </w:rPr>
              <w:t>Beta (93.7, 1,402.8)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E17CBC6" w14:textId="76D00338" w:rsidR="000A3715" w:rsidRPr="0025115A" w:rsidRDefault="000A3715" w:rsidP="002217B8">
            <w:pPr>
              <w:rPr>
                <w:rFonts w:ascii="Calibri" w:hAnsi="Calibri" w:cs="Calibri"/>
              </w:rPr>
            </w:pPr>
            <w:bookmarkStart w:id="3" w:name="RANGE!H8"/>
            <w:r w:rsidRPr="0025115A">
              <w:rPr>
                <w:rFonts w:ascii="Calibri" w:hAnsi="Calibri" w:cs="Calibri"/>
              </w:rPr>
              <w:t>Sullivan et al. 2011</w:t>
            </w:r>
            <w:bookmarkEnd w:id="3"/>
            <w:r w:rsidRPr="0025115A">
              <w:rPr>
                <w:rFonts w:ascii="Calibri" w:hAnsi="Calibri" w:cs="Calibri"/>
              </w:rPr>
              <w:t xml:space="preserve"> </w:t>
            </w:r>
            <w:sdt>
              <w:sdtPr>
                <w:rPr>
                  <w:rFonts w:ascii="Calibri" w:hAnsi="Calibri" w:cs="Calibri"/>
                  <w:color w:val="000000"/>
                </w:rPr>
                <w:tag w:val="MENDELEY_CITATION_v3_eyJjaXRhdGlvbklEIjoiTUVOREVMRVlfQ0lUQVRJT05fMzMzYTNlODItNzM1Yy00NzViLTg1NDEtMTg3YTM5Yjk5NzZi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
                <w:id w:val="-1512214309"/>
                <w:placeholder>
                  <w:docPart w:val="7FAAE1952D4E4A5090F8BA1697EA848B"/>
                </w:placeholder>
              </w:sdtPr>
              <w:sdtEndPr/>
              <w:sdtContent>
                <w:r w:rsidR="008A21CD" w:rsidRPr="008A21CD">
                  <w:rPr>
                    <w:rFonts w:ascii="Calibri" w:hAnsi="Calibri" w:cs="Calibri"/>
                    <w:color w:val="000000"/>
                  </w:rPr>
                  <w:t>[20]</w:t>
                </w:r>
              </w:sdtContent>
            </w:sdt>
            <w:r w:rsidRPr="0025115A">
              <w:rPr>
                <w:rFonts w:ascii="Calibri" w:hAnsi="Calibri" w:cs="Calibri"/>
                <w:color w:val="000000"/>
              </w:rPr>
              <w:t>. Applied for 91 days</w:t>
            </w:r>
          </w:p>
        </w:tc>
      </w:tr>
      <w:tr w:rsidR="000A3715" w:rsidRPr="0025115A" w14:paraId="33470977" w14:textId="77777777" w:rsidTr="002217B8">
        <w:tc>
          <w:tcPr>
            <w:tcW w:w="3168" w:type="dxa"/>
            <w:tcBorders>
              <w:top w:val="single" w:sz="4" w:space="0" w:color="auto"/>
              <w:bottom w:val="single" w:sz="4" w:space="0" w:color="auto"/>
            </w:tcBorders>
            <w:shd w:val="clear" w:color="auto" w:fill="auto"/>
            <w:vAlign w:val="center"/>
          </w:tcPr>
          <w:p w14:paraId="53746272" w14:textId="77777777" w:rsidR="000A3715" w:rsidRPr="0025115A" w:rsidRDefault="000A3715" w:rsidP="002217B8">
            <w:pPr>
              <w:rPr>
                <w:rFonts w:ascii="Calibri" w:hAnsi="Calibri" w:cs="Calibri"/>
              </w:rPr>
            </w:pPr>
            <w:r w:rsidRPr="0025115A">
              <w:rPr>
                <w:rFonts w:ascii="Calibri" w:hAnsi="Calibri" w:cs="Calibri"/>
              </w:rPr>
              <w:t>Disutility of ICD surgery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2F191F2" w14:textId="77777777" w:rsidR="000A3715" w:rsidRPr="0025115A" w:rsidRDefault="000A3715" w:rsidP="002217B8">
            <w:pPr>
              <w:rPr>
                <w:rFonts w:ascii="Calibri" w:hAnsi="Calibri" w:cs="Calibri"/>
              </w:rPr>
            </w:pPr>
            <w:r w:rsidRPr="0025115A">
              <w:rPr>
                <w:rFonts w:ascii="Calibri" w:hAnsi="Calibri" w:cs="Calibri"/>
              </w:rPr>
              <w:t>0.0493</w:t>
            </w:r>
          </w:p>
        </w:tc>
        <w:tc>
          <w:tcPr>
            <w:tcW w:w="2124" w:type="dxa"/>
            <w:tcBorders>
              <w:top w:val="single" w:sz="4" w:space="0" w:color="auto"/>
              <w:bottom w:val="single" w:sz="4" w:space="0" w:color="auto"/>
            </w:tcBorders>
            <w:shd w:val="clear" w:color="auto" w:fill="auto"/>
            <w:vAlign w:val="center"/>
          </w:tcPr>
          <w:p w14:paraId="7878C548" w14:textId="77777777" w:rsidR="000A3715" w:rsidRPr="0025115A" w:rsidRDefault="000A3715" w:rsidP="002217B8">
            <w:pPr>
              <w:rPr>
                <w:rFonts w:ascii="Calibri" w:hAnsi="Calibri" w:cs="Calibri"/>
              </w:rPr>
            </w:pPr>
            <w:r w:rsidRPr="0025115A">
              <w:rPr>
                <w:rFonts w:ascii="Calibri" w:hAnsi="Calibri" w:cs="Calibri"/>
              </w:rPr>
              <w:t>Beta (95.0, 1,833.1)</w:t>
            </w:r>
          </w:p>
        </w:tc>
        <w:tc>
          <w:tcPr>
            <w:tcW w:w="2505" w:type="dxa"/>
            <w:tcBorders>
              <w:top w:val="single" w:sz="4" w:space="0" w:color="auto"/>
              <w:left w:val="nil"/>
              <w:bottom w:val="single" w:sz="4" w:space="0" w:color="auto"/>
              <w:right w:val="single" w:sz="4" w:space="0" w:color="auto"/>
            </w:tcBorders>
            <w:shd w:val="clear" w:color="auto" w:fill="auto"/>
            <w:vAlign w:val="center"/>
          </w:tcPr>
          <w:p w14:paraId="4C35493A" w14:textId="21FD00CF" w:rsidR="000A3715" w:rsidRPr="0025115A" w:rsidRDefault="000A3715" w:rsidP="002217B8">
            <w:pPr>
              <w:rPr>
                <w:rFonts w:ascii="Calibri" w:hAnsi="Calibri" w:cs="Calibri"/>
              </w:rPr>
            </w:pPr>
            <w:r w:rsidRPr="0025115A">
              <w:rPr>
                <w:rFonts w:ascii="Calibri" w:hAnsi="Calibri" w:cs="Calibri"/>
              </w:rPr>
              <w:t xml:space="preserve">Smith et al. 2013 </w:t>
            </w:r>
            <w:sdt>
              <w:sdtPr>
                <w:rPr>
                  <w:rFonts w:ascii="Calibri" w:hAnsi="Calibri" w:cs="Calibri"/>
                  <w:color w:val="000000"/>
                </w:rPr>
                <w:tag w:val="MENDELEY_CITATION_v3_eyJjaXRhdGlvbklEIjoiTUVOREVMRVlfQ0lUQVRJT05fMDVmYTdlNjItNzk0OS00MTJmLWJiMzMtNTZlNGM2ZGE5ZWRi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
                <w:id w:val="-1916156248"/>
                <w:placeholder>
                  <w:docPart w:val="7FAAE1952D4E4A5090F8BA1697EA848B"/>
                </w:placeholder>
              </w:sdtPr>
              <w:sdtEndPr/>
              <w:sdtContent>
                <w:r w:rsidR="008A21CD" w:rsidRPr="008A21CD">
                  <w:rPr>
                    <w:rFonts w:ascii="Calibri" w:hAnsi="Calibri" w:cs="Calibri"/>
                    <w:color w:val="000000"/>
                  </w:rPr>
                  <w:t>[21]</w:t>
                </w:r>
              </w:sdtContent>
            </w:sdt>
            <w:r w:rsidRPr="0025115A">
              <w:rPr>
                <w:rFonts w:ascii="Calibri" w:hAnsi="Calibri" w:cs="Calibri"/>
                <w:color w:val="000000"/>
              </w:rPr>
              <w:t>. Applied for 3 days</w:t>
            </w:r>
          </w:p>
        </w:tc>
      </w:tr>
      <w:tr w:rsidR="000A3715" w:rsidRPr="0025115A" w14:paraId="2CDE1180" w14:textId="77777777" w:rsidTr="002217B8">
        <w:tc>
          <w:tcPr>
            <w:tcW w:w="3168" w:type="dxa"/>
            <w:tcBorders>
              <w:top w:val="single" w:sz="4" w:space="0" w:color="auto"/>
              <w:bottom w:val="single" w:sz="4" w:space="0" w:color="auto"/>
            </w:tcBorders>
            <w:shd w:val="clear" w:color="auto" w:fill="auto"/>
            <w:vAlign w:val="center"/>
          </w:tcPr>
          <w:p w14:paraId="4742FA70" w14:textId="77777777" w:rsidR="000A3715" w:rsidRPr="0025115A" w:rsidRDefault="000A3715" w:rsidP="002217B8">
            <w:pPr>
              <w:rPr>
                <w:rFonts w:ascii="Calibri" w:hAnsi="Calibri" w:cs="Calibri"/>
              </w:rPr>
            </w:pPr>
            <w:r w:rsidRPr="0025115A">
              <w:rPr>
                <w:rFonts w:ascii="Calibri" w:hAnsi="Calibri" w:cs="Calibri"/>
              </w:rPr>
              <w:t>Disutility post</w:t>
            </w:r>
            <w:r>
              <w:rPr>
                <w:rFonts w:ascii="Calibri" w:hAnsi="Calibri" w:cs="Calibri"/>
              </w:rPr>
              <w:t>-</w:t>
            </w:r>
            <w:r w:rsidRPr="0025115A">
              <w:rPr>
                <w:rFonts w:ascii="Calibri" w:hAnsi="Calibri" w:cs="Calibri"/>
              </w:rPr>
              <w:t>ICD (EF ≤</w:t>
            </w:r>
            <w:r>
              <w:rPr>
                <w:rFonts w:ascii="Calibri" w:hAnsi="Calibri" w:cs="Calibri"/>
              </w:rPr>
              <w:t xml:space="preserve"> </w:t>
            </w:r>
            <w:r w:rsidRPr="0025115A">
              <w:rPr>
                <w:rFonts w:ascii="Calibri" w:hAnsi="Calibri" w:cs="Calibri"/>
              </w:rPr>
              <w:t>35%)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F8E7D37" w14:textId="77777777" w:rsidR="000A3715" w:rsidRPr="0025115A" w:rsidRDefault="000A3715" w:rsidP="002217B8">
            <w:pPr>
              <w:rPr>
                <w:rFonts w:ascii="Calibri" w:hAnsi="Calibri" w:cs="Calibri"/>
              </w:rPr>
            </w:pPr>
            <w:r w:rsidRPr="0025115A">
              <w:rPr>
                <w:rFonts w:ascii="Calibri" w:hAnsi="Calibri" w:cs="Calibri"/>
              </w:rPr>
              <w:t>0.1167</w:t>
            </w:r>
          </w:p>
        </w:tc>
        <w:tc>
          <w:tcPr>
            <w:tcW w:w="2124" w:type="dxa"/>
            <w:tcBorders>
              <w:top w:val="single" w:sz="4" w:space="0" w:color="auto"/>
              <w:bottom w:val="single" w:sz="4" w:space="0" w:color="auto"/>
            </w:tcBorders>
            <w:shd w:val="clear" w:color="auto" w:fill="auto"/>
            <w:vAlign w:val="center"/>
          </w:tcPr>
          <w:p w14:paraId="4866A1B6" w14:textId="77777777" w:rsidR="000A3715" w:rsidRPr="0025115A" w:rsidRDefault="000A3715" w:rsidP="002217B8">
            <w:pPr>
              <w:rPr>
                <w:rFonts w:ascii="Calibri" w:hAnsi="Calibri" w:cs="Calibri"/>
              </w:rPr>
            </w:pPr>
            <w:r w:rsidRPr="0025115A">
              <w:rPr>
                <w:rFonts w:ascii="Calibri" w:hAnsi="Calibri" w:cs="Calibri"/>
              </w:rPr>
              <w:t>Beta (88.2, 667.7)</w:t>
            </w:r>
          </w:p>
        </w:tc>
        <w:tc>
          <w:tcPr>
            <w:tcW w:w="2505" w:type="dxa"/>
            <w:tcBorders>
              <w:top w:val="single" w:sz="4" w:space="0" w:color="auto"/>
              <w:left w:val="nil"/>
              <w:bottom w:val="single" w:sz="4" w:space="0" w:color="auto"/>
              <w:right w:val="single" w:sz="4" w:space="0" w:color="auto"/>
            </w:tcBorders>
            <w:shd w:val="clear" w:color="auto" w:fill="auto"/>
            <w:vAlign w:val="center"/>
          </w:tcPr>
          <w:p w14:paraId="2456B157" w14:textId="5974F841" w:rsidR="000A3715" w:rsidRPr="0025115A" w:rsidRDefault="000A3715" w:rsidP="002217B8">
            <w:pPr>
              <w:rPr>
                <w:rFonts w:ascii="Calibri" w:hAnsi="Calibri" w:cs="Calibri"/>
              </w:rPr>
            </w:pPr>
            <w:r w:rsidRPr="0025115A">
              <w:rPr>
                <w:rFonts w:ascii="Calibri" w:hAnsi="Calibri" w:cs="Calibri"/>
              </w:rPr>
              <w:t xml:space="preserve">Sullivan 2011 </w:t>
            </w:r>
            <w:sdt>
              <w:sdtPr>
                <w:rPr>
                  <w:rFonts w:ascii="Calibri" w:hAnsi="Calibri" w:cs="Calibri"/>
                  <w:color w:val="000000"/>
                </w:rPr>
                <w:tag w:val="MENDELEY_CITATION_v3_eyJjaXRhdGlvbklEIjoiTUVOREVMRVlfQ0lUQVRJT05fNGMxMGNkOTktZjdjYi00MjM4LTliODYtOTg0MDA0ZTk4ZjMz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
                <w:id w:val="1446040715"/>
                <w:placeholder>
                  <w:docPart w:val="7FAAE1952D4E4A5090F8BA1697EA848B"/>
                </w:placeholder>
              </w:sdtPr>
              <w:sdtEndPr/>
              <w:sdtContent>
                <w:r w:rsidR="008A21CD" w:rsidRPr="008A21CD">
                  <w:rPr>
                    <w:rFonts w:ascii="Calibri" w:hAnsi="Calibri" w:cs="Calibri"/>
                    <w:color w:val="000000"/>
                  </w:rPr>
                  <w:t>[20]</w:t>
                </w:r>
              </w:sdtContent>
            </w:sdt>
            <w:r w:rsidRPr="0025115A">
              <w:rPr>
                <w:rFonts w:ascii="Calibri" w:hAnsi="Calibri" w:cs="Calibri"/>
                <w:color w:val="000000"/>
              </w:rPr>
              <w:t>. Applied long-term</w:t>
            </w:r>
          </w:p>
        </w:tc>
      </w:tr>
      <w:tr w:rsidR="000A3715" w:rsidRPr="0025115A" w14:paraId="25249630" w14:textId="77777777" w:rsidTr="002217B8">
        <w:tc>
          <w:tcPr>
            <w:tcW w:w="3168" w:type="dxa"/>
            <w:tcBorders>
              <w:top w:val="single" w:sz="4" w:space="0" w:color="auto"/>
              <w:bottom w:val="single" w:sz="4" w:space="0" w:color="auto"/>
            </w:tcBorders>
            <w:shd w:val="clear" w:color="auto" w:fill="auto"/>
            <w:vAlign w:val="center"/>
          </w:tcPr>
          <w:p w14:paraId="5E522C7F" w14:textId="77777777" w:rsidR="000A3715" w:rsidRPr="0025115A" w:rsidRDefault="000A3715" w:rsidP="002217B8">
            <w:pPr>
              <w:rPr>
                <w:rFonts w:ascii="Calibri" w:hAnsi="Calibri" w:cs="Calibri"/>
              </w:rPr>
            </w:pPr>
            <w:r w:rsidRPr="0025115A">
              <w:rPr>
                <w:rFonts w:ascii="Calibri" w:hAnsi="Calibri" w:cs="Calibri"/>
              </w:rPr>
              <w:t>Disutility post</w:t>
            </w:r>
            <w:r>
              <w:rPr>
                <w:rFonts w:ascii="Calibri" w:hAnsi="Calibri" w:cs="Calibri"/>
              </w:rPr>
              <w:t>-</w:t>
            </w:r>
            <w:r w:rsidRPr="0025115A">
              <w:rPr>
                <w:rFonts w:ascii="Calibri" w:hAnsi="Calibri" w:cs="Calibri"/>
              </w:rPr>
              <w:t>no ICD (EF &gt;</w:t>
            </w:r>
            <w:r>
              <w:rPr>
                <w:rFonts w:ascii="Calibri" w:hAnsi="Calibri" w:cs="Calibri"/>
              </w:rPr>
              <w:t xml:space="preserve"> </w:t>
            </w:r>
            <w:r w:rsidRPr="0025115A">
              <w:rPr>
                <w:rFonts w:ascii="Calibri" w:hAnsi="Calibri" w:cs="Calibri"/>
              </w:rPr>
              <w:t>35%)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181EB8A" w14:textId="77777777" w:rsidR="000A3715" w:rsidRPr="0025115A" w:rsidRDefault="000A3715" w:rsidP="002217B8">
            <w:pPr>
              <w:rPr>
                <w:rFonts w:ascii="Calibri" w:hAnsi="Calibri" w:cs="Calibri"/>
              </w:rPr>
            </w:pPr>
            <w:r w:rsidRPr="0025115A">
              <w:rPr>
                <w:rFonts w:ascii="Calibri" w:hAnsi="Calibri" w:cs="Calibri"/>
              </w:rPr>
              <w:t>0.0368</w:t>
            </w:r>
          </w:p>
        </w:tc>
        <w:tc>
          <w:tcPr>
            <w:tcW w:w="2124" w:type="dxa"/>
            <w:tcBorders>
              <w:top w:val="single" w:sz="4" w:space="0" w:color="auto"/>
              <w:bottom w:val="single" w:sz="4" w:space="0" w:color="auto"/>
            </w:tcBorders>
            <w:shd w:val="clear" w:color="auto" w:fill="auto"/>
            <w:vAlign w:val="center"/>
          </w:tcPr>
          <w:p w14:paraId="4035DA16" w14:textId="77777777" w:rsidR="000A3715" w:rsidRPr="0025115A" w:rsidRDefault="000A3715" w:rsidP="002217B8">
            <w:pPr>
              <w:rPr>
                <w:rFonts w:ascii="Calibri" w:hAnsi="Calibri" w:cs="Calibri"/>
              </w:rPr>
            </w:pPr>
            <w:r w:rsidRPr="0025115A">
              <w:rPr>
                <w:rFonts w:ascii="Calibri" w:hAnsi="Calibri" w:cs="Calibri"/>
              </w:rPr>
              <w:t>Beta (96.3, 2,520.1)</w:t>
            </w:r>
          </w:p>
        </w:tc>
        <w:tc>
          <w:tcPr>
            <w:tcW w:w="2505" w:type="dxa"/>
            <w:tcBorders>
              <w:top w:val="single" w:sz="4" w:space="0" w:color="auto"/>
              <w:left w:val="nil"/>
              <w:bottom w:val="single" w:sz="4" w:space="0" w:color="auto"/>
              <w:right w:val="single" w:sz="4" w:space="0" w:color="auto"/>
            </w:tcBorders>
            <w:shd w:val="clear" w:color="auto" w:fill="auto"/>
            <w:vAlign w:val="center"/>
          </w:tcPr>
          <w:p w14:paraId="6CFC465F" w14:textId="0A3A16CE" w:rsidR="000A3715" w:rsidRPr="0025115A" w:rsidRDefault="000A3715" w:rsidP="002217B8">
            <w:pPr>
              <w:rPr>
                <w:rFonts w:ascii="Calibri" w:hAnsi="Calibri" w:cs="Calibri"/>
              </w:rPr>
            </w:pPr>
            <w:r w:rsidRPr="0025115A">
              <w:rPr>
                <w:rFonts w:ascii="Calibri" w:hAnsi="Calibri" w:cs="Calibri"/>
              </w:rPr>
              <w:t xml:space="preserve">Sullivan 2011 </w:t>
            </w:r>
            <w:sdt>
              <w:sdtPr>
                <w:rPr>
                  <w:rFonts w:ascii="Calibri" w:hAnsi="Calibri" w:cs="Calibri"/>
                  <w:color w:val="000000"/>
                </w:rPr>
                <w:tag w:val="MENDELEY_CITATION_v3_eyJjaXRhdGlvbklEIjoiTUVOREVMRVlfQ0lUQVRJT05fOTkyNDliMWYtM2FmYS00YTNkLTg2NzYtYWRlN2RkYjgwZjA5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
                <w:id w:val="927546911"/>
                <w:placeholder>
                  <w:docPart w:val="7FAAE1952D4E4A5090F8BA1697EA848B"/>
                </w:placeholder>
              </w:sdtPr>
              <w:sdtEndPr/>
              <w:sdtContent>
                <w:r w:rsidR="008A21CD" w:rsidRPr="008A21CD">
                  <w:rPr>
                    <w:rFonts w:ascii="Calibri" w:hAnsi="Calibri" w:cs="Calibri"/>
                    <w:color w:val="000000"/>
                  </w:rPr>
                  <w:t>[20]</w:t>
                </w:r>
              </w:sdtContent>
            </w:sdt>
            <w:r w:rsidRPr="0025115A">
              <w:rPr>
                <w:rFonts w:ascii="Calibri" w:hAnsi="Calibri" w:cs="Calibri"/>
                <w:color w:val="000000"/>
              </w:rPr>
              <w:t>. Applied long-term</w:t>
            </w:r>
          </w:p>
        </w:tc>
      </w:tr>
      <w:tr w:rsidR="000A3715" w:rsidRPr="0025115A" w14:paraId="363E7F4C" w14:textId="77777777" w:rsidTr="002217B8">
        <w:tc>
          <w:tcPr>
            <w:tcW w:w="3168" w:type="dxa"/>
            <w:tcBorders>
              <w:top w:val="single" w:sz="4" w:space="0" w:color="auto"/>
              <w:bottom w:val="single" w:sz="4" w:space="0" w:color="auto"/>
            </w:tcBorders>
            <w:shd w:val="clear" w:color="auto" w:fill="auto"/>
            <w:vAlign w:val="center"/>
          </w:tcPr>
          <w:p w14:paraId="07A263AB" w14:textId="77777777" w:rsidR="000A3715" w:rsidRPr="0025115A" w:rsidRDefault="000A3715" w:rsidP="002217B8">
            <w:pPr>
              <w:rPr>
                <w:rFonts w:ascii="Calibri" w:hAnsi="Calibri" w:cs="Calibri"/>
              </w:rPr>
            </w:pPr>
            <w:r w:rsidRPr="0025115A">
              <w:rPr>
                <w:rFonts w:ascii="Calibri" w:hAnsi="Calibri" w:cs="Calibri"/>
              </w:rPr>
              <w:t>Disutility of lead failure</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BD63B62" w14:textId="77777777" w:rsidR="000A3715" w:rsidRPr="0025115A" w:rsidRDefault="000A3715" w:rsidP="002217B8">
            <w:pPr>
              <w:rPr>
                <w:rFonts w:ascii="Calibri" w:hAnsi="Calibri" w:cs="Calibri"/>
              </w:rPr>
            </w:pPr>
            <w:r w:rsidRPr="0025115A">
              <w:rPr>
                <w:rFonts w:ascii="Calibri" w:hAnsi="Calibri" w:cs="Calibri"/>
              </w:rPr>
              <w:t>0.0276</w:t>
            </w:r>
          </w:p>
        </w:tc>
        <w:tc>
          <w:tcPr>
            <w:tcW w:w="2124" w:type="dxa"/>
            <w:tcBorders>
              <w:top w:val="single" w:sz="4" w:space="0" w:color="auto"/>
              <w:bottom w:val="single" w:sz="4" w:space="0" w:color="auto"/>
            </w:tcBorders>
            <w:shd w:val="clear" w:color="auto" w:fill="auto"/>
            <w:vAlign w:val="center"/>
          </w:tcPr>
          <w:p w14:paraId="64B11B81" w14:textId="77777777" w:rsidR="000A3715" w:rsidRPr="0025115A" w:rsidRDefault="000A3715" w:rsidP="002217B8">
            <w:pPr>
              <w:rPr>
                <w:rFonts w:ascii="Calibri" w:hAnsi="Calibri" w:cs="Calibri"/>
              </w:rPr>
            </w:pPr>
            <w:r w:rsidRPr="0025115A">
              <w:rPr>
                <w:rFonts w:ascii="Calibri" w:hAnsi="Calibri" w:cs="Calibri"/>
              </w:rPr>
              <w:t>Beta (97.2, 3,425.3)</w:t>
            </w:r>
          </w:p>
        </w:tc>
        <w:tc>
          <w:tcPr>
            <w:tcW w:w="2505" w:type="dxa"/>
            <w:tcBorders>
              <w:top w:val="single" w:sz="4" w:space="0" w:color="auto"/>
              <w:left w:val="nil"/>
              <w:bottom w:val="single" w:sz="4" w:space="0" w:color="auto"/>
              <w:right w:val="single" w:sz="4" w:space="0" w:color="auto"/>
            </w:tcBorders>
            <w:shd w:val="clear" w:color="auto" w:fill="auto"/>
            <w:vAlign w:val="center"/>
          </w:tcPr>
          <w:p w14:paraId="79791C45" w14:textId="02FDF939" w:rsidR="000A3715" w:rsidRPr="0025115A" w:rsidRDefault="000A3715" w:rsidP="002217B8">
            <w:pPr>
              <w:rPr>
                <w:rFonts w:ascii="Calibri" w:hAnsi="Calibri" w:cs="Calibri"/>
              </w:rPr>
            </w:pPr>
            <w:r w:rsidRPr="0025115A">
              <w:rPr>
                <w:rFonts w:ascii="Calibri" w:hAnsi="Calibri" w:cs="Calibri"/>
              </w:rPr>
              <w:t xml:space="preserve">Feingold et al. 2010 </w:t>
            </w:r>
            <w:sdt>
              <w:sdtPr>
                <w:rPr>
                  <w:rFonts w:ascii="Calibri" w:hAnsi="Calibri" w:cs="Calibri"/>
                  <w:color w:val="000000"/>
                </w:rPr>
                <w:tag w:val="MENDELEY_CITATION_v3_eyJjaXRhdGlvbklEIjoiTUVOREVMRVlfQ0lUQVRJT05fNjMzZTc3NjgtOGJiMC00MmZkLTg3YTAtN2EzMDQwMGEyZmQ0IiwicHJvcGVydGllcyI6eyJub3RlSW5kZXgiOjB9LCJpc0VkaXRlZCI6ZmFsc2UsIm1hbnVhbE92ZXJyaWRlIjp7ImlzTWFudWFsbHlPdmVycmlkZGVuIjpmYWxzZSwiY2l0ZXByb2NUZXh0IjoiWzIyXSIsIm1hbnVhbE92ZXJyaWRlVGV4dCI6IiJ9LCJjaXRhdGlvbkl0ZW1zIjpbeyJpZCI6IjkyYzU1MTUzLWEzYTUtMzFmNi04NDc1LWU2Nzk3MmM3MjM5MiIsIml0ZW1EYXRhIjp7InR5cGUiOiJhcnRpY2xlLWpvdXJuYWwiLCJpZCI6IjkyYzU1MTUzLWEzYTUtMzFmNi04NDc1LWU2Nzk3MmM3MjM5MiIsInRpdGxlIjoiQ29zdC1FZmZlY3RpdmVuZXNzIG9mIEltcGxhbnRhYmxlIENhcmRpb3ZlcnRlci1EZWZpYnJpbGxhdG9ycyBpbsKgQ2hpbGRyZW4gV2l0aCBEaWxhdGVkIENhcmRpb215b3BhdGh5IiwiYXV0aG9yIjpbeyJmYW1pbHkiOiJGZWluZ29sZCIsImdpdmVuIjoiQnJpYW4iLCJwYXJzZS1uYW1lcyI6ZmFsc2UsImRyb3BwaW5nLXBhcnRpY2xlIjoiIiwibm9uLWRyb3BwaW5nLXBhcnRpY2xlIjoiIn0seyJmYW1pbHkiOiJBcm9yYSIsImdpdmVuIjoiR2F1cmF2IiwicGFyc2UtbmFtZXMiOmZhbHNlLCJkcm9wcGluZy1wYXJ0aWNsZSI6IiIsIm5vbi1kcm9wcGluZy1wYXJ0aWNsZSI6IiJ9LHsiZmFtaWx5IjoiV2ViYmVyIiwiZ2l2ZW4iOiJTdGV2ZW4gQS4iLCJwYXJzZS1uYW1lcyI6ZmFsc2UsImRyb3BwaW5nLXBhcnRpY2xlIjoiIiwibm9uLWRyb3BwaW5nLXBhcnRpY2xlIjoiIn0seyJmYW1pbHkiOiJTbWl0aCIsImdpdmVuIjoiS2VubmV0aCBKLiIsInBhcnNlLW5hbWVzIjpmYWxzZSwiZHJvcHBpbmctcGFydGljbGUiOiIiLCJub24tZHJvcHBpbmctcGFydGljbGUiOiIifV0sImNvbnRhaW5lci10aXRsZSI6IkpvdXJuYWwgb2YgQ2FyZGlhYyBGYWlsdXJlIiwiY29udGFpbmVyLXRpdGxlLXNob3J0IjoiSiBDYXJkIEZhaWwiLCJET0kiOiIxMC4xMDE2L2ouY2FyZGZhaWwuMjAxMC4wNC4wMDkiLCJJU1NOIjoiMTA3MTkxNjQiLCJpc3N1ZWQiOnsiZGF0ZS1wYXJ0cyI6W1syMDEwLDldXX0sInBhZ2UiOiI3MzQtNzQxIiwiaXNzdWUiOiI5Iiwidm9sdW1lIjoiMTYifSwiaXNUZW1wb3JhcnkiOmZhbHNlfV19"/>
                <w:id w:val="-48614288"/>
                <w:placeholder>
                  <w:docPart w:val="7FAAE1952D4E4A5090F8BA1697EA848B"/>
                </w:placeholder>
              </w:sdtPr>
              <w:sdtEndPr/>
              <w:sdtContent>
                <w:r w:rsidR="008A21CD" w:rsidRPr="008A21CD">
                  <w:rPr>
                    <w:rFonts w:ascii="Calibri" w:hAnsi="Calibri" w:cs="Calibri"/>
                    <w:color w:val="000000"/>
                  </w:rPr>
                  <w:t>[22]</w:t>
                </w:r>
              </w:sdtContent>
            </w:sdt>
            <w:r w:rsidRPr="0025115A">
              <w:rPr>
                <w:rFonts w:ascii="Calibri" w:hAnsi="Calibri" w:cs="Calibri"/>
                <w:color w:val="000000"/>
              </w:rPr>
              <w:t>. Applied for 7 days</w:t>
            </w:r>
          </w:p>
        </w:tc>
      </w:tr>
      <w:tr w:rsidR="000A3715" w:rsidRPr="0025115A" w14:paraId="4B9DFC94" w14:textId="77777777" w:rsidTr="002217B8">
        <w:tc>
          <w:tcPr>
            <w:tcW w:w="3168" w:type="dxa"/>
            <w:tcBorders>
              <w:top w:val="single" w:sz="4" w:space="0" w:color="auto"/>
              <w:bottom w:val="single" w:sz="4" w:space="0" w:color="auto"/>
            </w:tcBorders>
            <w:shd w:val="clear" w:color="auto" w:fill="auto"/>
            <w:vAlign w:val="center"/>
          </w:tcPr>
          <w:p w14:paraId="16A666BF" w14:textId="77777777" w:rsidR="000A3715" w:rsidRPr="0025115A" w:rsidRDefault="000A3715" w:rsidP="002217B8">
            <w:pPr>
              <w:rPr>
                <w:rFonts w:ascii="Calibri" w:hAnsi="Calibri" w:cs="Calibri"/>
              </w:rPr>
            </w:pPr>
            <w:r w:rsidRPr="0025115A">
              <w:rPr>
                <w:rFonts w:ascii="Calibri" w:hAnsi="Calibri" w:cs="Calibri"/>
              </w:rPr>
              <w:t>Disutility of infection</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8C06297" w14:textId="77777777" w:rsidR="000A3715" w:rsidRPr="0025115A" w:rsidRDefault="000A3715" w:rsidP="002217B8">
            <w:pPr>
              <w:rPr>
                <w:rFonts w:ascii="Calibri" w:hAnsi="Calibri" w:cs="Calibri"/>
              </w:rPr>
            </w:pPr>
            <w:r w:rsidRPr="0025115A">
              <w:rPr>
                <w:rFonts w:ascii="Calibri" w:hAnsi="Calibri" w:cs="Calibri"/>
              </w:rPr>
              <w:t>0.2000</w:t>
            </w:r>
          </w:p>
        </w:tc>
        <w:tc>
          <w:tcPr>
            <w:tcW w:w="2124" w:type="dxa"/>
            <w:tcBorders>
              <w:top w:val="single" w:sz="4" w:space="0" w:color="auto"/>
              <w:bottom w:val="single" w:sz="4" w:space="0" w:color="auto"/>
            </w:tcBorders>
            <w:shd w:val="clear" w:color="auto" w:fill="auto"/>
            <w:vAlign w:val="center"/>
          </w:tcPr>
          <w:p w14:paraId="5792ECFB" w14:textId="77777777" w:rsidR="000A3715" w:rsidRPr="0025115A" w:rsidRDefault="000A3715" w:rsidP="002217B8">
            <w:pPr>
              <w:rPr>
                <w:rFonts w:ascii="Calibri" w:hAnsi="Calibri" w:cs="Calibri"/>
              </w:rPr>
            </w:pPr>
            <w:r w:rsidRPr="0025115A">
              <w:rPr>
                <w:rFonts w:ascii="Calibri" w:hAnsi="Calibri" w:cs="Calibri"/>
              </w:rPr>
              <w:t>Beta (80.1, 326.2)</w:t>
            </w:r>
          </w:p>
        </w:tc>
        <w:tc>
          <w:tcPr>
            <w:tcW w:w="2505" w:type="dxa"/>
            <w:tcBorders>
              <w:top w:val="single" w:sz="4" w:space="0" w:color="auto"/>
              <w:left w:val="nil"/>
              <w:bottom w:val="single" w:sz="4" w:space="0" w:color="auto"/>
              <w:right w:val="single" w:sz="4" w:space="0" w:color="auto"/>
            </w:tcBorders>
            <w:shd w:val="clear" w:color="auto" w:fill="auto"/>
            <w:vAlign w:val="center"/>
          </w:tcPr>
          <w:p w14:paraId="3A9A46E1" w14:textId="1566D4AA" w:rsidR="000A3715" w:rsidRPr="0025115A" w:rsidRDefault="000A3715" w:rsidP="002217B8">
            <w:pPr>
              <w:rPr>
                <w:rFonts w:ascii="Calibri" w:hAnsi="Calibri" w:cs="Calibri"/>
              </w:rPr>
            </w:pPr>
            <w:r w:rsidRPr="0025115A">
              <w:rPr>
                <w:rFonts w:ascii="Calibri" w:hAnsi="Calibri" w:cs="Calibri"/>
              </w:rPr>
              <w:t xml:space="preserve">Feingold et al. 2010 </w:t>
            </w:r>
            <w:sdt>
              <w:sdtPr>
                <w:rPr>
                  <w:rFonts w:ascii="Calibri" w:hAnsi="Calibri" w:cs="Calibri"/>
                  <w:color w:val="000000"/>
                </w:rPr>
                <w:tag w:val="MENDELEY_CITATION_v3_eyJjaXRhdGlvbklEIjoiTUVOREVMRVlfQ0lUQVRJT05fNmUwNTdhYTItOWFiOC00MzNkLTg0ZTctMjFhZDk3YzgyYzhhIiwicHJvcGVydGllcyI6eyJub3RlSW5kZXgiOjB9LCJpc0VkaXRlZCI6ZmFsc2UsIm1hbnVhbE92ZXJyaWRlIjp7ImlzTWFudWFsbHlPdmVycmlkZGVuIjpmYWxzZSwiY2l0ZXByb2NUZXh0IjoiWzIyXSIsIm1hbnVhbE92ZXJyaWRlVGV4dCI6IiJ9LCJjaXRhdGlvbkl0ZW1zIjpbeyJpZCI6IjkyYzU1MTUzLWEzYTUtMzFmNi04NDc1LWU2Nzk3MmM3MjM5MiIsIml0ZW1EYXRhIjp7InR5cGUiOiJhcnRpY2xlLWpvdXJuYWwiLCJpZCI6IjkyYzU1MTUzLWEzYTUtMzFmNi04NDc1LWU2Nzk3MmM3MjM5MiIsInRpdGxlIjoiQ29zdC1FZmZlY3RpdmVuZXNzIG9mIEltcGxhbnRhYmxlIENhcmRpb3ZlcnRlci1EZWZpYnJpbGxhdG9ycyBpbsKgQ2hpbGRyZW4gV2l0aCBEaWxhdGVkIENhcmRpb215b3BhdGh5IiwiYXV0aG9yIjpbeyJmYW1pbHkiOiJGZWluZ29sZCIsImdpdmVuIjoiQnJpYW4iLCJwYXJzZS1uYW1lcyI6ZmFsc2UsImRyb3BwaW5nLXBhcnRpY2xlIjoiIiwibm9uLWRyb3BwaW5nLXBhcnRpY2xlIjoiIn0seyJmYW1pbHkiOiJBcm9yYSIsImdpdmVuIjoiR2F1cmF2IiwicGFyc2UtbmFtZXMiOmZhbHNlLCJkcm9wcGluZy1wYXJ0aWNsZSI6IiIsIm5vbi1kcm9wcGluZy1wYXJ0aWNsZSI6IiJ9LHsiZmFtaWx5IjoiV2ViYmVyIiwiZ2l2ZW4iOiJTdGV2ZW4gQS4iLCJwYXJzZS1uYW1lcyI6ZmFsc2UsImRyb3BwaW5nLXBhcnRpY2xlIjoiIiwibm9uLWRyb3BwaW5nLXBhcnRpY2xlIjoiIn0seyJmYW1pbHkiOiJTbWl0aCIsImdpdmVuIjoiS2VubmV0aCBKLiIsInBhcnNlLW5hbWVzIjpmYWxzZSwiZHJvcHBpbmctcGFydGljbGUiOiIiLCJub24tZHJvcHBpbmctcGFydGljbGUiOiIifV0sImNvbnRhaW5lci10aXRsZSI6IkpvdXJuYWwgb2YgQ2FyZGlhYyBGYWlsdXJlIiwiY29udGFpbmVyLXRpdGxlLXNob3J0IjoiSiBDYXJkIEZhaWwiLCJET0kiOiIxMC4xMDE2L2ouY2FyZGZhaWwuMjAxMC4wNC4wMDkiLCJJU1NOIjoiMTA3MTkxNjQiLCJpc3N1ZWQiOnsiZGF0ZS1wYXJ0cyI6W1syMDEwLDldXX0sInBhZ2UiOiI3MzQtNzQxIiwiaXNzdWUiOiI5Iiwidm9sdW1lIjoiMTYifSwiaXNUZW1wb3JhcnkiOmZhbHNlfV19"/>
                <w:id w:val="2051332352"/>
                <w:placeholder>
                  <w:docPart w:val="7FAAE1952D4E4A5090F8BA1697EA848B"/>
                </w:placeholder>
              </w:sdtPr>
              <w:sdtEndPr/>
              <w:sdtContent>
                <w:r w:rsidR="008A21CD" w:rsidRPr="008A21CD">
                  <w:rPr>
                    <w:rFonts w:ascii="Calibri" w:hAnsi="Calibri" w:cs="Calibri"/>
                    <w:color w:val="000000"/>
                  </w:rPr>
                  <w:t>[22]</w:t>
                </w:r>
              </w:sdtContent>
            </w:sdt>
            <w:r w:rsidRPr="0025115A">
              <w:rPr>
                <w:rFonts w:ascii="Calibri" w:hAnsi="Calibri" w:cs="Calibri"/>
                <w:color w:val="000000"/>
              </w:rPr>
              <w:t>. Applied for 30 days</w:t>
            </w:r>
          </w:p>
        </w:tc>
      </w:tr>
      <w:tr w:rsidR="000A3715" w:rsidRPr="0025115A" w14:paraId="60EFCCC3" w14:textId="77777777" w:rsidTr="002217B8">
        <w:tc>
          <w:tcPr>
            <w:tcW w:w="3168" w:type="dxa"/>
            <w:tcBorders>
              <w:top w:val="single" w:sz="4" w:space="0" w:color="auto"/>
              <w:bottom w:val="single" w:sz="4" w:space="0" w:color="auto"/>
            </w:tcBorders>
            <w:shd w:val="clear" w:color="auto" w:fill="auto"/>
            <w:vAlign w:val="center"/>
          </w:tcPr>
          <w:p w14:paraId="06EFA79D" w14:textId="77777777" w:rsidR="000A3715" w:rsidRPr="0025115A" w:rsidRDefault="000A3715" w:rsidP="002217B8">
            <w:pPr>
              <w:rPr>
                <w:rFonts w:ascii="Calibri" w:hAnsi="Calibri" w:cs="Calibri"/>
              </w:rPr>
            </w:pPr>
            <w:r w:rsidRPr="0025115A">
              <w:rPr>
                <w:rFonts w:ascii="Calibri" w:hAnsi="Calibri" w:cs="Calibri"/>
              </w:rPr>
              <w:t>Disutility of ICD replacement</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2FDF074" w14:textId="77777777" w:rsidR="000A3715" w:rsidRPr="0025115A" w:rsidRDefault="000A3715" w:rsidP="002217B8">
            <w:pPr>
              <w:rPr>
                <w:rFonts w:ascii="Calibri" w:hAnsi="Calibri" w:cs="Calibri"/>
              </w:rPr>
            </w:pPr>
            <w:r w:rsidRPr="0025115A">
              <w:rPr>
                <w:rFonts w:ascii="Calibri" w:hAnsi="Calibri" w:cs="Calibri"/>
              </w:rPr>
              <w:t>0.0493</w:t>
            </w:r>
          </w:p>
        </w:tc>
        <w:tc>
          <w:tcPr>
            <w:tcW w:w="2124" w:type="dxa"/>
            <w:tcBorders>
              <w:top w:val="single" w:sz="4" w:space="0" w:color="auto"/>
              <w:bottom w:val="single" w:sz="4" w:space="0" w:color="auto"/>
            </w:tcBorders>
            <w:shd w:val="clear" w:color="auto" w:fill="auto"/>
            <w:vAlign w:val="center"/>
          </w:tcPr>
          <w:p w14:paraId="52FE5161" w14:textId="77777777" w:rsidR="000A3715" w:rsidRPr="0025115A" w:rsidRDefault="000A3715" w:rsidP="002217B8">
            <w:pPr>
              <w:rPr>
                <w:rFonts w:ascii="Calibri" w:hAnsi="Calibri" w:cs="Calibri"/>
              </w:rPr>
            </w:pPr>
            <w:r w:rsidRPr="0025115A">
              <w:rPr>
                <w:rFonts w:ascii="Calibri" w:hAnsi="Calibri" w:cs="Calibri"/>
              </w:rPr>
              <w:t>Beta (95.0, 1,833.1)</w:t>
            </w:r>
          </w:p>
        </w:tc>
        <w:tc>
          <w:tcPr>
            <w:tcW w:w="2505" w:type="dxa"/>
            <w:tcBorders>
              <w:top w:val="single" w:sz="4" w:space="0" w:color="auto"/>
              <w:left w:val="nil"/>
              <w:bottom w:val="single" w:sz="4" w:space="0" w:color="auto"/>
              <w:right w:val="single" w:sz="4" w:space="0" w:color="auto"/>
            </w:tcBorders>
            <w:shd w:val="clear" w:color="auto" w:fill="auto"/>
            <w:vAlign w:val="center"/>
          </w:tcPr>
          <w:p w14:paraId="0184DBC5" w14:textId="585373BC" w:rsidR="000A3715" w:rsidRPr="0025115A" w:rsidRDefault="000A3715" w:rsidP="002217B8">
            <w:pPr>
              <w:rPr>
                <w:rFonts w:ascii="Calibri" w:hAnsi="Calibri" w:cs="Calibri"/>
              </w:rPr>
            </w:pPr>
            <w:r w:rsidRPr="0025115A">
              <w:rPr>
                <w:rFonts w:ascii="Calibri" w:hAnsi="Calibri" w:cs="Calibri"/>
              </w:rPr>
              <w:t xml:space="preserve">Smith et al. 2013 </w:t>
            </w:r>
            <w:sdt>
              <w:sdtPr>
                <w:rPr>
                  <w:rFonts w:ascii="Calibri" w:hAnsi="Calibri" w:cs="Calibri"/>
                  <w:color w:val="000000"/>
                </w:rPr>
                <w:tag w:val="MENDELEY_CITATION_v3_eyJjaXRhdGlvbklEIjoiTUVOREVMRVlfQ0lUQVRJT05fMmJhZjMxMzgtMTczMi00MzhhLTkwNmItOThjMjQ3NmY4ZjM5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
                <w:id w:val="-1533723890"/>
                <w:placeholder>
                  <w:docPart w:val="7FAAE1952D4E4A5090F8BA1697EA848B"/>
                </w:placeholder>
              </w:sdtPr>
              <w:sdtEndPr/>
              <w:sdtContent>
                <w:r w:rsidR="008A21CD" w:rsidRPr="008A21CD">
                  <w:rPr>
                    <w:rFonts w:ascii="Calibri" w:hAnsi="Calibri" w:cs="Calibri"/>
                    <w:color w:val="000000"/>
                  </w:rPr>
                  <w:t>[21]</w:t>
                </w:r>
              </w:sdtContent>
            </w:sdt>
            <w:r w:rsidRPr="0025115A">
              <w:rPr>
                <w:rFonts w:ascii="Calibri" w:hAnsi="Calibri" w:cs="Calibri"/>
                <w:color w:val="000000"/>
              </w:rPr>
              <w:t>. Applied for 3 days</w:t>
            </w:r>
          </w:p>
        </w:tc>
      </w:tr>
      <w:tr w:rsidR="000A3715" w:rsidRPr="0025115A" w14:paraId="3E80A151" w14:textId="77777777" w:rsidTr="002217B8">
        <w:tc>
          <w:tcPr>
            <w:tcW w:w="3168" w:type="dxa"/>
            <w:tcBorders>
              <w:top w:val="single" w:sz="4" w:space="0" w:color="auto"/>
              <w:bottom w:val="single" w:sz="4" w:space="0" w:color="auto"/>
            </w:tcBorders>
            <w:shd w:val="clear" w:color="auto" w:fill="auto"/>
            <w:vAlign w:val="center"/>
          </w:tcPr>
          <w:p w14:paraId="6A8F3785" w14:textId="77777777" w:rsidR="000A3715" w:rsidRPr="0025115A" w:rsidRDefault="000A3715" w:rsidP="002217B8">
            <w:pPr>
              <w:rPr>
                <w:rFonts w:ascii="Calibri" w:hAnsi="Calibri" w:cs="Calibri"/>
              </w:rPr>
            </w:pPr>
            <w:r w:rsidRPr="0025115A">
              <w:rPr>
                <w:rFonts w:ascii="Calibri" w:hAnsi="Calibri" w:cs="Calibri"/>
              </w:rPr>
              <w:t>Disutility of HF hospitalisation</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351D717" w14:textId="77777777" w:rsidR="000A3715" w:rsidRPr="0025115A" w:rsidRDefault="000A3715" w:rsidP="002217B8">
            <w:pPr>
              <w:rPr>
                <w:rFonts w:ascii="Calibri" w:hAnsi="Calibri" w:cs="Calibri"/>
              </w:rPr>
            </w:pPr>
            <w:r w:rsidRPr="0025115A">
              <w:rPr>
                <w:rFonts w:ascii="Calibri" w:hAnsi="Calibri" w:cs="Calibri"/>
              </w:rPr>
              <w:t>0.1035</w:t>
            </w:r>
          </w:p>
        </w:tc>
        <w:tc>
          <w:tcPr>
            <w:tcW w:w="2124" w:type="dxa"/>
            <w:tcBorders>
              <w:top w:val="single" w:sz="4" w:space="0" w:color="auto"/>
              <w:bottom w:val="single" w:sz="4" w:space="0" w:color="auto"/>
            </w:tcBorders>
            <w:shd w:val="clear" w:color="auto" w:fill="auto"/>
            <w:vAlign w:val="center"/>
          </w:tcPr>
          <w:p w14:paraId="45B544CD" w14:textId="77777777" w:rsidR="000A3715" w:rsidRPr="0025115A" w:rsidRDefault="000A3715" w:rsidP="002217B8">
            <w:pPr>
              <w:rPr>
                <w:rFonts w:ascii="Calibri" w:hAnsi="Calibri" w:cs="Calibri"/>
              </w:rPr>
            </w:pPr>
            <w:r w:rsidRPr="0025115A">
              <w:rPr>
                <w:rFonts w:ascii="Calibri" w:hAnsi="Calibri" w:cs="Calibri"/>
              </w:rPr>
              <w:t>Beta (89.5, 775.7)</w:t>
            </w:r>
          </w:p>
        </w:tc>
        <w:tc>
          <w:tcPr>
            <w:tcW w:w="2505" w:type="dxa"/>
            <w:tcBorders>
              <w:top w:val="single" w:sz="4" w:space="0" w:color="auto"/>
              <w:left w:val="nil"/>
              <w:bottom w:val="single" w:sz="4" w:space="0" w:color="auto"/>
              <w:right w:val="single" w:sz="4" w:space="0" w:color="auto"/>
            </w:tcBorders>
            <w:shd w:val="clear" w:color="auto" w:fill="auto"/>
            <w:vAlign w:val="center"/>
          </w:tcPr>
          <w:p w14:paraId="561D5632" w14:textId="4A8EB8F9" w:rsidR="000A3715" w:rsidRPr="0025115A" w:rsidRDefault="000A3715" w:rsidP="002217B8">
            <w:pPr>
              <w:rPr>
                <w:rFonts w:ascii="Calibri" w:hAnsi="Calibri" w:cs="Calibri"/>
              </w:rPr>
            </w:pPr>
            <w:r w:rsidRPr="0025115A">
              <w:rPr>
                <w:rFonts w:ascii="Calibri" w:hAnsi="Calibri" w:cs="Calibri"/>
              </w:rPr>
              <w:t xml:space="preserve">McMurray et al. 2018 </w:t>
            </w:r>
            <w:sdt>
              <w:sdtPr>
                <w:rPr>
                  <w:rFonts w:ascii="Calibri" w:hAnsi="Calibri" w:cs="Calibri"/>
                  <w:color w:val="000000"/>
                </w:rPr>
                <w:tag w:val="MENDELEY_CITATION_v3_eyJjaXRhdGlvbklEIjoiTUVOREVMRVlfQ0lUQVRJT05fNmJkZWViOWMtNTA4OS00ZjBhLWE5MjYtNDExYjljYjg3MjI0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
                <w:id w:val="-1969819880"/>
                <w:placeholder>
                  <w:docPart w:val="7FAAE1952D4E4A5090F8BA1697EA848B"/>
                </w:placeholder>
              </w:sdtPr>
              <w:sdtEndPr/>
              <w:sdtContent>
                <w:r w:rsidR="008A21CD" w:rsidRPr="008A21CD">
                  <w:rPr>
                    <w:rFonts w:ascii="Calibri" w:hAnsi="Calibri" w:cs="Calibri"/>
                    <w:color w:val="000000"/>
                  </w:rPr>
                  <w:t>[23]</w:t>
                </w:r>
              </w:sdtContent>
            </w:sdt>
            <w:r w:rsidRPr="0025115A">
              <w:rPr>
                <w:rFonts w:ascii="Calibri" w:hAnsi="Calibri" w:cs="Calibri"/>
                <w:color w:val="000000"/>
              </w:rPr>
              <w:t>. Applied for 30 days</w:t>
            </w:r>
          </w:p>
        </w:tc>
      </w:tr>
      <w:tr w:rsidR="000A3715" w:rsidRPr="0025115A" w14:paraId="128F06CE" w14:textId="77777777" w:rsidTr="002217B8">
        <w:tc>
          <w:tcPr>
            <w:tcW w:w="3168" w:type="dxa"/>
            <w:tcBorders>
              <w:top w:val="single" w:sz="4" w:space="0" w:color="auto"/>
              <w:bottom w:val="single" w:sz="4" w:space="0" w:color="auto"/>
            </w:tcBorders>
            <w:shd w:val="clear" w:color="auto" w:fill="auto"/>
            <w:vAlign w:val="center"/>
          </w:tcPr>
          <w:p w14:paraId="67B98281" w14:textId="77777777" w:rsidR="000A3715" w:rsidRPr="0025115A" w:rsidRDefault="000A3715" w:rsidP="002217B8">
            <w:pPr>
              <w:rPr>
                <w:rFonts w:ascii="Calibri" w:hAnsi="Calibri" w:cs="Calibri"/>
              </w:rPr>
            </w:pPr>
            <w:r w:rsidRPr="0025115A">
              <w:rPr>
                <w:rFonts w:ascii="Calibri" w:hAnsi="Calibri" w:cs="Calibri"/>
              </w:rPr>
              <w:t>Disutility of inappropriate shock</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2D08626" w14:textId="77777777" w:rsidR="000A3715" w:rsidRPr="0025115A" w:rsidRDefault="000A3715" w:rsidP="002217B8">
            <w:pPr>
              <w:rPr>
                <w:rFonts w:ascii="Calibri" w:hAnsi="Calibri" w:cs="Calibri"/>
              </w:rPr>
            </w:pPr>
            <w:r w:rsidRPr="0025115A">
              <w:rPr>
                <w:rFonts w:ascii="Calibri" w:hAnsi="Calibri" w:cs="Calibri"/>
              </w:rPr>
              <w:t>0.0082</w:t>
            </w:r>
          </w:p>
        </w:tc>
        <w:tc>
          <w:tcPr>
            <w:tcW w:w="2124" w:type="dxa"/>
            <w:tcBorders>
              <w:top w:val="single" w:sz="4" w:space="0" w:color="auto"/>
              <w:bottom w:val="single" w:sz="4" w:space="0" w:color="auto"/>
            </w:tcBorders>
            <w:shd w:val="clear" w:color="auto" w:fill="auto"/>
            <w:vAlign w:val="center"/>
          </w:tcPr>
          <w:p w14:paraId="24B7403D" w14:textId="77777777" w:rsidR="000A3715" w:rsidRPr="0025115A" w:rsidRDefault="000A3715" w:rsidP="002217B8">
            <w:pPr>
              <w:rPr>
                <w:rFonts w:ascii="Calibri" w:hAnsi="Calibri" w:cs="Calibri"/>
              </w:rPr>
            </w:pPr>
            <w:r w:rsidRPr="0025115A">
              <w:rPr>
                <w:rFonts w:ascii="Calibri" w:hAnsi="Calibri" w:cs="Calibri"/>
              </w:rPr>
              <w:t>Beta (99.2, 11,974.8)</w:t>
            </w:r>
          </w:p>
        </w:tc>
        <w:tc>
          <w:tcPr>
            <w:tcW w:w="2505" w:type="dxa"/>
            <w:tcBorders>
              <w:top w:val="single" w:sz="4" w:space="0" w:color="auto"/>
              <w:left w:val="nil"/>
              <w:bottom w:val="single" w:sz="4" w:space="0" w:color="auto"/>
              <w:right w:val="single" w:sz="4" w:space="0" w:color="auto"/>
            </w:tcBorders>
            <w:shd w:val="clear" w:color="auto" w:fill="auto"/>
            <w:vAlign w:val="center"/>
          </w:tcPr>
          <w:p w14:paraId="2528353C" w14:textId="12DF13A9" w:rsidR="000A3715" w:rsidRPr="0025115A" w:rsidRDefault="000A3715" w:rsidP="002217B8">
            <w:pPr>
              <w:rPr>
                <w:rFonts w:ascii="Calibri" w:hAnsi="Calibri" w:cs="Calibri"/>
              </w:rPr>
            </w:pPr>
            <w:r w:rsidRPr="0025115A">
              <w:rPr>
                <w:rFonts w:ascii="Calibri" w:hAnsi="Calibri" w:cs="Calibri"/>
              </w:rPr>
              <w:t xml:space="preserve">Sanders 2015 </w:t>
            </w:r>
            <w:sdt>
              <w:sdtPr>
                <w:rPr>
                  <w:rFonts w:ascii="Calibri" w:hAnsi="Calibri" w:cs="Calibri"/>
                  <w:color w:val="000000"/>
                </w:rPr>
                <w:tag w:val="MENDELEY_CITATION_v3_eyJjaXRhdGlvbklEIjoiTUVOREVMRVlfQ0lUQVRJT05fZTUyYmY3NDUtZTE3MC00OGE5LWEwMGItMGI0MDg4Yjg3ZjQxIiwicHJvcGVydGllcyI6eyJub3RlSW5kZXgiOjB9LCJpc0VkaXRlZCI6ZmFsc2UsIm1hbnVhbE92ZXJyaWRlIjp7ImlzTWFudWFsbHlPdmVycmlkZGVuIjpmYWxzZSwiY2l0ZXByb2NUZXh0IjoiWzI0XSIsIm1hbnVhbE92ZXJyaWRlVGV4dCI6IiJ9LCJjaXRhdGlvbkl0ZW1zIjpbeyJpZCI6IjA4ZmMwNWMyLTZmNjUtMzgxYy1iM2M3LTBiNTk3OTYyZWFlYSIsIml0ZW1EYXRhIjp7InR5cGUiOiJhcnRpY2xlLWpvdXJuYWwiLCJpZCI6IjA4ZmMwNWMyLTZmNjUtMzgxYy1iM2M3LTBiNTk3OTYyZWFlYSIsInRpdGxlIjoiUG90ZW50aWFsIENvc3QtZWZmZWN0aXZlbmVzcyBvZiBXZWFyYWJsZSBDYXJkaW92ZXJ0ZXItRGVmaWJyaWxsYXRvciBFYXJseSBQb3N0IE15b2NhcmRpYWwgSW5mYXJjdGlvbiIsImF1dGhvciI6W3siZmFtaWx5IjoiU2FuZGVycyIsImdpdmVuIjoiR2lsbGlhbiIsInBhcnNlLW5hbWVzIjpmYWxzZSwiZHJvcHBpbmctcGFydGljbGUiOiIiLCJub24tZHJvcHBpbmctcGFydGljbGUiOiIifSx7ImZhbWlseSI6Ik93ZW5zIiwiZ2l2ZW4iOiJEb3VnbGFzIiwicGFyc2UtbmFtZXMiOmZhbHNlLCJkcm9wcGluZy1wYXJ0aWNsZSI6IiIsIm5vbi1kcm9wcGluZy1wYXJ0aWNsZSI6IiJ9LHsiZmFtaWx5IjoiSGxhdGt5IiwiZ2l2ZW4iOiJNYXJrIiwicGFyc2UtbmFtZXMiOmZhbHNlLCJkcm9wcGluZy1wYXJ0aWNsZSI6IiIsIm5vbi1kcm9wcGluZy1wYXJ0aWNsZSI6IiJ9XSwiY29udGFpbmVyLXRpdGxlIjoiSm91cm5hbCBvZiBJbm5vdmF0aW9uIGluIENhcmRpYWMgUmh5dGhtIE1hbmFnZW1lbnQiLCJpc3N1ZWQiOnsiZGF0ZS1wYXJ0cyI6W1syMDE1LDNdXX0sInBhZ2UiOiIxOTI5LTE5NDAiLCJhYnN0cmFjdCI6IlBhdGllbnRzIHdobyBoYXZlIGhhZCBhIHJlY2VudCBteW9jYXJkaWFsIGluZmFyY3Rpb24gKE1JKSBhbmQgaGF2ZSBhIHJlZHVjZWQgbGVmdCB2ZW50cmljdWxhciBlamVjdGlvbiBmcmFjdGlvbiAoTFZFRikgYXJlIGF0IGluY3JlYXNlZCByaXNrIG9mIHN1ZGRlbiBjYXJkaWFjIGRlYXRoIChTQ0QpLiBDdXJyZW50IGd1aWRlbGluZXMgcmVjb21tZW5kIHRoYXQgaW1wbGFudGFibGUgY2FyZGlvdmVydGVyLWRlZmlicmlsbGF0b3IgKElDRCkgaW1wbGFudGF0aW9uIHNob3VsZCBub3Qgb2NjdXIgd2l0aGluIDQwIGRheXMgcG9zdCBNSSBvciAzIG1vbnRocyBvZiByZXZhc2N1bGFyaXphdGlvbi4gVGhlIHdlYXJhYmxlIGNhcmRpb3ZlcnRlci1kZWZpYnJpbGxhdG9yIChXQ0QpIGlzIGEgcHJvbWlzaW5nIGFwcHJvYWNoIHRvIHJlZHVjaW5nIFNDRCBwb3N0IE1JLCBidXQgaXRzIGNvc3QtZWZmZWN0aXZlbmVzcyBpcyB1bmNlcnRhaW4uIFdlIHNvdWdodCB0byBkZXRlcm1pbmUgdGhlIHBvdGVudGlhbCBjb3N0LWVmZmVjdGl2ZW5lc3Mgb2YgdGhlIFdDRC4gV2UgZGV2ZWxvcGVkIGEgTWFya292IG1vZGVsIG9mIHRoZSBjb3N0LCBxdWFsaXR5LW9mLWxpZmUsIHN1cnZpdmFsLCBhbmQgaW5jcmVtZW50YWwgY29zdC1lZmZlY3RpdmVuZXNzIG9mIHRoZSBXQ0QgY29tcGFyZWQgd2l0aCB1c3VhbCBjYXJlIGFtb25nIHBhdGllbnRzIHdobyBoYXZlIGhhZCBhIHJlY2VudCBNSSB3aXRoIGEgcmVkdWNlZCBMVkVGLiBTdWRkZW4gY2FyZGlhYyBldmVudCByYXRlcywgZWZmaWNhY3kgb2YgdGhlIFdDRCwgSUNEIGVmZmVjdGl2ZW5lc3MsIGFuZCBsb25nLXRlcm0gY29zdCBhbmQgaGVhbHRoIG91dGNvbWVzIHdlcmUgZGVyaXZlZCBmcm9tIHRoZSBsaXRlcmF0dXJlLiBJbiBvdXIgYmFzZS1jYXNlIGFuYWx5c2VzLCB0aGUgV0NEIHN0cmF0ZWd5IHdhcyBtb3JlIGV4cGVuc2l2ZSB0aGFuIHVzdWFsIGNhcmUgKGluY3JlbWVudGFsIGNvc3Qgb2YgJDExLDUwMyksIGJ1dCBpbXByb3ZlZCBsaWZlIGV4cGVjdGFuY3kgYnkgMC4yNjEgbGlmZSB5ZWFycyBvciAwLjE5MCBxdWFsaXR5LWFkanVzdGVkIGxpZmUgeWVhcnMgKFFBTFlzKS4gVGhlIGluY3JlbWVudGFsIGNvc3QtZWZmZWN0aXZlbmVzcyBvZiB0aGUgV0NEIHdhcyAkNDQsMTAwL0xZIG9yICQ2MCw2MDAvUUFMWS4gRmluZGluZ3Mgd2VyZSBzZW5zaXRpdmUgdG8gYXNzdW1wdGlvbnMgb2Ygc3VkZGVuIGNhcmRpYWMgYXJyZXN0IHJhdGUuIFVzZSBvZiB0aGUgV0NEIGNvc3QgPCQxMDAsMDAwL1FBTFkgZ2FpbmVkIGFzIGxvbmcgYXMgdGhlIHJhdGUgb2YgY2FyZGlhYyBhcnJlc3QgaW4gdGhlIGZpcnN0IG1vbnRoIHBvc3QgTUkgd2FzIOKJpTEuMTYzJS4gT3VyIGFuYWx5c2lzIHN1Z2dlc3RlZCB0aGF0IGZvciBwYXRpZW50cyB3aG8gaGF2ZSBoYWQgYSByZWNlbnQgTUkgYW5kIGhhdmUgcmVkdWNlZCBMVkVGLCB1c2Ugb2YgYSBXQ0QgY291bGQgcmVkdWNlIHRoZSByYXRlIG9mIFNDRCBkdXJpbmcgdGhlIHJlY292ZXJ5IHBlcmlvZCBhdCBhIGNvc3QgdGhhdCBhcHBlYXJzIHRvIGJlIGVjb25vbWljYWxseSBhdHRyYWN0aXZlLiIsImlzc3VlIjoiMyIsInZvbHVtZSI6IjYiLCJjb250YWluZXItdGl0bGUtc2hvcnQiOiIifSwiaXNUZW1wb3JhcnkiOmZhbHNlfV19"/>
                <w:id w:val="1019660297"/>
                <w:placeholder>
                  <w:docPart w:val="7FAAE1952D4E4A5090F8BA1697EA848B"/>
                </w:placeholder>
              </w:sdtPr>
              <w:sdtEndPr/>
              <w:sdtContent>
                <w:r w:rsidR="008A21CD" w:rsidRPr="008A21CD">
                  <w:rPr>
                    <w:rFonts w:ascii="Calibri" w:hAnsi="Calibri" w:cs="Calibri"/>
                    <w:color w:val="000000"/>
                  </w:rPr>
                  <w:t>[24]</w:t>
                </w:r>
              </w:sdtContent>
            </w:sdt>
            <w:r w:rsidRPr="0025115A">
              <w:rPr>
                <w:rFonts w:ascii="Calibri" w:hAnsi="Calibri" w:cs="Calibri"/>
                <w:color w:val="000000"/>
              </w:rPr>
              <w:t>. Applied for 1 day</w:t>
            </w:r>
          </w:p>
        </w:tc>
      </w:tr>
      <w:tr w:rsidR="000A3715" w:rsidRPr="0025115A" w14:paraId="74A5442C" w14:textId="77777777" w:rsidTr="002217B8">
        <w:tc>
          <w:tcPr>
            <w:tcW w:w="3168" w:type="dxa"/>
            <w:tcBorders>
              <w:top w:val="single" w:sz="4" w:space="0" w:color="auto"/>
              <w:bottom w:val="single" w:sz="4" w:space="0" w:color="auto"/>
            </w:tcBorders>
            <w:shd w:val="clear" w:color="auto" w:fill="auto"/>
            <w:vAlign w:val="center"/>
          </w:tcPr>
          <w:p w14:paraId="1404D5AB" w14:textId="77777777" w:rsidR="000A3715" w:rsidRPr="0025115A" w:rsidRDefault="000A3715" w:rsidP="002217B8">
            <w:pPr>
              <w:rPr>
                <w:rFonts w:ascii="Calibri" w:hAnsi="Calibri" w:cs="Calibri"/>
              </w:rPr>
            </w:pPr>
            <w:r w:rsidRPr="0025115A">
              <w:rPr>
                <w:rFonts w:ascii="Calibri" w:hAnsi="Calibri" w:cs="Calibri"/>
              </w:rPr>
              <w:t>Disutility of SCA</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885C9E1" w14:textId="77777777" w:rsidR="000A3715" w:rsidRPr="0025115A" w:rsidRDefault="000A3715" w:rsidP="002217B8">
            <w:pPr>
              <w:rPr>
                <w:rFonts w:ascii="Calibri" w:hAnsi="Calibri" w:cs="Calibri"/>
              </w:rPr>
            </w:pPr>
            <w:r w:rsidRPr="0025115A">
              <w:rPr>
                <w:rFonts w:ascii="Calibri" w:hAnsi="Calibri" w:cs="Calibri"/>
              </w:rPr>
              <w:t>0.1643</w:t>
            </w:r>
          </w:p>
        </w:tc>
        <w:tc>
          <w:tcPr>
            <w:tcW w:w="2124" w:type="dxa"/>
            <w:tcBorders>
              <w:top w:val="single" w:sz="4" w:space="0" w:color="auto"/>
              <w:bottom w:val="single" w:sz="4" w:space="0" w:color="auto"/>
            </w:tcBorders>
            <w:shd w:val="clear" w:color="auto" w:fill="auto"/>
            <w:vAlign w:val="center"/>
          </w:tcPr>
          <w:p w14:paraId="5F9E7E86" w14:textId="77777777" w:rsidR="000A3715" w:rsidRPr="0025115A" w:rsidRDefault="000A3715" w:rsidP="002217B8">
            <w:pPr>
              <w:rPr>
                <w:rFonts w:ascii="Calibri" w:hAnsi="Calibri" w:cs="Calibri"/>
              </w:rPr>
            </w:pPr>
            <w:r w:rsidRPr="0025115A">
              <w:rPr>
                <w:rFonts w:ascii="Calibri" w:hAnsi="Calibri" w:cs="Calibri"/>
              </w:rPr>
              <w:t>Beta (83.4, 424.3)</w:t>
            </w:r>
          </w:p>
        </w:tc>
        <w:tc>
          <w:tcPr>
            <w:tcW w:w="2505" w:type="dxa"/>
            <w:tcBorders>
              <w:top w:val="single" w:sz="4" w:space="0" w:color="auto"/>
              <w:left w:val="nil"/>
              <w:bottom w:val="single" w:sz="4" w:space="0" w:color="auto"/>
              <w:right w:val="single" w:sz="4" w:space="0" w:color="auto"/>
            </w:tcBorders>
            <w:shd w:val="clear" w:color="auto" w:fill="auto"/>
            <w:vAlign w:val="center"/>
          </w:tcPr>
          <w:p w14:paraId="5E68C6F3" w14:textId="5B9997E2" w:rsidR="000A3715" w:rsidRPr="0025115A" w:rsidRDefault="000A3715" w:rsidP="002217B8">
            <w:pPr>
              <w:rPr>
                <w:rFonts w:ascii="Calibri" w:hAnsi="Calibri" w:cs="Calibri"/>
              </w:rPr>
            </w:pPr>
            <w:r w:rsidRPr="0025115A">
              <w:rPr>
                <w:rFonts w:ascii="Calibri" w:hAnsi="Calibri" w:cs="Calibri"/>
              </w:rPr>
              <w:t xml:space="preserve">Smith et al. 2013 </w:t>
            </w:r>
            <w:sdt>
              <w:sdtPr>
                <w:rPr>
                  <w:rFonts w:ascii="Calibri" w:hAnsi="Calibri" w:cs="Calibri"/>
                  <w:color w:val="000000"/>
                </w:rPr>
                <w:tag w:val="MENDELEY_CITATION_v3_eyJjaXRhdGlvbklEIjoiTUVOREVMRVlfQ0lUQVRJT05fNDg3NTA3ZDEtMmI3NC00NDBkLWIxMWMtZDk0MjFmOGExZWYx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
                <w:id w:val="-255068034"/>
                <w:placeholder>
                  <w:docPart w:val="7FAAE1952D4E4A5090F8BA1697EA848B"/>
                </w:placeholder>
              </w:sdtPr>
              <w:sdtEndPr/>
              <w:sdtContent>
                <w:r w:rsidR="008A21CD" w:rsidRPr="008A21CD">
                  <w:rPr>
                    <w:rFonts w:ascii="Calibri" w:hAnsi="Calibri" w:cs="Calibri"/>
                    <w:color w:val="000000"/>
                  </w:rPr>
                  <w:t>[21]</w:t>
                </w:r>
              </w:sdtContent>
            </w:sdt>
            <w:r w:rsidRPr="0025115A">
              <w:rPr>
                <w:rFonts w:ascii="Calibri" w:hAnsi="Calibri" w:cs="Calibri"/>
                <w:color w:val="000000"/>
              </w:rPr>
              <w:t>. Applied for 10 days</w:t>
            </w:r>
          </w:p>
        </w:tc>
      </w:tr>
      <w:tr w:rsidR="000A3715" w:rsidRPr="0025115A" w14:paraId="088127BC" w14:textId="77777777" w:rsidTr="002217B8">
        <w:tc>
          <w:tcPr>
            <w:tcW w:w="3168" w:type="dxa"/>
            <w:tcBorders>
              <w:top w:val="single" w:sz="4" w:space="0" w:color="auto"/>
              <w:bottom w:val="single" w:sz="4" w:space="0" w:color="auto"/>
            </w:tcBorders>
            <w:shd w:val="clear" w:color="auto" w:fill="auto"/>
            <w:vAlign w:val="center"/>
          </w:tcPr>
          <w:p w14:paraId="03353B68" w14:textId="77777777" w:rsidR="000A3715" w:rsidRPr="0025115A" w:rsidRDefault="000A3715" w:rsidP="002217B8">
            <w:pPr>
              <w:rPr>
                <w:rFonts w:ascii="Calibri" w:hAnsi="Calibri" w:cs="Calibri"/>
              </w:rPr>
            </w:pPr>
            <w:r w:rsidRPr="0025115A">
              <w:rPr>
                <w:rFonts w:ascii="Calibri" w:hAnsi="Calibri" w:cs="Calibri"/>
              </w:rPr>
              <w:t>Disutility of long-term care post-SCA</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C34BC28" w14:textId="77777777" w:rsidR="000A3715" w:rsidRPr="0025115A" w:rsidRDefault="000A3715" w:rsidP="002217B8">
            <w:pPr>
              <w:rPr>
                <w:rFonts w:ascii="Calibri" w:hAnsi="Calibri" w:cs="Calibri"/>
              </w:rPr>
            </w:pPr>
            <w:r w:rsidRPr="0025115A">
              <w:rPr>
                <w:rFonts w:ascii="Calibri" w:hAnsi="Calibri" w:cs="Calibri"/>
              </w:rPr>
              <w:t>0.3900</w:t>
            </w:r>
          </w:p>
        </w:tc>
        <w:tc>
          <w:tcPr>
            <w:tcW w:w="2124" w:type="dxa"/>
            <w:tcBorders>
              <w:top w:val="single" w:sz="4" w:space="0" w:color="auto"/>
              <w:bottom w:val="single" w:sz="4" w:space="0" w:color="auto"/>
            </w:tcBorders>
            <w:shd w:val="clear" w:color="auto" w:fill="auto"/>
            <w:vAlign w:val="center"/>
          </w:tcPr>
          <w:p w14:paraId="7E2306EC" w14:textId="77777777" w:rsidR="000A3715" w:rsidRPr="0025115A" w:rsidRDefault="000A3715" w:rsidP="002217B8">
            <w:pPr>
              <w:rPr>
                <w:rFonts w:ascii="Calibri" w:hAnsi="Calibri" w:cs="Calibri"/>
              </w:rPr>
            </w:pPr>
            <w:r w:rsidRPr="0025115A">
              <w:rPr>
                <w:rFonts w:ascii="Calibri" w:hAnsi="Calibri" w:cs="Calibri"/>
              </w:rPr>
              <w:t>Beta (60.6, 94.8)</w:t>
            </w:r>
          </w:p>
        </w:tc>
        <w:tc>
          <w:tcPr>
            <w:tcW w:w="2505" w:type="dxa"/>
            <w:tcBorders>
              <w:top w:val="single" w:sz="4" w:space="0" w:color="auto"/>
              <w:left w:val="nil"/>
              <w:bottom w:val="single" w:sz="4" w:space="0" w:color="auto"/>
              <w:right w:val="single" w:sz="4" w:space="0" w:color="auto"/>
            </w:tcBorders>
            <w:shd w:val="clear" w:color="auto" w:fill="auto"/>
            <w:vAlign w:val="center"/>
          </w:tcPr>
          <w:p w14:paraId="20CD8C04" w14:textId="25FC049F" w:rsidR="000A3715" w:rsidRPr="0025115A" w:rsidRDefault="000A3715" w:rsidP="002217B8">
            <w:pPr>
              <w:rPr>
                <w:rFonts w:ascii="Calibri" w:hAnsi="Calibri" w:cs="Calibri"/>
              </w:rPr>
            </w:pPr>
            <w:r w:rsidRPr="008B08D7">
              <w:rPr>
                <w:rFonts w:ascii="Calibri" w:hAnsi="Calibri" w:cs="Calibri"/>
                <w:lang w:val="nb-NO"/>
              </w:rPr>
              <w:t xml:space="preserve">Javanbakht et al. 2022 </w:t>
            </w:r>
            <w:sdt>
              <w:sdtPr>
                <w:rPr>
                  <w:rFonts w:ascii="Calibri" w:hAnsi="Calibri" w:cs="Calibri"/>
                  <w:color w:val="000000"/>
                </w:rPr>
                <w:tag w:val="MENDELEY_CITATION_v3_eyJjaXRhdGlvbklEIjoiTUVOREVMRVlfQ0lUQVRJT05fNmMyODg3NzYtZDEzNS00ZGNlLTllM2EtODgwMDZmNGJlNTJkIiwicHJvcGVydGllcyI6eyJub3RlSW5kZXgiOjB9LCJpc0VkaXRlZCI6ZmFsc2UsIm1hbnVhbE92ZXJyaWRlIjp7ImlzTWFudWFsbHlPdmVycmlkZGVuIjpmYWxzZSwiY2l0ZXByb2NUZXh0IjoiWzI1XSIsIm1hbnVhbE92ZXJyaWRlVGV4dCI6IiJ9LCJjaXRhdGlvbkl0ZW1zIjpbeyJpZCI6ImNiNDFlYzM4LWFmOTQtMzA2MC04ZWY3LTIwODg4M2EwZGU2ZCIsIml0ZW1EYXRhIjp7InR5cGUiOiJhcnRpY2xlLWpvdXJuYWwiLCJpZCI6ImNiNDFlYzM4LWFmOTQtMzA2MC04ZWY3LTIwODg4M2EwZGU2ZCIsInRpdGxlIjoiQ29zdC1FZmZlY3RpdmVuZXNzIEFuYWx5c2lzIG9mIEludHJhdmFzY3VsYXIgVGFyZ2V0ZWQgVGVtcGVyYXR1cmUgTWFuYWdlbWVudCBhZnRlciBDYXJkaWFjIEFycmVzdCBpbiBFbmdsYW5kIiwiYXV0aG9yIjpbeyJmYW1pbHkiOiJKYXZhbmJha2h0IiwiZ2l2ZW4iOiJNZWhkaSIsInBhcnNlLW5hbWVzIjpmYWxzZSwiZHJvcHBpbmctcGFydGljbGUiOiIiLCJub24tZHJvcHBpbmctcGFydGljbGUiOiIifSx7ImZhbWlseSI6Ik1hc2hheWVraGkiLCJnaXZlbiI6IkF0ZWZlaCIsInBhcnNlLW5hbWVzIjpmYWxzZSwiZHJvcHBpbmctcGFydGljbGUiOiIiLCJub24tZHJvcHBpbmctcGFydGljbGUiOiIifSx7ImZhbWlseSI6IkhlbWFtaSIsImdpdmVuIjoiTW9oc2VuIFJlemFlaSIsInBhcnNlLW5hbWVzIjpmYWxzZSwiZHJvcHBpbmctcGFydGljbGUiOiIiLCJub24tZHJvcHBpbmctcGFydGljbGUiOiIifSx7ImZhbWlseSI6IkJyYW5hZ2FuLUhhcnJpcyIsImdpdmVuIjoiTWljaGFlbCIsInBhcnNlLW5hbWVzIjpmYWxzZSwiZHJvcHBpbmctcGFydGljbGUiOiIiLCJub24tZHJvcHBpbmctcGFydGljbGUiOiIifSx7ImZhbWlseSI6IktlZWJsZSIsImdpdmVuIjoiVGhvbWFzIFIiLCJwYXJzZS1uYW1lcyI6ZmFsc2UsImRyb3BwaW5nLXBhcnRpY2xlIjoiIiwibm9uLWRyb3BwaW5nLXBhcnRpY2xlIjoiIn0seyJmYW1pbHkiOiJZYWdob3ViaSIsImdpdmVuIjoiTW9oc2VuIiwicGFyc2UtbmFtZXMiOmZhbHNlLCJkcm9wcGluZy1wYXJ0aWNsZSI6IiIsIm5vbi1kcm9wcGluZy1wYXJ0aWNsZSI6IiJ9XSwiY29udGFpbmVyLXRpdGxlIjoiUGhhcm1hY29FY29ub21pY3MgLSBPcGVuIiwiY29udGFpbmVyLXRpdGxlLXNob3J0IjoiUGhhcm1hY29lY29uIE9wZW4iLCJET0kiOiIxMC4xMDA3L3M0MTY2OS0wMjItMDAzMzMtNyIsIklTU04iOiIyNTA5LTQyNjIiLCJpc3N1ZWQiOnsiZGF0ZS1wYXJ0cyI6W1syMDIyLDcsM11dfSwicGFnZSI6IjU0OS01NjIiLCJpc3N1ZSI6IjQiLCJ2b2x1bWUiOiI2In0sImlzVGVtcG9yYXJ5IjpmYWxzZX1dfQ=="/>
                <w:id w:val="-2117743020"/>
                <w:placeholder>
                  <w:docPart w:val="7FAAE1952D4E4A5090F8BA1697EA848B"/>
                </w:placeholder>
              </w:sdtPr>
              <w:sdtEndPr/>
              <w:sdtContent>
                <w:r w:rsidR="008A21CD" w:rsidRPr="008A21CD">
                  <w:rPr>
                    <w:rFonts w:ascii="Calibri" w:hAnsi="Calibri" w:cs="Calibri"/>
                    <w:color w:val="000000"/>
                    <w:lang w:val="nb-NO"/>
                  </w:rPr>
                  <w:t>[25]</w:t>
                </w:r>
              </w:sdtContent>
            </w:sdt>
            <w:r w:rsidRPr="008B08D7">
              <w:rPr>
                <w:rFonts w:ascii="Calibri" w:hAnsi="Calibri" w:cs="Calibri"/>
                <w:lang w:val="nb-NO"/>
              </w:rPr>
              <w:t xml:space="preserve">, Gage et al. 1996 </w:t>
            </w:r>
            <w:sdt>
              <w:sdtPr>
                <w:rPr>
                  <w:rFonts w:ascii="Calibri" w:hAnsi="Calibri" w:cs="Calibri"/>
                  <w:color w:val="000000"/>
                </w:rPr>
                <w:tag w:val="MENDELEY_CITATION_v3_eyJjaXRhdGlvbklEIjoiTUVOREVMRVlfQ0lUQVRJT05fNWJhYzFmNDctOGU2NS00YTVjLWE1ZDctY2ZjZTYzZWFiMzcxIiwicHJvcGVydGllcyI6eyJub3RlSW5kZXgiOjB9LCJpc0VkaXRlZCI6ZmFsc2UsIm1hbnVhbE92ZXJyaWRlIjp7ImlzTWFudWFsbHlPdmVycmlkZGVuIjpmYWxzZSwiY2l0ZXByb2NUZXh0IjoiWzI2XSIsIm1hbnVhbE92ZXJyaWRlVGV4dCI6IiJ9LCJjaXRhdGlvbkl0ZW1zIjpbeyJpZCI6ImRhOGFhNTFhLTc4MjEtMzZjMy04NmQ5LWNmZWZmYzU5NzAyYyIsIml0ZW1EYXRhIjp7InR5cGUiOiJhcnRpY2xlLWpvdXJuYWwiLCJpZCI6ImRhOGFhNTFhLTc4MjEtMzZjMy04NmQ5LWNmZWZmYzU5NzAyYyIsInRpdGxlIjoiVGhlIEVmZmVjdCBvZiBTdHJva2UgYW5kIFN0cm9rZSBQcm9waHlsYXhpcyBXaXRoIEFzcGlyaW4gb3IgV2FyZmFyaW4gb24gUXVhbGl0eSBvZiBMaWZlIiwiYXV0aG9yIjpbeyJmYW1pbHkiOiJHYWdlIiwiZ2l2ZW4iOiJCcmlhbiBGLiIsInBhcnNlLW5hbWVzIjpmYWxzZSwiZHJvcHBpbmctcGFydGljbGUiOiIiLCJub24tZHJvcHBpbmctcGFydGljbGUiOiIifV0sImNvbnRhaW5lci10aXRsZSI6IkFyY2hpdmVzIG9mIEludGVybmFsIE1lZGljaW5lIiwiY29udGFpbmVyLXRpdGxlLXNob3J0IjoiQXJjaCBJbnRlcm4gTWVkIiwiRE9JIjoiMTAuMTAwMS9hcmNoaW50ZS4xOTk2LjAwNDQwMTUwMDgzMDA5IiwiSVNTTiI6IjAwMDMtOTkyNiIsImlzc3VlZCI6eyJkYXRlLXBhcnRzIjpbWzE5OTYsOSw5XV19LCJwYWdlIjoiMTgyOSIsImlzc3VlIjoiMTYiLCJ2b2x1bWUiOiIxNTYifSwiaXNUZW1wb3JhcnkiOmZhbHNlfV19"/>
                <w:id w:val="-1214192423"/>
                <w:placeholder>
                  <w:docPart w:val="7FAAE1952D4E4A5090F8BA1697EA848B"/>
                </w:placeholder>
              </w:sdtPr>
              <w:sdtEndPr/>
              <w:sdtContent>
                <w:r w:rsidR="008A21CD" w:rsidRPr="008A21CD">
                  <w:rPr>
                    <w:rFonts w:ascii="Calibri" w:hAnsi="Calibri" w:cs="Calibri"/>
                    <w:color w:val="000000"/>
                    <w:lang w:val="nb-NO"/>
                  </w:rPr>
                  <w:t>[26]</w:t>
                </w:r>
              </w:sdtContent>
            </w:sdt>
            <w:r w:rsidRPr="008B08D7">
              <w:rPr>
                <w:rFonts w:ascii="Calibri" w:hAnsi="Calibri" w:cs="Calibri"/>
                <w:lang w:val="nb-NO"/>
              </w:rPr>
              <w:t xml:space="preserve">, Raina et al. 2008 </w:t>
            </w:r>
            <w:sdt>
              <w:sdtPr>
                <w:rPr>
                  <w:rFonts w:ascii="Calibri" w:hAnsi="Calibri" w:cs="Calibri"/>
                  <w:color w:val="000000"/>
                </w:rPr>
                <w:tag w:val="MENDELEY_CITATION_v3_eyJjaXRhdGlvbklEIjoiTUVOREVMRVlfQ0lUQVRJT05fNjE4NTAwZmEtYjE1MS00MTkwLWJlYTYtZGRmNzdiMjNiMzU0IiwicHJvcGVydGllcyI6eyJub3RlSW5kZXgiOjB9LCJpc0VkaXRlZCI6ZmFsc2UsIm1hbnVhbE92ZXJyaWRlIjp7ImlzTWFudWFsbHlPdmVycmlkZGVuIjpmYWxzZSwiY2l0ZXByb2NUZXh0IjoiWzI3XSIsIm1hbnVhbE92ZXJyaWRlVGV4dCI6IiJ9LCJjaXRhdGlvbkl0ZW1zIjpbeyJpZCI6ImE4MDJmMzM1LWUwZGMtMzM0MC05YzY4LWU1MTY5NGIwNGNiOCIsIml0ZW1EYXRhIjp7InR5cGUiOiJhcnRpY2xlLWpvdXJuYWwiLCJpZCI6ImE4MDJmMzM1LWUwZGMtMzM0MC05YzY4LWU1MTY5NGIwNGNiOCIsInRpdGxlIjoiTmV1cm9sb2dpY2FsIGFuZCBmdW5jdGlvbmFsIHN0YXR1cyBmb2xsb3dpbmcgY2FyZGlhYyBhcnJlc3Q6IE1ldGhvZCBhbmQgdG9vbCB1dGlsaXR5IiwiYXV0aG9yIjpbeyJmYW1pbHkiOiJSYWluYSIsImdpdmVuIjoiS2V0a2kuIEQuIiwicGFyc2UtbmFtZXMiOmZhbHNlLCJkcm9wcGluZy1wYXJ0aWNsZSI6IiIsIm5vbi1kcm9wcGluZy1wYXJ0aWNsZSI6IiJ9LHsiZmFtaWx5IjoiQ2FsbGF3YXkiLCJnaXZlbiI6IkNsaWZ0b24uIiwicGFyc2UtbmFtZXMiOmZhbHNlLCJkcm9wcGluZy1wYXJ0aWNsZSI6IiIsIm5vbi1kcm9wcGluZy1wYXJ0aWNsZSI6IiJ9LHsiZmFtaWx5IjoiUml0dGVuYmVyZ2VyIiwiZ2l2ZW4iOiJKb24uIEMuIiwicGFyc2UtbmFtZXMiOmZhbHNlLCJkcm9wcGluZy1wYXJ0aWNsZSI6IiIsIm5vbi1kcm9wcGluZy1wYXJ0aWNsZSI6IiJ9LHsiZmFtaWx5IjoiSG9sbSIsImdpdmVuIjoiTWFyZ28uIEIuIiwicGFyc2UtbmFtZXMiOmZhbHNlLCJkcm9wcGluZy1wYXJ0aWNsZSI6IiIsIm5vbi1kcm9wcGluZy1wYXJ0aWNsZSI6IiJ9XSwiY29udGFpbmVyLXRpdGxlIjoiUmVzdXNjaXRhdGlvbiIsImNvbnRhaW5lci10aXRsZS1zaG9ydCI6IlJlc3VzY2l0YXRpb24iLCJET0kiOiIxMC4xMDE2L2oucmVzdXNjaXRhdGlvbi4yMDA4LjA2LjAwNSIsIklTU04iOiIwMzAwOTU3MiIsImlzc3VlZCI6eyJkYXRlLXBhcnRzIjpbWzIwMDgsMTFdXX0sInBhZ2UiOiIyNDktMjU2IiwiaXNzdWUiOiIyIiwidm9sdW1lIjoiNzkifSwiaXNUZW1wb3JhcnkiOmZhbHNlfV19"/>
                <w:id w:val="-1842621609"/>
                <w:placeholder>
                  <w:docPart w:val="7FAAE1952D4E4A5090F8BA1697EA848B"/>
                </w:placeholder>
              </w:sdtPr>
              <w:sdtEndPr/>
              <w:sdtContent>
                <w:r w:rsidR="008A21CD" w:rsidRPr="008A21CD">
                  <w:rPr>
                    <w:rFonts w:ascii="Calibri" w:hAnsi="Calibri" w:cs="Calibri"/>
                    <w:color w:val="000000"/>
                    <w:lang w:val="nb-NO"/>
                  </w:rPr>
                  <w:t>[27]</w:t>
                </w:r>
              </w:sdtContent>
            </w:sdt>
            <w:r w:rsidRPr="008B08D7">
              <w:rPr>
                <w:rFonts w:ascii="Calibri" w:hAnsi="Calibri" w:cs="Calibri"/>
                <w:color w:val="000000"/>
                <w:lang w:val="nb-NO"/>
              </w:rPr>
              <w:t xml:space="preserve">. </w:t>
            </w:r>
            <w:r w:rsidRPr="0025115A">
              <w:rPr>
                <w:rFonts w:ascii="Calibri" w:hAnsi="Calibri" w:cs="Calibri"/>
                <w:color w:val="000000"/>
              </w:rPr>
              <w:t>Applied long-term</w:t>
            </w:r>
          </w:p>
        </w:tc>
      </w:tr>
      <w:tr w:rsidR="000A3715" w:rsidRPr="0025115A" w14:paraId="29A0C77E" w14:textId="77777777" w:rsidTr="002217B8">
        <w:tc>
          <w:tcPr>
            <w:tcW w:w="9016" w:type="dxa"/>
            <w:gridSpan w:val="4"/>
            <w:tcBorders>
              <w:top w:val="single" w:sz="4" w:space="0" w:color="auto"/>
              <w:bottom w:val="single" w:sz="4" w:space="0" w:color="auto"/>
              <w:right w:val="single" w:sz="4" w:space="0" w:color="auto"/>
            </w:tcBorders>
            <w:shd w:val="clear" w:color="auto" w:fill="auto"/>
            <w:vAlign w:val="center"/>
          </w:tcPr>
          <w:p w14:paraId="5DDE0633" w14:textId="77777777" w:rsidR="000A3715" w:rsidRPr="0025115A" w:rsidRDefault="000A3715" w:rsidP="002217B8">
            <w:pPr>
              <w:rPr>
                <w:rFonts w:ascii="Calibri" w:hAnsi="Calibri" w:cs="Calibri"/>
                <w:i/>
                <w:iCs/>
              </w:rPr>
            </w:pPr>
            <w:r w:rsidRPr="0025115A">
              <w:rPr>
                <w:rFonts w:ascii="Calibri" w:hAnsi="Calibri" w:cs="Calibri"/>
                <w:i/>
                <w:iCs/>
              </w:rPr>
              <w:t>Costs</w:t>
            </w:r>
          </w:p>
        </w:tc>
      </w:tr>
      <w:tr w:rsidR="000A3715" w:rsidRPr="0025115A" w14:paraId="4C2F2C29" w14:textId="77777777" w:rsidTr="002217B8">
        <w:tc>
          <w:tcPr>
            <w:tcW w:w="3168" w:type="dxa"/>
            <w:tcBorders>
              <w:top w:val="single" w:sz="4" w:space="0" w:color="auto"/>
              <w:bottom w:val="single" w:sz="4" w:space="0" w:color="auto"/>
              <w:right w:val="single" w:sz="4" w:space="0" w:color="auto"/>
            </w:tcBorders>
            <w:shd w:val="clear" w:color="auto" w:fill="auto"/>
          </w:tcPr>
          <w:p w14:paraId="1811F502"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lastRenderedPageBreak/>
              <w:t>First month WCD cost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03F1051A" w14:textId="77777777" w:rsidR="000A3715" w:rsidRPr="0025115A" w:rsidRDefault="000A3715" w:rsidP="002217B8">
            <w:pPr>
              <w:rPr>
                <w:rFonts w:ascii="Calibri" w:hAnsi="Calibri" w:cs="Calibri"/>
              </w:rPr>
            </w:pPr>
            <w:r w:rsidRPr="0025115A">
              <w:rPr>
                <w:rFonts w:ascii="Calibri" w:hAnsi="Calibri" w:cs="Calibri"/>
                <w:color w:val="000000"/>
              </w:rPr>
              <w:t>£2,</w:t>
            </w:r>
            <w:r>
              <w:rPr>
                <w:rFonts w:ascii="Calibri" w:hAnsi="Calibri" w:cs="Calibri"/>
                <w:color w:val="000000"/>
              </w:rPr>
              <w:t>900</w:t>
            </w:r>
            <w:r w:rsidRPr="0025115A">
              <w:rPr>
                <w:rFonts w:ascii="Calibri" w:hAnsi="Calibri" w:cs="Calibri"/>
                <w:color w:val="000000"/>
              </w:rPr>
              <w:t>.00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505D72D6" w14:textId="77777777" w:rsidR="000A3715" w:rsidRPr="0025115A" w:rsidRDefault="000A3715" w:rsidP="002217B8">
            <w:pPr>
              <w:rPr>
                <w:rFonts w:ascii="Calibri" w:hAnsi="Calibri" w:cs="Calibri"/>
              </w:rPr>
            </w:pPr>
            <w:r w:rsidRPr="0025115A">
              <w:rPr>
                <w:rFonts w:ascii="Calibri" w:hAnsi="Calibri" w:cs="Calibri"/>
              </w:rPr>
              <w:t>Gamma (-29</w:t>
            </w:r>
            <w:r>
              <w:rPr>
                <w:rFonts w:ascii="Calibri" w:hAnsi="Calibri" w:cs="Calibri"/>
              </w:rPr>
              <w:t>2</w:t>
            </w:r>
            <w:r w:rsidRPr="0025115A">
              <w:rPr>
                <w:rFonts w:ascii="Calibri" w:hAnsi="Calibri" w:cs="Calibri"/>
              </w:rPr>
              <w:t>,8</w:t>
            </w:r>
            <w:r>
              <w:rPr>
                <w:rFonts w:ascii="Calibri" w:hAnsi="Calibri" w:cs="Calibri"/>
              </w:rPr>
              <w:t>0</w:t>
            </w:r>
            <w:r w:rsidRPr="0025115A">
              <w:rPr>
                <w:rFonts w:ascii="Calibri" w:hAnsi="Calibri" w:cs="Calibri"/>
              </w:rPr>
              <w:t>0, 29</w:t>
            </w:r>
            <w:r>
              <w:rPr>
                <w:rFonts w:ascii="Calibri" w:hAnsi="Calibri" w:cs="Calibri"/>
              </w:rPr>
              <w:t>2</w:t>
            </w:r>
            <w:r w:rsidRPr="0025115A">
              <w:rPr>
                <w:rFonts w:ascii="Calibri" w:hAnsi="Calibri" w:cs="Calibri"/>
              </w:rPr>
              <w:t>,6</w:t>
            </w:r>
            <w:r>
              <w:rPr>
                <w:rFonts w:ascii="Calibri" w:hAnsi="Calibri" w:cs="Calibri"/>
              </w:rPr>
              <w:t>9</w:t>
            </w:r>
            <w:r w:rsidRPr="0025115A">
              <w:rPr>
                <w:rFonts w:ascii="Calibri" w:hAnsi="Calibri" w:cs="Calibri"/>
              </w:rPr>
              <w:t>9)</w:t>
            </w:r>
          </w:p>
        </w:tc>
        <w:tc>
          <w:tcPr>
            <w:tcW w:w="2505" w:type="dxa"/>
            <w:tcBorders>
              <w:top w:val="single" w:sz="4" w:space="0" w:color="auto"/>
              <w:left w:val="nil"/>
              <w:bottom w:val="single" w:sz="4" w:space="0" w:color="auto"/>
              <w:right w:val="single" w:sz="4" w:space="0" w:color="auto"/>
            </w:tcBorders>
            <w:shd w:val="clear" w:color="auto" w:fill="auto"/>
          </w:tcPr>
          <w:p w14:paraId="2C0B6505" w14:textId="19909A8E" w:rsidR="000A3715" w:rsidRPr="0025115A" w:rsidRDefault="000A3715" w:rsidP="002217B8">
            <w:pPr>
              <w:rPr>
                <w:rFonts w:ascii="Calibri" w:hAnsi="Calibri" w:cs="Calibri"/>
              </w:rPr>
            </w:pPr>
            <w:r w:rsidRPr="0025115A">
              <w:rPr>
                <w:rFonts w:ascii="Calibri" w:hAnsi="Calibri" w:cs="Calibri"/>
              </w:rPr>
              <w:t>UK list price</w:t>
            </w:r>
            <w:r>
              <w:rPr>
                <w:rFonts w:ascii="Calibri" w:hAnsi="Calibri" w:cs="Calibri"/>
              </w:rPr>
              <w:t xml:space="preserve"> </w:t>
            </w:r>
            <w:sdt>
              <w:sdtPr>
                <w:rPr>
                  <w:rFonts w:ascii="Calibri" w:hAnsi="Calibri" w:cs="Calibri"/>
                  <w:color w:val="000000"/>
                </w:rPr>
                <w:tag w:val="MENDELEY_CITATION_v3_eyJjaXRhdGlvbklEIjoiTUVOREVMRVlfQ0lUQVRJT05fZGQ1YzZiMzAtMDViOS00ODZiLTg3NjItYzRiOTA4M2Y4NjE0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
                <w:id w:val="-404994923"/>
                <w:placeholder>
                  <w:docPart w:val="6331E59217FB4FA9B96594BF850EC3B1"/>
                </w:placeholder>
              </w:sdtPr>
              <w:sdtEndPr/>
              <w:sdtContent>
                <w:r w:rsidR="008A21CD" w:rsidRPr="008A21CD">
                  <w:rPr>
                    <w:rFonts w:ascii="Calibri" w:hAnsi="Calibri" w:cs="Calibri"/>
                    <w:color w:val="000000"/>
                  </w:rPr>
                  <w:t>[28]</w:t>
                </w:r>
              </w:sdtContent>
            </w:sdt>
          </w:p>
        </w:tc>
      </w:tr>
      <w:tr w:rsidR="000A3715" w:rsidRPr="0025115A" w14:paraId="6B93139D" w14:textId="77777777" w:rsidTr="002217B8">
        <w:tc>
          <w:tcPr>
            <w:tcW w:w="3168" w:type="dxa"/>
            <w:tcBorders>
              <w:top w:val="single" w:sz="4" w:space="0" w:color="auto"/>
              <w:bottom w:val="single" w:sz="4" w:space="0" w:color="auto"/>
              <w:right w:val="single" w:sz="4" w:space="0" w:color="auto"/>
            </w:tcBorders>
            <w:shd w:val="clear" w:color="auto" w:fill="auto"/>
          </w:tcPr>
          <w:p w14:paraId="48BDF557"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Second month WCD cost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3A79D948" w14:textId="77777777" w:rsidR="000A3715" w:rsidRPr="0025115A" w:rsidRDefault="000A3715" w:rsidP="002217B8">
            <w:pPr>
              <w:rPr>
                <w:rFonts w:ascii="Calibri" w:hAnsi="Calibri" w:cs="Calibri"/>
              </w:rPr>
            </w:pPr>
            <w:r w:rsidRPr="0025115A">
              <w:rPr>
                <w:rFonts w:ascii="Calibri" w:hAnsi="Calibri" w:cs="Calibri"/>
                <w:color w:val="000000"/>
              </w:rPr>
              <w:t>£2,</w:t>
            </w:r>
            <w:r>
              <w:rPr>
                <w:rFonts w:ascii="Calibri" w:hAnsi="Calibri" w:cs="Calibri"/>
                <w:color w:val="000000"/>
              </w:rPr>
              <w:t>900</w:t>
            </w:r>
            <w:r w:rsidRPr="0025115A">
              <w:rPr>
                <w:rFonts w:ascii="Calibri" w:hAnsi="Calibri" w:cs="Calibri"/>
                <w:color w:val="000000"/>
              </w:rPr>
              <w:t>.00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6F916E5A" w14:textId="77777777" w:rsidR="000A3715" w:rsidRPr="0025115A" w:rsidRDefault="000A3715" w:rsidP="002217B8">
            <w:pPr>
              <w:rPr>
                <w:rFonts w:ascii="Calibri" w:hAnsi="Calibri" w:cs="Calibri"/>
              </w:rPr>
            </w:pPr>
            <w:r w:rsidRPr="0025115A">
              <w:rPr>
                <w:rFonts w:ascii="Calibri" w:hAnsi="Calibri" w:cs="Calibri"/>
              </w:rPr>
              <w:t>Gamma (-29</w:t>
            </w:r>
            <w:r>
              <w:rPr>
                <w:rFonts w:ascii="Calibri" w:hAnsi="Calibri" w:cs="Calibri"/>
              </w:rPr>
              <w:t>2</w:t>
            </w:r>
            <w:r w:rsidRPr="0025115A">
              <w:rPr>
                <w:rFonts w:ascii="Calibri" w:hAnsi="Calibri" w:cs="Calibri"/>
              </w:rPr>
              <w:t>,8</w:t>
            </w:r>
            <w:r>
              <w:rPr>
                <w:rFonts w:ascii="Calibri" w:hAnsi="Calibri" w:cs="Calibri"/>
              </w:rPr>
              <w:t>0</w:t>
            </w:r>
            <w:r w:rsidRPr="0025115A">
              <w:rPr>
                <w:rFonts w:ascii="Calibri" w:hAnsi="Calibri" w:cs="Calibri"/>
              </w:rPr>
              <w:t>0, 29</w:t>
            </w:r>
            <w:r>
              <w:rPr>
                <w:rFonts w:ascii="Calibri" w:hAnsi="Calibri" w:cs="Calibri"/>
              </w:rPr>
              <w:t>2</w:t>
            </w:r>
            <w:r w:rsidRPr="0025115A">
              <w:rPr>
                <w:rFonts w:ascii="Calibri" w:hAnsi="Calibri" w:cs="Calibri"/>
              </w:rPr>
              <w:t>,6</w:t>
            </w:r>
            <w:r>
              <w:rPr>
                <w:rFonts w:ascii="Calibri" w:hAnsi="Calibri" w:cs="Calibri"/>
              </w:rPr>
              <w:t>9</w:t>
            </w:r>
            <w:r w:rsidRPr="0025115A">
              <w:rPr>
                <w:rFonts w:ascii="Calibri" w:hAnsi="Calibri" w:cs="Calibri"/>
              </w:rPr>
              <w:t>9)</w:t>
            </w:r>
          </w:p>
        </w:tc>
        <w:tc>
          <w:tcPr>
            <w:tcW w:w="2505" w:type="dxa"/>
            <w:tcBorders>
              <w:top w:val="single" w:sz="4" w:space="0" w:color="auto"/>
              <w:left w:val="nil"/>
              <w:bottom w:val="single" w:sz="4" w:space="0" w:color="auto"/>
              <w:right w:val="single" w:sz="4" w:space="0" w:color="auto"/>
            </w:tcBorders>
            <w:shd w:val="clear" w:color="auto" w:fill="auto"/>
          </w:tcPr>
          <w:p w14:paraId="394372AC" w14:textId="1AA58B0B" w:rsidR="000A3715" w:rsidRPr="0025115A" w:rsidRDefault="000A3715" w:rsidP="002217B8">
            <w:pPr>
              <w:rPr>
                <w:rFonts w:ascii="Calibri" w:hAnsi="Calibri" w:cs="Calibri"/>
              </w:rPr>
            </w:pPr>
            <w:r w:rsidRPr="0025115A">
              <w:rPr>
                <w:rFonts w:ascii="Calibri" w:hAnsi="Calibri" w:cs="Calibri"/>
              </w:rPr>
              <w:t>UK list price</w:t>
            </w:r>
            <w:r>
              <w:rPr>
                <w:rFonts w:ascii="Calibri" w:hAnsi="Calibri" w:cs="Calibri"/>
              </w:rPr>
              <w:t xml:space="preserve"> </w:t>
            </w:r>
            <w:sdt>
              <w:sdtPr>
                <w:rPr>
                  <w:rFonts w:ascii="Calibri" w:hAnsi="Calibri" w:cs="Calibri"/>
                  <w:color w:val="000000"/>
                </w:rPr>
                <w:tag w:val="MENDELEY_CITATION_v3_eyJjaXRhdGlvbklEIjoiTUVOREVMRVlfQ0lUQVRJT05fNjg2NzU1NGMtN2Q0YS00MjYwLThiMjctZDhhN2RkMmRkOTY4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
                <w:id w:val="1873351360"/>
                <w:placeholder>
                  <w:docPart w:val="75FF93C65C354CFD9004FB1EEA3612F9"/>
                </w:placeholder>
              </w:sdtPr>
              <w:sdtEndPr/>
              <w:sdtContent>
                <w:r w:rsidR="008A21CD" w:rsidRPr="008A21CD">
                  <w:rPr>
                    <w:rFonts w:ascii="Calibri" w:hAnsi="Calibri" w:cs="Calibri"/>
                    <w:color w:val="000000"/>
                  </w:rPr>
                  <w:t>[28]</w:t>
                </w:r>
              </w:sdtContent>
            </w:sdt>
          </w:p>
        </w:tc>
      </w:tr>
      <w:tr w:rsidR="000A3715" w:rsidRPr="0025115A" w14:paraId="1F9C80A7" w14:textId="77777777" w:rsidTr="002217B8">
        <w:tc>
          <w:tcPr>
            <w:tcW w:w="3168" w:type="dxa"/>
            <w:tcBorders>
              <w:top w:val="single" w:sz="4" w:space="0" w:color="auto"/>
              <w:bottom w:val="single" w:sz="4" w:space="0" w:color="auto"/>
              <w:right w:val="single" w:sz="4" w:space="0" w:color="auto"/>
            </w:tcBorders>
            <w:shd w:val="clear" w:color="auto" w:fill="auto"/>
          </w:tcPr>
          <w:p w14:paraId="046453CB"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Third month WCD cost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17EF39A3" w14:textId="77777777" w:rsidR="000A3715" w:rsidRPr="0025115A" w:rsidRDefault="000A3715" w:rsidP="002217B8">
            <w:pPr>
              <w:rPr>
                <w:rFonts w:ascii="Calibri" w:hAnsi="Calibri" w:cs="Calibri"/>
              </w:rPr>
            </w:pPr>
            <w:r w:rsidRPr="0025115A">
              <w:rPr>
                <w:rFonts w:ascii="Calibri" w:hAnsi="Calibri" w:cs="Calibri"/>
                <w:color w:val="000000"/>
              </w:rPr>
              <w:t>£2,</w:t>
            </w:r>
            <w:r>
              <w:rPr>
                <w:rFonts w:ascii="Calibri" w:hAnsi="Calibri" w:cs="Calibri"/>
                <w:color w:val="000000"/>
              </w:rPr>
              <w:t>900</w:t>
            </w:r>
            <w:r w:rsidRPr="0025115A">
              <w:rPr>
                <w:rFonts w:ascii="Calibri" w:hAnsi="Calibri" w:cs="Calibri"/>
                <w:color w:val="000000"/>
              </w:rPr>
              <w:t>.00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4F82E01B" w14:textId="77777777" w:rsidR="000A3715" w:rsidRPr="0025115A" w:rsidRDefault="000A3715" w:rsidP="002217B8">
            <w:pPr>
              <w:rPr>
                <w:rFonts w:ascii="Calibri" w:hAnsi="Calibri" w:cs="Calibri"/>
              </w:rPr>
            </w:pPr>
            <w:r w:rsidRPr="0025115A">
              <w:rPr>
                <w:rFonts w:ascii="Calibri" w:hAnsi="Calibri" w:cs="Calibri"/>
              </w:rPr>
              <w:t>Gamma (-29</w:t>
            </w:r>
            <w:r>
              <w:rPr>
                <w:rFonts w:ascii="Calibri" w:hAnsi="Calibri" w:cs="Calibri"/>
              </w:rPr>
              <w:t>2</w:t>
            </w:r>
            <w:r w:rsidRPr="0025115A">
              <w:rPr>
                <w:rFonts w:ascii="Calibri" w:hAnsi="Calibri" w:cs="Calibri"/>
              </w:rPr>
              <w:t>,8</w:t>
            </w:r>
            <w:r>
              <w:rPr>
                <w:rFonts w:ascii="Calibri" w:hAnsi="Calibri" w:cs="Calibri"/>
              </w:rPr>
              <w:t>0</w:t>
            </w:r>
            <w:r w:rsidRPr="0025115A">
              <w:rPr>
                <w:rFonts w:ascii="Calibri" w:hAnsi="Calibri" w:cs="Calibri"/>
              </w:rPr>
              <w:t>0, 29</w:t>
            </w:r>
            <w:r>
              <w:rPr>
                <w:rFonts w:ascii="Calibri" w:hAnsi="Calibri" w:cs="Calibri"/>
              </w:rPr>
              <w:t>2</w:t>
            </w:r>
            <w:r w:rsidRPr="0025115A">
              <w:rPr>
                <w:rFonts w:ascii="Calibri" w:hAnsi="Calibri" w:cs="Calibri"/>
              </w:rPr>
              <w:t>,6</w:t>
            </w:r>
            <w:r>
              <w:rPr>
                <w:rFonts w:ascii="Calibri" w:hAnsi="Calibri" w:cs="Calibri"/>
              </w:rPr>
              <w:t>9</w:t>
            </w:r>
            <w:r w:rsidRPr="0025115A">
              <w:rPr>
                <w:rFonts w:ascii="Calibri" w:hAnsi="Calibri" w:cs="Calibri"/>
              </w:rPr>
              <w:t>9)</w:t>
            </w:r>
          </w:p>
        </w:tc>
        <w:tc>
          <w:tcPr>
            <w:tcW w:w="2505" w:type="dxa"/>
            <w:tcBorders>
              <w:top w:val="single" w:sz="4" w:space="0" w:color="auto"/>
              <w:left w:val="nil"/>
              <w:bottom w:val="single" w:sz="4" w:space="0" w:color="auto"/>
              <w:right w:val="single" w:sz="4" w:space="0" w:color="auto"/>
            </w:tcBorders>
            <w:shd w:val="clear" w:color="auto" w:fill="auto"/>
          </w:tcPr>
          <w:p w14:paraId="6ADC46FE" w14:textId="5EE33B21" w:rsidR="000A3715" w:rsidRPr="0025115A" w:rsidRDefault="000A3715" w:rsidP="002217B8">
            <w:pPr>
              <w:rPr>
                <w:rFonts w:ascii="Calibri" w:hAnsi="Calibri" w:cs="Calibri"/>
              </w:rPr>
            </w:pPr>
            <w:r w:rsidRPr="0025115A">
              <w:rPr>
                <w:rFonts w:ascii="Calibri" w:hAnsi="Calibri" w:cs="Calibri"/>
              </w:rPr>
              <w:t>UK list price</w:t>
            </w:r>
            <w:r>
              <w:rPr>
                <w:rFonts w:ascii="Calibri" w:hAnsi="Calibri" w:cs="Calibri"/>
              </w:rPr>
              <w:t xml:space="preserve"> </w:t>
            </w:r>
            <w:sdt>
              <w:sdtPr>
                <w:rPr>
                  <w:rFonts w:ascii="Calibri" w:hAnsi="Calibri" w:cs="Calibri"/>
                  <w:color w:val="000000"/>
                </w:rPr>
                <w:tag w:val="MENDELEY_CITATION_v3_eyJjaXRhdGlvbklEIjoiTUVOREVMRVlfQ0lUQVRJT05fNmMwZjQwNmItNjdhMy00NDI2LWE2MjMtMWI3MzY0NjZkZTE5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
                <w:id w:val="-1495797510"/>
                <w:placeholder>
                  <w:docPart w:val="F4463320F75444A28EC3523A3D494C9D"/>
                </w:placeholder>
              </w:sdtPr>
              <w:sdtEndPr/>
              <w:sdtContent>
                <w:r w:rsidR="008A21CD" w:rsidRPr="008A21CD">
                  <w:rPr>
                    <w:rFonts w:ascii="Calibri" w:hAnsi="Calibri" w:cs="Calibri"/>
                    <w:color w:val="000000"/>
                  </w:rPr>
                  <w:t>[28]</w:t>
                </w:r>
              </w:sdtContent>
            </w:sdt>
          </w:p>
        </w:tc>
      </w:tr>
      <w:tr w:rsidR="000A3715" w:rsidRPr="0025115A" w14:paraId="32A3181C" w14:textId="77777777" w:rsidTr="002217B8">
        <w:tc>
          <w:tcPr>
            <w:tcW w:w="3168" w:type="dxa"/>
            <w:tcBorders>
              <w:top w:val="single" w:sz="4" w:space="0" w:color="auto"/>
              <w:bottom w:val="single" w:sz="4" w:space="0" w:color="auto"/>
              <w:right w:val="single" w:sz="4" w:space="0" w:color="auto"/>
            </w:tcBorders>
            <w:shd w:val="clear" w:color="auto" w:fill="auto"/>
          </w:tcPr>
          <w:p w14:paraId="52003C3E"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Monthly medical cost in the 90 days after MI - WCD</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6E13EB7D" w14:textId="77777777" w:rsidR="000A3715" w:rsidRPr="0025115A" w:rsidRDefault="000A3715" w:rsidP="002217B8">
            <w:pPr>
              <w:rPr>
                <w:rFonts w:ascii="Calibri" w:hAnsi="Calibri" w:cs="Calibri"/>
              </w:rPr>
            </w:pPr>
            <w:r w:rsidRPr="0025115A">
              <w:rPr>
                <w:rFonts w:ascii="Calibri" w:hAnsi="Calibri" w:cs="Calibri"/>
                <w:color w:val="000000"/>
              </w:rPr>
              <w:t>£243.85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0D3E19DE" w14:textId="77777777" w:rsidR="000A3715" w:rsidRPr="0025115A" w:rsidRDefault="000A3715" w:rsidP="002217B8">
            <w:pPr>
              <w:rPr>
                <w:rFonts w:ascii="Calibri" w:hAnsi="Calibri" w:cs="Calibri"/>
              </w:rPr>
            </w:pPr>
            <w:r w:rsidRPr="0025115A">
              <w:rPr>
                <w:rFonts w:ascii="Calibri" w:hAnsi="Calibri" w:cs="Calibri"/>
              </w:rPr>
              <w:t>Gamma (-24,528.4 24,427.8)</w:t>
            </w:r>
          </w:p>
        </w:tc>
        <w:tc>
          <w:tcPr>
            <w:tcW w:w="2505" w:type="dxa"/>
            <w:tcBorders>
              <w:top w:val="single" w:sz="4" w:space="0" w:color="auto"/>
              <w:left w:val="nil"/>
              <w:bottom w:val="single" w:sz="4" w:space="0" w:color="auto"/>
              <w:right w:val="single" w:sz="4" w:space="0" w:color="auto"/>
            </w:tcBorders>
            <w:shd w:val="clear" w:color="auto" w:fill="auto"/>
          </w:tcPr>
          <w:p w14:paraId="22730C14" w14:textId="4D3FB732" w:rsidR="000A3715" w:rsidRPr="0025115A" w:rsidRDefault="000A3715" w:rsidP="002217B8">
            <w:pPr>
              <w:rPr>
                <w:rFonts w:ascii="Calibri" w:hAnsi="Calibri" w:cs="Calibri"/>
              </w:rPr>
            </w:pPr>
            <w:r w:rsidRPr="0025115A">
              <w:rPr>
                <w:rFonts w:ascii="Calibri" w:hAnsi="Calibri" w:cs="Calibri"/>
              </w:rPr>
              <w:t xml:space="preserve">NICE TA 420 </w:t>
            </w:r>
            <w:sdt>
              <w:sdtPr>
                <w:rPr>
                  <w:rFonts w:ascii="Calibri" w:hAnsi="Calibri" w:cs="Calibri"/>
                  <w:color w:val="000000"/>
                </w:rPr>
                <w:tag w:val="MENDELEY_CITATION_v3_eyJjaXRhdGlvbklEIjoiTUVOREVMRVlfQ0lUQVRJT05fNmYyNGJjMWQtZDYwMC00NzU3LThmNzktMGQ0ZDZjNTZjYWUyIiwicHJvcGVydGllcyI6eyJub3RlSW5kZXgiOjB9LCJpc0VkaXRlZCI6ZmFsc2UsIm1hbnVhbE92ZXJyaWRlIjp7ImlzTWFudWFsbHlPdmVycmlkZGVuIjpmYWxzZSwiY2l0ZXByb2NUZXh0IjoiWzI5XSIsIm1hbnVhbE92ZXJyaWRlVGV4dCI6IiJ9LCJjaXRhdGlvbkl0ZW1zIjpbeyJpZCI6ImI0YWM0ODMxLTg3OTctMzA5MC1hNTFiLTUyM2M2MTY2OWQ3ZSIsIml0ZW1EYXRhIjp7InR5cGUiOiJyZXBvcnQiLCJpZCI6ImI0YWM0ODMxLTg3OTctMzA5MC1hNTFiLTUyM2M2MTY2OWQ3ZSIsInRpdGxlIjoiVEE0MjAuIFRpY2FncmVsb3IgZm9yIHByZXZlbnRpbmcgYXRoZXJvdGhyb21ib3RpYyBldmVudHMgYWZ0ZXIgbXlvY2FyZGlhbCBpbmZhcmN0aW9uIiwiYXV0aG9yIjpbeyJmYW1pbHkiOiJOYXRpb25hbCBJbnN0aXR1dGUgZm9yIEhlYWx0aCBhbmQgQ2FyZSBFeGNlbGxlbmNlIiwiZ2l2ZW4iOiIiLCJwYXJzZS1uYW1lcyI6ZmFsc2UsImRyb3BwaW5nLXBhcnRpY2xlIjoiIiwibm9uLWRyb3BwaW5nLXBhcnRpY2xlIjoiIn1dLCJpc3N1ZWQiOnsiZGF0ZS1wYXJ0cyI6W1syMDE2LDEyLDE0XV19LCJjb250YWluZXItdGl0bGUtc2hvcnQiOiIifSwiaXNUZW1wb3JhcnkiOmZhbHNlfV19"/>
                <w:id w:val="-988096751"/>
                <w:placeholder>
                  <w:docPart w:val="3B19836064744630B268B26DCBE3FBD7"/>
                </w:placeholder>
              </w:sdtPr>
              <w:sdtEndPr/>
              <w:sdtContent>
                <w:r w:rsidR="008A21CD" w:rsidRPr="008A21CD">
                  <w:rPr>
                    <w:rFonts w:ascii="Calibri" w:hAnsi="Calibri" w:cs="Calibri"/>
                    <w:color w:val="000000"/>
                  </w:rPr>
                  <w:t>[29]</w:t>
                </w:r>
              </w:sdtContent>
            </w:sdt>
            <w:r w:rsidRPr="0025115A">
              <w:rPr>
                <w:rFonts w:ascii="Calibri" w:hAnsi="Calibri" w:cs="Calibri"/>
              </w:rPr>
              <w:t>. Inflated to 21/22</w:t>
            </w:r>
          </w:p>
        </w:tc>
      </w:tr>
      <w:tr w:rsidR="000A3715" w:rsidRPr="0025115A" w14:paraId="1A36CE36" w14:textId="77777777" w:rsidTr="002217B8">
        <w:tc>
          <w:tcPr>
            <w:tcW w:w="3168" w:type="dxa"/>
            <w:tcBorders>
              <w:top w:val="single" w:sz="4" w:space="0" w:color="auto"/>
              <w:bottom w:val="single" w:sz="4" w:space="0" w:color="auto"/>
              <w:right w:val="single" w:sz="4" w:space="0" w:color="auto"/>
            </w:tcBorders>
            <w:shd w:val="clear" w:color="auto" w:fill="auto"/>
          </w:tcPr>
          <w:p w14:paraId="35E0B088"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 xml:space="preserve">Monthly medical cost in the 90 days after MI - </w:t>
            </w:r>
            <w:r>
              <w:rPr>
                <w:rFonts w:ascii="Calibri" w:eastAsiaTheme="minorEastAsia" w:hAnsi="Calibri" w:cs="Calibri"/>
                <w:color w:val="000000"/>
                <w:kern w:val="24"/>
                <w:sz w:val="21"/>
                <w:szCs w:val="21"/>
                <w:lang w:val="en-US"/>
              </w:rPr>
              <w:t>GDMT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07E11A64" w14:textId="77777777" w:rsidR="000A3715" w:rsidRPr="0025115A" w:rsidRDefault="000A3715" w:rsidP="002217B8">
            <w:pPr>
              <w:rPr>
                <w:rFonts w:ascii="Calibri" w:hAnsi="Calibri" w:cs="Calibri"/>
              </w:rPr>
            </w:pPr>
            <w:r w:rsidRPr="0025115A">
              <w:rPr>
                <w:rFonts w:ascii="Calibri" w:hAnsi="Calibri" w:cs="Calibri"/>
                <w:color w:val="000000"/>
              </w:rPr>
              <w:t>£243.85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61BE1EA8" w14:textId="77777777" w:rsidR="000A3715" w:rsidRPr="0025115A" w:rsidRDefault="000A3715" w:rsidP="002217B8">
            <w:pPr>
              <w:rPr>
                <w:rFonts w:ascii="Calibri" w:hAnsi="Calibri" w:cs="Calibri"/>
              </w:rPr>
            </w:pPr>
            <w:r w:rsidRPr="0025115A">
              <w:rPr>
                <w:rFonts w:ascii="Calibri" w:hAnsi="Calibri" w:cs="Calibri"/>
              </w:rPr>
              <w:t>Gamma (-24,528.4 24,427.8)</w:t>
            </w:r>
          </w:p>
        </w:tc>
        <w:tc>
          <w:tcPr>
            <w:tcW w:w="2505" w:type="dxa"/>
            <w:tcBorders>
              <w:top w:val="single" w:sz="4" w:space="0" w:color="auto"/>
              <w:left w:val="nil"/>
              <w:bottom w:val="single" w:sz="4" w:space="0" w:color="auto"/>
              <w:right w:val="single" w:sz="4" w:space="0" w:color="auto"/>
            </w:tcBorders>
            <w:shd w:val="clear" w:color="auto" w:fill="auto"/>
          </w:tcPr>
          <w:p w14:paraId="55AAF2F0" w14:textId="77777777" w:rsidR="000A3715" w:rsidRPr="0025115A" w:rsidRDefault="000A3715" w:rsidP="002217B8">
            <w:pPr>
              <w:rPr>
                <w:rFonts w:ascii="Calibri" w:hAnsi="Calibri" w:cs="Calibri"/>
              </w:rPr>
            </w:pPr>
            <w:r w:rsidRPr="0025115A">
              <w:rPr>
                <w:rFonts w:ascii="Calibri" w:hAnsi="Calibri" w:cs="Calibri"/>
              </w:rPr>
              <w:t>Assumed similar to medical cost in 90 days after MI - WCD</w:t>
            </w:r>
          </w:p>
        </w:tc>
      </w:tr>
      <w:tr w:rsidR="000A3715" w:rsidRPr="0025115A" w14:paraId="1F652689" w14:textId="77777777" w:rsidTr="002217B8">
        <w:tc>
          <w:tcPr>
            <w:tcW w:w="3168" w:type="dxa"/>
            <w:tcBorders>
              <w:top w:val="single" w:sz="4" w:space="0" w:color="auto"/>
              <w:bottom w:val="single" w:sz="4" w:space="0" w:color="auto"/>
              <w:right w:val="single" w:sz="4" w:space="0" w:color="auto"/>
            </w:tcBorders>
            <w:shd w:val="clear" w:color="auto" w:fill="auto"/>
          </w:tcPr>
          <w:p w14:paraId="4391AC1C"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Cost of ICD implantation</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46847461" w14:textId="77777777" w:rsidR="000A3715" w:rsidRPr="0025115A" w:rsidRDefault="000A3715" w:rsidP="002217B8">
            <w:pPr>
              <w:rPr>
                <w:rFonts w:ascii="Calibri" w:hAnsi="Calibri" w:cs="Calibri"/>
              </w:rPr>
            </w:pPr>
            <w:r w:rsidRPr="0025115A">
              <w:rPr>
                <w:rFonts w:ascii="Calibri" w:hAnsi="Calibri" w:cs="Calibri"/>
                <w:color w:val="000000"/>
              </w:rPr>
              <w:t>£13,014.99</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62718EA5" w14:textId="77777777" w:rsidR="000A3715" w:rsidRPr="0025115A" w:rsidRDefault="000A3715" w:rsidP="002217B8">
            <w:pPr>
              <w:rPr>
                <w:rFonts w:ascii="Calibri" w:hAnsi="Calibri" w:cs="Calibri"/>
              </w:rPr>
            </w:pPr>
            <w:r w:rsidRPr="0025115A">
              <w:rPr>
                <w:rFonts w:ascii="Calibri" w:hAnsi="Calibri" w:cs="Calibri"/>
              </w:rPr>
              <w:t>Gamma (-1,314,413.7, 1,314,312.7)</w:t>
            </w:r>
          </w:p>
        </w:tc>
        <w:tc>
          <w:tcPr>
            <w:tcW w:w="2505" w:type="dxa"/>
            <w:tcBorders>
              <w:top w:val="single" w:sz="4" w:space="0" w:color="auto"/>
              <w:left w:val="nil"/>
              <w:bottom w:val="single" w:sz="4" w:space="0" w:color="auto"/>
              <w:right w:val="single" w:sz="4" w:space="0" w:color="auto"/>
            </w:tcBorders>
            <w:shd w:val="clear" w:color="auto" w:fill="auto"/>
          </w:tcPr>
          <w:p w14:paraId="397A2EE0" w14:textId="41333440"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DI0YzI2MzUtOWUyNC00YjdjLWJmYTEtODVmM2NkMTZjNDc0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1771387254"/>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elective EY02A, EY02B, EY15A, EY15B and DEV14</w:t>
            </w:r>
          </w:p>
        </w:tc>
      </w:tr>
      <w:tr w:rsidR="000A3715" w:rsidRPr="0025115A" w14:paraId="511EA747" w14:textId="77777777" w:rsidTr="002217B8">
        <w:tc>
          <w:tcPr>
            <w:tcW w:w="3168" w:type="dxa"/>
            <w:tcBorders>
              <w:top w:val="single" w:sz="4" w:space="0" w:color="auto"/>
              <w:bottom w:val="single" w:sz="4" w:space="0" w:color="auto"/>
              <w:right w:val="single" w:sz="4" w:space="0" w:color="auto"/>
            </w:tcBorders>
            <w:shd w:val="clear" w:color="auto" w:fill="auto"/>
          </w:tcPr>
          <w:p w14:paraId="06842379"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Cost of ICD replacement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16519A4C" w14:textId="77777777" w:rsidR="000A3715" w:rsidRPr="0025115A" w:rsidRDefault="000A3715" w:rsidP="002217B8">
            <w:pPr>
              <w:rPr>
                <w:rFonts w:ascii="Calibri" w:hAnsi="Calibri" w:cs="Calibri"/>
              </w:rPr>
            </w:pPr>
            <w:r w:rsidRPr="0025115A">
              <w:rPr>
                <w:rFonts w:ascii="Calibri" w:hAnsi="Calibri" w:cs="Calibri"/>
                <w:color w:val="000000"/>
              </w:rPr>
              <w:t>£13,014.99</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53991812" w14:textId="77777777" w:rsidR="000A3715" w:rsidRPr="0025115A" w:rsidRDefault="000A3715" w:rsidP="002217B8">
            <w:pPr>
              <w:rPr>
                <w:rFonts w:ascii="Calibri" w:hAnsi="Calibri" w:cs="Calibri"/>
              </w:rPr>
            </w:pPr>
            <w:r w:rsidRPr="0025115A">
              <w:rPr>
                <w:rFonts w:ascii="Calibri" w:hAnsi="Calibri" w:cs="Calibri"/>
              </w:rPr>
              <w:t>Gamma (-1,314,413.7, 1,314,312.7)</w:t>
            </w:r>
          </w:p>
        </w:tc>
        <w:tc>
          <w:tcPr>
            <w:tcW w:w="2505" w:type="dxa"/>
            <w:tcBorders>
              <w:top w:val="single" w:sz="4" w:space="0" w:color="auto"/>
              <w:left w:val="nil"/>
              <w:bottom w:val="single" w:sz="4" w:space="0" w:color="auto"/>
              <w:right w:val="single" w:sz="4" w:space="0" w:color="auto"/>
            </w:tcBorders>
            <w:shd w:val="clear" w:color="auto" w:fill="auto"/>
          </w:tcPr>
          <w:p w14:paraId="333D48CD" w14:textId="2B5187EE"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TYyZDMxMzktY2E1NC00OTM5LTgyZWMtMTg5MDI0ZmZhZTY1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1268279857"/>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elective EY02A, EY02B, EY15A, EY15B and DEV14</w:t>
            </w:r>
          </w:p>
        </w:tc>
      </w:tr>
      <w:tr w:rsidR="000A3715" w:rsidRPr="0025115A" w14:paraId="248ACEE8" w14:textId="77777777" w:rsidTr="002217B8">
        <w:tc>
          <w:tcPr>
            <w:tcW w:w="3168" w:type="dxa"/>
            <w:tcBorders>
              <w:top w:val="single" w:sz="4" w:space="0" w:color="auto"/>
              <w:bottom w:val="single" w:sz="4" w:space="0" w:color="auto"/>
              <w:right w:val="single" w:sz="4" w:space="0" w:color="auto"/>
            </w:tcBorders>
            <w:shd w:val="clear" w:color="auto" w:fill="auto"/>
          </w:tcPr>
          <w:p w14:paraId="20044196"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Cost of battery replacement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5E54D575" w14:textId="77777777" w:rsidR="000A3715" w:rsidRPr="0025115A" w:rsidRDefault="000A3715" w:rsidP="002217B8">
            <w:pPr>
              <w:rPr>
                <w:rFonts w:ascii="Calibri" w:hAnsi="Calibri" w:cs="Calibri"/>
              </w:rPr>
            </w:pPr>
            <w:r w:rsidRPr="0025115A">
              <w:rPr>
                <w:rFonts w:ascii="Calibri" w:hAnsi="Calibri" w:cs="Calibri"/>
                <w:color w:val="000000"/>
              </w:rPr>
              <w:t>£13,014.99</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778DCBA8" w14:textId="77777777" w:rsidR="000A3715" w:rsidRPr="0025115A" w:rsidRDefault="000A3715" w:rsidP="002217B8">
            <w:pPr>
              <w:rPr>
                <w:rFonts w:ascii="Calibri" w:hAnsi="Calibri" w:cs="Calibri"/>
              </w:rPr>
            </w:pPr>
            <w:r w:rsidRPr="0025115A">
              <w:rPr>
                <w:rFonts w:ascii="Calibri" w:hAnsi="Calibri" w:cs="Calibri"/>
              </w:rPr>
              <w:t>Gamma (-1,314,413.7, 1,314,312.7)</w:t>
            </w:r>
          </w:p>
        </w:tc>
        <w:tc>
          <w:tcPr>
            <w:tcW w:w="2505" w:type="dxa"/>
            <w:tcBorders>
              <w:top w:val="single" w:sz="4" w:space="0" w:color="auto"/>
              <w:left w:val="nil"/>
              <w:bottom w:val="single" w:sz="4" w:space="0" w:color="auto"/>
              <w:right w:val="single" w:sz="4" w:space="0" w:color="auto"/>
            </w:tcBorders>
            <w:shd w:val="clear" w:color="auto" w:fill="auto"/>
          </w:tcPr>
          <w:p w14:paraId="15CAEA4A" w14:textId="6A82AEA6"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NmI2YzUxYzctNWE0YS00M2EzLWE0MDktNGZmMTc0NmZlZGFl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465978845"/>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xml:space="preserve">. Weighted average of elective </w:t>
            </w:r>
            <w:r w:rsidRPr="0025115A">
              <w:rPr>
                <w:rFonts w:ascii="Calibri" w:hAnsi="Calibri" w:cs="Calibri"/>
                <w:color w:val="000000"/>
              </w:rPr>
              <w:lastRenderedPageBreak/>
              <w:t>EY02A, EY02B, EY15A, EY15B and DEV14</w:t>
            </w:r>
          </w:p>
        </w:tc>
      </w:tr>
      <w:tr w:rsidR="000A3715" w:rsidRPr="0025115A" w14:paraId="6E5202E2" w14:textId="77777777" w:rsidTr="002217B8">
        <w:tc>
          <w:tcPr>
            <w:tcW w:w="3168" w:type="dxa"/>
            <w:tcBorders>
              <w:top w:val="single" w:sz="4" w:space="0" w:color="auto"/>
              <w:bottom w:val="single" w:sz="4" w:space="0" w:color="auto"/>
              <w:right w:val="single" w:sz="4" w:space="0" w:color="auto"/>
            </w:tcBorders>
            <w:shd w:val="clear" w:color="auto" w:fill="auto"/>
          </w:tcPr>
          <w:p w14:paraId="7C3072B1"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lastRenderedPageBreak/>
              <w:t>Mean cost per patient due to lead problem</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69ACFD63" w14:textId="77777777" w:rsidR="000A3715" w:rsidRPr="0025115A" w:rsidRDefault="000A3715" w:rsidP="002217B8">
            <w:pPr>
              <w:rPr>
                <w:rFonts w:ascii="Calibri" w:hAnsi="Calibri" w:cs="Calibri"/>
              </w:rPr>
            </w:pPr>
            <w:r w:rsidRPr="0025115A">
              <w:rPr>
                <w:rFonts w:ascii="Calibri" w:hAnsi="Calibri" w:cs="Calibri"/>
                <w:color w:val="000000"/>
              </w:rPr>
              <w:t>£5,295.16</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2C81C05E" w14:textId="77777777" w:rsidR="000A3715" w:rsidRPr="0025115A" w:rsidRDefault="000A3715" w:rsidP="002217B8">
            <w:pPr>
              <w:rPr>
                <w:rFonts w:ascii="Calibri" w:hAnsi="Calibri" w:cs="Calibri"/>
              </w:rPr>
            </w:pPr>
            <w:r w:rsidRPr="0025115A">
              <w:rPr>
                <w:rFonts w:ascii="Calibri" w:hAnsi="Calibri" w:cs="Calibri"/>
              </w:rPr>
              <w:t>Gamma (-534,711.4, 534,610.4)</w:t>
            </w:r>
          </w:p>
        </w:tc>
        <w:tc>
          <w:tcPr>
            <w:tcW w:w="2505" w:type="dxa"/>
            <w:tcBorders>
              <w:top w:val="single" w:sz="4" w:space="0" w:color="auto"/>
              <w:left w:val="nil"/>
              <w:bottom w:val="single" w:sz="4" w:space="0" w:color="auto"/>
              <w:right w:val="single" w:sz="4" w:space="0" w:color="auto"/>
            </w:tcBorders>
            <w:shd w:val="clear" w:color="auto" w:fill="auto"/>
          </w:tcPr>
          <w:p w14:paraId="08BDA43A" w14:textId="4FC0ACC9"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2I0YzZlMjEtZDJmMC00NzMzLWJiZDYtN2QyYzY3MzhkZDI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215440342"/>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elective EY17A, EY17B</w:t>
            </w:r>
          </w:p>
        </w:tc>
      </w:tr>
      <w:tr w:rsidR="000A3715" w:rsidRPr="0025115A" w14:paraId="340DEFB4" w14:textId="77777777" w:rsidTr="002217B8">
        <w:tc>
          <w:tcPr>
            <w:tcW w:w="3168" w:type="dxa"/>
            <w:tcBorders>
              <w:top w:val="single" w:sz="4" w:space="0" w:color="auto"/>
              <w:bottom w:val="single" w:sz="4" w:space="0" w:color="auto"/>
              <w:right w:val="single" w:sz="4" w:space="0" w:color="auto"/>
            </w:tcBorders>
            <w:shd w:val="clear" w:color="auto" w:fill="auto"/>
          </w:tcPr>
          <w:p w14:paraId="5B4592AF"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Cost due to infection</w:t>
            </w:r>
            <w:r>
              <w:rPr>
                <w:rFonts w:ascii="Calibri" w:eastAsiaTheme="minorEastAsia" w:hAnsi="Calibri" w:cs="Calibri"/>
                <w:color w:val="000000"/>
                <w:kern w:val="24"/>
                <w:sz w:val="21"/>
                <w:szCs w:val="21"/>
                <w:lang w:val="en-US"/>
              </w:rPr>
              <w:t>-</w:t>
            </w:r>
            <w:r w:rsidRPr="0025115A">
              <w:rPr>
                <w:rFonts w:ascii="Calibri" w:eastAsiaTheme="minorEastAsia" w:hAnsi="Calibri" w:cs="Calibri"/>
                <w:color w:val="000000"/>
                <w:kern w:val="24"/>
                <w:sz w:val="21"/>
                <w:szCs w:val="21"/>
                <w:lang w:val="en-US"/>
              </w:rPr>
              <w:t>related ICD surgery</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171923B6" w14:textId="77777777" w:rsidR="000A3715" w:rsidRPr="0025115A" w:rsidRDefault="000A3715" w:rsidP="002217B8">
            <w:pPr>
              <w:rPr>
                <w:rFonts w:ascii="Calibri" w:hAnsi="Calibri" w:cs="Calibri"/>
              </w:rPr>
            </w:pPr>
            <w:r w:rsidRPr="0025115A">
              <w:rPr>
                <w:rFonts w:ascii="Calibri" w:hAnsi="Calibri" w:cs="Calibri"/>
                <w:color w:val="000000"/>
              </w:rPr>
              <w:t>£21,501.00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3A7BB251" w14:textId="77777777" w:rsidR="000A3715" w:rsidRPr="0025115A" w:rsidRDefault="000A3715" w:rsidP="002217B8">
            <w:pPr>
              <w:rPr>
                <w:rFonts w:ascii="Calibri" w:hAnsi="Calibri" w:cs="Calibri"/>
              </w:rPr>
            </w:pPr>
            <w:r w:rsidRPr="0025115A">
              <w:rPr>
                <w:rFonts w:ascii="Calibri" w:hAnsi="Calibri" w:cs="Calibri"/>
              </w:rPr>
              <w:t>Gamma (-2,171,501, 2,171,400)</w:t>
            </w:r>
          </w:p>
        </w:tc>
        <w:tc>
          <w:tcPr>
            <w:tcW w:w="2505" w:type="dxa"/>
            <w:tcBorders>
              <w:top w:val="single" w:sz="4" w:space="0" w:color="auto"/>
              <w:left w:val="nil"/>
              <w:bottom w:val="single" w:sz="4" w:space="0" w:color="auto"/>
              <w:right w:val="single" w:sz="4" w:space="0" w:color="auto"/>
            </w:tcBorders>
            <w:shd w:val="clear" w:color="auto" w:fill="auto"/>
          </w:tcPr>
          <w:p w14:paraId="3674A5EB" w14:textId="038D6C0B" w:rsidR="000A3715" w:rsidRPr="0025115A" w:rsidRDefault="000A3715" w:rsidP="002217B8">
            <w:pPr>
              <w:rPr>
                <w:rFonts w:ascii="Calibri" w:hAnsi="Calibri" w:cs="Calibri"/>
              </w:rPr>
            </w:pPr>
            <w:proofErr w:type="spellStart"/>
            <w:r w:rsidRPr="0025115A">
              <w:rPr>
                <w:rFonts w:ascii="Calibri" w:hAnsi="Calibri" w:cs="Calibri"/>
              </w:rPr>
              <w:t>Mealing</w:t>
            </w:r>
            <w:proofErr w:type="spellEnd"/>
            <w:r w:rsidRPr="0025115A">
              <w:rPr>
                <w:rFonts w:ascii="Calibri" w:hAnsi="Calibri" w:cs="Calibri"/>
              </w:rPr>
              <w:t xml:space="preserve"> et al. 2016 </w:t>
            </w:r>
            <w:sdt>
              <w:sdtPr>
                <w:rPr>
                  <w:rFonts w:ascii="Calibri" w:hAnsi="Calibri" w:cs="Calibri"/>
                  <w:color w:val="000000"/>
                </w:rPr>
                <w:tag w:val="MENDELEY_CITATION_v3_eyJjaXRhdGlvbklEIjoiTUVOREVMRVlfQ0lUQVRJT05fZTBkNzljNDctYTVjMC00ZGRmLWFjNDMtZmEzNmQzZTMyNDgyIiwicHJvcGVydGllcyI6eyJub3RlSW5kZXgiOjB9LCJpc0VkaXRlZCI6ZmFsc2UsIm1hbnVhbE92ZXJyaWRlIjp7ImlzTWFudWFsbHlPdmVycmlkZGVuIjpmYWxzZSwiY2l0ZXByb2NUZXh0IjoiWzMxXSIsIm1hbnVhbE92ZXJyaWRlVGV4dCI6IiJ9LCJjaXRhdGlvbkl0ZW1zIjpbeyJpZCI6ImIwYjAxODZlLWE2NmQtMzdhYS05NmZlLTEyYjhiY2Q2OTA5YyIsIml0ZW1EYXRhIjp7InR5cGUiOiJhcnRpY2xlLWpvdXJuYWwiLCJpZCI6ImIwYjAxODZlLWE2NmQtMzdhYS05NmZlLTEyYjhiY2Q2OTA5YyIsInRpdGxlIjoiQ29zdC1lZmZlY3RpdmVuZXNzIG9mIGltcGxhbnRhYmxlIGNhcmRpYWMgZGV2aWNlcyBpbiBwYXRpZW50cyB3aXRoIHN5c3RvbGljIGhlYXJ0IGZhaWx1cmUiLCJhdXRob3IiOlt7ImZhbWlseSI6Ik1lYWxpbmciLCJnaXZlbiI6IlN0dWFydCIsInBhcnNlLW5hbWVzIjpmYWxzZSwiZHJvcHBpbmctcGFydGljbGUiOiIiLCJub24tZHJvcHBpbmctcGFydGljbGUiOiIifSx7ImZhbWlseSI6Ildvb2RzIiwiZ2l2ZW4iOiJCZXRoIiwicGFyc2UtbmFtZXMiOmZhbHNlLCJkcm9wcGluZy1wYXJ0aWNsZSI6IiIsIm5vbi1kcm9wcGluZy1wYXJ0aWNsZSI6IiJ9LHsiZmFtaWx5IjoiSGF3a2lucyIsImdpdmVuIjoiTmVpbCIsInBhcnNlLW5hbWVzIjpmYWxzZSwiZHJvcHBpbmctcGFydGljbGUiOiIiLCJub24tZHJvcHBpbmctcGFydGljbGUiOiIifSx7ImZhbWlseSI6IkNvd2llIiwiZ2l2ZW4iOiJNYXJ0aW4gUiIsInBhcnNlLW5hbWVzIjpmYWxzZSwiZHJvcHBpbmctcGFydGljbGUiOiIiLCJub24tZHJvcHBpbmctcGFydGljbGUiOiIifSx7ImZhbWlseSI6IlBsdW1tZXIiLCJnaXZlbiI6IkNocmlzdG9waGVyIEoiLCJwYXJzZS1uYW1lcyI6ZmFsc2UsImRyb3BwaW5nLXBhcnRpY2xlIjoiIiwibm9uLWRyb3BwaW5nLXBhcnRpY2xlIjoiIn0seyJmYW1pbHkiOiJBYnJhaGFtIiwiZ2l2ZW4iOiJXaWxsaWFtIFQiLCJwYXJzZS1uYW1lcyI6ZmFsc2UsImRyb3BwaW5nLXBhcnRpY2xlIjoiIiwibm9uLWRyb3BwaW5nLXBhcnRpY2xlIjoiIn0seyJmYW1pbHkiOiJCZXNoYWkiLCJnaXZlbiI6IkpvaG4gRiIsInBhcnNlLW5hbWVzIjpmYWxzZSwiZHJvcHBpbmctcGFydGljbGUiOiIiLCJub24tZHJvcHBpbmctcGFydGljbGUiOiIifSx7ImZhbWlseSI6IktsZWluIiwiZ2l2ZW4iOiJIZWxtdXQiLCJwYXJzZS1uYW1lcyI6ZmFsc2UsImRyb3BwaW5nLXBhcnRpY2xlIjoiIiwibm9uLWRyb3BwaW5nLXBhcnRpY2xlIjoiIn0seyJmYW1pbHkiOiJTY3VscGhlciIsImdpdmVuIjoiTWFyayIsInBhcnNlLW5hbWVzIjpmYWxzZSwiZHJvcHBpbmctcGFydGljbGUiOiIiLCJub24tZHJvcHBpbmctcGFydGljbGUiOiIifV0sImNvbnRhaW5lci10aXRsZSI6IkhlYXJ0IiwiRE9JIjoiMTAuMTEzNi9oZWFydGpubC0yMDE1LTMwODg4MyIsIklTU04iOiIxMzU1LTYwMzciLCJpc3N1ZWQiOnsiZGF0ZS1wYXJ0cyI6W1syMDE2LDExLDFdXX0sInBhZ2UiOiIxNzQyLTE3NDkiLCJpc3N1ZSI6IjIxIiwidm9sdW1lIjoiMTAyIiwiY29udGFpbmVyLXRpdGxlLXNob3J0IjoiIn0sImlzVGVtcG9yYXJ5IjpmYWxzZX1dfQ=="/>
                <w:id w:val="-1720667154"/>
                <w:placeholder>
                  <w:docPart w:val="3B19836064744630B268B26DCBE3FBD7"/>
                </w:placeholder>
              </w:sdtPr>
              <w:sdtEndPr/>
              <w:sdtContent>
                <w:r w:rsidR="008A21CD" w:rsidRPr="008A21CD">
                  <w:rPr>
                    <w:rFonts w:ascii="Calibri" w:hAnsi="Calibri" w:cs="Calibri"/>
                    <w:color w:val="000000"/>
                  </w:rPr>
                  <w:t>[31]</w:t>
                </w:r>
              </w:sdtContent>
            </w:sdt>
            <w:r w:rsidRPr="0025115A">
              <w:rPr>
                <w:rFonts w:ascii="Calibri" w:hAnsi="Calibri" w:cs="Calibri"/>
              </w:rPr>
              <w:t>. Inflated to 2021/22</w:t>
            </w:r>
          </w:p>
        </w:tc>
      </w:tr>
      <w:tr w:rsidR="000A3715" w:rsidRPr="0025115A" w14:paraId="33FD1B1B" w14:textId="77777777" w:rsidTr="002217B8">
        <w:tc>
          <w:tcPr>
            <w:tcW w:w="3168" w:type="dxa"/>
            <w:tcBorders>
              <w:top w:val="single" w:sz="4" w:space="0" w:color="auto"/>
              <w:bottom w:val="single" w:sz="4" w:space="0" w:color="auto"/>
              <w:right w:val="single" w:sz="4" w:space="0" w:color="auto"/>
            </w:tcBorders>
            <w:shd w:val="clear" w:color="auto" w:fill="auto"/>
          </w:tcPr>
          <w:p w14:paraId="15B1A33C"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Monthly cost after ICD implantation</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5ACFFC47" w14:textId="77777777" w:rsidR="000A3715" w:rsidRPr="0025115A" w:rsidRDefault="000A3715" w:rsidP="002217B8">
            <w:pPr>
              <w:rPr>
                <w:rFonts w:ascii="Calibri" w:hAnsi="Calibri" w:cs="Calibri"/>
              </w:rPr>
            </w:pPr>
            <w:r w:rsidRPr="0025115A">
              <w:rPr>
                <w:rFonts w:ascii="Calibri" w:hAnsi="Calibri" w:cs="Calibri"/>
                <w:color w:val="000000"/>
              </w:rPr>
              <w:t>£84.95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780E1492" w14:textId="77777777" w:rsidR="000A3715" w:rsidRPr="0025115A" w:rsidRDefault="000A3715" w:rsidP="002217B8">
            <w:pPr>
              <w:rPr>
                <w:rFonts w:ascii="Calibri" w:hAnsi="Calibri" w:cs="Calibri"/>
              </w:rPr>
            </w:pPr>
            <w:r w:rsidRPr="0025115A">
              <w:rPr>
                <w:rFonts w:ascii="Calibri" w:hAnsi="Calibri" w:cs="Calibri"/>
              </w:rPr>
              <w:t>Gamma (-8,479.9, 8,380.1)</w:t>
            </w:r>
          </w:p>
        </w:tc>
        <w:tc>
          <w:tcPr>
            <w:tcW w:w="2505" w:type="dxa"/>
            <w:tcBorders>
              <w:top w:val="single" w:sz="4" w:space="0" w:color="auto"/>
              <w:left w:val="nil"/>
              <w:bottom w:val="single" w:sz="4" w:space="0" w:color="auto"/>
              <w:right w:val="single" w:sz="4" w:space="0" w:color="auto"/>
            </w:tcBorders>
            <w:shd w:val="clear" w:color="auto" w:fill="auto"/>
          </w:tcPr>
          <w:p w14:paraId="4F380AA4" w14:textId="32434F1E" w:rsidR="000A3715" w:rsidRPr="0025115A" w:rsidRDefault="000A3715" w:rsidP="002217B8">
            <w:pPr>
              <w:rPr>
                <w:rFonts w:ascii="Calibri" w:hAnsi="Calibri" w:cs="Calibri"/>
              </w:rPr>
            </w:pPr>
            <w:r w:rsidRPr="0025115A">
              <w:rPr>
                <w:rFonts w:ascii="Calibri" w:hAnsi="Calibri" w:cs="Calibri"/>
              </w:rPr>
              <w:t xml:space="preserve">McMurray 2018 </w:t>
            </w:r>
            <w:sdt>
              <w:sdtPr>
                <w:rPr>
                  <w:rFonts w:ascii="Calibri" w:hAnsi="Calibri" w:cs="Calibri"/>
                  <w:color w:val="000000"/>
                </w:rPr>
                <w:tag w:val="MENDELEY_CITATION_v3_eyJjaXRhdGlvbklEIjoiTUVOREVMRVlfQ0lUQVRJT05fZjUxYWIyZWEtNDVkNi00MjI3LTlmM2MtZDA2MmI3ZTk5Nzcw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
                <w:id w:val="34095985"/>
                <w:placeholder>
                  <w:docPart w:val="3B19836064744630B268B26DCBE3FBD7"/>
                </w:placeholder>
              </w:sdtPr>
              <w:sdtEndPr/>
              <w:sdtContent>
                <w:r w:rsidR="008A21CD" w:rsidRPr="008A21CD">
                  <w:rPr>
                    <w:rFonts w:ascii="Calibri" w:hAnsi="Calibri" w:cs="Calibri"/>
                    <w:color w:val="000000"/>
                  </w:rPr>
                  <w:t>[23]</w:t>
                </w:r>
              </w:sdtContent>
            </w:sdt>
            <w:r w:rsidRPr="0025115A">
              <w:rPr>
                <w:rFonts w:ascii="Calibri" w:hAnsi="Calibri" w:cs="Calibri"/>
              </w:rPr>
              <w:t>. Inflated to 21/22</w:t>
            </w:r>
          </w:p>
        </w:tc>
      </w:tr>
      <w:tr w:rsidR="000A3715" w:rsidRPr="0025115A" w14:paraId="1A009478" w14:textId="77777777" w:rsidTr="002217B8">
        <w:tc>
          <w:tcPr>
            <w:tcW w:w="3168" w:type="dxa"/>
            <w:tcBorders>
              <w:top w:val="single" w:sz="4" w:space="0" w:color="auto"/>
              <w:bottom w:val="single" w:sz="4" w:space="0" w:color="auto"/>
              <w:right w:val="single" w:sz="4" w:space="0" w:color="auto"/>
            </w:tcBorders>
            <w:shd w:val="clear" w:color="auto" w:fill="auto"/>
          </w:tcPr>
          <w:p w14:paraId="1005B95F"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Monthly cost patients EF</w:t>
            </w:r>
            <w:r>
              <w:rPr>
                <w:rFonts w:ascii="Calibri" w:eastAsiaTheme="minorEastAsia" w:hAnsi="Calibri" w:cs="Calibri"/>
                <w:color w:val="000000"/>
                <w:kern w:val="24"/>
                <w:sz w:val="21"/>
                <w:szCs w:val="21"/>
                <w:lang w:val="en-US"/>
              </w:rPr>
              <w:t xml:space="preserve"> </w:t>
            </w:r>
            <w:r w:rsidRPr="0025115A">
              <w:rPr>
                <w:rFonts w:ascii="Calibri" w:eastAsiaTheme="minorEastAsia" w:hAnsi="Calibri" w:cs="Calibri"/>
                <w:color w:val="000000"/>
                <w:kern w:val="24"/>
                <w:sz w:val="21"/>
                <w:szCs w:val="21"/>
                <w:lang w:val="en-US"/>
              </w:rPr>
              <w:t>&gt;</w:t>
            </w:r>
            <w:r>
              <w:rPr>
                <w:rFonts w:ascii="Calibri" w:eastAsiaTheme="minorEastAsia" w:hAnsi="Calibri" w:cs="Calibri"/>
                <w:color w:val="000000"/>
                <w:kern w:val="24"/>
                <w:sz w:val="21"/>
                <w:szCs w:val="21"/>
                <w:lang w:val="en-US"/>
              </w:rPr>
              <w:t xml:space="preserve"> </w:t>
            </w:r>
            <w:r w:rsidRPr="0025115A">
              <w:rPr>
                <w:rFonts w:ascii="Calibri" w:eastAsiaTheme="minorEastAsia" w:hAnsi="Calibri" w:cs="Calibri"/>
                <w:color w:val="000000"/>
                <w:kern w:val="24"/>
                <w:sz w:val="21"/>
                <w:szCs w:val="21"/>
                <w:lang w:val="en-US"/>
              </w:rPr>
              <w:t>35% no ICD</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46A52DD4" w14:textId="77777777" w:rsidR="000A3715" w:rsidRPr="0025115A" w:rsidRDefault="000A3715" w:rsidP="002217B8">
            <w:pPr>
              <w:rPr>
                <w:rFonts w:ascii="Calibri" w:hAnsi="Calibri" w:cs="Calibri"/>
              </w:rPr>
            </w:pPr>
            <w:r w:rsidRPr="0025115A">
              <w:rPr>
                <w:rFonts w:ascii="Calibri" w:hAnsi="Calibri" w:cs="Calibri"/>
                <w:color w:val="000000"/>
              </w:rPr>
              <w:t>£84.95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49DC0052" w14:textId="77777777" w:rsidR="000A3715" w:rsidRPr="0025115A" w:rsidRDefault="000A3715" w:rsidP="002217B8">
            <w:pPr>
              <w:rPr>
                <w:rFonts w:ascii="Calibri" w:hAnsi="Calibri" w:cs="Calibri"/>
              </w:rPr>
            </w:pPr>
            <w:r w:rsidRPr="0025115A">
              <w:rPr>
                <w:rFonts w:ascii="Calibri" w:hAnsi="Calibri" w:cs="Calibri"/>
              </w:rPr>
              <w:t>Gamma (-8,479.9, 8,380.1)</w:t>
            </w:r>
          </w:p>
        </w:tc>
        <w:tc>
          <w:tcPr>
            <w:tcW w:w="2505" w:type="dxa"/>
            <w:tcBorders>
              <w:top w:val="single" w:sz="4" w:space="0" w:color="auto"/>
              <w:left w:val="nil"/>
              <w:bottom w:val="single" w:sz="4" w:space="0" w:color="auto"/>
              <w:right w:val="single" w:sz="4" w:space="0" w:color="auto"/>
            </w:tcBorders>
            <w:shd w:val="clear" w:color="auto" w:fill="auto"/>
          </w:tcPr>
          <w:p w14:paraId="18052F9F" w14:textId="15145A78" w:rsidR="000A3715" w:rsidRPr="0025115A" w:rsidRDefault="000A3715" w:rsidP="002217B8">
            <w:pPr>
              <w:rPr>
                <w:rFonts w:ascii="Calibri" w:hAnsi="Calibri" w:cs="Calibri"/>
              </w:rPr>
            </w:pPr>
            <w:r w:rsidRPr="0025115A">
              <w:rPr>
                <w:rFonts w:ascii="Calibri" w:hAnsi="Calibri" w:cs="Calibri"/>
              </w:rPr>
              <w:t xml:space="preserve">NICE TA 679 </w:t>
            </w:r>
            <w:sdt>
              <w:sdtPr>
                <w:rPr>
                  <w:rFonts w:ascii="Calibri" w:hAnsi="Calibri" w:cs="Calibri"/>
                  <w:color w:val="000000"/>
                </w:rPr>
                <w:tag w:val="MENDELEY_CITATION_v3_eyJjaXRhdGlvbklEIjoiTUVOREVMRVlfQ0lUQVRJT05fMzkzM2E0ODEtNjQ4OS00YTJhLWFlMTAtMjI4MDY3MzFjYWVlIiwicHJvcGVydGllcyI6eyJub3RlSW5kZXgiOjB9LCJpc0VkaXRlZCI6ZmFsc2UsIm1hbnVhbE92ZXJyaWRlIjp7ImlzTWFudWFsbHlPdmVycmlkZGVuIjpmYWxzZSwiY2l0ZXByb2NUZXh0IjoiWzMyXSIsIm1hbnVhbE92ZXJyaWRlVGV4dCI6IiJ9LCJjaXRhdGlvbkl0ZW1zIjpbeyJpZCI6ImJkMjgwYTBmLWViYjQtMzgyNy05OWFlLTQ0ODVmMGYyZDE1NyIsIml0ZW1EYXRhIjp7InR5cGUiOiJyZXBvcnQiLCJpZCI6ImJkMjgwYTBmLWViYjQtMzgyNy05OWFlLTQ0ODVmMGYyZDE1NyIsInRpdGxlIjoiVEE2NzkuIERhcGFnbGlmbG96aW4gZm9yIHRyZWF0aW5nIGNocm9uaWMgaGVhcnQgZmFpbHVyZSB3aXRoIHJlZHVjZWQgZWplY3Rpb24gZnJhY3Rpb24iLCJhdXRob3IiOlt7ImZhbWlseSI6Ik5hdGlvbmFsIEluc3RpdHV0ZSBmb3IgSGVhbHRoIGFuZCBDYXJlIEV4Y2VsbGVuY2UiLCJnaXZlbiI6IiIsInBhcnNlLW5hbWVzIjpmYWxzZSwiZHJvcHBpbmctcGFydGljbGUiOiIiLCJub24tZHJvcHBpbmctcGFydGljbGUiOiIifV0sImlzc3VlZCI6eyJkYXRlLXBhcnRzIjpbWzIwMjEsMiwyNF1dfSwiY29udGFpbmVyLXRpdGxlLXNob3J0IjoiIn0sImlzVGVtcG9yYXJ5IjpmYWxzZX1dfQ=="/>
                <w:id w:val="2001924630"/>
                <w:placeholder>
                  <w:docPart w:val="3B19836064744630B268B26DCBE3FBD7"/>
                </w:placeholder>
              </w:sdtPr>
              <w:sdtEndPr/>
              <w:sdtContent>
                <w:r w:rsidR="008A21CD" w:rsidRPr="008A21CD">
                  <w:rPr>
                    <w:rFonts w:ascii="Calibri" w:hAnsi="Calibri" w:cs="Calibri"/>
                    <w:color w:val="000000"/>
                  </w:rPr>
                  <w:t>[32]</w:t>
                </w:r>
              </w:sdtContent>
            </w:sdt>
            <w:r w:rsidRPr="0025115A">
              <w:rPr>
                <w:rFonts w:ascii="Calibri" w:hAnsi="Calibri" w:cs="Calibri"/>
              </w:rPr>
              <w:t xml:space="preserve">, McMurray 2018 </w:t>
            </w:r>
            <w:sdt>
              <w:sdtPr>
                <w:rPr>
                  <w:rFonts w:ascii="Calibri" w:hAnsi="Calibri" w:cs="Calibri"/>
                  <w:color w:val="000000"/>
                </w:rPr>
                <w:tag w:val="MENDELEY_CITATION_v3_eyJjaXRhdGlvbklEIjoiTUVOREVMRVlfQ0lUQVRJT05fNDgzZDFjZDQtMjg2OS00YjQzLWExNGEtNTljNWYxMTMyMDFh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
                <w:id w:val="-129091355"/>
                <w:placeholder>
                  <w:docPart w:val="3B19836064744630B268B26DCBE3FBD7"/>
                </w:placeholder>
              </w:sdtPr>
              <w:sdtEndPr/>
              <w:sdtContent>
                <w:r w:rsidR="008A21CD" w:rsidRPr="008A21CD">
                  <w:rPr>
                    <w:rFonts w:ascii="Calibri" w:hAnsi="Calibri" w:cs="Calibri"/>
                    <w:color w:val="000000"/>
                  </w:rPr>
                  <w:t>[23]</w:t>
                </w:r>
              </w:sdtContent>
            </w:sdt>
            <w:r w:rsidRPr="0025115A">
              <w:rPr>
                <w:rFonts w:ascii="Calibri" w:hAnsi="Calibri" w:cs="Calibri"/>
              </w:rPr>
              <w:t>; Inflated to 21/22</w:t>
            </w:r>
          </w:p>
        </w:tc>
      </w:tr>
      <w:tr w:rsidR="000A3715" w:rsidRPr="0025115A" w14:paraId="6CE36BAE" w14:textId="77777777" w:rsidTr="002217B8">
        <w:tc>
          <w:tcPr>
            <w:tcW w:w="3168" w:type="dxa"/>
            <w:tcBorders>
              <w:top w:val="single" w:sz="4" w:space="0" w:color="auto"/>
              <w:bottom w:val="single" w:sz="4" w:space="0" w:color="auto"/>
              <w:right w:val="single" w:sz="4" w:space="0" w:color="auto"/>
            </w:tcBorders>
            <w:shd w:val="clear" w:color="auto" w:fill="auto"/>
          </w:tcPr>
          <w:p w14:paraId="234C91CB"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Monthly long-term care costs for patients with neurological impairment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4B81D630" w14:textId="77777777" w:rsidR="000A3715" w:rsidRPr="0025115A" w:rsidRDefault="000A3715" w:rsidP="002217B8">
            <w:pPr>
              <w:rPr>
                <w:rFonts w:ascii="Calibri" w:hAnsi="Calibri" w:cs="Calibri"/>
              </w:rPr>
            </w:pPr>
            <w:r w:rsidRPr="0025115A">
              <w:rPr>
                <w:rFonts w:ascii="Calibri" w:hAnsi="Calibri" w:cs="Calibri"/>
                <w:color w:val="000000"/>
              </w:rPr>
              <w:t>£4,229.22</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4F02C72E" w14:textId="77777777" w:rsidR="000A3715" w:rsidRPr="0025115A" w:rsidRDefault="000A3715" w:rsidP="002217B8">
            <w:pPr>
              <w:rPr>
                <w:rFonts w:ascii="Calibri" w:hAnsi="Calibri" w:cs="Calibri"/>
              </w:rPr>
            </w:pPr>
            <w:r w:rsidRPr="0025115A">
              <w:rPr>
                <w:rFonts w:ascii="Calibri" w:hAnsi="Calibri" w:cs="Calibri"/>
              </w:rPr>
              <w:t>Gamma (-427,051.4, 426,950.4)</w:t>
            </w:r>
          </w:p>
        </w:tc>
        <w:tc>
          <w:tcPr>
            <w:tcW w:w="2505" w:type="dxa"/>
            <w:tcBorders>
              <w:top w:val="single" w:sz="4" w:space="0" w:color="auto"/>
              <w:left w:val="nil"/>
              <w:bottom w:val="single" w:sz="4" w:space="0" w:color="auto"/>
              <w:right w:val="single" w:sz="4" w:space="0" w:color="auto"/>
            </w:tcBorders>
            <w:shd w:val="clear" w:color="auto" w:fill="auto"/>
          </w:tcPr>
          <w:p w14:paraId="389FFE16" w14:textId="70E3D2DA" w:rsidR="000A3715" w:rsidRPr="0025115A" w:rsidRDefault="000A3715" w:rsidP="002217B8">
            <w:pPr>
              <w:rPr>
                <w:rFonts w:ascii="Calibri" w:hAnsi="Calibri" w:cs="Calibri"/>
              </w:rPr>
            </w:pPr>
            <w:r w:rsidRPr="0025115A">
              <w:rPr>
                <w:rFonts w:ascii="Calibri" w:hAnsi="Calibri" w:cs="Calibri"/>
              </w:rPr>
              <w:t xml:space="preserve">Gates et al. 2017 </w:t>
            </w:r>
            <w:sdt>
              <w:sdtPr>
                <w:rPr>
                  <w:rFonts w:ascii="Calibri" w:hAnsi="Calibri" w:cs="Calibri"/>
                  <w:color w:val="000000"/>
                </w:rPr>
                <w:tag w:val="MENDELEY_CITATION_v3_eyJjaXRhdGlvbklEIjoiTUVOREVMRVlfQ0lUQVRJT05fM2YxNWViNjQtNGIzYS00N2MzLTg3NTEtMWNkZThjY2YxNDVkIiwicHJvcGVydGllcyI6eyJub3RlSW5kZXgiOjB9LCJpc0VkaXRlZCI6ZmFsc2UsIm1hbnVhbE92ZXJyaWRlIjp7ImlzTWFudWFsbHlPdmVycmlkZGVuIjpmYWxzZSwiY2l0ZXByb2NUZXh0IjoiWzMzXSIsIm1hbnVhbE92ZXJyaWRlVGV4dCI6IiJ9LCJjaXRhdGlvbkl0ZW1zIjpbeyJpZCI6ImRlODFmODc3LTBlYzItMzk5Yy04NWE1LTZjMDA3ZmRiYTE0OCIsIml0ZW1EYXRhIjp7InR5cGUiOiJhcnRpY2xlLWpvdXJuYWwiLCJpZCI6ImRlODFmODc3LTBlYzItMzk5Yy04NWE1LTZjMDA3ZmRiYTE0OCIsInRpdGxlIjoiUHJlaG9zcGl0YWwgcmFuZG9taXNlZCBhc3Nlc3NtZW50IG9mIGEgbWVjaGFuaWNhbCBjb21wcmVzc2lvbiBkZXZpY2UgaW4gb3V0LW9mLWhvc3BpdGFsIGNhcmRpYWMgYXJyZXN0IChQQVJBTUVESUMpOiBhIHByYWdtYXRpYywgY2x1c3RlciByYW5kb21pc2VkIHRyaWFsIGFuZCBlY29ub21pYyBldmFsdWF0aW9uIiwiYXV0aG9yIjpbeyJmYW1pbHkiOiJHYXRlcyIsImdpdmVuIjoiU2ltb24iLCJwYXJzZS1uYW1lcyI6ZmFsc2UsImRyb3BwaW5nLXBhcnRpY2xlIjoiIiwibm9uLWRyb3BwaW5nLXBhcnRpY2xlIjoiIn0seyJmYW1pbHkiOiJMYWxsIiwiZ2l2ZW4iOiJSYW5qaXQiLCJwYXJzZS1uYW1lcyI6ZmFsc2UsImRyb3BwaW5nLXBhcnRpY2xlIjoiIiwibm9uLWRyb3BwaW5nLXBhcnRpY2xlIjoiIn0seyJmYW1pbHkiOiJRdWlubiIsImdpdmVuIjoiVG9tIiwicGFyc2UtbmFtZXMiOmZhbHNlLCJkcm9wcGluZy1wYXJ0aWNsZSI6IiIsIm5vbi1kcm9wcGluZy1wYXJ0aWNsZSI6IiJ9LHsiZmFtaWx5IjoiRGVha2luIiwiZ2l2ZW4iOiJDaGFybGVzIEQiLCJwYXJzZS1uYW1lcyI6ZmFsc2UsImRyb3BwaW5nLXBhcnRpY2xlIjoiIiwibm9uLWRyb3BwaW5nLXBhcnRpY2xlIjoiIn0seyJmYW1pbHkiOiJDb29rZSIsImdpdmVuIjoiTWF0dGhldyBXIiwicGFyc2UtbmFtZXMiOmZhbHNlLCJkcm9wcGluZy1wYXJ0aWNsZSI6IiIsIm5vbi1kcm9wcGluZy1wYXJ0aWNsZSI6IiJ9LHsiZmFtaWx5IjoiSG9ydG9uIiwiZ2l2ZW4iOiJKZXNzaWNhIiwicGFyc2UtbmFtZXMiOmZhbHNlLCJkcm9wcGluZy1wYXJ0aWNsZSI6IiIsIm5vbi1kcm9wcGluZy1wYXJ0aWNsZSI6IiJ9LHsiZmFtaWx5IjoiTGFtYiIsImdpdmVuIjoiU2FyYWggRSIsInBhcnNlLW5hbWVzIjpmYWxzZSwiZHJvcHBpbmctcGFydGljbGUiOiIiLCJub24tZHJvcHBpbmctcGFydGljbGUiOiIifSx7ImZhbWlseSI6IlNsb3d0aGVyIiwiZ2l2ZW4iOiJBbm5lLU1hcmllIiwicGFyc2UtbmFtZXMiOmZhbHNlLCJkcm9wcGluZy1wYXJ0aWNsZSI6IiIsIm5vbi1kcm9wcGluZy1wYXJ0aWNsZSI6IiJ9LHsiZmFtaWx5IjoiV29vbGxhcmQiLCJnaXZlbiI6Ik1hbGNvbG0iLCJwYXJzZS1uYW1lcyI6ZmFsc2UsImRyb3BwaW5nLXBhcnRpY2xlIjoiIiwibm9uLWRyb3BwaW5nLXBhcnRpY2xlIjoiIn0seyJmYW1pbHkiOiJDYXJzb24iLCJnaXZlbiI6IkFuZHkiLCJwYXJzZS1uYW1lcyI6ZmFsc2UsImRyb3BwaW5nLXBhcnRpY2xlIjoiIiwibm9uLWRyb3BwaW5nLXBhcnRpY2xlIjoiIn0seyJmYW1pbHkiOiJTbXl0aCIsImdpdmVuIjoiTWlrZSIsInBhcnNlLW5hbWVzIjpmYWxzZSwiZHJvcHBpbmctcGFydGljbGUiOiIiLCJub24tZHJvcHBpbmctcGFydGljbGUiOiIifSx7ImZhbWlseSI6IldpbHNvbiIsImdpdmVuIjoiS2F0ZSIsInBhcnNlLW5hbWVzIjpmYWxzZSwiZHJvcHBpbmctcGFydGljbGUiOiIiLCJub24tZHJvcHBpbmctcGFydGljbGUiOiIifSx7ImZhbWlseSI6IlBhcmNlbGwiLCJnaXZlbiI6IkdhcnJ5IiwicGFyc2UtbmFtZXMiOmZhbHNlLCJkcm9wcGluZy1wYXJ0aWNsZSI6IiIsIm5vbi1kcm9wcGluZy1wYXJ0aWNsZSI6IiJ9LHsiZmFtaWx5IjoiUm9zc2VyIiwiZ2l2ZW4iOiJBbmRyZXciLCJwYXJzZS1uYW1lcyI6ZmFsc2UsImRyb3BwaW5nLXBhcnRpY2xlIjoiIiwibm9uLWRyb3BwaW5nLXBhcnRpY2xlIjoiIn0seyJmYW1pbHkiOiJXaGl0ZmllbGQiLCJnaXZlbiI6IlJpY2hhcmQiLCJwYXJzZS1uYW1lcyI6ZmFsc2UsImRyb3BwaW5nLXBhcnRpY2xlIjoiIiwibm9uLWRyb3BwaW5nLXBhcnRpY2xlIjoiIn0seyJmYW1pbHkiOiJXaWxsaWFtcyIsImdpdmVuIjoiQW1hbmRhIiwicGFyc2UtbmFtZXMiOmZhbHNlLCJkcm9wcGluZy1wYXJ0aWNsZSI6IiIsIm5vbi1kcm9wcGluZy1wYXJ0aWNsZSI6IiJ9LHsiZmFtaWx5IjoiSm9uZXMiLCJnaXZlbiI6IlJlYmVjY2EiLCJwYXJzZS1uYW1lcyI6ZmFsc2UsImRyb3BwaW5nLXBhcnRpY2xlIjoiIiwibm9uLWRyb3BwaW5nLXBhcnRpY2xlIjoiIn0seyJmYW1pbHkiOiJQb2NvY2siLCJnaXZlbiI6IkhlbGVuIiwicGFyc2UtbmFtZXMiOmZhbHNlLCJkcm9wcGluZy1wYXJ0aWNsZSI6IiIsIm5vbi1kcm9wcGluZy1wYXJ0aWNsZSI6IiJ9LHsiZmFtaWx5IjoiQnJvY2siLCJnaXZlbiI6Ik5pY29sYSIsInBhcnNlLW5hbWVzIjpmYWxzZSwiZHJvcHBpbmctcGFydGljbGUiOiIiLCJub24tZHJvcHBpbmctcGFydGljbGUiOiIifSx7ImZhbWlseSI6IkJsYWNrIiwiZ2l2ZW4iOiJKb2huIEpNIiwicGFyc2UtbmFtZXMiOmZhbHNlLCJkcm9wcGluZy1wYXJ0aWNsZSI6IiIsIm5vbi1kcm9wcGluZy1wYXJ0aWNsZSI6IiJ9LHsiZmFtaWx5IjoiV3JpZ2h0IiwiZ2l2ZW4iOiJKb2huIiwicGFyc2UtbmFtZXMiOmZhbHNlLCJkcm9wcGluZy1wYXJ0aWNsZSI6IiIsIm5vbi1kcm9wcGluZy1wYXJ0aWNsZSI6IiJ9LHsiZmFtaWx5IjoiSGFuIiwiZ2l2ZW4iOiJLeWVlIiwicGFyc2UtbmFtZXMiOmZhbHNlLCJkcm9wcGluZy1wYXJ0aWNsZSI6IiIsIm5vbi1kcm9wcGluZy1wYXJ0aWNsZSI6IiJ9LHsiZmFtaWx5IjoiU2hhdyIsImdpdmVuIjoiR2FyeSIsInBhcnNlLW5hbWVzIjpmYWxzZSwiZHJvcHBpbmctcGFydGljbGUiOiIiLCJub24tZHJvcHBpbmctcGFydGljbGUiOiIifSx7ImZhbWlseSI6IkJsYWlyIiwiZ2l2ZW4iOiJMYXVyYSIsInBhcnNlLW5hbWVzIjpmYWxzZSwiZHJvcHBpbmctcGFydGljbGUiOiIiLCJub24tZHJvcHBpbmctcGFydGljbGUiOiIifSx7ImZhbWlseSI6Ik1hcnRpIiwiZ2l2ZW4iOiJKb2FjaGltIiwicGFyc2UtbmFtZXMiOmZhbHNlLCJkcm9wcGluZy1wYXJ0aWNsZSI6IiIsIm5vbi1kcm9wcGluZy1wYXJ0aWNsZSI6IiJ9LHsiZmFtaWx5IjoiSHVsbWUiLCJnaXZlbiI6IkNsYWlyZSIsInBhcnNlLW5hbWVzIjpmYWxzZSwiZHJvcHBpbmctcGFydGljbGUiOiIiLCJub24tZHJvcHBpbmctcGFydGljbGUiOiIifSx7ImZhbWlseSI6Ik1jQ2FiZSIsImdpdmVuIjoiQ2hyaXN0b3BoZXIiLCJwYXJzZS1uYW1lcyI6ZmFsc2UsImRyb3BwaW5nLXBhcnRpY2xlIjoiIiwibm9uLWRyb3BwaW5nLXBhcnRpY2xlIjoiIn0seyJmYW1pbHkiOiJOaWtvbG92YSIsImdpdmVuIjoiU2lsdml5YSIsInBhcnNlLW5hbWVzIjpmYWxzZSwiZHJvcHBpbmctcGFydGljbGUiOiIiLCJub24tZHJvcHBpbmctcGFydGljbGUiOiIifSx7ImZhbWlseSI6IkZlcnJlaXJhIiwiZ2l2ZW4iOiJaZW5pYSIsInBhcnNlLW5hbWVzIjpmYWxzZSwiZHJvcHBpbmctcGFydGljbGUiOiIiLCJub24tZHJvcHBpbmctcGFydGljbGUiOiIifSx7ImZhbWlseSI6IlBlcmtpbnMiLCJnaXZlbiI6IkdhdmluIEQiLCJwYXJzZS1uYW1lcyI6ZmFsc2UsImRyb3BwaW5nLXBhcnRpY2xlIjoiIiwibm9uLWRyb3BwaW5nLXBhcnRpY2xlIjoiIn1dLCJjb250YWluZXItdGl0bGUiOiJIZWFsdGggVGVjaG5vbG9neSBBc3Nlc3NtZW50IiwiY29udGFpbmVyLXRpdGxlLXNob3J0IjoiSGVhbHRoIFRlY2hub2wgQXNzZXNzIChSb2NrdikiLCJET0kiOiIxMC4zMzEwL2h0YTIxMTEwIiwiSVNTTiI6IjEzNjYtNTI3OCIsImlzc3VlZCI6eyJkYXRlLXBhcnRzIjpbWzIwMTcsM11dfSwicGFnZSI6IjEtMTc2IiwiaXNzdWUiOiIxMSIsInZvbHVtZSI6IjIxIn0sImlzVGVtcG9yYXJ5IjpmYWxzZX1dfQ=="/>
                <w:id w:val="1478728577"/>
                <w:placeholder>
                  <w:docPart w:val="3B19836064744630B268B26DCBE3FBD7"/>
                </w:placeholder>
              </w:sdtPr>
              <w:sdtEndPr/>
              <w:sdtContent>
                <w:r w:rsidR="008A21CD" w:rsidRPr="008A21CD">
                  <w:rPr>
                    <w:rFonts w:ascii="Calibri" w:hAnsi="Calibri" w:cs="Calibri"/>
                    <w:color w:val="000000"/>
                  </w:rPr>
                  <w:t>[33]</w:t>
                </w:r>
              </w:sdtContent>
            </w:sdt>
            <w:r w:rsidRPr="0025115A">
              <w:rPr>
                <w:rFonts w:ascii="Calibri" w:hAnsi="Calibri" w:cs="Calibri"/>
              </w:rPr>
              <w:t>. Inflated to 21/22</w:t>
            </w:r>
          </w:p>
        </w:tc>
      </w:tr>
      <w:tr w:rsidR="000A3715" w:rsidRPr="0025115A" w14:paraId="6C59F938" w14:textId="77777777" w:rsidTr="002217B8">
        <w:tc>
          <w:tcPr>
            <w:tcW w:w="3168" w:type="dxa"/>
            <w:tcBorders>
              <w:top w:val="single" w:sz="4" w:space="0" w:color="auto"/>
              <w:bottom w:val="single" w:sz="4" w:space="0" w:color="auto"/>
              <w:right w:val="single" w:sz="4" w:space="0" w:color="auto"/>
            </w:tcBorders>
            <w:shd w:val="clear" w:color="auto" w:fill="auto"/>
          </w:tcPr>
          <w:p w14:paraId="6BA6DC4F"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End</w:t>
            </w:r>
            <w:r>
              <w:rPr>
                <w:rFonts w:ascii="Calibri" w:eastAsiaTheme="minorEastAsia" w:hAnsi="Calibri" w:cs="Calibri"/>
                <w:color w:val="000000"/>
                <w:kern w:val="24"/>
                <w:sz w:val="21"/>
                <w:szCs w:val="21"/>
              </w:rPr>
              <w:t>-</w:t>
            </w:r>
            <w:r w:rsidRPr="0025115A">
              <w:rPr>
                <w:rFonts w:ascii="Calibri" w:eastAsiaTheme="minorEastAsia" w:hAnsi="Calibri" w:cs="Calibri"/>
                <w:color w:val="000000"/>
                <w:kern w:val="24"/>
                <w:sz w:val="21"/>
                <w:szCs w:val="21"/>
              </w:rPr>
              <w:t>of</w:t>
            </w:r>
            <w:r>
              <w:rPr>
                <w:rFonts w:ascii="Calibri" w:eastAsiaTheme="minorEastAsia" w:hAnsi="Calibri" w:cs="Calibri"/>
                <w:color w:val="000000"/>
                <w:kern w:val="24"/>
                <w:sz w:val="21"/>
                <w:szCs w:val="21"/>
              </w:rPr>
              <w:t>-</w:t>
            </w:r>
            <w:r w:rsidRPr="0025115A">
              <w:rPr>
                <w:rFonts w:ascii="Calibri" w:eastAsiaTheme="minorEastAsia" w:hAnsi="Calibri" w:cs="Calibri"/>
                <w:color w:val="000000"/>
                <w:kern w:val="24"/>
                <w:sz w:val="21"/>
                <w:szCs w:val="21"/>
              </w:rPr>
              <w:t>life costs</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7B5EA454" w14:textId="77777777" w:rsidR="000A3715" w:rsidRPr="0025115A" w:rsidRDefault="000A3715" w:rsidP="002217B8">
            <w:pPr>
              <w:rPr>
                <w:rFonts w:ascii="Calibri" w:hAnsi="Calibri" w:cs="Calibri"/>
              </w:rPr>
            </w:pPr>
            <w:r w:rsidRPr="0025115A">
              <w:rPr>
                <w:rFonts w:ascii="Calibri" w:hAnsi="Calibri" w:cs="Calibri"/>
                <w:color w:val="000000"/>
              </w:rPr>
              <w:t>£3,494.26</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78D31E6D" w14:textId="77777777" w:rsidR="000A3715" w:rsidRPr="0025115A" w:rsidRDefault="000A3715" w:rsidP="002217B8">
            <w:pPr>
              <w:rPr>
                <w:rFonts w:ascii="Calibri" w:hAnsi="Calibri" w:cs="Calibri"/>
              </w:rPr>
            </w:pPr>
            <w:r w:rsidRPr="0025115A">
              <w:rPr>
                <w:rFonts w:ascii="Calibri" w:hAnsi="Calibri" w:cs="Calibri"/>
              </w:rPr>
              <w:t>Gamma (-352,820.2, 352,719.2)</w:t>
            </w:r>
          </w:p>
        </w:tc>
        <w:tc>
          <w:tcPr>
            <w:tcW w:w="2505" w:type="dxa"/>
            <w:tcBorders>
              <w:top w:val="single" w:sz="4" w:space="0" w:color="auto"/>
              <w:left w:val="nil"/>
              <w:bottom w:val="single" w:sz="4" w:space="0" w:color="auto"/>
              <w:right w:val="single" w:sz="4" w:space="0" w:color="auto"/>
            </w:tcBorders>
            <w:shd w:val="clear" w:color="auto" w:fill="auto"/>
          </w:tcPr>
          <w:p w14:paraId="56433BCD" w14:textId="1431BEA7" w:rsidR="000A3715" w:rsidRPr="0025115A" w:rsidRDefault="000A3715" w:rsidP="002217B8">
            <w:pPr>
              <w:rPr>
                <w:rFonts w:ascii="Calibri" w:hAnsi="Calibri" w:cs="Calibri"/>
              </w:rPr>
            </w:pPr>
            <w:proofErr w:type="spellStart"/>
            <w:r w:rsidRPr="0025115A">
              <w:rPr>
                <w:rFonts w:ascii="Calibri" w:hAnsi="Calibri" w:cs="Calibri"/>
              </w:rPr>
              <w:t>Hollingworth</w:t>
            </w:r>
            <w:proofErr w:type="spellEnd"/>
            <w:r w:rsidRPr="0025115A">
              <w:rPr>
                <w:rFonts w:ascii="Calibri" w:hAnsi="Calibri" w:cs="Calibri"/>
              </w:rPr>
              <w:t xml:space="preserve">. 2017 </w:t>
            </w:r>
            <w:sdt>
              <w:sdtPr>
                <w:rPr>
                  <w:rFonts w:ascii="Calibri" w:hAnsi="Calibri" w:cs="Calibri"/>
                  <w:color w:val="000000"/>
                </w:rPr>
                <w:tag w:val="MENDELEY_CITATION_v3_eyJjaXRhdGlvbklEIjoiTUVOREVMRVlfQ0lUQVRJT05fNWJlNGFlZTAtMWMyYi00Mzg1LWE1ODEtOWI2YjlkZDIwNTQ5IiwicHJvcGVydGllcyI6eyJub3RlSW5kZXgiOjB9LCJpc0VkaXRlZCI6ZmFsc2UsIm1hbnVhbE92ZXJyaWRlIjp7ImlzTWFudWFsbHlPdmVycmlkZGVuIjpmYWxzZSwiY2l0ZXByb2NUZXh0IjoiWzM0XSIsIm1hbnVhbE92ZXJyaWRlVGV4dCI6IiJ9LCJjaXRhdGlvbkl0ZW1zIjpbeyJpZCI6ImY2ZjFhYmI2LTRjMGQtMzM0MS05YjZjLWNlOTZmOGY4ZDY5MCIsIml0ZW1EYXRhIjp7InR5cGUiOiJhcnRpY2xlLWpvdXJuYWwiLCJpZCI6ImY2ZjFhYmI2LTRjMGQtMzM0MS05YjZjLWNlOTZmOGY4ZDY5MCIsInRpdGxlIjoiVGhlIGhlYWx0aGNhcmUgY29zdHMgb2YgaGVhcnQgZmFpbHVyZSBkdXJpbmcgdGhlIGxhc3QgZml2ZSB5ZWFycyBvZiBsaWZlOiBBIHJldHJvc3BlY3RpdmUgY29ob3J0IHN0dWR5IiwiYXV0aG9yIjpbeyJmYW1pbHkiOiJIb2xsaW5nd29ydGgiLCJnaXZlbiI6IldpbGxpYW0iLCJwYXJzZS1uYW1lcyI6ZmFsc2UsImRyb3BwaW5nLXBhcnRpY2xlIjoiIiwibm9uLWRyb3BwaW5nLXBhcnRpY2xlIjoiIn0seyJmYW1pbHkiOiJCaXN3YXMiLCJnaXZlbiI6Ik1vdXN1bWkiLCJwYXJzZS1uYW1lcyI6ZmFsc2UsImRyb3BwaW5nLXBhcnRpY2xlIjoiIiwibm9uLWRyb3BwaW5nLXBhcnRpY2xlIjoiIn0seyJmYW1pbHkiOiJNYWlzaG1hbiIsImdpdmVuIjoiUmFjaGVsIiwicGFyc2UtbmFtZXMiOmZhbHNlLCJkcm9wcGluZy1wYXJ0aWNsZSI6IiIsIm5vbi1kcm9wcGluZy1wYXJ0aWNsZSI6IiJ9LHsiZmFtaWx5IjoiRGF5ZXIiLCJnaXZlbiI6Ik1hcmsiLCJwYXJzZS1uYW1lcyI6ZmFsc2UsImRyb3BwaW5nLXBhcnRpY2xlIjoiIiwibm9uLWRyb3BwaW5nLXBhcnRpY2xlIjoiIn0seyJmYW1pbHkiOiJNY0RvbmFnaCIsImdpdmVuIjoiVGhlcmVzYSIsInBhcnNlLW5hbWVzIjpmYWxzZSwiZHJvcHBpbmctcGFydGljbGUiOiIiLCJub24tZHJvcHBpbmctcGFydGljbGUiOiIifSx7ImZhbWlseSI6IlB1cmR5IiwiZ2l2ZW4iOiJTYXJhaCIsInBhcnNlLW5hbWVzIjpmYWxzZSwiZHJvcHBpbmctcGFydGljbGUiOiIiLCJub24tZHJvcHBpbmctcGFydGljbGUiOiIifSx7ImZhbWlseSI6IlJlZXZlcyIsImdpdmVuIjoiQmFybmFieSIsInBhcnNlLW5hbWVzIjpmYWxzZSwiZHJvcHBpbmctcGFydGljbGUiOiIiLCJub24tZHJvcHBpbmctcGFydGljbGUiOiIifSx7ImZhbWlseSI6IlJvZ2VycyIsImdpdmVuIjoiQ2hyaXMiLCJwYXJzZS1uYW1lcyI6ZmFsc2UsImRyb3BwaW5nLXBhcnRpY2xlIjoiIiwibm9uLWRyb3BwaW5nLXBhcnRpY2xlIjoiIn0seyJmYW1pbHkiOiJXaWxsaWFtcyIsImdpdmVuIjoiUmFjaGFlbCIsInBhcnNlLW5hbWVzIjpmYWxzZSwiZHJvcHBpbmctcGFydGljbGUiOiIiLCJub24tZHJvcHBpbmctcGFydGljbGUiOiIifSx7ImZhbWlseSI6IlB1ZnVsZXRlIiwiZ2l2ZW4iOiJNYXJpYSIsInBhcnNlLW5hbWVzIjpmYWxzZSwiZHJvcHBpbmctcGFydGljbGUiOiIiLCJub24tZHJvcHBpbmctcGFydGljbGUiOiIifV0sImNvbnRhaW5lci10aXRsZSI6IkludGVybmF0aW9uYWwgSm91cm5hbCBvZiBQb3B1bGF0aW9uIERhdGEgU2NpZW5jZSIsImNvbnRhaW5lci10aXRsZS1zaG9ydCI6IkludCBKIFBvcHVsIERhdGEgU2NpIiwiRE9JIjoiMTAuMjM4ODkvaWpwZHMudjFpMS4zMzkiLCJJU1NOIjoiMjM5OS00OTA4IiwiaXNzdWVkIjp7ImRhdGUtcGFydHMiOltbMjAxNyw0LDE5XV19LCJhYnN0cmFjdCI6IjxwPkFCU1RSQUNUT2JqZWN0aXZlc0V2aWRlbmNlIG9uIHRoZSBlY29ub21pYyBpbXBhY3Qgb2YgaGVhcnQgZmFpbHVyZSAoSEYpIGlzIHZpdGFsIGluIG9yZGVyIHRvIHByZWRpY3QgdGhlIGNvc3QtZWZmZWN0aXZlbmVzcyBvZiBub3ZlbCBpbnRlcnZlbnRpb25zLiBUaGUgb2JqZWN0aXZlIHdhcyB0byBlc3RpbWF0ZSB0aGUgaGVhbHRoY2FyZSBjb3N0cyBvZiBIRiBkdXJpbmcgdGhlIGxhc3QgZml2ZSB5ZWFycyBvZiBsaWZlLiYjMTM7IE1ldGhvZHNBZHVsdHMgd2hvIGRpZWQgd2l0aCBIRiBpbiAyMDEyLzMgd2VyZSBpZGVudGlmaWVkIHRocm91Z2ggbGlua2VkIEVuZ2xpc2ggT2ZmaWNlIG9mIE5hdGlvbmFsIFN0YXRpc3RpY3MgbW9ydGFsaXR5IGRhdGEgYW5kIENsaW5pY2FsIFByYWN0aWNlIFJlc2VhcmNoIERhdGFsaW5rIChDUFJEKSBwcmltYXJ5IGNhcmUgZGF0YS4gQ1BSRCBhbmQgbGlua2VkIEhvc3BpdGFsIEVwaXNvZGUgU3RhdGlzdGljcyBhZG1pc3Npb25zIGRhdGEgd2VyZSB1c2VkIHRvIGVzdGltYXRlIHRoZSBjb3N0IG9mIHByaW1hcnkgY2FyZSBwcmVzY3JpcHRpb25zIGFuZCBwcmltYXJ5IGNhcmUgYW5kIGhvc3BpdGFsIGFkbWlzc2lvbiBoZWFsdGhjYXJlIHdpdGggOTUlIGNvbmZpZGVuY2UgaW50ZXJ2YWxzIChDSSkuIEdlbmVyYWxpemVkIGxlYXN0IHNxdWFyZXMgcmVncmVzc2lvbiB3YXMgdXNlZCB0byBlc3RpbWF0ZSB0aGUgcmVsYXRpb25zaGlwIGJldHdlZW4gY29zdHMsIEhGIGRpYWdub3NpcyBhbmQgcGF0aWVudCBjaGFyYWN0ZXJpc3RpY3MuJiMxMzsgUmVzdWx0c0luIHRoZSBsYXN0IDkwIGRheXMgb2YgbGlmZSBvZiAxLDU1NSBpZGVudGlmaWVkIHBhdGllbnRzLCBoZWFsdGhjYXJlIGNvc3RzIHdlcmUgwqM4LDkxMiAoOTUlIENJIMKjOCw0MzYtOSwzODgpcGVyIHBhdGllbnQsIG1vcmUgdGhhbiA5MCUgb2Ygd2hpY2ggd2VyZSBmb3IgaW5wYXRpZW50IG9yIGNyaXRpY2FsIGNhcmUuIEluIHRoZSBsYXN0IDkwIGRheXMsIHBhdGllbnRzIHNwZW50IG9uIGF2ZXJhZ2UgMTcuOCBkYXlzICg5NSUgQ0kgMTYuOC0xOC44KSBpbiBob3NwaXRhbCBhbmQgaGFkIDguOCAoOTUlIENJIDguNC05LjEpIHByaW1hcnkgY2FyZSBjb25zdWx0YXRpb25zLiBNb3N0ICg1OSUpIHBhdGllbnRzIHdlcmUgaW4gaG9zcGl0YWwgb24gdGhlIGRheSBvZiBkZWF0aC4gTWVhbiBxdWFydGVybHkgaGVhbHRoY2FyZSBjb3N0cyB3ZXJlIHNpZ25pZmljYW50bHkgaGlnaGVyIGFmdGVyIGRpYWdub3NpcyB0aGFuIHByZWNlZGluZyBkaWFnbm9zaXMgKGJ5IMKjMSw0NzksIDk1JSBDSSDCozEsMjg2LTEsNjcxKS4gWW91bmdlciBwYXRpZW50cyBhbmQgcGF0aWVudHMgd2l0aCBoaWdoZXIgY29tb3JiaWRpdHkgaGFkIGhpZ2hlciBjb3N0cy4mIzEzOyBDb25jbHVzaW9uSGVhbHRoY2FyZSBjb3N0cyBpbmNyZWFzZWQgc2hhcnBseSBhdCB0aGUgZW5kIG9mIGxpZmUgYW5kIHdlcmUgZG9taW5hdGVkIGJ5IGhvc3BpdGFsIGNhcmUuIFRoZXJlIGlzIHBvdGVudGlhbCB0byBzYXZlIG1vbmV5IGJ5IGltcGxlbWVudGF0aW9uIGFuZCBldmFsdWF0aW9uIG9mIGludGVydmVudGlvbnMga25vd24gdG8gcmVkdWNlIEhGIGhvc3BpdGFsaXNhdGlvbnMsIHBhcnRpY3VsYXJseSBhdCB0aGUgZW5kIG9mIGxpZmUuPC9wPiIsImlzc3VlIjoiMSIsInZvbHVtZSI6IjEifSwiaXNUZW1wb3JhcnkiOmZhbHNlfV19"/>
                <w:id w:val="1667669077"/>
                <w:placeholder>
                  <w:docPart w:val="3B19836064744630B268B26DCBE3FBD7"/>
                </w:placeholder>
              </w:sdtPr>
              <w:sdtEndPr/>
              <w:sdtContent>
                <w:r w:rsidR="008A21CD" w:rsidRPr="008A21CD">
                  <w:rPr>
                    <w:rFonts w:ascii="Calibri" w:hAnsi="Calibri" w:cs="Calibri"/>
                    <w:color w:val="000000"/>
                  </w:rPr>
                  <w:t>[34]</w:t>
                </w:r>
              </w:sdtContent>
            </w:sdt>
            <w:r w:rsidRPr="0025115A">
              <w:rPr>
                <w:rFonts w:ascii="Calibri" w:hAnsi="Calibri" w:cs="Calibri"/>
                <w:color w:val="000000"/>
              </w:rPr>
              <w:t xml:space="preserve">. </w:t>
            </w:r>
            <w:r w:rsidRPr="0025115A">
              <w:rPr>
                <w:rFonts w:ascii="Calibri" w:hAnsi="Calibri" w:cs="Calibri"/>
              </w:rPr>
              <w:t>Inflated to 21/22</w:t>
            </w:r>
          </w:p>
        </w:tc>
      </w:tr>
      <w:tr w:rsidR="000A3715" w:rsidRPr="0025115A" w14:paraId="757A5293" w14:textId="77777777" w:rsidTr="002217B8">
        <w:tc>
          <w:tcPr>
            <w:tcW w:w="3168" w:type="dxa"/>
            <w:tcBorders>
              <w:top w:val="single" w:sz="4" w:space="0" w:color="auto"/>
              <w:bottom w:val="single" w:sz="4" w:space="0" w:color="auto"/>
              <w:right w:val="single" w:sz="4" w:space="0" w:color="auto"/>
            </w:tcBorders>
            <w:shd w:val="clear" w:color="auto" w:fill="auto"/>
          </w:tcPr>
          <w:p w14:paraId="52BAB9B3" w14:textId="77777777" w:rsidR="000A3715" w:rsidRPr="0025115A" w:rsidRDefault="000A3715" w:rsidP="002217B8">
            <w:pPr>
              <w:rPr>
                <w:rFonts w:ascii="Calibri" w:hAnsi="Calibri" w:cs="Calibri"/>
              </w:rPr>
            </w:pPr>
            <w:proofErr w:type="spellStart"/>
            <w:r w:rsidRPr="0025115A">
              <w:rPr>
                <w:rFonts w:ascii="Calibri" w:eastAsiaTheme="minorEastAsia" w:hAnsi="Calibri" w:cs="Calibri"/>
                <w:color w:val="000000"/>
                <w:kern w:val="24"/>
                <w:sz w:val="21"/>
                <w:szCs w:val="21"/>
                <w:lang w:val="en-US"/>
              </w:rPr>
              <w:t>Hospitalisation</w:t>
            </w:r>
            <w:proofErr w:type="spellEnd"/>
            <w:r w:rsidRPr="0025115A">
              <w:rPr>
                <w:rFonts w:ascii="Calibri" w:eastAsiaTheme="minorEastAsia" w:hAnsi="Calibri" w:cs="Calibri"/>
                <w:color w:val="000000"/>
                <w:kern w:val="24"/>
                <w:sz w:val="21"/>
                <w:szCs w:val="21"/>
                <w:lang w:val="en-US"/>
              </w:rPr>
              <w:t xml:space="preserve"> due to cardiac arrest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6072F8A5" w14:textId="77777777" w:rsidR="000A3715" w:rsidRPr="0025115A" w:rsidRDefault="000A3715" w:rsidP="002217B8">
            <w:pPr>
              <w:rPr>
                <w:rFonts w:ascii="Calibri" w:hAnsi="Calibri" w:cs="Calibri"/>
              </w:rPr>
            </w:pPr>
            <w:r w:rsidRPr="0025115A">
              <w:rPr>
                <w:rFonts w:ascii="Calibri" w:hAnsi="Calibri" w:cs="Calibri"/>
                <w:color w:val="000000"/>
              </w:rPr>
              <w:t>£4,079.25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35B9AC02" w14:textId="77777777" w:rsidR="000A3715" w:rsidRPr="0025115A" w:rsidRDefault="000A3715" w:rsidP="002217B8">
            <w:pPr>
              <w:rPr>
                <w:rFonts w:ascii="Calibri" w:hAnsi="Calibri" w:cs="Calibri"/>
              </w:rPr>
            </w:pPr>
            <w:r w:rsidRPr="0025115A">
              <w:rPr>
                <w:rFonts w:ascii="Calibri" w:hAnsi="Calibri" w:cs="Calibri"/>
              </w:rPr>
              <w:t>Gamma (-411,904.6, 411,803.6)</w:t>
            </w:r>
          </w:p>
        </w:tc>
        <w:tc>
          <w:tcPr>
            <w:tcW w:w="2505" w:type="dxa"/>
            <w:tcBorders>
              <w:top w:val="single" w:sz="4" w:space="0" w:color="auto"/>
              <w:left w:val="nil"/>
              <w:bottom w:val="single" w:sz="4" w:space="0" w:color="auto"/>
              <w:right w:val="single" w:sz="4" w:space="0" w:color="auto"/>
            </w:tcBorders>
            <w:shd w:val="clear" w:color="auto" w:fill="auto"/>
          </w:tcPr>
          <w:p w14:paraId="2F0888F1" w14:textId="1A65931F"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ZTdmYTc4YWUtMGM2Ny00OGRlLTk3ZTUtNjFmMDFlMGU0NzRh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2007581836"/>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EB05A, EB05B, EB05C – Elective and non-elective</w:t>
            </w:r>
          </w:p>
        </w:tc>
      </w:tr>
      <w:tr w:rsidR="000A3715" w:rsidRPr="0025115A" w14:paraId="4CEFBDAD" w14:textId="77777777" w:rsidTr="002217B8">
        <w:tc>
          <w:tcPr>
            <w:tcW w:w="3168" w:type="dxa"/>
            <w:tcBorders>
              <w:top w:val="single" w:sz="4" w:space="0" w:color="auto"/>
              <w:bottom w:val="single" w:sz="4" w:space="0" w:color="auto"/>
              <w:right w:val="single" w:sz="4" w:space="0" w:color="auto"/>
            </w:tcBorders>
            <w:shd w:val="clear" w:color="auto" w:fill="auto"/>
          </w:tcPr>
          <w:p w14:paraId="70BEC71D" w14:textId="77777777" w:rsidR="000A3715" w:rsidRPr="0025115A" w:rsidRDefault="000A3715" w:rsidP="002217B8">
            <w:pPr>
              <w:rPr>
                <w:rFonts w:ascii="Calibri" w:hAnsi="Calibri" w:cs="Calibri"/>
              </w:rPr>
            </w:pPr>
            <w:proofErr w:type="spellStart"/>
            <w:r w:rsidRPr="0025115A">
              <w:rPr>
                <w:rFonts w:ascii="Calibri" w:eastAsiaTheme="minorEastAsia" w:hAnsi="Calibri" w:cs="Calibri"/>
                <w:color w:val="000000"/>
                <w:kern w:val="24"/>
                <w:sz w:val="21"/>
                <w:szCs w:val="21"/>
                <w:lang w:val="en-US"/>
              </w:rPr>
              <w:t>Hospitalisation</w:t>
            </w:r>
            <w:proofErr w:type="spellEnd"/>
            <w:r w:rsidRPr="0025115A">
              <w:rPr>
                <w:rFonts w:ascii="Calibri" w:eastAsiaTheme="minorEastAsia" w:hAnsi="Calibri" w:cs="Calibri"/>
                <w:color w:val="000000"/>
                <w:kern w:val="24"/>
                <w:sz w:val="21"/>
                <w:szCs w:val="21"/>
                <w:lang w:val="en-US"/>
              </w:rPr>
              <w:t xml:space="preserve"> due to inappropriate shock</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61E98B29" w14:textId="77777777" w:rsidR="000A3715" w:rsidRPr="0025115A" w:rsidRDefault="000A3715" w:rsidP="002217B8">
            <w:pPr>
              <w:rPr>
                <w:rFonts w:ascii="Calibri" w:hAnsi="Calibri" w:cs="Calibri"/>
              </w:rPr>
            </w:pPr>
            <w:r w:rsidRPr="0025115A">
              <w:rPr>
                <w:rFonts w:ascii="Calibri" w:hAnsi="Calibri" w:cs="Calibri"/>
                <w:color w:val="000000"/>
              </w:rPr>
              <w:t>£2,795.00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578C85D3" w14:textId="77777777" w:rsidR="000A3715" w:rsidRPr="0025115A" w:rsidRDefault="000A3715" w:rsidP="002217B8">
            <w:pPr>
              <w:rPr>
                <w:rFonts w:ascii="Calibri" w:hAnsi="Calibri" w:cs="Calibri"/>
              </w:rPr>
            </w:pPr>
            <w:r w:rsidRPr="0025115A">
              <w:rPr>
                <w:rFonts w:ascii="Calibri" w:hAnsi="Calibri" w:cs="Calibri"/>
              </w:rPr>
              <w:t>Gamma (-282,195, 282,094)</w:t>
            </w:r>
          </w:p>
        </w:tc>
        <w:tc>
          <w:tcPr>
            <w:tcW w:w="2505" w:type="dxa"/>
            <w:tcBorders>
              <w:top w:val="single" w:sz="4" w:space="0" w:color="auto"/>
              <w:left w:val="nil"/>
              <w:bottom w:val="single" w:sz="4" w:space="0" w:color="auto"/>
              <w:right w:val="single" w:sz="4" w:space="0" w:color="auto"/>
            </w:tcBorders>
            <w:shd w:val="clear" w:color="auto" w:fill="auto"/>
          </w:tcPr>
          <w:p w14:paraId="44F6D900" w14:textId="56F9B703" w:rsidR="000A3715" w:rsidRPr="0025115A" w:rsidRDefault="000A3715" w:rsidP="002217B8">
            <w:pPr>
              <w:rPr>
                <w:rFonts w:ascii="Calibri" w:hAnsi="Calibri" w:cs="Calibri"/>
              </w:rPr>
            </w:pPr>
            <w:r w:rsidRPr="0025115A">
              <w:rPr>
                <w:rFonts w:ascii="Calibri" w:hAnsi="Calibri" w:cs="Calibri"/>
              </w:rPr>
              <w:t xml:space="preserve">Llewellyn et al. 2023 </w:t>
            </w:r>
            <w:sdt>
              <w:sdtPr>
                <w:rPr>
                  <w:rFonts w:ascii="Calibri" w:hAnsi="Calibri" w:cs="Calibri"/>
                  <w:color w:val="000000"/>
                </w:rPr>
                <w:tag w:val="MENDELEY_CITATION_v3_eyJjaXRhdGlvbklEIjoiTUVOREVMRVlfQ0lUQVRJT05fMzU3ZTY3Y2ItMjRlYy00ZjE3LTllNDQtNDk1ZjUyYjMwZTVjIiwicHJvcGVydGllcyI6eyJub3RlSW5kZXgiOjB9LCJpc0VkaXRlZCI6ZmFsc2UsIm1hbnVhbE92ZXJyaWRlIjp7ImlzTWFudWFsbHlPdmVycmlkZGVuIjpmYWxzZSwiY2l0ZXByb2NUZXh0IjoiWzM1XSIsIm1hbnVhbE92ZXJyaWRlVGV4dCI6IiJ9LCJjaXRhdGlvbkl0ZW1zIjpbeyJpZCI6IjRmZGMyMGE1LTQwODctMzNjNi05NDdhLTVhYWE4OWJkMTM0ZSIsIml0ZW1EYXRhIjp7InR5cGUiOiJhcnRpY2xlLWpvdXJuYWwiLCJpZCI6IjRmZGMyMGE1LTQwODctMzNjNi05NDdhLTVhYWE4OWJkMTM0ZSIsInRpdGxlIjoiQXNzZXNzaW5nIHRoZSBDb3N0IGFuZCBSZXNvdXJjZSBVc2UgSW1wYWN0IG9mIEltcGxhbnRhYmxlIENhcmRpYWMgRGVmaWJyaWxsYXRvciBTaG9ja3MgaW4gdGhlIFVLIENhcmVMaW5rIFBvcHVsYXRpb24iLCJhdXRob3IiOlt7ImZhbWlseSI6IkxsZXdlbGx5biIsImdpdmVuIjoiSmVubmlmZXIiLCJwYXJzZS1uYW1lcyI6ZmFsc2UsImRyb3BwaW5nLXBhcnRpY2xlIjoiIiwibm9uLWRyb3BwaW5nLXBhcnRpY2xlIjoiIn0seyJmYW1pbHkiOiJCYXJrZXIiLCJnaXZlbiI6IkVyaW4iLCJwYXJzZS1uYW1lcyI6ZmFsc2UsImRyb3BwaW5nLXBhcnRpY2xlIjoiIiwibm9uLWRyb3BwaW5nLXBhcnRpY2xlIjoiIn0seyJmYW1pbHkiOiJCb3dlIiwiZ2l2ZW4iOiJDYXRoZXJpbmUiLCJwYXJzZS1uYW1lcyI6ZmFsc2UsImRyb3BwaW5nLXBhcnRpY2xlIjoiIiwibm9uLWRyb3BwaW5nLXBhcnRpY2xlIjoiIn0seyJmYW1pbHkiOiJIYWxsYXMiLCJnaXZlbiI6Ik5hdGFsaWUiLCJwYXJzZS1uYW1lcyI6ZmFsc2UsImRyb3BwaW5nLXBhcnRpY2xlIjoiIiwibm9uLWRyb3BwaW5nLXBhcnRpY2xlIjoiIn0seyJmYW1pbHkiOiJPZ2hhZ2JvbiIsImdpdmVuIjoiUmFscGhhZWwiLCJwYXJzZS1uYW1lcyI6ZmFsc2UsImRyb3BwaW5nLXBhcnRpY2xlIjoiIiwibm9uLWRyb3BwaW5nLXBhcnRpY2xlIjoiIn0seyJmYW1pbHkiOiJSYW8iLCJnaXZlbiI6IkFyY2hhbmEiLCJwYXJzZS1uYW1lcyI6ZmFsc2UsImRyb3BwaW5nLXBhcnRpY2xlIjoiIiwibm9uLWRyb3BwaW5nLXBhcnRpY2xlIjoiIn1dLCJjb250YWluZXItdGl0bGUiOiJDbGluaWNvRWNvbm9taWNzIGFuZCBPdXRjb21lcyBSZXNlYXJjaCIsIkRPSSI6IjEwLjIxNDcvQ0VPUi5TNDAzNzEyIiwiSVNTTiI6IjExNzgtNjk4MSIsImlzc3VlZCI6eyJkYXRlLXBhcnRzIjpbWzIwMjMsNl1dfSwicGFnZSI6IjQyNS00MzIiLCJ2b2x1bWUiOiJWb2x1bWUgMTUiLCJjb250YWluZXItdGl0bGUtc2hvcnQiOiIifSwiaXNUZW1wb3JhcnkiOmZhbHNlfV19"/>
                <w:id w:val="-631013386"/>
                <w:placeholder>
                  <w:docPart w:val="3B19836064744630B268B26DCBE3FBD7"/>
                </w:placeholder>
              </w:sdtPr>
              <w:sdtEndPr/>
              <w:sdtContent>
                <w:r w:rsidR="008A21CD" w:rsidRPr="008A21CD">
                  <w:rPr>
                    <w:rFonts w:ascii="Calibri" w:hAnsi="Calibri" w:cs="Calibri"/>
                    <w:color w:val="000000"/>
                  </w:rPr>
                  <w:t>[35]</w:t>
                </w:r>
              </w:sdtContent>
            </w:sdt>
          </w:p>
        </w:tc>
      </w:tr>
      <w:tr w:rsidR="000A3715" w:rsidRPr="0025115A" w14:paraId="07E07587" w14:textId="77777777" w:rsidTr="002217B8">
        <w:tc>
          <w:tcPr>
            <w:tcW w:w="3168" w:type="dxa"/>
            <w:tcBorders>
              <w:top w:val="single" w:sz="4" w:space="0" w:color="auto"/>
              <w:bottom w:val="single" w:sz="4" w:space="0" w:color="auto"/>
              <w:right w:val="single" w:sz="4" w:space="0" w:color="auto"/>
            </w:tcBorders>
            <w:shd w:val="clear" w:color="auto" w:fill="auto"/>
          </w:tcPr>
          <w:p w14:paraId="244C662C"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lastRenderedPageBreak/>
              <w:t>Hospitalisation due to HF</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21F87509" w14:textId="77777777" w:rsidR="000A3715" w:rsidRPr="0025115A" w:rsidRDefault="000A3715" w:rsidP="002217B8">
            <w:pPr>
              <w:rPr>
                <w:rFonts w:ascii="Calibri" w:hAnsi="Calibri" w:cs="Calibri"/>
              </w:rPr>
            </w:pPr>
            <w:r w:rsidRPr="0025115A">
              <w:rPr>
                <w:rFonts w:ascii="Calibri" w:hAnsi="Calibri" w:cs="Calibri"/>
                <w:color w:val="000000"/>
              </w:rPr>
              <w:t>£2,542.36</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53AEA5F2" w14:textId="77777777" w:rsidR="000A3715" w:rsidRPr="0025115A" w:rsidRDefault="000A3715" w:rsidP="002217B8">
            <w:pPr>
              <w:rPr>
                <w:rFonts w:ascii="Calibri" w:hAnsi="Calibri" w:cs="Calibri"/>
              </w:rPr>
            </w:pPr>
            <w:r w:rsidRPr="0025115A">
              <w:rPr>
                <w:rFonts w:ascii="Calibri" w:hAnsi="Calibri" w:cs="Calibri"/>
              </w:rPr>
              <w:t>Gamma (-256,678.6, 256,577.6)</w:t>
            </w:r>
          </w:p>
        </w:tc>
        <w:tc>
          <w:tcPr>
            <w:tcW w:w="2505" w:type="dxa"/>
            <w:tcBorders>
              <w:top w:val="single" w:sz="4" w:space="0" w:color="auto"/>
              <w:left w:val="nil"/>
              <w:bottom w:val="single" w:sz="4" w:space="0" w:color="auto"/>
              <w:right w:val="single" w:sz="4" w:space="0" w:color="auto"/>
            </w:tcBorders>
            <w:shd w:val="clear" w:color="auto" w:fill="auto"/>
          </w:tcPr>
          <w:p w14:paraId="6E212049" w14:textId="7F1BE78F"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ZDQ2MGUzOGMtYzliYy00ZjJiLWExMzQtNjBmOWZjYWExYTMw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771473408"/>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EB03A, EB03B, EB03C, EB03D, EB03E</w:t>
            </w:r>
          </w:p>
        </w:tc>
      </w:tr>
      <w:tr w:rsidR="000A3715" w:rsidRPr="0025115A" w14:paraId="4046ED3D" w14:textId="77777777" w:rsidTr="002217B8">
        <w:tc>
          <w:tcPr>
            <w:tcW w:w="3168" w:type="dxa"/>
            <w:tcBorders>
              <w:top w:val="single" w:sz="4" w:space="0" w:color="auto"/>
              <w:bottom w:val="single" w:sz="4" w:space="0" w:color="auto"/>
              <w:right w:val="single" w:sz="4" w:space="0" w:color="auto"/>
            </w:tcBorders>
            <w:shd w:val="clear" w:color="auto" w:fill="auto"/>
          </w:tcPr>
          <w:p w14:paraId="490969D3"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Intensive Care Unit visit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092D9CD2" w14:textId="77777777" w:rsidR="000A3715" w:rsidRPr="0025115A" w:rsidRDefault="000A3715" w:rsidP="002217B8">
            <w:pPr>
              <w:rPr>
                <w:rFonts w:ascii="Calibri" w:hAnsi="Calibri" w:cs="Calibri"/>
              </w:rPr>
            </w:pPr>
            <w:r w:rsidRPr="0025115A">
              <w:rPr>
                <w:rFonts w:ascii="Calibri" w:hAnsi="Calibri" w:cs="Calibri"/>
              </w:rPr>
              <w:t>£1,943.00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35E5DD9C" w14:textId="77777777" w:rsidR="000A3715" w:rsidRPr="0025115A" w:rsidRDefault="000A3715" w:rsidP="002217B8">
            <w:pPr>
              <w:rPr>
                <w:rFonts w:ascii="Calibri" w:hAnsi="Calibri" w:cs="Calibri"/>
              </w:rPr>
            </w:pPr>
            <w:r w:rsidRPr="0025115A">
              <w:rPr>
                <w:rFonts w:ascii="Calibri" w:hAnsi="Calibri" w:cs="Calibri"/>
              </w:rPr>
              <w:t>Gamma (-196,143, 196,042.1)</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4E7381C9" w14:textId="2BAED44A"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NWVhNTI0MTItNjkwOC00NmMyLTkzNTktN2M0ZDY0NzRlN2U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747075529"/>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XC01Z, XC02Z, XC03Z, XC04Z, XC05Z, XC06Z, XC07Z - Cardiac surgical adult patients</w:t>
            </w:r>
          </w:p>
        </w:tc>
      </w:tr>
      <w:tr w:rsidR="000A3715" w:rsidRPr="0025115A" w14:paraId="466D7660" w14:textId="77777777" w:rsidTr="002217B8">
        <w:tc>
          <w:tcPr>
            <w:tcW w:w="3168" w:type="dxa"/>
            <w:tcBorders>
              <w:top w:val="single" w:sz="4" w:space="0" w:color="auto"/>
              <w:bottom w:val="single" w:sz="4" w:space="0" w:color="auto"/>
              <w:right w:val="single" w:sz="4" w:space="0" w:color="auto"/>
            </w:tcBorders>
            <w:shd w:val="clear" w:color="auto" w:fill="auto"/>
          </w:tcPr>
          <w:p w14:paraId="7C08023E"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GP visits (both in a surgery and at home)</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5A4AF07E" w14:textId="77777777" w:rsidR="000A3715" w:rsidRPr="0025115A" w:rsidRDefault="000A3715" w:rsidP="002217B8">
            <w:pPr>
              <w:rPr>
                <w:rFonts w:ascii="Calibri" w:hAnsi="Calibri" w:cs="Calibri"/>
              </w:rPr>
            </w:pPr>
            <w:r w:rsidRPr="0025115A">
              <w:rPr>
                <w:rFonts w:ascii="Calibri" w:hAnsi="Calibri" w:cs="Calibri"/>
              </w:rPr>
              <w:t>£36.00</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07F9083D" w14:textId="77777777" w:rsidR="000A3715" w:rsidRPr="0025115A" w:rsidRDefault="000A3715" w:rsidP="002217B8">
            <w:pPr>
              <w:rPr>
                <w:rFonts w:ascii="Calibri" w:hAnsi="Calibri" w:cs="Calibri"/>
              </w:rPr>
            </w:pPr>
            <w:r w:rsidRPr="0025115A">
              <w:rPr>
                <w:rFonts w:ascii="Calibri" w:hAnsi="Calibri" w:cs="Calibri"/>
              </w:rPr>
              <w:t>Gamma (-3,536, 3,437.8)</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77BDC64D" w14:textId="17F82258" w:rsidR="000A3715" w:rsidRPr="0025115A" w:rsidRDefault="000A3715" w:rsidP="002217B8">
            <w:pPr>
              <w:rPr>
                <w:rFonts w:ascii="Calibri" w:hAnsi="Calibri" w:cs="Calibri"/>
              </w:rPr>
            </w:pPr>
            <w:r w:rsidRPr="0025115A">
              <w:rPr>
                <w:rFonts w:ascii="Calibri" w:hAnsi="Calibri" w:cs="Calibri"/>
              </w:rPr>
              <w:t xml:space="preserve">Jones et al. 2022 </w:t>
            </w:r>
            <w:sdt>
              <w:sdtPr>
                <w:rPr>
                  <w:rFonts w:ascii="Calibri" w:hAnsi="Calibri" w:cs="Calibri"/>
                  <w:color w:val="000000"/>
                </w:rPr>
                <w:tag w:val="MENDELEY_CITATION_v3_eyJjaXRhdGlvbklEIjoiTUVOREVMRVlfQ0lUQVRJT05fNzBkZjc2N2ItZmM3Zi00NTYxLTlmNjgtMjczNzk2ZjdjYzBkIiwicHJvcGVydGllcyI6eyJub3RlSW5kZXgiOjB9LCJpc0VkaXRlZCI6ZmFsc2UsIm1hbnVhbE92ZXJyaWRlIjp7ImlzTWFudWFsbHlPdmVycmlkZGVuIjpmYWxzZSwiY2l0ZXByb2NUZXh0IjoiWzM2XSIsIm1hbnVhbE92ZXJyaWRlVGV4dCI6IiJ9LCJjaXRhdGlvbkl0ZW1zIjpbeyJpZCI6IjUwYjIyNGQzLTdlY2UtM2YyMS1hNDI1LWQxNTE3ZGNiNTc5MiIsIml0ZW1EYXRhIjp7InR5cGUiOiJyZXBvcnQiLCJpZCI6IjUwYjIyNGQzLTdlY2UtM2YyMS1hNDI1LWQxNTE3ZGNiNTc5MiIsInRpdGxlIjoiVW5pdCBDb3N0cyBvZiBIZWFsdGggYW5kIFNvY2lhbCBDYXJlIDIwMjIiLCJhdXRob3IiOlt7ImZhbWlseSI6IkpvbmVzIiwiZ2l2ZW4iOiJLIiwicGFyc2UtbmFtZXMiOmZhbHNlLCJkcm9wcGluZy1wYXJ0aWNsZSI6IiIsIm5vbi1kcm9wcGluZy1wYXJ0aWNsZSI6IiJ9LHsiZmFtaWx5IjoiV2VhdGhlcmx5IEgiLCJnaXZlbiI6IiIsInBhcnNlLW5hbWVzIjpmYWxzZSwiZHJvcHBpbmctcGFydGljbGUiOiIiLCJub24tZHJvcHBpbmctcGFydGljbGUiOiIifSx7ImZhbWlseSI6IkJpcmNoIiwiZ2l2ZW4iOiJTIiwicGFyc2UtbmFtZXMiOmZhbHNlLCJkcm9wcGluZy1wYXJ0aWNsZSI6IiIsIm5vbi1kcm9wcGluZy1wYXJ0aWNsZSI6IiJ9LHsiZmFtaWx5IjoiQ2FzdGVsbGkiLCJnaXZlbiI6IkEiLCJwYXJzZS1uYW1lcyI6ZmFsc2UsImRyb3BwaW5nLXBhcnRpY2xlIjoiIiwibm9uLWRyb3BwaW5nLXBhcnRpY2xlIjoiIn0seyJmYW1pbHkiOiJDaGFsa2xleSIsImdpdmVuIjoiTSIsInBhcnNlLW5hbWVzIjpmYWxzZSwiZHJvcHBpbmctcGFydGljbGUiOiIiLCJub24tZHJvcHBpbmctcGFydGljbGUiOiIifSx7ImZhbWlseSI6IkRhcmdhbiIsImdpdmVuIjoiQSIsInBhcnNlLW5hbWVzIjpmYWxzZSwiZHJvcHBpbmctcGFydGljbGUiOiIiLCJub24tZHJvcHBpbmctcGFydGljbGUiOiIifSx7ImZhbWlseSI6IkZvcmRlciIsImdpdmVuIjoiSiIsInBhcnNlLW5hbWVzIjpmYWxzZSwiZHJvcHBpbmctcGFydGljbGUiOiIiLCJub24tZHJvcHBpbmctcGFydGljbGUiOiIifSx7ImZhbWlseSI6IkdhbyIsImdpdmVuIjoiTSIsInBhcnNlLW5hbWVzIjpmYWxzZSwiZHJvcHBpbmctcGFydGljbGUiOiIiLCJub24tZHJvcHBpbmctcGFydGljbGUiOiIifSx7ImZhbWlseSI6IkhpbmRlIiwiZ2l2ZW4iOiJTIiwicGFyc2UtbmFtZXMiOmZhbHNlLCJkcm9wcGluZy1wYXJ0aWNsZSI6IiIsIm5vbi1kcm9wcGluZy1wYXJ0aWNsZSI6IiJ9LHsiZmFtaWx5IjoiTWFya2hhbSIsImdpdmVuIjoiUyIsInBhcnNlLW5hbWVzIjpmYWxzZSwiZHJvcHBpbmctcGFydGljbGUiOiIiLCJub24tZHJvcHBpbmctcGFydGljbGUiOiIifSx7ImZhbWlseSI6Ik9ndW5sZXllIiwiZ2l2ZW4iOiJEIiwicGFyc2UtbmFtZXMiOmZhbHNlLCJkcm9wcGluZy1wYXJ0aWNsZSI6IiIsIm5vbi1kcm9wcGluZy1wYXJ0aWNsZSI6IiJ9LHsiZmFtaWx5IjoiUHJlbWppIiwiZ2l2ZW4iOiJTIiwicGFyc2UtbmFtZXMiOmZhbHNlLCJkcm9wcGluZy1wYXJ0aWNsZSI6IiIsIm5vbi1kcm9wcGluZy1wYXJ0aWNsZSI6IiJ9LHsiZmFtaWx5IjoiUm9sYW5kIiwiZ2l2ZW4iOiJEIiwicGFyc2UtbmFtZXMiOmZhbHNlLCJkcm9wcGluZy1wYXJ0aWNsZSI6IiIsIm5vbi1kcm9wcGluZy1wYXJ0aWNsZSI6IiJ9XSwiaXNzdWVkIjp7ImRhdGUtcGFydHMiOltbMjAyMl1dfSwicHVibGlzaGVyLXBsYWNlIjoiS2VudCIsImNvbnRhaW5lci10aXRsZS1zaG9ydCI6IiJ9LCJpc1RlbXBvcmFyeSI6ZmFsc2V9XX0="/>
                <w:id w:val="1895004709"/>
                <w:placeholder>
                  <w:docPart w:val="3B19836064744630B268B26DCBE3FBD7"/>
                </w:placeholder>
              </w:sdtPr>
              <w:sdtEndPr/>
              <w:sdtContent>
                <w:r w:rsidR="008A21CD" w:rsidRPr="008A21CD">
                  <w:rPr>
                    <w:rFonts w:ascii="Calibri" w:hAnsi="Calibri" w:cs="Calibri"/>
                    <w:color w:val="000000"/>
                  </w:rPr>
                  <w:t>[36]</w:t>
                </w:r>
              </w:sdtContent>
            </w:sdt>
          </w:p>
        </w:tc>
      </w:tr>
      <w:tr w:rsidR="000A3715" w:rsidRPr="0025115A" w14:paraId="2A22A810" w14:textId="77777777" w:rsidTr="002217B8">
        <w:trPr>
          <w:trHeight w:val="705"/>
        </w:trPr>
        <w:tc>
          <w:tcPr>
            <w:tcW w:w="3168" w:type="dxa"/>
            <w:tcBorders>
              <w:top w:val="single" w:sz="4" w:space="0" w:color="auto"/>
              <w:bottom w:val="single" w:sz="4" w:space="0" w:color="auto"/>
              <w:right w:val="single" w:sz="4" w:space="0" w:color="auto"/>
            </w:tcBorders>
            <w:shd w:val="clear" w:color="auto" w:fill="auto"/>
          </w:tcPr>
          <w:p w14:paraId="70632B32"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Cardiologist visit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277D13B4" w14:textId="77777777" w:rsidR="000A3715" w:rsidRPr="0025115A" w:rsidRDefault="000A3715" w:rsidP="002217B8">
            <w:pPr>
              <w:rPr>
                <w:rFonts w:ascii="Calibri" w:hAnsi="Calibri" w:cs="Calibri"/>
              </w:rPr>
            </w:pPr>
            <w:r w:rsidRPr="0025115A">
              <w:rPr>
                <w:rFonts w:ascii="Calibri" w:hAnsi="Calibri" w:cs="Calibri"/>
              </w:rPr>
              <w:t>£166.85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0469A1A8" w14:textId="77777777" w:rsidR="000A3715" w:rsidRPr="0025115A" w:rsidRDefault="000A3715" w:rsidP="002217B8">
            <w:pPr>
              <w:rPr>
                <w:rFonts w:ascii="Calibri" w:hAnsi="Calibri" w:cs="Calibri"/>
              </w:rPr>
            </w:pPr>
            <w:r w:rsidRPr="0025115A">
              <w:rPr>
                <w:rFonts w:ascii="Calibri" w:hAnsi="Calibri" w:cs="Calibri"/>
              </w:rPr>
              <w:t>Gamma (-16,751.6, 16,651.2)</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636B6586" w14:textId="123CA453"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GZlYjdjNjEtMjEyMS00NWVhLTliNjEtN2ZhYjUyMjhkNGU1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1126972347"/>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Weighted average of WF01A, WF01B, WF01C, WF01D – Consultant and non-consultant led</w:t>
            </w:r>
          </w:p>
        </w:tc>
      </w:tr>
      <w:tr w:rsidR="000A3715" w:rsidRPr="0025115A" w14:paraId="3B7F1A78" w14:textId="77777777" w:rsidTr="002217B8">
        <w:tc>
          <w:tcPr>
            <w:tcW w:w="3168" w:type="dxa"/>
            <w:tcBorders>
              <w:top w:val="single" w:sz="4" w:space="0" w:color="auto"/>
              <w:bottom w:val="single" w:sz="4" w:space="0" w:color="auto"/>
              <w:right w:val="single" w:sz="4" w:space="0" w:color="auto"/>
            </w:tcBorders>
            <w:shd w:val="clear" w:color="auto" w:fill="auto"/>
          </w:tcPr>
          <w:p w14:paraId="0E963440"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rPr>
              <w:t>Electrophysiologist visit</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335F24D6" w14:textId="77777777" w:rsidR="000A3715" w:rsidRPr="0025115A" w:rsidRDefault="000A3715" w:rsidP="002217B8">
            <w:pPr>
              <w:rPr>
                <w:rFonts w:ascii="Calibri" w:hAnsi="Calibri" w:cs="Calibri"/>
              </w:rPr>
            </w:pPr>
            <w:r w:rsidRPr="0025115A">
              <w:rPr>
                <w:rFonts w:ascii="Calibri" w:hAnsi="Calibri" w:cs="Calibri"/>
              </w:rPr>
              <w:t>£54.04</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6414F850" w14:textId="77777777" w:rsidR="000A3715" w:rsidRPr="0025115A" w:rsidRDefault="000A3715" w:rsidP="002217B8">
            <w:pPr>
              <w:rPr>
                <w:rFonts w:ascii="Calibri" w:hAnsi="Calibri" w:cs="Calibri"/>
              </w:rPr>
            </w:pPr>
            <w:r w:rsidRPr="0025115A">
              <w:rPr>
                <w:rFonts w:ascii="Calibri" w:hAnsi="Calibri" w:cs="Calibri"/>
              </w:rPr>
              <w:t>Gamma (-5,358.8, 5,259.1)</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1386F559" w14:textId="3872E931"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jYzZmMyZGMtZDU5MC00NDNhLTg1MzItYzdlNDYwYzE0ZjQ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1637638790"/>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EY32B - Cardiology Service</w:t>
            </w:r>
          </w:p>
        </w:tc>
      </w:tr>
      <w:tr w:rsidR="000A3715" w:rsidRPr="0025115A" w14:paraId="411A79F5" w14:textId="77777777" w:rsidTr="002217B8">
        <w:tc>
          <w:tcPr>
            <w:tcW w:w="3168" w:type="dxa"/>
            <w:tcBorders>
              <w:top w:val="single" w:sz="4" w:space="0" w:color="auto"/>
              <w:bottom w:val="single" w:sz="4" w:space="0" w:color="auto"/>
              <w:right w:val="single" w:sz="4" w:space="0" w:color="auto"/>
            </w:tcBorders>
            <w:shd w:val="clear" w:color="auto" w:fill="auto"/>
          </w:tcPr>
          <w:p w14:paraId="16273DD8" w14:textId="77777777" w:rsidR="000A3715" w:rsidRPr="0025115A" w:rsidRDefault="000A3715" w:rsidP="002217B8">
            <w:pPr>
              <w:rPr>
                <w:rFonts w:ascii="Calibri" w:hAnsi="Calibri" w:cs="Calibri"/>
              </w:rPr>
            </w:pPr>
            <w:r w:rsidRPr="0025115A">
              <w:rPr>
                <w:rFonts w:ascii="Calibri" w:eastAsiaTheme="minorEastAsia" w:hAnsi="Calibri" w:cs="Calibri"/>
                <w:color w:val="000000"/>
                <w:kern w:val="24"/>
                <w:sz w:val="21"/>
                <w:szCs w:val="21"/>
                <w:lang w:val="en-US"/>
              </w:rPr>
              <w:t>Tests (including blood tests, urea, creatinine and electrolytes)*</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7A7C4F8C" w14:textId="77777777" w:rsidR="000A3715" w:rsidRPr="0025115A" w:rsidRDefault="000A3715" w:rsidP="002217B8">
            <w:pPr>
              <w:rPr>
                <w:rFonts w:ascii="Calibri" w:hAnsi="Calibri" w:cs="Calibri"/>
              </w:rPr>
            </w:pPr>
            <w:r w:rsidRPr="0025115A">
              <w:rPr>
                <w:rFonts w:ascii="Calibri" w:hAnsi="Calibri" w:cs="Calibri"/>
              </w:rPr>
              <w:t>£9.82</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0E04A406" w14:textId="77777777" w:rsidR="000A3715" w:rsidRPr="0025115A" w:rsidRDefault="000A3715" w:rsidP="002217B8">
            <w:pPr>
              <w:rPr>
                <w:rFonts w:ascii="Calibri" w:hAnsi="Calibri" w:cs="Calibri"/>
              </w:rPr>
            </w:pPr>
            <w:r w:rsidRPr="0025115A">
              <w:rPr>
                <w:rFonts w:ascii="Calibri" w:hAnsi="Calibri" w:cs="Calibri"/>
              </w:rPr>
              <w:t>Gamma (-892.3, 801.5)</w:t>
            </w:r>
          </w:p>
        </w:tc>
        <w:tc>
          <w:tcPr>
            <w:tcW w:w="2505" w:type="dxa"/>
            <w:tcBorders>
              <w:top w:val="single" w:sz="4" w:space="0" w:color="auto"/>
              <w:left w:val="single" w:sz="4" w:space="0" w:color="auto"/>
              <w:bottom w:val="single" w:sz="4" w:space="0" w:color="auto"/>
              <w:right w:val="single" w:sz="4" w:space="0" w:color="auto"/>
            </w:tcBorders>
            <w:shd w:val="clear" w:color="auto" w:fill="auto"/>
          </w:tcPr>
          <w:p w14:paraId="63153EE3" w14:textId="7E99FF28" w:rsidR="000A3715" w:rsidRPr="0025115A" w:rsidRDefault="000A3715" w:rsidP="002217B8">
            <w:pPr>
              <w:rPr>
                <w:rFonts w:ascii="Calibri" w:hAnsi="Calibri" w:cs="Calibri"/>
              </w:rPr>
            </w:pPr>
            <w:r w:rsidRPr="0025115A">
              <w:rPr>
                <w:rFonts w:ascii="Calibri" w:hAnsi="Calibri" w:cs="Calibri"/>
              </w:rPr>
              <w:t xml:space="preserve">NHS reference costs 21/22 </w:t>
            </w:r>
            <w:sdt>
              <w:sdtPr>
                <w:rPr>
                  <w:rFonts w:ascii="Calibri" w:hAnsi="Calibri" w:cs="Calibri"/>
                  <w:color w:val="000000"/>
                </w:rPr>
                <w:tag w:val="MENDELEY_CITATION_v3_eyJjaXRhdGlvbklEIjoiTUVOREVMRVlfQ0lUQVRJT05fMWQ4ZmY2OGYtNTJkMC00NTJhLTg1MDAtMjRjMDJiYmNkMmI5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
                <w:id w:val="-799686330"/>
                <w:placeholder>
                  <w:docPart w:val="3B19836064744630B268B26DCBE3FBD7"/>
                </w:placeholder>
              </w:sdtPr>
              <w:sdtEndPr/>
              <w:sdtContent>
                <w:r w:rsidR="008A21CD" w:rsidRPr="008A21CD">
                  <w:rPr>
                    <w:rFonts w:ascii="Calibri" w:hAnsi="Calibri" w:cs="Calibri"/>
                    <w:color w:val="000000"/>
                  </w:rPr>
                  <w:t>[30]</w:t>
                </w:r>
              </w:sdtContent>
            </w:sdt>
            <w:r w:rsidRPr="0025115A">
              <w:rPr>
                <w:rFonts w:ascii="Calibri" w:hAnsi="Calibri" w:cs="Calibri"/>
                <w:color w:val="000000"/>
              </w:rPr>
              <w:t xml:space="preserve">. (DAPS05) and NICE NG45 </w:t>
            </w:r>
            <w:sdt>
              <w:sdtPr>
                <w:rPr>
                  <w:rFonts w:ascii="Calibri" w:hAnsi="Calibri" w:cs="Calibri"/>
                  <w:color w:val="000000"/>
                </w:rPr>
                <w:tag w:val="MENDELEY_CITATION_v3_eyJjaXRhdGlvbklEIjoiTUVOREVMRVlfQ0lUQVRJT05fMzdmYThkMGUtOTA5YS00MjdhLWExMzctM2I4YmEzODlkZDY1IiwicHJvcGVydGllcyI6eyJub3RlSW5kZXgiOjB9LCJpc0VkaXRlZCI6ZmFsc2UsIm1hbnVhbE92ZXJyaWRlIjp7ImlzTWFudWFsbHlPdmVycmlkZGVuIjpmYWxzZSwiY2l0ZXByb2NUZXh0IjoiWzM3XSIsIm1hbnVhbE92ZXJyaWRlVGV4dCI6IiJ9LCJjaXRhdGlvbkl0ZW1zIjpbeyJpZCI6ImM0ZWUzMmZhLTI4ZDAtMzhkOS05ZjRjLTVhNTMwZGI0MGQ0MiIsIml0ZW1EYXRhIjp7InR5cGUiOiJ3ZWJwYWdlIiwiaWQiOiJjNGVlMzJmYS0yOGQwLTM4ZDktOWY0Yy01YTUzMGRiNDBkNDIiLCJ0aXRsZSI6Ik5HNDUuIFJvdXRpbmUgcHJlb3BlcmF0aXZlIHRlc3RzIGZvciBlbGVjdGl2ZSBzdXJnZXJ5IiwiYXV0aG9yIjpbeyJmYW1pbHkiOiJOYXRpb25hbCBJbnN0aXR1dGUgZm9yIEhlYWx0aCBhbmQgQ2FyZSBFeGNlbGxlbmNlIiwiZ2l2ZW4iOiIiLCJwYXJzZS1uYW1lcyI6ZmFsc2UsImRyb3BwaW5nLXBhcnRpY2xlIjoiIiwibm9uLWRyb3BwaW5nLXBhcnRpY2xlIjoiIn1dLCJpc3N1ZWQiOnsiZGF0ZS1wYXJ0cyI6W1syMDE2LDQsNV1dfSwiY29udGFpbmVyLXRpdGxlLXNob3J0IjoiIn0sImlzVGVtcG9yYXJ5IjpmYWxzZX1dfQ=="/>
                <w:id w:val="-1385327432"/>
                <w:placeholder>
                  <w:docPart w:val="3B19836064744630B268B26DCBE3FBD7"/>
                </w:placeholder>
              </w:sdtPr>
              <w:sdtEndPr/>
              <w:sdtContent>
                <w:r w:rsidR="008A21CD" w:rsidRPr="008A21CD">
                  <w:rPr>
                    <w:rFonts w:ascii="Calibri" w:hAnsi="Calibri" w:cs="Calibri"/>
                    <w:color w:val="000000"/>
                  </w:rPr>
                  <w:t>[37]</w:t>
                </w:r>
              </w:sdtContent>
            </w:sdt>
            <w:r w:rsidRPr="0025115A">
              <w:rPr>
                <w:rFonts w:ascii="Calibri" w:hAnsi="Calibri" w:cs="Calibri"/>
                <w:color w:val="000000"/>
              </w:rPr>
              <w:t xml:space="preserve"> inflated to 21/22</w:t>
            </w:r>
          </w:p>
        </w:tc>
      </w:tr>
      <w:tr w:rsidR="000A3715" w:rsidRPr="0025115A" w14:paraId="494A6E84" w14:textId="77777777" w:rsidTr="002217B8">
        <w:tc>
          <w:tcPr>
            <w:tcW w:w="9016" w:type="dxa"/>
            <w:gridSpan w:val="4"/>
            <w:tcBorders>
              <w:top w:val="single" w:sz="4" w:space="0" w:color="auto"/>
              <w:left w:val="nil"/>
              <w:bottom w:val="nil"/>
              <w:right w:val="nil"/>
            </w:tcBorders>
            <w:shd w:val="clear" w:color="auto" w:fill="auto"/>
            <w:vAlign w:val="center"/>
          </w:tcPr>
          <w:p w14:paraId="2FC590A2" w14:textId="77777777" w:rsidR="000A3715" w:rsidRPr="0025115A" w:rsidRDefault="000A3715" w:rsidP="002217B8">
            <w:pPr>
              <w:jc w:val="both"/>
              <w:rPr>
                <w:rFonts w:ascii="Calibri" w:hAnsi="Calibri" w:cs="Calibri"/>
                <w:sz w:val="18"/>
                <w:szCs w:val="18"/>
              </w:rPr>
            </w:pPr>
            <w:r w:rsidRPr="0025115A">
              <w:rPr>
                <w:rFonts w:ascii="Calibri" w:hAnsi="Calibri" w:cs="Calibri"/>
                <w:sz w:val="18"/>
                <w:szCs w:val="18"/>
              </w:rPr>
              <w:lastRenderedPageBreak/>
              <w:t xml:space="preserve">CPC, cerebral performance category; EF, ejection fraction; </w:t>
            </w:r>
            <w:r>
              <w:rPr>
                <w:rFonts w:ascii="Calibri" w:hAnsi="Calibri" w:cs="Calibri"/>
                <w:sz w:val="18"/>
                <w:szCs w:val="18"/>
              </w:rPr>
              <w:t xml:space="preserve">GDMT, guideline-directed medical therapy; </w:t>
            </w:r>
            <w:r w:rsidRPr="006B727D">
              <w:rPr>
                <w:rFonts w:ascii="Calibri" w:hAnsi="Calibri" w:cs="Calibri"/>
                <w:sz w:val="18"/>
                <w:szCs w:val="18"/>
              </w:rPr>
              <w:t>GP</w:t>
            </w:r>
            <w:r w:rsidRPr="0025115A">
              <w:rPr>
                <w:rFonts w:ascii="Calibri" w:hAnsi="Calibri" w:cs="Calibri"/>
                <w:sz w:val="18"/>
                <w:szCs w:val="18"/>
              </w:rPr>
              <w:t>, general practitioner; HF, heart failure; ICD, implantable cardiac defibrillator; MI, myocardial infarction; NG, NICE guideline; NHS, national health service; SCA, sudden cardiac arrest; TA, technology appraisal; WCD, wearable cardiac monitor</w:t>
            </w:r>
          </w:p>
        </w:tc>
      </w:tr>
    </w:tbl>
    <w:p w14:paraId="73E6CF02" w14:textId="1F3634E7" w:rsidR="0098548D" w:rsidRDefault="0098548D"/>
    <w:p w14:paraId="7D9843B4" w14:textId="77777777" w:rsidR="0098548D" w:rsidRDefault="0098548D">
      <w:pPr>
        <w:spacing w:line="259" w:lineRule="auto"/>
      </w:pPr>
      <w:r>
        <w:br w:type="page"/>
      </w:r>
    </w:p>
    <w:p w14:paraId="49857068" w14:textId="19645E3C" w:rsidR="0098548D" w:rsidRDefault="0098548D">
      <w:pPr>
        <w:rPr>
          <w:rFonts w:ascii="Calibri" w:eastAsiaTheme="majorEastAsia" w:hAnsi="Calibri" w:cs="Calibri"/>
          <w:color w:val="0F4761" w:themeColor="accent1" w:themeShade="BF"/>
          <w:sz w:val="32"/>
          <w:szCs w:val="32"/>
        </w:rPr>
      </w:pPr>
      <w:r w:rsidRPr="0098548D">
        <w:rPr>
          <w:rFonts w:ascii="Calibri" w:eastAsiaTheme="majorEastAsia" w:hAnsi="Calibri" w:cs="Calibri"/>
          <w:color w:val="0F4761" w:themeColor="accent1" w:themeShade="BF"/>
          <w:sz w:val="32"/>
          <w:szCs w:val="32"/>
        </w:rPr>
        <w:lastRenderedPageBreak/>
        <w:t>References</w:t>
      </w:r>
    </w:p>
    <w:p w14:paraId="4ABE1303" w14:textId="77777777"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Pr="008A21CD">
        <w:rPr>
          <w:rFonts w:ascii="Calibri" w:hAnsi="Calibri" w:cs="Calibri"/>
        </w:rPr>
        <w:tab/>
      </w:r>
      <w:proofErr w:type="spellStart"/>
      <w:r w:rsidRPr="008A21CD">
        <w:rPr>
          <w:rFonts w:ascii="Calibri" w:hAnsi="Calibri" w:cs="Calibri"/>
        </w:rPr>
        <w:t>Olgin</w:t>
      </w:r>
      <w:proofErr w:type="spellEnd"/>
      <w:r w:rsidRPr="008A21CD">
        <w:rPr>
          <w:rFonts w:ascii="Calibri" w:hAnsi="Calibri" w:cs="Calibri"/>
        </w:rPr>
        <w:t xml:space="preserve"> JE, Lee BK, </w:t>
      </w:r>
      <w:proofErr w:type="spellStart"/>
      <w:r w:rsidRPr="008A21CD">
        <w:rPr>
          <w:rFonts w:ascii="Calibri" w:hAnsi="Calibri" w:cs="Calibri"/>
        </w:rPr>
        <w:t>Vittinghoff</w:t>
      </w:r>
      <w:proofErr w:type="spellEnd"/>
      <w:r w:rsidRPr="008A21CD">
        <w:rPr>
          <w:rFonts w:ascii="Calibri" w:hAnsi="Calibri" w:cs="Calibri"/>
        </w:rPr>
        <w:t xml:space="preserve"> E, Morin DP, </w:t>
      </w:r>
      <w:proofErr w:type="spellStart"/>
      <w:r w:rsidRPr="008A21CD">
        <w:rPr>
          <w:rFonts w:ascii="Calibri" w:hAnsi="Calibri" w:cs="Calibri"/>
        </w:rPr>
        <w:t>Zweibel</w:t>
      </w:r>
      <w:proofErr w:type="spellEnd"/>
      <w:r w:rsidRPr="008A21CD">
        <w:rPr>
          <w:rFonts w:ascii="Calibri" w:hAnsi="Calibri" w:cs="Calibri"/>
        </w:rPr>
        <w:t xml:space="preserve"> S, </w:t>
      </w:r>
      <w:proofErr w:type="spellStart"/>
      <w:r w:rsidRPr="008A21CD">
        <w:rPr>
          <w:rFonts w:ascii="Calibri" w:hAnsi="Calibri" w:cs="Calibri"/>
        </w:rPr>
        <w:t>Rashba</w:t>
      </w:r>
      <w:proofErr w:type="spellEnd"/>
      <w:r w:rsidRPr="008A21CD">
        <w:rPr>
          <w:rFonts w:ascii="Calibri" w:hAnsi="Calibri" w:cs="Calibri"/>
        </w:rPr>
        <w:t xml:space="preserve"> E, et al. Impact of wearable cardioverter‐defibrillator compliance on outcomes in the VEST trial: As‐treated and per‐protocol analyses. J </w:t>
      </w:r>
      <w:proofErr w:type="spellStart"/>
      <w:r w:rsidRPr="008A21CD">
        <w:rPr>
          <w:rFonts w:ascii="Calibri" w:hAnsi="Calibri" w:cs="Calibri"/>
        </w:rPr>
        <w:t>Cardiovasc</w:t>
      </w:r>
      <w:proofErr w:type="spellEnd"/>
      <w:r w:rsidRPr="008A21CD">
        <w:rPr>
          <w:rFonts w:ascii="Calibri" w:hAnsi="Calibri" w:cs="Calibri"/>
        </w:rPr>
        <w:t xml:space="preserve"> </w:t>
      </w:r>
      <w:proofErr w:type="spellStart"/>
      <w:r w:rsidRPr="008A21CD">
        <w:rPr>
          <w:rFonts w:ascii="Calibri" w:hAnsi="Calibri" w:cs="Calibri"/>
        </w:rPr>
        <w:t>Electrophysiol</w:t>
      </w:r>
      <w:proofErr w:type="spellEnd"/>
      <w:r w:rsidRPr="008A21CD">
        <w:rPr>
          <w:rFonts w:ascii="Calibri" w:hAnsi="Calibri" w:cs="Calibri"/>
        </w:rPr>
        <w:t>. 2020 May 3</w:t>
      </w:r>
      <w:proofErr w:type="gramStart"/>
      <w:r w:rsidRPr="008A21CD">
        <w:rPr>
          <w:rFonts w:ascii="Calibri" w:hAnsi="Calibri" w:cs="Calibri"/>
        </w:rPr>
        <w:t>;31</w:t>
      </w:r>
      <w:proofErr w:type="gramEnd"/>
      <w:r w:rsidRPr="008A21CD">
        <w:rPr>
          <w:rFonts w:ascii="Calibri" w:hAnsi="Calibri" w:cs="Calibri"/>
        </w:rPr>
        <w:t xml:space="preserve">(5):1009–18. </w:t>
      </w:r>
    </w:p>
    <w:p w14:paraId="78EC47A2" w14:textId="1FFBE663"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Pr="008A21CD">
        <w:rPr>
          <w:rFonts w:ascii="Calibri" w:hAnsi="Calibri" w:cs="Calibri"/>
        </w:rPr>
        <w:tab/>
      </w:r>
      <w:proofErr w:type="spellStart"/>
      <w:r w:rsidRPr="008A21CD">
        <w:rPr>
          <w:rFonts w:ascii="Calibri" w:hAnsi="Calibri" w:cs="Calibri"/>
        </w:rPr>
        <w:t>Dreher</w:t>
      </w:r>
      <w:proofErr w:type="spellEnd"/>
      <w:r w:rsidRPr="008A21CD">
        <w:rPr>
          <w:rFonts w:ascii="Calibri" w:hAnsi="Calibri" w:cs="Calibri"/>
        </w:rPr>
        <w:t xml:space="preserve"> TC, E</w:t>
      </w:r>
      <w:r>
        <w:rPr>
          <w:rFonts w:ascii="Calibri" w:hAnsi="Calibri" w:cs="Calibri"/>
        </w:rPr>
        <w:t>l</w:t>
      </w:r>
      <w:r w:rsidRPr="008A21CD">
        <w:rPr>
          <w:rFonts w:ascii="Calibri" w:hAnsi="Calibri" w:cs="Calibri"/>
        </w:rPr>
        <w:t>-</w:t>
      </w:r>
      <w:proofErr w:type="spellStart"/>
      <w:r w:rsidRPr="008A21CD">
        <w:rPr>
          <w:rFonts w:ascii="Calibri" w:hAnsi="Calibri" w:cs="Calibri"/>
        </w:rPr>
        <w:t>Battrawy</w:t>
      </w:r>
      <w:proofErr w:type="spellEnd"/>
      <w:r w:rsidRPr="008A21CD">
        <w:rPr>
          <w:rFonts w:ascii="Calibri" w:hAnsi="Calibri" w:cs="Calibri"/>
        </w:rPr>
        <w:t xml:space="preserve"> I, </w:t>
      </w:r>
      <w:proofErr w:type="spellStart"/>
      <w:r w:rsidRPr="008A21CD">
        <w:rPr>
          <w:rFonts w:ascii="Calibri" w:hAnsi="Calibri" w:cs="Calibri"/>
        </w:rPr>
        <w:t>Röger</w:t>
      </w:r>
      <w:proofErr w:type="spellEnd"/>
      <w:r w:rsidRPr="008A21CD">
        <w:rPr>
          <w:rFonts w:ascii="Calibri" w:hAnsi="Calibri" w:cs="Calibri"/>
        </w:rPr>
        <w:t xml:space="preserve"> S, </w:t>
      </w:r>
      <w:proofErr w:type="spellStart"/>
      <w:r w:rsidRPr="008A21CD">
        <w:rPr>
          <w:rFonts w:ascii="Calibri" w:hAnsi="Calibri" w:cs="Calibri"/>
        </w:rPr>
        <w:t>Rosenkaimer</w:t>
      </w:r>
      <w:proofErr w:type="spellEnd"/>
      <w:r w:rsidRPr="008A21CD">
        <w:rPr>
          <w:rFonts w:ascii="Calibri" w:hAnsi="Calibri" w:cs="Calibri"/>
        </w:rPr>
        <w:t xml:space="preserve"> SL, </w:t>
      </w:r>
      <w:proofErr w:type="spellStart"/>
      <w:r w:rsidRPr="008A21CD">
        <w:rPr>
          <w:rFonts w:ascii="Calibri" w:hAnsi="Calibri" w:cs="Calibri"/>
        </w:rPr>
        <w:t>Gerhards</w:t>
      </w:r>
      <w:proofErr w:type="spellEnd"/>
      <w:r w:rsidRPr="008A21CD">
        <w:rPr>
          <w:rFonts w:ascii="Calibri" w:hAnsi="Calibri" w:cs="Calibri"/>
        </w:rPr>
        <w:t xml:space="preserve"> S, </w:t>
      </w:r>
      <w:proofErr w:type="spellStart"/>
      <w:r w:rsidRPr="008A21CD">
        <w:rPr>
          <w:rFonts w:ascii="Calibri" w:hAnsi="Calibri" w:cs="Calibri"/>
        </w:rPr>
        <w:t>Kuschyk</w:t>
      </w:r>
      <w:proofErr w:type="spellEnd"/>
      <w:r w:rsidRPr="008A21CD">
        <w:rPr>
          <w:rFonts w:ascii="Calibri" w:hAnsi="Calibri" w:cs="Calibri"/>
        </w:rPr>
        <w:t xml:space="preserve"> J, et al. Comparison of the Outcome of Patients Protected by the Wearable Cardioverter Defibrillator (WCD) for </w:t>
      </w:r>
      <w:r>
        <w:rPr>
          <w:rFonts w:ascii="Calibri" w:hAnsi="Calibri" w:cs="Calibri"/>
        </w:rPr>
        <w:t>&lt;</w:t>
      </w:r>
      <w:r w:rsidRPr="008A21CD">
        <w:rPr>
          <w:rFonts w:ascii="Calibri" w:hAnsi="Calibri" w:cs="Calibri"/>
        </w:rPr>
        <w:t>90 Wear Days versus ≥90 Wear Days. In Vivo (Brooklyn). 2020 Nov 3</w:t>
      </w:r>
      <w:proofErr w:type="gramStart"/>
      <w:r w:rsidRPr="008A21CD">
        <w:rPr>
          <w:rFonts w:ascii="Calibri" w:hAnsi="Calibri" w:cs="Calibri"/>
        </w:rPr>
        <w:t>;34</w:t>
      </w:r>
      <w:proofErr w:type="gramEnd"/>
      <w:r w:rsidRPr="008A21CD">
        <w:rPr>
          <w:rFonts w:ascii="Calibri" w:hAnsi="Calibri" w:cs="Calibri"/>
        </w:rPr>
        <w:t xml:space="preserve">(6):3601–10. </w:t>
      </w:r>
    </w:p>
    <w:p w14:paraId="5888D20F" w14:textId="77777777"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Pr="008A21CD">
        <w:rPr>
          <w:rFonts w:ascii="Calibri" w:hAnsi="Calibri" w:cs="Calibri"/>
        </w:rPr>
        <w:tab/>
      </w:r>
      <w:proofErr w:type="spellStart"/>
      <w:r w:rsidRPr="008A21CD">
        <w:rPr>
          <w:rFonts w:ascii="Calibri" w:hAnsi="Calibri" w:cs="Calibri"/>
        </w:rPr>
        <w:t>Duncker</w:t>
      </w:r>
      <w:proofErr w:type="spellEnd"/>
      <w:r w:rsidRPr="008A21CD">
        <w:rPr>
          <w:rFonts w:ascii="Calibri" w:hAnsi="Calibri" w:cs="Calibri"/>
        </w:rPr>
        <w:t xml:space="preserve"> D, </w:t>
      </w:r>
      <w:proofErr w:type="spellStart"/>
      <w:r w:rsidRPr="008A21CD">
        <w:rPr>
          <w:rFonts w:ascii="Calibri" w:hAnsi="Calibri" w:cs="Calibri"/>
        </w:rPr>
        <w:t>König</w:t>
      </w:r>
      <w:proofErr w:type="spellEnd"/>
      <w:r w:rsidRPr="008A21CD">
        <w:rPr>
          <w:rFonts w:ascii="Calibri" w:hAnsi="Calibri" w:cs="Calibri"/>
        </w:rPr>
        <w:t xml:space="preserve"> T, </w:t>
      </w:r>
      <w:proofErr w:type="spellStart"/>
      <w:r w:rsidRPr="008A21CD">
        <w:rPr>
          <w:rFonts w:ascii="Calibri" w:hAnsi="Calibri" w:cs="Calibri"/>
        </w:rPr>
        <w:t>Hohmann</w:t>
      </w:r>
      <w:proofErr w:type="spellEnd"/>
      <w:r w:rsidRPr="008A21CD">
        <w:rPr>
          <w:rFonts w:ascii="Calibri" w:hAnsi="Calibri" w:cs="Calibri"/>
        </w:rPr>
        <w:t xml:space="preserve"> S, </w:t>
      </w:r>
      <w:proofErr w:type="spellStart"/>
      <w:r w:rsidRPr="008A21CD">
        <w:rPr>
          <w:rFonts w:ascii="Calibri" w:hAnsi="Calibri" w:cs="Calibri"/>
        </w:rPr>
        <w:t>Bauersachs</w:t>
      </w:r>
      <w:proofErr w:type="spellEnd"/>
      <w:r w:rsidRPr="008A21CD">
        <w:rPr>
          <w:rFonts w:ascii="Calibri" w:hAnsi="Calibri" w:cs="Calibri"/>
        </w:rPr>
        <w:t xml:space="preserve"> J, </w:t>
      </w:r>
      <w:proofErr w:type="spellStart"/>
      <w:r w:rsidRPr="008A21CD">
        <w:rPr>
          <w:rFonts w:ascii="Calibri" w:hAnsi="Calibri" w:cs="Calibri"/>
        </w:rPr>
        <w:t>Veltmann</w:t>
      </w:r>
      <w:proofErr w:type="spellEnd"/>
      <w:r w:rsidRPr="008A21CD">
        <w:rPr>
          <w:rFonts w:ascii="Calibri" w:hAnsi="Calibri" w:cs="Calibri"/>
        </w:rPr>
        <w:t xml:space="preserve"> C. Avoiding Untimely Implantable Cardioverter/Defibrillator Implantation by Intensified Heart Failure Therapy Optimization Supported by the Wearable Cardioverter/Defibrillator—The PROLONG Study. J Am Heart Assoc. 2017 Jan 11</w:t>
      </w:r>
      <w:proofErr w:type="gramStart"/>
      <w:r w:rsidRPr="008A21CD">
        <w:rPr>
          <w:rFonts w:ascii="Calibri" w:hAnsi="Calibri" w:cs="Calibri"/>
        </w:rPr>
        <w:t>;6</w:t>
      </w:r>
      <w:proofErr w:type="gramEnd"/>
      <w:r w:rsidRPr="008A21CD">
        <w:rPr>
          <w:rFonts w:ascii="Calibri" w:hAnsi="Calibri" w:cs="Calibri"/>
        </w:rPr>
        <w:t xml:space="preserve">(1). </w:t>
      </w:r>
    </w:p>
    <w:p w14:paraId="645321F0" w14:textId="77777777" w:rsidR="008A21CD" w:rsidRPr="008A21CD" w:rsidRDefault="008A21CD" w:rsidP="008A21CD">
      <w:pPr>
        <w:spacing w:line="360" w:lineRule="auto"/>
        <w:ind w:left="567" w:hanging="567"/>
        <w:rPr>
          <w:rFonts w:ascii="Calibri" w:hAnsi="Calibri" w:cs="Calibri"/>
        </w:rPr>
      </w:pPr>
      <w:r w:rsidRPr="008A21CD">
        <w:rPr>
          <w:rFonts w:ascii="Calibri" w:hAnsi="Calibri" w:cs="Calibri"/>
        </w:rPr>
        <w:t>4.</w:t>
      </w:r>
      <w:r w:rsidRPr="008A21CD">
        <w:rPr>
          <w:rFonts w:ascii="Calibri" w:hAnsi="Calibri" w:cs="Calibri"/>
        </w:rPr>
        <w:tab/>
      </w:r>
      <w:proofErr w:type="spellStart"/>
      <w:r w:rsidRPr="008A21CD">
        <w:rPr>
          <w:rFonts w:ascii="Calibri" w:hAnsi="Calibri" w:cs="Calibri"/>
        </w:rPr>
        <w:t>Olgin</w:t>
      </w:r>
      <w:proofErr w:type="spellEnd"/>
      <w:r w:rsidRPr="008A21CD">
        <w:rPr>
          <w:rFonts w:ascii="Calibri" w:hAnsi="Calibri" w:cs="Calibri"/>
        </w:rPr>
        <w:t xml:space="preserve"> JE, </w:t>
      </w:r>
      <w:proofErr w:type="spellStart"/>
      <w:r w:rsidRPr="008A21CD">
        <w:rPr>
          <w:rFonts w:ascii="Calibri" w:hAnsi="Calibri" w:cs="Calibri"/>
        </w:rPr>
        <w:t>Pletcher</w:t>
      </w:r>
      <w:proofErr w:type="spellEnd"/>
      <w:r w:rsidRPr="008A21CD">
        <w:rPr>
          <w:rFonts w:ascii="Calibri" w:hAnsi="Calibri" w:cs="Calibri"/>
        </w:rPr>
        <w:t xml:space="preserve"> MJ, </w:t>
      </w:r>
      <w:proofErr w:type="spellStart"/>
      <w:r w:rsidRPr="008A21CD">
        <w:rPr>
          <w:rFonts w:ascii="Calibri" w:hAnsi="Calibri" w:cs="Calibri"/>
        </w:rPr>
        <w:t>Vittinghoff</w:t>
      </w:r>
      <w:proofErr w:type="spellEnd"/>
      <w:r w:rsidRPr="008A21CD">
        <w:rPr>
          <w:rFonts w:ascii="Calibri" w:hAnsi="Calibri" w:cs="Calibri"/>
        </w:rPr>
        <w:t xml:space="preserve"> E, </w:t>
      </w:r>
      <w:proofErr w:type="spellStart"/>
      <w:r w:rsidRPr="008A21CD">
        <w:rPr>
          <w:rFonts w:ascii="Calibri" w:hAnsi="Calibri" w:cs="Calibri"/>
        </w:rPr>
        <w:t>Wranicz</w:t>
      </w:r>
      <w:proofErr w:type="spellEnd"/>
      <w:r w:rsidRPr="008A21CD">
        <w:rPr>
          <w:rFonts w:ascii="Calibri" w:hAnsi="Calibri" w:cs="Calibri"/>
        </w:rPr>
        <w:t xml:space="preserve"> J, Malik R, Morin DP, et al. Wearable Cardioverter–Defibrillator after Myocardial Infarction. New England Journal of Medicine. 2018 Sep 27</w:t>
      </w:r>
      <w:proofErr w:type="gramStart"/>
      <w:r w:rsidRPr="008A21CD">
        <w:rPr>
          <w:rFonts w:ascii="Calibri" w:hAnsi="Calibri" w:cs="Calibri"/>
        </w:rPr>
        <w:t>;379</w:t>
      </w:r>
      <w:proofErr w:type="gramEnd"/>
      <w:r w:rsidRPr="008A21CD">
        <w:rPr>
          <w:rFonts w:ascii="Calibri" w:hAnsi="Calibri" w:cs="Calibri"/>
        </w:rPr>
        <w:t xml:space="preserve">(13):1205–15. </w:t>
      </w:r>
    </w:p>
    <w:p w14:paraId="00ADBA7C" w14:textId="77777777" w:rsidR="008A21CD" w:rsidRPr="008A21CD" w:rsidRDefault="008A21CD" w:rsidP="008A21CD">
      <w:pPr>
        <w:spacing w:line="360" w:lineRule="auto"/>
        <w:ind w:left="567" w:hanging="567"/>
        <w:rPr>
          <w:rFonts w:ascii="Calibri" w:hAnsi="Calibri" w:cs="Calibri"/>
        </w:rPr>
      </w:pPr>
      <w:r w:rsidRPr="008A21CD">
        <w:rPr>
          <w:rFonts w:ascii="Calibri" w:hAnsi="Calibri" w:cs="Calibri"/>
        </w:rPr>
        <w:t>5.</w:t>
      </w:r>
      <w:r w:rsidRPr="008A21CD">
        <w:rPr>
          <w:rFonts w:ascii="Calibri" w:hAnsi="Calibri" w:cs="Calibri"/>
        </w:rPr>
        <w:tab/>
      </w:r>
      <w:proofErr w:type="spellStart"/>
      <w:r w:rsidRPr="008A21CD">
        <w:rPr>
          <w:rFonts w:ascii="Calibri" w:hAnsi="Calibri" w:cs="Calibri"/>
        </w:rPr>
        <w:t>Sjöblom</w:t>
      </w:r>
      <w:proofErr w:type="spellEnd"/>
      <w:r w:rsidRPr="008A21CD">
        <w:rPr>
          <w:rFonts w:ascii="Calibri" w:hAnsi="Calibri" w:cs="Calibri"/>
        </w:rPr>
        <w:t xml:space="preserve"> J, </w:t>
      </w:r>
      <w:proofErr w:type="spellStart"/>
      <w:r w:rsidRPr="008A21CD">
        <w:rPr>
          <w:rFonts w:ascii="Calibri" w:hAnsi="Calibri" w:cs="Calibri"/>
        </w:rPr>
        <w:t>Muhrbeck</w:t>
      </w:r>
      <w:proofErr w:type="spellEnd"/>
      <w:r w:rsidRPr="008A21CD">
        <w:rPr>
          <w:rFonts w:ascii="Calibri" w:hAnsi="Calibri" w:cs="Calibri"/>
        </w:rPr>
        <w:t xml:space="preserve"> J, Witt N, </w:t>
      </w:r>
      <w:proofErr w:type="spellStart"/>
      <w:r w:rsidRPr="008A21CD">
        <w:rPr>
          <w:rFonts w:ascii="Calibri" w:hAnsi="Calibri" w:cs="Calibri"/>
        </w:rPr>
        <w:t>Alam</w:t>
      </w:r>
      <w:proofErr w:type="spellEnd"/>
      <w:r w:rsidRPr="008A21CD">
        <w:rPr>
          <w:rFonts w:ascii="Calibri" w:hAnsi="Calibri" w:cs="Calibri"/>
        </w:rPr>
        <w:t xml:space="preserve"> M, </w:t>
      </w:r>
      <w:proofErr w:type="spellStart"/>
      <w:r w:rsidRPr="008A21CD">
        <w:rPr>
          <w:rFonts w:ascii="Calibri" w:hAnsi="Calibri" w:cs="Calibri"/>
        </w:rPr>
        <w:t>Frykman</w:t>
      </w:r>
      <w:proofErr w:type="spellEnd"/>
      <w:r w:rsidRPr="008A21CD">
        <w:rPr>
          <w:rFonts w:ascii="Calibri" w:hAnsi="Calibri" w:cs="Calibri"/>
        </w:rPr>
        <w:t>-Kull V. Evolution of Left Ventricular Ejection Fraction After Acute Myocardial Infarction. Circulation. 2014 Aug 26</w:t>
      </w:r>
      <w:proofErr w:type="gramStart"/>
      <w:r w:rsidRPr="008A21CD">
        <w:rPr>
          <w:rFonts w:ascii="Calibri" w:hAnsi="Calibri" w:cs="Calibri"/>
        </w:rPr>
        <w:t>;130</w:t>
      </w:r>
      <w:proofErr w:type="gramEnd"/>
      <w:r w:rsidRPr="008A21CD">
        <w:rPr>
          <w:rFonts w:ascii="Calibri" w:hAnsi="Calibri" w:cs="Calibri"/>
        </w:rPr>
        <w:t xml:space="preserve">(9):743–8. </w:t>
      </w:r>
    </w:p>
    <w:p w14:paraId="01F61405" w14:textId="09C7B7BF" w:rsidR="008A21CD" w:rsidRPr="008A21CD" w:rsidRDefault="008A21CD" w:rsidP="008A21CD">
      <w:pPr>
        <w:spacing w:line="360" w:lineRule="auto"/>
        <w:ind w:left="567" w:hanging="567"/>
        <w:rPr>
          <w:rFonts w:ascii="Calibri" w:hAnsi="Calibri" w:cs="Calibri"/>
        </w:rPr>
      </w:pPr>
      <w:r w:rsidRPr="008A21CD">
        <w:rPr>
          <w:rFonts w:ascii="Calibri" w:hAnsi="Calibri" w:cs="Calibri"/>
        </w:rPr>
        <w:t>6.</w:t>
      </w:r>
      <w:r w:rsidRPr="008A21CD">
        <w:rPr>
          <w:rFonts w:ascii="Calibri" w:hAnsi="Calibri" w:cs="Calibri"/>
        </w:rPr>
        <w:tab/>
        <w:t xml:space="preserve">Greenberg H, Case RB, Moss AJ, Brown MW, Carroll ER, Andrews ML. Analysis of mortality events in the </w:t>
      </w:r>
      <w:proofErr w:type="spellStart"/>
      <w:r w:rsidRPr="008A21CD">
        <w:rPr>
          <w:rFonts w:ascii="Calibri" w:hAnsi="Calibri" w:cs="Calibri"/>
        </w:rPr>
        <w:t>multicenter</w:t>
      </w:r>
      <w:proofErr w:type="spellEnd"/>
      <w:r w:rsidRPr="008A21CD">
        <w:rPr>
          <w:rFonts w:ascii="Calibri" w:hAnsi="Calibri" w:cs="Calibri"/>
        </w:rPr>
        <w:t xml:space="preserve"> automatic defibrillator implantation trial (MADIT-II). J Am </w:t>
      </w:r>
      <w:proofErr w:type="spellStart"/>
      <w:r w:rsidRPr="008A21CD">
        <w:rPr>
          <w:rFonts w:ascii="Calibri" w:hAnsi="Calibri" w:cs="Calibri"/>
        </w:rPr>
        <w:t>Coll</w:t>
      </w:r>
      <w:proofErr w:type="spellEnd"/>
      <w:r w:rsidRPr="008A21CD">
        <w:rPr>
          <w:rFonts w:ascii="Calibri" w:hAnsi="Calibri" w:cs="Calibri"/>
        </w:rPr>
        <w:t xml:space="preserve"> </w:t>
      </w:r>
      <w:proofErr w:type="spellStart"/>
      <w:r w:rsidRPr="008A21CD">
        <w:rPr>
          <w:rFonts w:ascii="Calibri" w:hAnsi="Calibri" w:cs="Calibri"/>
        </w:rPr>
        <w:t>Cardiol</w:t>
      </w:r>
      <w:proofErr w:type="spellEnd"/>
      <w:r w:rsidRPr="008A21CD">
        <w:rPr>
          <w:rFonts w:ascii="Calibri" w:hAnsi="Calibri" w:cs="Calibri"/>
        </w:rPr>
        <w:t>. 2004 Apr</w:t>
      </w:r>
      <w:proofErr w:type="gramStart"/>
      <w:r w:rsidRPr="008A21CD">
        <w:rPr>
          <w:rFonts w:ascii="Calibri" w:hAnsi="Calibri" w:cs="Calibri"/>
        </w:rPr>
        <w:t>;43</w:t>
      </w:r>
      <w:proofErr w:type="gramEnd"/>
      <w:r w:rsidRPr="008A21CD">
        <w:rPr>
          <w:rFonts w:ascii="Calibri" w:hAnsi="Calibri" w:cs="Calibri"/>
        </w:rPr>
        <w:t xml:space="preserve">(8):1459–65. </w:t>
      </w:r>
    </w:p>
    <w:p w14:paraId="10852FBE" w14:textId="41F64399" w:rsidR="008A21CD" w:rsidRPr="008A21CD" w:rsidRDefault="008A21CD" w:rsidP="008A21CD">
      <w:pPr>
        <w:spacing w:line="360" w:lineRule="auto"/>
        <w:ind w:left="567" w:hanging="567"/>
        <w:rPr>
          <w:rFonts w:ascii="Calibri" w:hAnsi="Calibri" w:cs="Calibri"/>
        </w:rPr>
      </w:pPr>
      <w:r>
        <w:rPr>
          <w:rFonts w:ascii="Calibri" w:hAnsi="Calibri" w:cs="Calibri"/>
        </w:rPr>
        <w:t>7</w:t>
      </w:r>
      <w:r w:rsidRPr="008A21CD">
        <w:rPr>
          <w:rFonts w:ascii="Calibri" w:hAnsi="Calibri" w:cs="Calibri"/>
        </w:rPr>
        <w:t>.</w:t>
      </w:r>
      <w:r w:rsidRPr="008A21CD">
        <w:rPr>
          <w:rFonts w:ascii="Calibri" w:hAnsi="Calibri" w:cs="Calibri"/>
        </w:rPr>
        <w:tab/>
        <w:t xml:space="preserve">van Rees JB, de </w:t>
      </w:r>
      <w:proofErr w:type="spellStart"/>
      <w:r w:rsidRPr="008A21CD">
        <w:rPr>
          <w:rFonts w:ascii="Calibri" w:hAnsi="Calibri" w:cs="Calibri"/>
        </w:rPr>
        <w:t>Bie</w:t>
      </w:r>
      <w:proofErr w:type="spellEnd"/>
      <w:r w:rsidRPr="008A21CD">
        <w:rPr>
          <w:rFonts w:ascii="Calibri" w:hAnsi="Calibri" w:cs="Calibri"/>
        </w:rPr>
        <w:t xml:space="preserve"> MK, </w:t>
      </w:r>
      <w:proofErr w:type="spellStart"/>
      <w:r w:rsidRPr="008A21CD">
        <w:rPr>
          <w:rFonts w:ascii="Calibri" w:hAnsi="Calibri" w:cs="Calibri"/>
        </w:rPr>
        <w:t>Thijssen</w:t>
      </w:r>
      <w:proofErr w:type="spellEnd"/>
      <w:r w:rsidRPr="008A21CD">
        <w:rPr>
          <w:rFonts w:ascii="Calibri" w:hAnsi="Calibri" w:cs="Calibri"/>
        </w:rPr>
        <w:t xml:space="preserve"> J, </w:t>
      </w:r>
      <w:proofErr w:type="spellStart"/>
      <w:r w:rsidRPr="008A21CD">
        <w:rPr>
          <w:rFonts w:ascii="Calibri" w:hAnsi="Calibri" w:cs="Calibri"/>
        </w:rPr>
        <w:t>Borleffs</w:t>
      </w:r>
      <w:proofErr w:type="spellEnd"/>
      <w:r w:rsidRPr="008A21CD">
        <w:rPr>
          <w:rFonts w:ascii="Calibri" w:hAnsi="Calibri" w:cs="Calibri"/>
        </w:rPr>
        <w:t xml:space="preserve"> CJW, </w:t>
      </w:r>
      <w:proofErr w:type="spellStart"/>
      <w:r w:rsidRPr="008A21CD">
        <w:rPr>
          <w:rFonts w:ascii="Calibri" w:hAnsi="Calibri" w:cs="Calibri"/>
        </w:rPr>
        <w:t>Schalij</w:t>
      </w:r>
      <w:proofErr w:type="spellEnd"/>
      <w:r w:rsidRPr="008A21CD">
        <w:rPr>
          <w:rFonts w:ascii="Calibri" w:hAnsi="Calibri" w:cs="Calibri"/>
        </w:rPr>
        <w:t xml:space="preserve"> MJ, van Erven L. Implantation-Related Complications of Implantable Cardioverter-Defibrillators and Cardiac Resynchronization Therapy Devices. J Am </w:t>
      </w:r>
      <w:proofErr w:type="spellStart"/>
      <w:r w:rsidRPr="008A21CD">
        <w:rPr>
          <w:rFonts w:ascii="Calibri" w:hAnsi="Calibri" w:cs="Calibri"/>
        </w:rPr>
        <w:t>Coll</w:t>
      </w:r>
      <w:proofErr w:type="spellEnd"/>
      <w:r w:rsidRPr="008A21CD">
        <w:rPr>
          <w:rFonts w:ascii="Calibri" w:hAnsi="Calibri" w:cs="Calibri"/>
        </w:rPr>
        <w:t xml:space="preserve"> </w:t>
      </w:r>
      <w:proofErr w:type="spellStart"/>
      <w:r w:rsidRPr="008A21CD">
        <w:rPr>
          <w:rFonts w:ascii="Calibri" w:hAnsi="Calibri" w:cs="Calibri"/>
        </w:rPr>
        <w:t>Cardiol</w:t>
      </w:r>
      <w:proofErr w:type="spellEnd"/>
      <w:r w:rsidRPr="008A21CD">
        <w:rPr>
          <w:rFonts w:ascii="Calibri" w:hAnsi="Calibri" w:cs="Calibri"/>
        </w:rPr>
        <w:t>. 2011 Aug</w:t>
      </w:r>
      <w:proofErr w:type="gramStart"/>
      <w:r w:rsidRPr="008A21CD">
        <w:rPr>
          <w:rFonts w:ascii="Calibri" w:hAnsi="Calibri" w:cs="Calibri"/>
        </w:rPr>
        <w:t>;58</w:t>
      </w:r>
      <w:proofErr w:type="gramEnd"/>
      <w:r w:rsidRPr="008A21CD">
        <w:rPr>
          <w:rFonts w:ascii="Calibri" w:hAnsi="Calibri" w:cs="Calibri"/>
        </w:rPr>
        <w:t xml:space="preserve">(10):995–1000. </w:t>
      </w:r>
    </w:p>
    <w:p w14:paraId="754EC73C" w14:textId="5E245F25" w:rsidR="008A21CD" w:rsidRPr="008A21CD" w:rsidRDefault="008A21CD" w:rsidP="008A21CD">
      <w:pPr>
        <w:spacing w:line="360" w:lineRule="auto"/>
        <w:ind w:left="567" w:hanging="567"/>
        <w:rPr>
          <w:rFonts w:ascii="Calibri" w:hAnsi="Calibri" w:cs="Calibri"/>
        </w:rPr>
      </w:pPr>
      <w:r>
        <w:rPr>
          <w:rFonts w:ascii="Calibri" w:hAnsi="Calibri" w:cs="Calibri"/>
        </w:rPr>
        <w:t>8</w:t>
      </w:r>
      <w:r w:rsidRPr="008A21CD">
        <w:rPr>
          <w:rFonts w:ascii="Calibri" w:hAnsi="Calibri" w:cs="Calibri"/>
        </w:rPr>
        <w:t>.</w:t>
      </w:r>
      <w:r w:rsidRPr="008A21CD">
        <w:rPr>
          <w:rFonts w:ascii="Calibri" w:hAnsi="Calibri" w:cs="Calibri"/>
        </w:rPr>
        <w:tab/>
        <w:t xml:space="preserve">Cheng A, Wang Y, Curtis JP, </w:t>
      </w:r>
      <w:proofErr w:type="spellStart"/>
      <w:r w:rsidRPr="008A21CD">
        <w:rPr>
          <w:rFonts w:ascii="Calibri" w:hAnsi="Calibri" w:cs="Calibri"/>
        </w:rPr>
        <w:t>Varosy</w:t>
      </w:r>
      <w:proofErr w:type="spellEnd"/>
      <w:r w:rsidRPr="008A21CD">
        <w:rPr>
          <w:rFonts w:ascii="Calibri" w:hAnsi="Calibri" w:cs="Calibri"/>
        </w:rPr>
        <w:t xml:space="preserve"> PD. Acute Lead Dislodgements and In-Hospital Mortality in Patients Enrolled in the National Cardiovascular Data Registry Implantable Cardioverter Defibrillator Registry. J Am </w:t>
      </w:r>
      <w:proofErr w:type="spellStart"/>
      <w:r w:rsidRPr="008A21CD">
        <w:rPr>
          <w:rFonts w:ascii="Calibri" w:hAnsi="Calibri" w:cs="Calibri"/>
        </w:rPr>
        <w:t>Coll</w:t>
      </w:r>
      <w:proofErr w:type="spellEnd"/>
      <w:r w:rsidRPr="008A21CD">
        <w:rPr>
          <w:rFonts w:ascii="Calibri" w:hAnsi="Calibri" w:cs="Calibri"/>
        </w:rPr>
        <w:t xml:space="preserve"> </w:t>
      </w:r>
      <w:proofErr w:type="spellStart"/>
      <w:r w:rsidRPr="008A21CD">
        <w:rPr>
          <w:rFonts w:ascii="Calibri" w:hAnsi="Calibri" w:cs="Calibri"/>
        </w:rPr>
        <w:t>Cardiol</w:t>
      </w:r>
      <w:proofErr w:type="spellEnd"/>
      <w:r w:rsidRPr="008A21CD">
        <w:rPr>
          <w:rFonts w:ascii="Calibri" w:hAnsi="Calibri" w:cs="Calibri"/>
        </w:rPr>
        <w:t>. 2010 Nov</w:t>
      </w:r>
      <w:proofErr w:type="gramStart"/>
      <w:r w:rsidRPr="008A21CD">
        <w:rPr>
          <w:rFonts w:ascii="Calibri" w:hAnsi="Calibri" w:cs="Calibri"/>
        </w:rPr>
        <w:t>;56</w:t>
      </w:r>
      <w:proofErr w:type="gramEnd"/>
      <w:r w:rsidRPr="008A21CD">
        <w:rPr>
          <w:rFonts w:ascii="Calibri" w:hAnsi="Calibri" w:cs="Calibri"/>
        </w:rPr>
        <w:t xml:space="preserve">(20):1651–6. </w:t>
      </w:r>
    </w:p>
    <w:p w14:paraId="714724F8" w14:textId="5494FFE0" w:rsidR="008A21CD" w:rsidRPr="008A21CD" w:rsidRDefault="008A21CD" w:rsidP="008A21CD">
      <w:pPr>
        <w:spacing w:line="360" w:lineRule="auto"/>
        <w:ind w:left="567" w:hanging="567"/>
        <w:rPr>
          <w:rFonts w:ascii="Calibri" w:hAnsi="Calibri" w:cs="Calibri"/>
        </w:rPr>
      </w:pPr>
      <w:r>
        <w:rPr>
          <w:rFonts w:ascii="Calibri" w:hAnsi="Calibri" w:cs="Calibri"/>
        </w:rPr>
        <w:t>9</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Margey</w:t>
      </w:r>
      <w:proofErr w:type="spellEnd"/>
      <w:r w:rsidRPr="008A21CD">
        <w:rPr>
          <w:rFonts w:ascii="Calibri" w:hAnsi="Calibri" w:cs="Calibri"/>
        </w:rPr>
        <w:t xml:space="preserve"> R, McCann H, Blake G, </w:t>
      </w:r>
      <w:proofErr w:type="spellStart"/>
      <w:r w:rsidRPr="008A21CD">
        <w:rPr>
          <w:rFonts w:ascii="Calibri" w:hAnsi="Calibri" w:cs="Calibri"/>
        </w:rPr>
        <w:t>Keelan</w:t>
      </w:r>
      <w:proofErr w:type="spellEnd"/>
      <w:r w:rsidRPr="008A21CD">
        <w:rPr>
          <w:rFonts w:ascii="Calibri" w:hAnsi="Calibri" w:cs="Calibri"/>
        </w:rPr>
        <w:t xml:space="preserve"> E, Galvin J, Lynch M, et al. Contemporary management of and outcomes from cardiac device related infections. </w:t>
      </w:r>
      <w:proofErr w:type="spellStart"/>
      <w:r w:rsidRPr="008A21CD">
        <w:rPr>
          <w:rFonts w:ascii="Calibri" w:hAnsi="Calibri" w:cs="Calibri"/>
        </w:rPr>
        <w:t>Europace</w:t>
      </w:r>
      <w:proofErr w:type="spellEnd"/>
      <w:r w:rsidRPr="008A21CD">
        <w:rPr>
          <w:rFonts w:ascii="Calibri" w:hAnsi="Calibri" w:cs="Calibri"/>
        </w:rPr>
        <w:t>. 2010 Jan 1</w:t>
      </w:r>
      <w:proofErr w:type="gramStart"/>
      <w:r w:rsidRPr="008A21CD">
        <w:rPr>
          <w:rFonts w:ascii="Calibri" w:hAnsi="Calibri" w:cs="Calibri"/>
        </w:rPr>
        <w:t>;12</w:t>
      </w:r>
      <w:proofErr w:type="gramEnd"/>
      <w:r w:rsidRPr="008A21CD">
        <w:rPr>
          <w:rFonts w:ascii="Calibri" w:hAnsi="Calibri" w:cs="Calibri"/>
        </w:rPr>
        <w:t xml:space="preserve">(1):64–70. </w:t>
      </w:r>
    </w:p>
    <w:p w14:paraId="40E89C30" w14:textId="1F6A7672"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0</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Sohail</w:t>
      </w:r>
      <w:proofErr w:type="spellEnd"/>
      <w:r w:rsidRPr="008A21CD">
        <w:rPr>
          <w:rFonts w:ascii="Calibri" w:hAnsi="Calibri" w:cs="Calibri"/>
        </w:rPr>
        <w:t xml:space="preserve"> MR, </w:t>
      </w:r>
      <w:proofErr w:type="spellStart"/>
      <w:r w:rsidRPr="008A21CD">
        <w:rPr>
          <w:rFonts w:ascii="Calibri" w:hAnsi="Calibri" w:cs="Calibri"/>
        </w:rPr>
        <w:t>Uslan</w:t>
      </w:r>
      <w:proofErr w:type="spellEnd"/>
      <w:r w:rsidRPr="008A21CD">
        <w:rPr>
          <w:rFonts w:ascii="Calibri" w:hAnsi="Calibri" w:cs="Calibri"/>
        </w:rPr>
        <w:t xml:space="preserve"> DZ, Khan AH, Friedman PA, Hayes DL, Wilson WR, et al. Management and Outcome of Permanent Pacemaker and Implantable Cardioverter-Defibrillator Infections. J Am </w:t>
      </w:r>
      <w:proofErr w:type="spellStart"/>
      <w:r w:rsidRPr="008A21CD">
        <w:rPr>
          <w:rFonts w:ascii="Calibri" w:hAnsi="Calibri" w:cs="Calibri"/>
        </w:rPr>
        <w:t>Coll</w:t>
      </w:r>
      <w:proofErr w:type="spellEnd"/>
      <w:r w:rsidRPr="008A21CD">
        <w:rPr>
          <w:rFonts w:ascii="Calibri" w:hAnsi="Calibri" w:cs="Calibri"/>
        </w:rPr>
        <w:t xml:space="preserve"> </w:t>
      </w:r>
      <w:proofErr w:type="spellStart"/>
      <w:r w:rsidRPr="008A21CD">
        <w:rPr>
          <w:rFonts w:ascii="Calibri" w:hAnsi="Calibri" w:cs="Calibri"/>
        </w:rPr>
        <w:t>Cardiol</w:t>
      </w:r>
      <w:proofErr w:type="spellEnd"/>
      <w:r w:rsidRPr="008A21CD">
        <w:rPr>
          <w:rFonts w:ascii="Calibri" w:hAnsi="Calibri" w:cs="Calibri"/>
        </w:rPr>
        <w:t>. 2007 May</w:t>
      </w:r>
      <w:proofErr w:type="gramStart"/>
      <w:r w:rsidRPr="008A21CD">
        <w:rPr>
          <w:rFonts w:ascii="Calibri" w:hAnsi="Calibri" w:cs="Calibri"/>
        </w:rPr>
        <w:t>;49</w:t>
      </w:r>
      <w:proofErr w:type="gramEnd"/>
      <w:r w:rsidRPr="008A21CD">
        <w:rPr>
          <w:rFonts w:ascii="Calibri" w:hAnsi="Calibri" w:cs="Calibri"/>
        </w:rPr>
        <w:t xml:space="preserve">(18):1851–9. </w:t>
      </w:r>
    </w:p>
    <w:p w14:paraId="7F51A1A9" w14:textId="300BD77E" w:rsidR="008A21CD" w:rsidRPr="008A21CD" w:rsidRDefault="008A21CD" w:rsidP="008A21CD">
      <w:pPr>
        <w:spacing w:line="360" w:lineRule="auto"/>
        <w:ind w:left="567" w:hanging="567"/>
        <w:rPr>
          <w:rFonts w:ascii="Calibri" w:hAnsi="Calibri" w:cs="Calibri"/>
        </w:rPr>
      </w:pPr>
      <w:r w:rsidRPr="008A21CD">
        <w:rPr>
          <w:rFonts w:ascii="Calibri" w:hAnsi="Calibri" w:cs="Calibri"/>
        </w:rPr>
        <w:lastRenderedPageBreak/>
        <w:t>1</w:t>
      </w:r>
      <w:r w:rsidR="00FC3057">
        <w:rPr>
          <w:rFonts w:ascii="Calibri" w:hAnsi="Calibri" w:cs="Calibri"/>
        </w:rPr>
        <w:t>1</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Shahar</w:t>
      </w:r>
      <w:proofErr w:type="spellEnd"/>
      <w:r w:rsidRPr="008A21CD">
        <w:rPr>
          <w:rFonts w:ascii="Calibri" w:hAnsi="Calibri" w:cs="Calibri"/>
        </w:rPr>
        <w:t xml:space="preserve"> E, Lee S, Kim J, Duval S, Barber C, </w:t>
      </w:r>
      <w:proofErr w:type="spellStart"/>
      <w:r w:rsidRPr="008A21CD">
        <w:rPr>
          <w:rFonts w:ascii="Calibri" w:hAnsi="Calibri" w:cs="Calibri"/>
        </w:rPr>
        <w:t>Luepker</w:t>
      </w:r>
      <w:proofErr w:type="spellEnd"/>
      <w:r w:rsidRPr="008A21CD">
        <w:rPr>
          <w:rFonts w:ascii="Calibri" w:hAnsi="Calibri" w:cs="Calibri"/>
        </w:rPr>
        <w:t xml:space="preserve"> R V. Hospitalized heart failure: rates and long-term mortality. J Card Fail. 2004 Oct</w:t>
      </w:r>
      <w:proofErr w:type="gramStart"/>
      <w:r w:rsidRPr="008A21CD">
        <w:rPr>
          <w:rFonts w:ascii="Calibri" w:hAnsi="Calibri" w:cs="Calibri"/>
        </w:rPr>
        <w:t>;10</w:t>
      </w:r>
      <w:proofErr w:type="gramEnd"/>
      <w:r w:rsidRPr="008A21CD">
        <w:rPr>
          <w:rFonts w:ascii="Calibri" w:hAnsi="Calibri" w:cs="Calibri"/>
        </w:rPr>
        <w:t xml:space="preserve">(5):374–9. </w:t>
      </w:r>
    </w:p>
    <w:p w14:paraId="03EB9D06" w14:textId="06D6ABDD"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2</w:t>
      </w:r>
      <w:r w:rsidRPr="008A21CD">
        <w:rPr>
          <w:rFonts w:ascii="Calibri" w:hAnsi="Calibri" w:cs="Calibri"/>
        </w:rPr>
        <w:t>.</w:t>
      </w:r>
      <w:r w:rsidRPr="008A21CD">
        <w:rPr>
          <w:rFonts w:ascii="Calibri" w:hAnsi="Calibri" w:cs="Calibri"/>
        </w:rPr>
        <w:tab/>
        <w:t xml:space="preserve">Woo CY, </w:t>
      </w:r>
      <w:proofErr w:type="spellStart"/>
      <w:r w:rsidRPr="008A21CD">
        <w:rPr>
          <w:rFonts w:ascii="Calibri" w:hAnsi="Calibri" w:cs="Calibri"/>
        </w:rPr>
        <w:t>Strandberg</w:t>
      </w:r>
      <w:proofErr w:type="spellEnd"/>
      <w:r w:rsidRPr="008A21CD">
        <w:rPr>
          <w:rFonts w:ascii="Calibri" w:hAnsi="Calibri" w:cs="Calibri"/>
        </w:rPr>
        <w:t xml:space="preserve"> EJ, </w:t>
      </w:r>
      <w:proofErr w:type="spellStart"/>
      <w:r w:rsidRPr="008A21CD">
        <w:rPr>
          <w:rFonts w:ascii="Calibri" w:hAnsi="Calibri" w:cs="Calibri"/>
        </w:rPr>
        <w:t>Schmiegelow</w:t>
      </w:r>
      <w:proofErr w:type="spellEnd"/>
      <w:r w:rsidRPr="008A21CD">
        <w:rPr>
          <w:rFonts w:ascii="Calibri" w:hAnsi="Calibri" w:cs="Calibri"/>
        </w:rPr>
        <w:t xml:space="preserve"> MD, Pitt AL, </w:t>
      </w:r>
      <w:proofErr w:type="spellStart"/>
      <w:r w:rsidRPr="008A21CD">
        <w:rPr>
          <w:rFonts w:ascii="Calibri" w:hAnsi="Calibri" w:cs="Calibri"/>
        </w:rPr>
        <w:t>Hlatky</w:t>
      </w:r>
      <w:proofErr w:type="spellEnd"/>
      <w:r w:rsidRPr="008A21CD">
        <w:rPr>
          <w:rFonts w:ascii="Calibri" w:hAnsi="Calibri" w:cs="Calibri"/>
        </w:rPr>
        <w:t xml:space="preserve"> MA, Owens DK, et al. Cost-Effectiveness of Adding Cardiac Resynchronization Therapy to an Implantable Cardioverter-Defibrillator Among Patients With Mild Heart Failure. Ann Intern Med. 2015 Sep 15</w:t>
      </w:r>
      <w:proofErr w:type="gramStart"/>
      <w:r w:rsidRPr="008A21CD">
        <w:rPr>
          <w:rFonts w:ascii="Calibri" w:hAnsi="Calibri" w:cs="Calibri"/>
        </w:rPr>
        <w:t>;163</w:t>
      </w:r>
      <w:proofErr w:type="gramEnd"/>
      <w:r w:rsidRPr="008A21CD">
        <w:rPr>
          <w:rFonts w:ascii="Calibri" w:hAnsi="Calibri" w:cs="Calibri"/>
        </w:rPr>
        <w:t xml:space="preserve">(6):417–26. </w:t>
      </w:r>
    </w:p>
    <w:p w14:paraId="1CCDE30D" w14:textId="386C5155"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3</w:t>
      </w:r>
      <w:r w:rsidRPr="008A21CD">
        <w:rPr>
          <w:rFonts w:ascii="Calibri" w:hAnsi="Calibri" w:cs="Calibri"/>
        </w:rPr>
        <w:t>.</w:t>
      </w:r>
      <w:r w:rsidRPr="008A21CD">
        <w:rPr>
          <w:rFonts w:ascii="Calibri" w:hAnsi="Calibri" w:cs="Calibri"/>
        </w:rPr>
        <w:tab/>
        <w:t xml:space="preserve">Olsen T, </w:t>
      </w:r>
      <w:proofErr w:type="spellStart"/>
      <w:r w:rsidRPr="008A21CD">
        <w:rPr>
          <w:rFonts w:ascii="Calibri" w:hAnsi="Calibri" w:cs="Calibri"/>
        </w:rPr>
        <w:t>Jørgensen</w:t>
      </w:r>
      <w:proofErr w:type="spellEnd"/>
      <w:r w:rsidRPr="008A21CD">
        <w:rPr>
          <w:rFonts w:ascii="Calibri" w:hAnsi="Calibri" w:cs="Calibri"/>
        </w:rPr>
        <w:t xml:space="preserve"> OD, Nielsen JC, </w:t>
      </w:r>
      <w:proofErr w:type="spellStart"/>
      <w:r w:rsidRPr="008A21CD">
        <w:rPr>
          <w:rFonts w:ascii="Calibri" w:hAnsi="Calibri" w:cs="Calibri"/>
        </w:rPr>
        <w:t>Thøgersen</w:t>
      </w:r>
      <w:proofErr w:type="spellEnd"/>
      <w:r w:rsidRPr="008A21CD">
        <w:rPr>
          <w:rFonts w:ascii="Calibri" w:hAnsi="Calibri" w:cs="Calibri"/>
        </w:rPr>
        <w:t xml:space="preserve"> AM, </w:t>
      </w:r>
      <w:proofErr w:type="spellStart"/>
      <w:r w:rsidRPr="008A21CD">
        <w:rPr>
          <w:rFonts w:ascii="Calibri" w:hAnsi="Calibri" w:cs="Calibri"/>
        </w:rPr>
        <w:t>Philbert</w:t>
      </w:r>
      <w:proofErr w:type="spellEnd"/>
      <w:r w:rsidRPr="008A21CD">
        <w:rPr>
          <w:rFonts w:ascii="Calibri" w:hAnsi="Calibri" w:cs="Calibri"/>
        </w:rPr>
        <w:t xml:space="preserve"> BT, Johansen JB. Incidence of device-related infection in 97 750 patients: clinical data from the complete Danish device-cohort (1982–2018). </w:t>
      </w:r>
      <w:proofErr w:type="spellStart"/>
      <w:r w:rsidRPr="008A21CD">
        <w:rPr>
          <w:rFonts w:ascii="Calibri" w:hAnsi="Calibri" w:cs="Calibri"/>
        </w:rPr>
        <w:t>Eur</w:t>
      </w:r>
      <w:proofErr w:type="spellEnd"/>
      <w:r w:rsidRPr="008A21CD">
        <w:rPr>
          <w:rFonts w:ascii="Calibri" w:hAnsi="Calibri" w:cs="Calibri"/>
        </w:rPr>
        <w:t xml:space="preserve"> Heart J. 2019 Jun 14</w:t>
      </w:r>
      <w:proofErr w:type="gramStart"/>
      <w:r w:rsidRPr="008A21CD">
        <w:rPr>
          <w:rFonts w:ascii="Calibri" w:hAnsi="Calibri" w:cs="Calibri"/>
        </w:rPr>
        <w:t>;40</w:t>
      </w:r>
      <w:proofErr w:type="gramEnd"/>
      <w:r w:rsidRPr="008A21CD">
        <w:rPr>
          <w:rFonts w:ascii="Calibri" w:hAnsi="Calibri" w:cs="Calibri"/>
        </w:rPr>
        <w:t xml:space="preserve">(23):1862–9. </w:t>
      </w:r>
    </w:p>
    <w:p w14:paraId="1AA1A42A" w14:textId="6FE765AC"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4</w:t>
      </w:r>
      <w:r w:rsidRPr="008A21CD">
        <w:rPr>
          <w:rFonts w:ascii="Calibri" w:hAnsi="Calibri" w:cs="Calibri"/>
        </w:rPr>
        <w:t>.</w:t>
      </w:r>
      <w:r w:rsidRPr="008A21CD">
        <w:rPr>
          <w:rFonts w:ascii="Calibri" w:hAnsi="Calibri" w:cs="Calibri"/>
        </w:rPr>
        <w:tab/>
        <w:t xml:space="preserve">Moss AJ, Hall WJ, </w:t>
      </w:r>
      <w:proofErr w:type="spellStart"/>
      <w:r w:rsidRPr="008A21CD">
        <w:rPr>
          <w:rFonts w:ascii="Calibri" w:hAnsi="Calibri" w:cs="Calibri"/>
        </w:rPr>
        <w:t>Cannom</w:t>
      </w:r>
      <w:proofErr w:type="spellEnd"/>
      <w:r w:rsidRPr="008A21CD">
        <w:rPr>
          <w:rFonts w:ascii="Calibri" w:hAnsi="Calibri" w:cs="Calibri"/>
        </w:rPr>
        <w:t xml:space="preserve"> DS, Klein H, Brown MW, </w:t>
      </w:r>
      <w:proofErr w:type="spellStart"/>
      <w:r w:rsidRPr="008A21CD">
        <w:rPr>
          <w:rFonts w:ascii="Calibri" w:hAnsi="Calibri" w:cs="Calibri"/>
        </w:rPr>
        <w:t>Daubert</w:t>
      </w:r>
      <w:proofErr w:type="spellEnd"/>
      <w:r w:rsidRPr="008A21CD">
        <w:rPr>
          <w:rFonts w:ascii="Calibri" w:hAnsi="Calibri" w:cs="Calibri"/>
        </w:rPr>
        <w:t xml:space="preserve"> JP, et al. Cardiac-Resynchronization Therapy for the Prevention of Heart-Failure Events. New England Journal of Medicine. 2009 Oct</w:t>
      </w:r>
      <w:proofErr w:type="gramStart"/>
      <w:r w:rsidRPr="008A21CD">
        <w:rPr>
          <w:rFonts w:ascii="Calibri" w:hAnsi="Calibri" w:cs="Calibri"/>
        </w:rPr>
        <w:t>;361</w:t>
      </w:r>
      <w:proofErr w:type="gramEnd"/>
      <w:r w:rsidRPr="008A21CD">
        <w:rPr>
          <w:rFonts w:ascii="Calibri" w:hAnsi="Calibri" w:cs="Calibri"/>
        </w:rPr>
        <w:t xml:space="preserve">(14):1329–38. </w:t>
      </w:r>
    </w:p>
    <w:p w14:paraId="5FD0803C" w14:textId="46EBEC2B"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5</w:t>
      </w:r>
      <w:r w:rsidRPr="008A21CD">
        <w:rPr>
          <w:rFonts w:ascii="Calibri" w:hAnsi="Calibri" w:cs="Calibri"/>
        </w:rPr>
        <w:t>.</w:t>
      </w:r>
      <w:r w:rsidRPr="008A21CD">
        <w:rPr>
          <w:rFonts w:ascii="Calibri" w:hAnsi="Calibri" w:cs="Calibri"/>
        </w:rPr>
        <w:tab/>
        <w:t xml:space="preserve">Tang ASL, Wells GA, </w:t>
      </w:r>
      <w:proofErr w:type="spellStart"/>
      <w:r w:rsidRPr="008A21CD">
        <w:rPr>
          <w:rFonts w:ascii="Calibri" w:hAnsi="Calibri" w:cs="Calibri"/>
        </w:rPr>
        <w:t>Talajic</w:t>
      </w:r>
      <w:proofErr w:type="spellEnd"/>
      <w:r w:rsidRPr="008A21CD">
        <w:rPr>
          <w:rFonts w:ascii="Calibri" w:hAnsi="Calibri" w:cs="Calibri"/>
        </w:rPr>
        <w:t xml:space="preserve"> M, Arnold MO, Sheldon R, Connolly S, et al. Cardiac-Resynchronization Therapy for Mild-to-Moderate Heart Failure. New England Journal of Medicine. 2010 Dec 16</w:t>
      </w:r>
      <w:proofErr w:type="gramStart"/>
      <w:r w:rsidRPr="008A21CD">
        <w:rPr>
          <w:rFonts w:ascii="Calibri" w:hAnsi="Calibri" w:cs="Calibri"/>
        </w:rPr>
        <w:t>;363</w:t>
      </w:r>
      <w:proofErr w:type="gramEnd"/>
      <w:r w:rsidRPr="008A21CD">
        <w:rPr>
          <w:rFonts w:ascii="Calibri" w:hAnsi="Calibri" w:cs="Calibri"/>
        </w:rPr>
        <w:t xml:space="preserve">(25):2385–95. </w:t>
      </w:r>
    </w:p>
    <w:p w14:paraId="5DA8068B" w14:textId="3D3CBCBD"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6</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Turakhia</w:t>
      </w:r>
      <w:proofErr w:type="spellEnd"/>
      <w:r w:rsidRPr="008A21CD">
        <w:rPr>
          <w:rFonts w:ascii="Calibri" w:hAnsi="Calibri" w:cs="Calibri"/>
        </w:rPr>
        <w:t xml:space="preserve"> MP, </w:t>
      </w:r>
      <w:proofErr w:type="spellStart"/>
      <w:r w:rsidRPr="008A21CD">
        <w:rPr>
          <w:rFonts w:ascii="Calibri" w:hAnsi="Calibri" w:cs="Calibri"/>
        </w:rPr>
        <w:t>Zweibel</w:t>
      </w:r>
      <w:proofErr w:type="spellEnd"/>
      <w:r w:rsidRPr="008A21CD">
        <w:rPr>
          <w:rFonts w:ascii="Calibri" w:hAnsi="Calibri" w:cs="Calibri"/>
        </w:rPr>
        <w:t xml:space="preserve"> S, Swain AL, </w:t>
      </w:r>
      <w:proofErr w:type="spellStart"/>
      <w:r w:rsidRPr="008A21CD">
        <w:rPr>
          <w:rFonts w:ascii="Calibri" w:hAnsi="Calibri" w:cs="Calibri"/>
        </w:rPr>
        <w:t>Mollenkopf</w:t>
      </w:r>
      <w:proofErr w:type="spellEnd"/>
      <w:r w:rsidRPr="008A21CD">
        <w:rPr>
          <w:rFonts w:ascii="Calibri" w:hAnsi="Calibri" w:cs="Calibri"/>
        </w:rPr>
        <w:t xml:space="preserve"> SA, Reynolds MR. Healthcare Utilization and Expenditures Associated With Appropriate and Inappropriate Implantable Defibrillator Shocks. </w:t>
      </w:r>
      <w:proofErr w:type="spellStart"/>
      <w:r w:rsidRPr="008A21CD">
        <w:rPr>
          <w:rFonts w:ascii="Calibri" w:hAnsi="Calibri" w:cs="Calibri"/>
        </w:rPr>
        <w:t>Circ</w:t>
      </w:r>
      <w:proofErr w:type="spellEnd"/>
      <w:r w:rsidRPr="008A21CD">
        <w:rPr>
          <w:rFonts w:ascii="Calibri" w:hAnsi="Calibri" w:cs="Calibri"/>
        </w:rPr>
        <w:t xml:space="preserve"> </w:t>
      </w:r>
      <w:proofErr w:type="spellStart"/>
      <w:r w:rsidRPr="008A21CD">
        <w:rPr>
          <w:rFonts w:ascii="Calibri" w:hAnsi="Calibri" w:cs="Calibri"/>
        </w:rPr>
        <w:t>Cardiovasc</w:t>
      </w:r>
      <w:proofErr w:type="spellEnd"/>
      <w:r w:rsidRPr="008A21CD">
        <w:rPr>
          <w:rFonts w:ascii="Calibri" w:hAnsi="Calibri" w:cs="Calibri"/>
        </w:rPr>
        <w:t xml:space="preserve"> </w:t>
      </w:r>
      <w:proofErr w:type="spellStart"/>
      <w:r w:rsidRPr="008A21CD">
        <w:rPr>
          <w:rFonts w:ascii="Calibri" w:hAnsi="Calibri" w:cs="Calibri"/>
        </w:rPr>
        <w:t>Qual</w:t>
      </w:r>
      <w:proofErr w:type="spellEnd"/>
      <w:r w:rsidRPr="008A21CD">
        <w:rPr>
          <w:rFonts w:ascii="Calibri" w:hAnsi="Calibri" w:cs="Calibri"/>
        </w:rPr>
        <w:t xml:space="preserve"> Outcomes. 2017 Feb</w:t>
      </w:r>
      <w:proofErr w:type="gramStart"/>
      <w:r w:rsidRPr="008A21CD">
        <w:rPr>
          <w:rFonts w:ascii="Calibri" w:hAnsi="Calibri" w:cs="Calibri"/>
        </w:rPr>
        <w:t>;10</w:t>
      </w:r>
      <w:proofErr w:type="gramEnd"/>
      <w:r w:rsidRPr="008A21CD">
        <w:rPr>
          <w:rFonts w:ascii="Calibri" w:hAnsi="Calibri" w:cs="Calibri"/>
        </w:rPr>
        <w:t xml:space="preserve">(2). </w:t>
      </w:r>
    </w:p>
    <w:p w14:paraId="077BAA49" w14:textId="46ADE5F0"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7</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Bardy</w:t>
      </w:r>
      <w:proofErr w:type="spellEnd"/>
      <w:r w:rsidRPr="008A21CD">
        <w:rPr>
          <w:rFonts w:ascii="Calibri" w:hAnsi="Calibri" w:cs="Calibri"/>
        </w:rPr>
        <w:t xml:space="preserve"> GH, Lee KL, Mark DB, Poole JE, Packer DL, </w:t>
      </w:r>
      <w:proofErr w:type="spellStart"/>
      <w:r w:rsidRPr="008A21CD">
        <w:rPr>
          <w:rFonts w:ascii="Calibri" w:hAnsi="Calibri" w:cs="Calibri"/>
        </w:rPr>
        <w:t>Boineau</w:t>
      </w:r>
      <w:proofErr w:type="spellEnd"/>
      <w:r w:rsidRPr="008A21CD">
        <w:rPr>
          <w:rFonts w:ascii="Calibri" w:hAnsi="Calibri" w:cs="Calibri"/>
        </w:rPr>
        <w:t xml:space="preserve"> R, et al. Amiodarone or an Implantable Cardioverter–Defibrillator for Congestive Heart Failure. New England Journal of Medicine. 2005 Jan 20</w:t>
      </w:r>
      <w:proofErr w:type="gramStart"/>
      <w:r w:rsidRPr="008A21CD">
        <w:rPr>
          <w:rFonts w:ascii="Calibri" w:hAnsi="Calibri" w:cs="Calibri"/>
        </w:rPr>
        <w:t>;352</w:t>
      </w:r>
      <w:proofErr w:type="gramEnd"/>
      <w:r w:rsidRPr="008A21CD">
        <w:rPr>
          <w:rFonts w:ascii="Calibri" w:hAnsi="Calibri" w:cs="Calibri"/>
        </w:rPr>
        <w:t xml:space="preserve">(3):225–37. </w:t>
      </w:r>
    </w:p>
    <w:p w14:paraId="78AC8CC3" w14:textId="7580C2B0" w:rsidR="008A21CD" w:rsidRPr="008A21CD" w:rsidRDefault="008A21CD" w:rsidP="008A21CD">
      <w:pPr>
        <w:spacing w:line="360" w:lineRule="auto"/>
        <w:ind w:left="567" w:hanging="567"/>
        <w:rPr>
          <w:rFonts w:ascii="Calibri" w:hAnsi="Calibri" w:cs="Calibri"/>
        </w:rPr>
      </w:pPr>
      <w:r w:rsidRPr="008A21CD">
        <w:rPr>
          <w:rFonts w:ascii="Calibri" w:hAnsi="Calibri" w:cs="Calibri"/>
        </w:rPr>
        <w:t>1</w:t>
      </w:r>
      <w:r w:rsidR="00FC3057">
        <w:rPr>
          <w:rFonts w:ascii="Calibri" w:hAnsi="Calibri" w:cs="Calibri"/>
        </w:rPr>
        <w:t>8</w:t>
      </w:r>
      <w:r w:rsidRPr="008A21CD">
        <w:rPr>
          <w:rFonts w:ascii="Calibri" w:hAnsi="Calibri" w:cs="Calibri"/>
        </w:rPr>
        <w:t>.</w:t>
      </w:r>
      <w:r w:rsidRPr="008A21CD">
        <w:rPr>
          <w:rFonts w:ascii="Calibri" w:hAnsi="Calibri" w:cs="Calibri"/>
        </w:rPr>
        <w:tab/>
        <w:t xml:space="preserve">Hall TS, von </w:t>
      </w:r>
      <w:proofErr w:type="spellStart"/>
      <w:r w:rsidRPr="008A21CD">
        <w:rPr>
          <w:rFonts w:ascii="Calibri" w:hAnsi="Calibri" w:cs="Calibri"/>
        </w:rPr>
        <w:t>Lueder</w:t>
      </w:r>
      <w:proofErr w:type="spellEnd"/>
      <w:r w:rsidRPr="008A21CD">
        <w:rPr>
          <w:rFonts w:ascii="Calibri" w:hAnsi="Calibri" w:cs="Calibri"/>
        </w:rPr>
        <w:t xml:space="preserve"> TG, </w:t>
      </w:r>
      <w:proofErr w:type="spellStart"/>
      <w:r w:rsidRPr="008A21CD">
        <w:rPr>
          <w:rFonts w:ascii="Calibri" w:hAnsi="Calibri" w:cs="Calibri"/>
        </w:rPr>
        <w:t>Zannad</w:t>
      </w:r>
      <w:proofErr w:type="spellEnd"/>
      <w:r w:rsidRPr="008A21CD">
        <w:rPr>
          <w:rFonts w:ascii="Calibri" w:hAnsi="Calibri" w:cs="Calibri"/>
        </w:rPr>
        <w:t xml:space="preserve"> F, Rossignol P, Duarte K, </w:t>
      </w:r>
      <w:proofErr w:type="spellStart"/>
      <w:r w:rsidRPr="008A21CD">
        <w:rPr>
          <w:rFonts w:ascii="Calibri" w:hAnsi="Calibri" w:cs="Calibri"/>
        </w:rPr>
        <w:t>Chouihed</w:t>
      </w:r>
      <w:proofErr w:type="spellEnd"/>
      <w:r w:rsidRPr="008A21CD">
        <w:rPr>
          <w:rFonts w:ascii="Calibri" w:hAnsi="Calibri" w:cs="Calibri"/>
        </w:rPr>
        <w:t xml:space="preserve"> T, et al. Relationship between left ventricular ejection fraction and mortality after myocardial infarction complicated by heart failure or left ventricular dysfunction. </w:t>
      </w:r>
      <w:proofErr w:type="spellStart"/>
      <w:r w:rsidRPr="008A21CD">
        <w:rPr>
          <w:rFonts w:ascii="Calibri" w:hAnsi="Calibri" w:cs="Calibri"/>
        </w:rPr>
        <w:t>Int</w:t>
      </w:r>
      <w:proofErr w:type="spellEnd"/>
      <w:r w:rsidRPr="008A21CD">
        <w:rPr>
          <w:rFonts w:ascii="Calibri" w:hAnsi="Calibri" w:cs="Calibri"/>
        </w:rPr>
        <w:t xml:space="preserve"> J </w:t>
      </w:r>
      <w:proofErr w:type="spellStart"/>
      <w:r w:rsidRPr="008A21CD">
        <w:rPr>
          <w:rFonts w:ascii="Calibri" w:hAnsi="Calibri" w:cs="Calibri"/>
        </w:rPr>
        <w:t>Cardiol</w:t>
      </w:r>
      <w:proofErr w:type="spellEnd"/>
      <w:r w:rsidRPr="008A21CD">
        <w:rPr>
          <w:rFonts w:ascii="Calibri" w:hAnsi="Calibri" w:cs="Calibri"/>
        </w:rPr>
        <w:t>. 2018 Dec</w:t>
      </w:r>
      <w:proofErr w:type="gramStart"/>
      <w:r w:rsidRPr="008A21CD">
        <w:rPr>
          <w:rFonts w:ascii="Calibri" w:hAnsi="Calibri" w:cs="Calibri"/>
        </w:rPr>
        <w:t>;272:260</w:t>
      </w:r>
      <w:proofErr w:type="gramEnd"/>
      <w:r w:rsidRPr="008A21CD">
        <w:rPr>
          <w:rFonts w:ascii="Calibri" w:hAnsi="Calibri" w:cs="Calibri"/>
        </w:rPr>
        <w:t xml:space="preserve">–6. </w:t>
      </w:r>
    </w:p>
    <w:p w14:paraId="5235D566" w14:textId="7E80CE0F" w:rsidR="008A21CD" w:rsidRPr="008A21CD" w:rsidRDefault="00FC3057" w:rsidP="008A21CD">
      <w:pPr>
        <w:spacing w:line="360" w:lineRule="auto"/>
        <w:ind w:left="567" w:hanging="567"/>
        <w:rPr>
          <w:rFonts w:ascii="Calibri" w:hAnsi="Calibri" w:cs="Calibri"/>
        </w:rPr>
      </w:pPr>
      <w:r>
        <w:rPr>
          <w:rFonts w:ascii="Calibri" w:hAnsi="Calibri" w:cs="Calibri"/>
        </w:rPr>
        <w:t>19</w:t>
      </w:r>
      <w:r w:rsidR="008A21CD" w:rsidRPr="008A21CD">
        <w:rPr>
          <w:rFonts w:ascii="Calibri" w:hAnsi="Calibri" w:cs="Calibri"/>
        </w:rPr>
        <w:t>.</w:t>
      </w:r>
      <w:r w:rsidR="008A21CD" w:rsidRPr="008A21CD">
        <w:rPr>
          <w:rFonts w:ascii="Calibri" w:hAnsi="Calibri" w:cs="Calibri"/>
        </w:rPr>
        <w:tab/>
        <w:t xml:space="preserve">Goldstein SA, Li S, Lu D, </w:t>
      </w:r>
      <w:proofErr w:type="spellStart"/>
      <w:r w:rsidR="008A21CD" w:rsidRPr="008A21CD">
        <w:rPr>
          <w:rFonts w:ascii="Calibri" w:hAnsi="Calibri" w:cs="Calibri"/>
        </w:rPr>
        <w:t>Matsouaka</w:t>
      </w:r>
      <w:proofErr w:type="spellEnd"/>
      <w:r w:rsidR="008A21CD" w:rsidRPr="008A21CD">
        <w:rPr>
          <w:rFonts w:ascii="Calibri" w:hAnsi="Calibri" w:cs="Calibri"/>
        </w:rPr>
        <w:t xml:space="preserve"> RA, </w:t>
      </w:r>
      <w:proofErr w:type="spellStart"/>
      <w:r w:rsidR="008A21CD" w:rsidRPr="008A21CD">
        <w:rPr>
          <w:rFonts w:ascii="Calibri" w:hAnsi="Calibri" w:cs="Calibri"/>
        </w:rPr>
        <w:t>Rymer</w:t>
      </w:r>
      <w:proofErr w:type="spellEnd"/>
      <w:r w:rsidR="008A21CD" w:rsidRPr="008A21CD">
        <w:rPr>
          <w:rFonts w:ascii="Calibri" w:hAnsi="Calibri" w:cs="Calibri"/>
        </w:rPr>
        <w:t xml:space="preserve"> J, </w:t>
      </w:r>
      <w:proofErr w:type="spellStart"/>
      <w:r w:rsidR="008A21CD" w:rsidRPr="008A21CD">
        <w:rPr>
          <w:rFonts w:ascii="Calibri" w:hAnsi="Calibri" w:cs="Calibri"/>
        </w:rPr>
        <w:t>Fonarow</w:t>
      </w:r>
      <w:proofErr w:type="spellEnd"/>
      <w:r w:rsidR="008A21CD" w:rsidRPr="008A21CD">
        <w:rPr>
          <w:rFonts w:ascii="Calibri" w:hAnsi="Calibri" w:cs="Calibri"/>
        </w:rPr>
        <w:t xml:space="preserve"> GC, et al. Implantable Cardioverter Defibrillator Utilization and Mortality Among Patients ≥65 Years of Age With a Low Ejection Fraction After Coronary Revascularization. Am J </w:t>
      </w:r>
      <w:proofErr w:type="spellStart"/>
      <w:r w:rsidR="008A21CD" w:rsidRPr="008A21CD">
        <w:rPr>
          <w:rFonts w:ascii="Calibri" w:hAnsi="Calibri" w:cs="Calibri"/>
        </w:rPr>
        <w:t>Cardiol</w:t>
      </w:r>
      <w:proofErr w:type="spellEnd"/>
      <w:r w:rsidR="008A21CD" w:rsidRPr="008A21CD">
        <w:rPr>
          <w:rFonts w:ascii="Calibri" w:hAnsi="Calibri" w:cs="Calibri"/>
        </w:rPr>
        <w:t>. 2021 Jan</w:t>
      </w:r>
      <w:proofErr w:type="gramStart"/>
      <w:r w:rsidR="008A21CD" w:rsidRPr="008A21CD">
        <w:rPr>
          <w:rFonts w:ascii="Calibri" w:hAnsi="Calibri" w:cs="Calibri"/>
        </w:rPr>
        <w:t>;138:26</w:t>
      </w:r>
      <w:proofErr w:type="gramEnd"/>
      <w:r w:rsidR="008A21CD" w:rsidRPr="008A21CD">
        <w:rPr>
          <w:rFonts w:ascii="Calibri" w:hAnsi="Calibri" w:cs="Calibri"/>
        </w:rPr>
        <w:t xml:space="preserve">–32. </w:t>
      </w:r>
    </w:p>
    <w:p w14:paraId="577FD3C9" w14:textId="5194AA27"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0</w:t>
      </w:r>
      <w:r w:rsidRPr="008A21CD">
        <w:rPr>
          <w:rFonts w:ascii="Calibri" w:hAnsi="Calibri" w:cs="Calibri"/>
        </w:rPr>
        <w:t>.</w:t>
      </w:r>
      <w:r w:rsidRPr="008A21CD">
        <w:rPr>
          <w:rFonts w:ascii="Calibri" w:hAnsi="Calibri" w:cs="Calibri"/>
        </w:rPr>
        <w:tab/>
        <w:t xml:space="preserve">Sullivan PW, </w:t>
      </w:r>
      <w:proofErr w:type="spellStart"/>
      <w:r w:rsidRPr="008A21CD">
        <w:rPr>
          <w:rFonts w:ascii="Calibri" w:hAnsi="Calibri" w:cs="Calibri"/>
        </w:rPr>
        <w:t>Slejko</w:t>
      </w:r>
      <w:proofErr w:type="spellEnd"/>
      <w:r w:rsidRPr="008A21CD">
        <w:rPr>
          <w:rFonts w:ascii="Calibri" w:hAnsi="Calibri" w:cs="Calibri"/>
        </w:rPr>
        <w:t xml:space="preserve"> JF, </w:t>
      </w:r>
      <w:proofErr w:type="spellStart"/>
      <w:r w:rsidRPr="008A21CD">
        <w:rPr>
          <w:rFonts w:ascii="Calibri" w:hAnsi="Calibri" w:cs="Calibri"/>
        </w:rPr>
        <w:t>Sculpher</w:t>
      </w:r>
      <w:proofErr w:type="spellEnd"/>
      <w:r w:rsidRPr="008A21CD">
        <w:rPr>
          <w:rFonts w:ascii="Calibri" w:hAnsi="Calibri" w:cs="Calibri"/>
        </w:rPr>
        <w:t xml:space="preserve"> MJ, </w:t>
      </w:r>
      <w:proofErr w:type="spellStart"/>
      <w:r w:rsidRPr="008A21CD">
        <w:rPr>
          <w:rFonts w:ascii="Calibri" w:hAnsi="Calibri" w:cs="Calibri"/>
        </w:rPr>
        <w:t>Ghushchyan</w:t>
      </w:r>
      <w:proofErr w:type="spellEnd"/>
      <w:r w:rsidRPr="008A21CD">
        <w:rPr>
          <w:rFonts w:ascii="Calibri" w:hAnsi="Calibri" w:cs="Calibri"/>
        </w:rPr>
        <w:t xml:space="preserve"> V. Catalogue of EQ-5D Scores for the United Kingdom. Medical Decision Making. 2011 Nov 21</w:t>
      </w:r>
      <w:proofErr w:type="gramStart"/>
      <w:r w:rsidRPr="008A21CD">
        <w:rPr>
          <w:rFonts w:ascii="Calibri" w:hAnsi="Calibri" w:cs="Calibri"/>
        </w:rPr>
        <w:t>;31</w:t>
      </w:r>
      <w:proofErr w:type="gramEnd"/>
      <w:r w:rsidRPr="008A21CD">
        <w:rPr>
          <w:rFonts w:ascii="Calibri" w:hAnsi="Calibri" w:cs="Calibri"/>
        </w:rPr>
        <w:t xml:space="preserve">(6):800–4. </w:t>
      </w:r>
    </w:p>
    <w:p w14:paraId="59675079" w14:textId="5F5681AD"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1</w:t>
      </w:r>
      <w:r w:rsidRPr="008A21CD">
        <w:rPr>
          <w:rFonts w:ascii="Calibri" w:hAnsi="Calibri" w:cs="Calibri"/>
        </w:rPr>
        <w:t>.</w:t>
      </w:r>
      <w:r w:rsidRPr="008A21CD">
        <w:rPr>
          <w:rFonts w:ascii="Calibri" w:hAnsi="Calibri" w:cs="Calibri"/>
        </w:rPr>
        <w:tab/>
        <w:t xml:space="preserve">Smith T, </w:t>
      </w:r>
      <w:proofErr w:type="spellStart"/>
      <w:r w:rsidRPr="008A21CD">
        <w:rPr>
          <w:rFonts w:ascii="Calibri" w:hAnsi="Calibri" w:cs="Calibri"/>
        </w:rPr>
        <w:t>Jordaens</w:t>
      </w:r>
      <w:proofErr w:type="spellEnd"/>
      <w:r w:rsidRPr="008A21CD">
        <w:rPr>
          <w:rFonts w:ascii="Calibri" w:hAnsi="Calibri" w:cs="Calibri"/>
        </w:rPr>
        <w:t xml:space="preserve"> L, </w:t>
      </w:r>
      <w:proofErr w:type="spellStart"/>
      <w:r w:rsidRPr="008A21CD">
        <w:rPr>
          <w:rFonts w:ascii="Calibri" w:hAnsi="Calibri" w:cs="Calibri"/>
        </w:rPr>
        <w:t>Theuns</w:t>
      </w:r>
      <w:proofErr w:type="spellEnd"/>
      <w:r w:rsidRPr="008A21CD">
        <w:rPr>
          <w:rFonts w:ascii="Calibri" w:hAnsi="Calibri" w:cs="Calibri"/>
        </w:rPr>
        <w:t xml:space="preserve"> DAMJ, van </w:t>
      </w:r>
      <w:proofErr w:type="spellStart"/>
      <w:r w:rsidRPr="008A21CD">
        <w:rPr>
          <w:rFonts w:ascii="Calibri" w:hAnsi="Calibri" w:cs="Calibri"/>
        </w:rPr>
        <w:t>Dessel</w:t>
      </w:r>
      <w:proofErr w:type="spellEnd"/>
      <w:r w:rsidRPr="008A21CD">
        <w:rPr>
          <w:rFonts w:ascii="Calibri" w:hAnsi="Calibri" w:cs="Calibri"/>
        </w:rPr>
        <w:t xml:space="preserve"> PF, Wilde AA, </w:t>
      </w:r>
      <w:proofErr w:type="spellStart"/>
      <w:proofErr w:type="gramStart"/>
      <w:r w:rsidRPr="008A21CD">
        <w:rPr>
          <w:rFonts w:ascii="Calibri" w:hAnsi="Calibri" w:cs="Calibri"/>
        </w:rPr>
        <w:t>Hunink</w:t>
      </w:r>
      <w:proofErr w:type="spellEnd"/>
      <w:proofErr w:type="gramEnd"/>
      <w:r w:rsidRPr="008A21CD">
        <w:rPr>
          <w:rFonts w:ascii="Calibri" w:hAnsi="Calibri" w:cs="Calibri"/>
        </w:rPr>
        <w:t xml:space="preserve"> MGM. The cost-effectiveness of primary prophylactic implantable defibrillator therapy in patients with </w:t>
      </w:r>
      <w:r w:rsidRPr="008A21CD">
        <w:rPr>
          <w:rFonts w:ascii="Calibri" w:hAnsi="Calibri" w:cs="Calibri"/>
        </w:rPr>
        <w:lastRenderedPageBreak/>
        <w:t xml:space="preserve">ischaemic or non-ischaemic heart disease: a European analysis. </w:t>
      </w:r>
      <w:proofErr w:type="spellStart"/>
      <w:r w:rsidRPr="008A21CD">
        <w:rPr>
          <w:rFonts w:ascii="Calibri" w:hAnsi="Calibri" w:cs="Calibri"/>
        </w:rPr>
        <w:t>Eur</w:t>
      </w:r>
      <w:proofErr w:type="spellEnd"/>
      <w:r w:rsidRPr="008A21CD">
        <w:rPr>
          <w:rFonts w:ascii="Calibri" w:hAnsi="Calibri" w:cs="Calibri"/>
        </w:rPr>
        <w:t xml:space="preserve"> Heart J. 2013 Jan 1</w:t>
      </w:r>
      <w:proofErr w:type="gramStart"/>
      <w:r w:rsidRPr="008A21CD">
        <w:rPr>
          <w:rFonts w:ascii="Calibri" w:hAnsi="Calibri" w:cs="Calibri"/>
        </w:rPr>
        <w:t>;34</w:t>
      </w:r>
      <w:proofErr w:type="gramEnd"/>
      <w:r w:rsidRPr="008A21CD">
        <w:rPr>
          <w:rFonts w:ascii="Calibri" w:hAnsi="Calibri" w:cs="Calibri"/>
        </w:rPr>
        <w:t xml:space="preserve">(3):211–9. </w:t>
      </w:r>
    </w:p>
    <w:p w14:paraId="3812D4D1" w14:textId="357252F1"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2</w:t>
      </w:r>
      <w:r w:rsidRPr="008A21CD">
        <w:rPr>
          <w:rFonts w:ascii="Calibri" w:hAnsi="Calibri" w:cs="Calibri"/>
        </w:rPr>
        <w:t>.</w:t>
      </w:r>
      <w:r w:rsidRPr="008A21CD">
        <w:rPr>
          <w:rFonts w:ascii="Calibri" w:hAnsi="Calibri" w:cs="Calibri"/>
        </w:rPr>
        <w:tab/>
        <w:t xml:space="preserve">Feingold B, Arora G, Webber SA, Smith KJ. Cost-Effectiveness of Implantable Cardioverter-Defibrillators in Children </w:t>
      </w:r>
      <w:proofErr w:type="gramStart"/>
      <w:r w:rsidRPr="008A21CD">
        <w:rPr>
          <w:rFonts w:ascii="Calibri" w:hAnsi="Calibri" w:cs="Calibri"/>
        </w:rPr>
        <w:t>With</w:t>
      </w:r>
      <w:proofErr w:type="gramEnd"/>
      <w:r w:rsidRPr="008A21CD">
        <w:rPr>
          <w:rFonts w:ascii="Calibri" w:hAnsi="Calibri" w:cs="Calibri"/>
        </w:rPr>
        <w:t xml:space="preserve"> Dilated Cardiomyopathy. J Card Fail. 2010 Sep</w:t>
      </w:r>
      <w:proofErr w:type="gramStart"/>
      <w:r w:rsidRPr="008A21CD">
        <w:rPr>
          <w:rFonts w:ascii="Calibri" w:hAnsi="Calibri" w:cs="Calibri"/>
        </w:rPr>
        <w:t>;16</w:t>
      </w:r>
      <w:proofErr w:type="gramEnd"/>
      <w:r w:rsidRPr="008A21CD">
        <w:rPr>
          <w:rFonts w:ascii="Calibri" w:hAnsi="Calibri" w:cs="Calibri"/>
        </w:rPr>
        <w:t xml:space="preserve">(9):734–41. </w:t>
      </w:r>
    </w:p>
    <w:p w14:paraId="1E636C3A" w14:textId="4874F22F"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3</w:t>
      </w:r>
      <w:r w:rsidRPr="008A21CD">
        <w:rPr>
          <w:rFonts w:ascii="Calibri" w:hAnsi="Calibri" w:cs="Calibri"/>
        </w:rPr>
        <w:t>.</w:t>
      </w:r>
      <w:r w:rsidRPr="008A21CD">
        <w:rPr>
          <w:rFonts w:ascii="Calibri" w:hAnsi="Calibri" w:cs="Calibri"/>
        </w:rPr>
        <w:tab/>
        <w:t xml:space="preserve">McMurray JJ V, </w:t>
      </w:r>
      <w:proofErr w:type="spellStart"/>
      <w:r w:rsidRPr="008A21CD">
        <w:rPr>
          <w:rFonts w:ascii="Calibri" w:hAnsi="Calibri" w:cs="Calibri"/>
        </w:rPr>
        <w:t>Trueman</w:t>
      </w:r>
      <w:proofErr w:type="spellEnd"/>
      <w:r w:rsidRPr="008A21CD">
        <w:rPr>
          <w:rFonts w:ascii="Calibri" w:hAnsi="Calibri" w:cs="Calibri"/>
        </w:rPr>
        <w:t xml:space="preserve"> D, Hancock E, Cowie MR, Briggs A, Taylor M, et al. Cost-effectiveness of </w:t>
      </w:r>
      <w:proofErr w:type="spellStart"/>
      <w:r w:rsidRPr="008A21CD">
        <w:rPr>
          <w:rFonts w:ascii="Calibri" w:hAnsi="Calibri" w:cs="Calibri"/>
        </w:rPr>
        <w:t>sacubitril</w:t>
      </w:r>
      <w:proofErr w:type="spellEnd"/>
      <w:r w:rsidRPr="008A21CD">
        <w:rPr>
          <w:rFonts w:ascii="Calibri" w:hAnsi="Calibri" w:cs="Calibri"/>
        </w:rPr>
        <w:t>/valsartan in the treatment of heart failure with reduced ejection fraction. Heart. 2018 Jun</w:t>
      </w:r>
      <w:proofErr w:type="gramStart"/>
      <w:r w:rsidRPr="008A21CD">
        <w:rPr>
          <w:rFonts w:ascii="Calibri" w:hAnsi="Calibri" w:cs="Calibri"/>
        </w:rPr>
        <w:t>;104</w:t>
      </w:r>
      <w:proofErr w:type="gramEnd"/>
      <w:r w:rsidRPr="008A21CD">
        <w:rPr>
          <w:rFonts w:ascii="Calibri" w:hAnsi="Calibri" w:cs="Calibri"/>
        </w:rPr>
        <w:t xml:space="preserve">(12):1006–13. </w:t>
      </w:r>
    </w:p>
    <w:p w14:paraId="78708B29" w14:textId="30D714FD"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4</w:t>
      </w:r>
      <w:r w:rsidRPr="008A21CD">
        <w:rPr>
          <w:rFonts w:ascii="Calibri" w:hAnsi="Calibri" w:cs="Calibri"/>
        </w:rPr>
        <w:t>.</w:t>
      </w:r>
      <w:r w:rsidRPr="008A21CD">
        <w:rPr>
          <w:rFonts w:ascii="Calibri" w:hAnsi="Calibri" w:cs="Calibri"/>
        </w:rPr>
        <w:tab/>
        <w:t xml:space="preserve">Sanders G, Owens D, </w:t>
      </w:r>
      <w:proofErr w:type="spellStart"/>
      <w:r w:rsidRPr="008A21CD">
        <w:rPr>
          <w:rFonts w:ascii="Calibri" w:hAnsi="Calibri" w:cs="Calibri"/>
        </w:rPr>
        <w:t>Hlatky</w:t>
      </w:r>
      <w:proofErr w:type="spellEnd"/>
      <w:r w:rsidRPr="008A21CD">
        <w:rPr>
          <w:rFonts w:ascii="Calibri" w:hAnsi="Calibri" w:cs="Calibri"/>
        </w:rPr>
        <w:t xml:space="preserve"> M. Potential Cost-effectiveness of Wearable Cardioverter-Defibrillator Early Post Myocardial Infarction. Journal of Innovation in Cardiac Rhythm Management. 2015 Mar</w:t>
      </w:r>
      <w:proofErr w:type="gramStart"/>
      <w:r w:rsidRPr="008A21CD">
        <w:rPr>
          <w:rFonts w:ascii="Calibri" w:hAnsi="Calibri" w:cs="Calibri"/>
        </w:rPr>
        <w:t>;6</w:t>
      </w:r>
      <w:proofErr w:type="gramEnd"/>
      <w:r w:rsidRPr="008A21CD">
        <w:rPr>
          <w:rFonts w:ascii="Calibri" w:hAnsi="Calibri" w:cs="Calibri"/>
        </w:rPr>
        <w:t xml:space="preserve">(3):1929–40. </w:t>
      </w:r>
    </w:p>
    <w:p w14:paraId="261192BA" w14:textId="10638E23"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5</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Javanbakht</w:t>
      </w:r>
      <w:proofErr w:type="spellEnd"/>
      <w:r w:rsidRPr="008A21CD">
        <w:rPr>
          <w:rFonts w:ascii="Calibri" w:hAnsi="Calibri" w:cs="Calibri"/>
        </w:rPr>
        <w:t xml:space="preserve"> M, </w:t>
      </w:r>
      <w:proofErr w:type="spellStart"/>
      <w:r w:rsidRPr="008A21CD">
        <w:rPr>
          <w:rFonts w:ascii="Calibri" w:hAnsi="Calibri" w:cs="Calibri"/>
        </w:rPr>
        <w:t>Mashayekhi</w:t>
      </w:r>
      <w:proofErr w:type="spellEnd"/>
      <w:r w:rsidRPr="008A21CD">
        <w:rPr>
          <w:rFonts w:ascii="Calibri" w:hAnsi="Calibri" w:cs="Calibri"/>
        </w:rPr>
        <w:t xml:space="preserve"> A, </w:t>
      </w:r>
      <w:proofErr w:type="spellStart"/>
      <w:r w:rsidRPr="008A21CD">
        <w:rPr>
          <w:rFonts w:ascii="Calibri" w:hAnsi="Calibri" w:cs="Calibri"/>
        </w:rPr>
        <w:t>Hemami</w:t>
      </w:r>
      <w:proofErr w:type="spellEnd"/>
      <w:r w:rsidRPr="008A21CD">
        <w:rPr>
          <w:rFonts w:ascii="Calibri" w:hAnsi="Calibri" w:cs="Calibri"/>
        </w:rPr>
        <w:t xml:space="preserve"> MR, </w:t>
      </w:r>
      <w:proofErr w:type="spellStart"/>
      <w:r w:rsidRPr="008A21CD">
        <w:rPr>
          <w:rFonts w:ascii="Calibri" w:hAnsi="Calibri" w:cs="Calibri"/>
        </w:rPr>
        <w:t>Branagan</w:t>
      </w:r>
      <w:proofErr w:type="spellEnd"/>
      <w:r w:rsidRPr="008A21CD">
        <w:rPr>
          <w:rFonts w:ascii="Calibri" w:hAnsi="Calibri" w:cs="Calibri"/>
        </w:rPr>
        <w:t xml:space="preserve">-Harris M, Keeble TR, </w:t>
      </w:r>
      <w:proofErr w:type="spellStart"/>
      <w:r w:rsidRPr="008A21CD">
        <w:rPr>
          <w:rFonts w:ascii="Calibri" w:hAnsi="Calibri" w:cs="Calibri"/>
        </w:rPr>
        <w:t>Yaghoubi</w:t>
      </w:r>
      <w:proofErr w:type="spellEnd"/>
      <w:r w:rsidRPr="008A21CD">
        <w:rPr>
          <w:rFonts w:ascii="Calibri" w:hAnsi="Calibri" w:cs="Calibri"/>
        </w:rPr>
        <w:t xml:space="preserve"> M. Cost-Effectiveness Analysis of Intravascular Targeted Temperature Management after Cardiac Arrest in England. </w:t>
      </w:r>
      <w:proofErr w:type="spellStart"/>
      <w:r w:rsidRPr="008A21CD">
        <w:rPr>
          <w:rFonts w:ascii="Calibri" w:hAnsi="Calibri" w:cs="Calibri"/>
        </w:rPr>
        <w:t>Pharmacoecon</w:t>
      </w:r>
      <w:proofErr w:type="spellEnd"/>
      <w:r w:rsidRPr="008A21CD">
        <w:rPr>
          <w:rFonts w:ascii="Calibri" w:hAnsi="Calibri" w:cs="Calibri"/>
        </w:rPr>
        <w:t xml:space="preserve"> Open. 2022 Jul 3</w:t>
      </w:r>
      <w:proofErr w:type="gramStart"/>
      <w:r w:rsidRPr="008A21CD">
        <w:rPr>
          <w:rFonts w:ascii="Calibri" w:hAnsi="Calibri" w:cs="Calibri"/>
        </w:rPr>
        <w:t>;6</w:t>
      </w:r>
      <w:proofErr w:type="gramEnd"/>
      <w:r w:rsidRPr="008A21CD">
        <w:rPr>
          <w:rFonts w:ascii="Calibri" w:hAnsi="Calibri" w:cs="Calibri"/>
        </w:rPr>
        <w:t xml:space="preserve">(4):549–62. </w:t>
      </w:r>
    </w:p>
    <w:p w14:paraId="49F43E5E" w14:textId="6C3A7DD0"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6</w:t>
      </w:r>
      <w:r w:rsidRPr="008A21CD">
        <w:rPr>
          <w:rFonts w:ascii="Calibri" w:hAnsi="Calibri" w:cs="Calibri"/>
        </w:rPr>
        <w:t>.</w:t>
      </w:r>
      <w:r w:rsidRPr="008A21CD">
        <w:rPr>
          <w:rFonts w:ascii="Calibri" w:hAnsi="Calibri" w:cs="Calibri"/>
        </w:rPr>
        <w:tab/>
        <w:t xml:space="preserve">Gage BF. The Effect of Stroke and Stroke Prophylaxis </w:t>
      </w:r>
      <w:proofErr w:type="gramStart"/>
      <w:r w:rsidRPr="008A21CD">
        <w:rPr>
          <w:rFonts w:ascii="Calibri" w:hAnsi="Calibri" w:cs="Calibri"/>
        </w:rPr>
        <w:t>With</w:t>
      </w:r>
      <w:proofErr w:type="gramEnd"/>
      <w:r w:rsidRPr="008A21CD">
        <w:rPr>
          <w:rFonts w:ascii="Calibri" w:hAnsi="Calibri" w:cs="Calibri"/>
        </w:rPr>
        <w:t xml:space="preserve"> Aspirin or Warfarin on Quality of Life. Arch Intern Med. 1996 Sep 9</w:t>
      </w:r>
      <w:proofErr w:type="gramStart"/>
      <w:r w:rsidRPr="008A21CD">
        <w:rPr>
          <w:rFonts w:ascii="Calibri" w:hAnsi="Calibri" w:cs="Calibri"/>
        </w:rPr>
        <w:t>;156</w:t>
      </w:r>
      <w:proofErr w:type="gramEnd"/>
      <w:r w:rsidRPr="008A21CD">
        <w:rPr>
          <w:rFonts w:ascii="Calibri" w:hAnsi="Calibri" w:cs="Calibri"/>
        </w:rPr>
        <w:t xml:space="preserve">(16):1829. </w:t>
      </w:r>
    </w:p>
    <w:p w14:paraId="16CCAA6C" w14:textId="71D8CB73"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7</w:t>
      </w:r>
      <w:r w:rsidRPr="008A21CD">
        <w:rPr>
          <w:rFonts w:ascii="Calibri" w:hAnsi="Calibri" w:cs="Calibri"/>
        </w:rPr>
        <w:t>.</w:t>
      </w:r>
      <w:r w:rsidRPr="008A21CD">
        <w:rPr>
          <w:rFonts w:ascii="Calibri" w:hAnsi="Calibri" w:cs="Calibri"/>
        </w:rPr>
        <w:tab/>
        <w:t xml:space="preserve">Raina </w:t>
      </w:r>
      <w:proofErr w:type="spellStart"/>
      <w:r w:rsidRPr="008A21CD">
        <w:rPr>
          <w:rFonts w:ascii="Calibri" w:hAnsi="Calibri" w:cs="Calibri"/>
        </w:rPr>
        <w:t>KetkiD</w:t>
      </w:r>
      <w:proofErr w:type="spellEnd"/>
      <w:r w:rsidRPr="008A21CD">
        <w:rPr>
          <w:rFonts w:ascii="Calibri" w:hAnsi="Calibri" w:cs="Calibri"/>
        </w:rPr>
        <w:t xml:space="preserve">, Callaway Clifton, </w:t>
      </w:r>
      <w:proofErr w:type="spellStart"/>
      <w:r w:rsidRPr="008A21CD">
        <w:rPr>
          <w:rFonts w:ascii="Calibri" w:hAnsi="Calibri" w:cs="Calibri"/>
        </w:rPr>
        <w:t>Rittenberger</w:t>
      </w:r>
      <w:proofErr w:type="spellEnd"/>
      <w:r w:rsidRPr="008A21CD">
        <w:rPr>
          <w:rFonts w:ascii="Calibri" w:hAnsi="Calibri" w:cs="Calibri"/>
        </w:rPr>
        <w:t xml:space="preserve"> </w:t>
      </w:r>
      <w:proofErr w:type="spellStart"/>
      <w:r w:rsidRPr="008A21CD">
        <w:rPr>
          <w:rFonts w:ascii="Calibri" w:hAnsi="Calibri" w:cs="Calibri"/>
        </w:rPr>
        <w:t>JonC</w:t>
      </w:r>
      <w:proofErr w:type="spellEnd"/>
      <w:r w:rsidRPr="008A21CD">
        <w:rPr>
          <w:rFonts w:ascii="Calibri" w:hAnsi="Calibri" w:cs="Calibri"/>
        </w:rPr>
        <w:t xml:space="preserve">, Holm </w:t>
      </w:r>
      <w:proofErr w:type="spellStart"/>
      <w:r w:rsidRPr="008A21CD">
        <w:rPr>
          <w:rFonts w:ascii="Calibri" w:hAnsi="Calibri" w:cs="Calibri"/>
        </w:rPr>
        <w:t>MargoB</w:t>
      </w:r>
      <w:proofErr w:type="spellEnd"/>
      <w:r w:rsidRPr="008A21CD">
        <w:rPr>
          <w:rFonts w:ascii="Calibri" w:hAnsi="Calibri" w:cs="Calibri"/>
        </w:rPr>
        <w:t>. Neurological and functional status following cardiac arrest: Method and tool utility. Resuscitation. 2008 Nov</w:t>
      </w:r>
      <w:proofErr w:type="gramStart"/>
      <w:r w:rsidRPr="008A21CD">
        <w:rPr>
          <w:rFonts w:ascii="Calibri" w:hAnsi="Calibri" w:cs="Calibri"/>
        </w:rPr>
        <w:t>;79</w:t>
      </w:r>
      <w:proofErr w:type="gramEnd"/>
      <w:r w:rsidRPr="008A21CD">
        <w:rPr>
          <w:rFonts w:ascii="Calibri" w:hAnsi="Calibri" w:cs="Calibri"/>
        </w:rPr>
        <w:t xml:space="preserve">(2):249–56. </w:t>
      </w:r>
    </w:p>
    <w:p w14:paraId="172BABD9" w14:textId="573A2A09" w:rsidR="008A21CD" w:rsidRPr="008A21CD" w:rsidRDefault="008A21CD" w:rsidP="008A21CD">
      <w:pPr>
        <w:spacing w:line="360" w:lineRule="auto"/>
        <w:ind w:left="567" w:hanging="567"/>
        <w:rPr>
          <w:rFonts w:ascii="Calibri" w:hAnsi="Calibri" w:cs="Calibri"/>
        </w:rPr>
      </w:pPr>
      <w:r w:rsidRPr="008A21CD">
        <w:rPr>
          <w:rFonts w:ascii="Calibri" w:hAnsi="Calibri" w:cs="Calibri"/>
        </w:rPr>
        <w:t>2</w:t>
      </w:r>
      <w:r w:rsidR="00FC3057">
        <w:rPr>
          <w:rFonts w:ascii="Calibri" w:hAnsi="Calibri" w:cs="Calibri"/>
        </w:rPr>
        <w:t>8</w:t>
      </w:r>
      <w:r w:rsidRPr="008A21CD">
        <w:rPr>
          <w:rFonts w:ascii="Calibri" w:hAnsi="Calibri" w:cs="Calibri"/>
        </w:rPr>
        <w:t>.</w:t>
      </w:r>
      <w:r w:rsidRPr="008A21CD">
        <w:rPr>
          <w:rFonts w:ascii="Calibri" w:hAnsi="Calibri" w:cs="Calibri"/>
        </w:rPr>
        <w:tab/>
        <w:t xml:space="preserve">ZOLL Medical UK Ltd. </w:t>
      </w:r>
      <w:proofErr w:type="spellStart"/>
      <w:r w:rsidRPr="008A21CD">
        <w:rPr>
          <w:rFonts w:ascii="Calibri" w:hAnsi="Calibri" w:cs="Calibri"/>
        </w:rPr>
        <w:t>LifeVest</w:t>
      </w:r>
      <w:proofErr w:type="spellEnd"/>
      <w:r w:rsidRPr="008A21CD">
        <w:rPr>
          <w:rFonts w:ascii="Calibri" w:hAnsi="Calibri" w:cs="Calibri"/>
        </w:rPr>
        <w:t xml:space="preserve"> UK list price. </w:t>
      </w:r>
    </w:p>
    <w:p w14:paraId="36FC053D" w14:textId="51C1F4E3" w:rsidR="008A21CD" w:rsidRPr="008A21CD" w:rsidRDefault="00FC3057" w:rsidP="008A21CD">
      <w:pPr>
        <w:spacing w:line="360" w:lineRule="auto"/>
        <w:ind w:left="567" w:hanging="567"/>
        <w:rPr>
          <w:rFonts w:ascii="Calibri" w:hAnsi="Calibri" w:cs="Calibri"/>
        </w:rPr>
      </w:pPr>
      <w:r>
        <w:rPr>
          <w:rFonts w:ascii="Calibri" w:hAnsi="Calibri" w:cs="Calibri"/>
        </w:rPr>
        <w:t>29</w:t>
      </w:r>
      <w:r w:rsidR="008A21CD" w:rsidRPr="008A21CD">
        <w:rPr>
          <w:rFonts w:ascii="Calibri" w:hAnsi="Calibri" w:cs="Calibri"/>
        </w:rPr>
        <w:t>.</w:t>
      </w:r>
      <w:r w:rsidR="008A21CD" w:rsidRPr="008A21CD">
        <w:rPr>
          <w:rFonts w:ascii="Calibri" w:hAnsi="Calibri" w:cs="Calibri"/>
        </w:rPr>
        <w:tab/>
        <w:t xml:space="preserve">National Institute for Health and Care Excellence. TA420. </w:t>
      </w:r>
      <w:proofErr w:type="spellStart"/>
      <w:r w:rsidR="008A21CD" w:rsidRPr="008A21CD">
        <w:rPr>
          <w:rFonts w:ascii="Calibri" w:hAnsi="Calibri" w:cs="Calibri"/>
        </w:rPr>
        <w:t>Ticagrelor</w:t>
      </w:r>
      <w:proofErr w:type="spellEnd"/>
      <w:r w:rsidR="008A21CD" w:rsidRPr="008A21CD">
        <w:rPr>
          <w:rFonts w:ascii="Calibri" w:hAnsi="Calibri" w:cs="Calibri"/>
        </w:rPr>
        <w:t xml:space="preserve"> for preventing </w:t>
      </w:r>
      <w:proofErr w:type="spellStart"/>
      <w:r w:rsidR="008A21CD" w:rsidRPr="008A21CD">
        <w:rPr>
          <w:rFonts w:ascii="Calibri" w:hAnsi="Calibri" w:cs="Calibri"/>
        </w:rPr>
        <w:t>atherothrombotic</w:t>
      </w:r>
      <w:proofErr w:type="spellEnd"/>
      <w:r w:rsidR="008A21CD" w:rsidRPr="008A21CD">
        <w:rPr>
          <w:rFonts w:ascii="Calibri" w:hAnsi="Calibri" w:cs="Calibri"/>
        </w:rPr>
        <w:t xml:space="preserve"> events after myocardial infarction. 2016 Dec. </w:t>
      </w:r>
    </w:p>
    <w:p w14:paraId="2C12B2DA" w14:textId="620093A8"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0</w:t>
      </w:r>
      <w:r w:rsidRPr="008A21CD">
        <w:rPr>
          <w:rFonts w:ascii="Calibri" w:hAnsi="Calibri" w:cs="Calibri"/>
        </w:rPr>
        <w:t>.</w:t>
      </w:r>
      <w:r w:rsidRPr="008A21CD">
        <w:rPr>
          <w:rFonts w:ascii="Calibri" w:hAnsi="Calibri" w:cs="Calibri"/>
        </w:rPr>
        <w:tab/>
        <w:t xml:space="preserve">NHS England. 2021/22 National Cost Collection data. 2022. </w:t>
      </w:r>
    </w:p>
    <w:p w14:paraId="72A6BB5A" w14:textId="2B947663"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1</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Mealing</w:t>
      </w:r>
      <w:proofErr w:type="spellEnd"/>
      <w:r w:rsidRPr="008A21CD">
        <w:rPr>
          <w:rFonts w:ascii="Calibri" w:hAnsi="Calibri" w:cs="Calibri"/>
        </w:rPr>
        <w:t xml:space="preserve"> S, Woods B, Hawkins N, Cowie MR, Plummer CJ, Abraham WT, et al. Cost-effectiveness of implantable cardiac devices in patients with systolic heart failure. Heart. 2016 Nov 1</w:t>
      </w:r>
      <w:proofErr w:type="gramStart"/>
      <w:r w:rsidRPr="008A21CD">
        <w:rPr>
          <w:rFonts w:ascii="Calibri" w:hAnsi="Calibri" w:cs="Calibri"/>
        </w:rPr>
        <w:t>;102</w:t>
      </w:r>
      <w:proofErr w:type="gramEnd"/>
      <w:r w:rsidRPr="008A21CD">
        <w:rPr>
          <w:rFonts w:ascii="Calibri" w:hAnsi="Calibri" w:cs="Calibri"/>
        </w:rPr>
        <w:t xml:space="preserve">(21):1742–9. </w:t>
      </w:r>
    </w:p>
    <w:p w14:paraId="034272E9" w14:textId="6CD76A06"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2</w:t>
      </w:r>
      <w:r w:rsidRPr="008A21CD">
        <w:rPr>
          <w:rFonts w:ascii="Calibri" w:hAnsi="Calibri" w:cs="Calibri"/>
        </w:rPr>
        <w:t>.</w:t>
      </w:r>
      <w:r w:rsidRPr="008A21CD">
        <w:rPr>
          <w:rFonts w:ascii="Calibri" w:hAnsi="Calibri" w:cs="Calibri"/>
        </w:rPr>
        <w:tab/>
        <w:t xml:space="preserve">National Institute for Health and Care Excellence. TA679. </w:t>
      </w:r>
      <w:proofErr w:type="spellStart"/>
      <w:r w:rsidRPr="008A21CD">
        <w:rPr>
          <w:rFonts w:ascii="Calibri" w:hAnsi="Calibri" w:cs="Calibri"/>
        </w:rPr>
        <w:t>Dapagliflozin</w:t>
      </w:r>
      <w:proofErr w:type="spellEnd"/>
      <w:r w:rsidRPr="008A21CD">
        <w:rPr>
          <w:rFonts w:ascii="Calibri" w:hAnsi="Calibri" w:cs="Calibri"/>
        </w:rPr>
        <w:t xml:space="preserve"> for treating chronic heart failure with reduced ejection fraction. 2021 Feb. </w:t>
      </w:r>
    </w:p>
    <w:p w14:paraId="3807CBDB" w14:textId="105D6FA2"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3</w:t>
      </w:r>
      <w:r w:rsidRPr="008A21CD">
        <w:rPr>
          <w:rFonts w:ascii="Calibri" w:hAnsi="Calibri" w:cs="Calibri"/>
        </w:rPr>
        <w:t>.</w:t>
      </w:r>
      <w:r w:rsidRPr="008A21CD">
        <w:rPr>
          <w:rFonts w:ascii="Calibri" w:hAnsi="Calibri" w:cs="Calibri"/>
        </w:rPr>
        <w:tab/>
        <w:t xml:space="preserve">Gates S, </w:t>
      </w:r>
      <w:proofErr w:type="spellStart"/>
      <w:r w:rsidRPr="008A21CD">
        <w:rPr>
          <w:rFonts w:ascii="Calibri" w:hAnsi="Calibri" w:cs="Calibri"/>
        </w:rPr>
        <w:t>Lall</w:t>
      </w:r>
      <w:proofErr w:type="spellEnd"/>
      <w:r w:rsidRPr="008A21CD">
        <w:rPr>
          <w:rFonts w:ascii="Calibri" w:hAnsi="Calibri" w:cs="Calibri"/>
        </w:rPr>
        <w:t xml:space="preserve"> R, Quinn T, Deakin CD, Cooke MW, Horton J, et al. Prehospital randomised assessment of a mechanical compression device in out-of-hospital cardiac arrest (PARAMEDIC): a pragmatic, cluster randomised trial and economic evaluation. Health </w:t>
      </w:r>
      <w:proofErr w:type="spellStart"/>
      <w:r w:rsidRPr="008A21CD">
        <w:rPr>
          <w:rFonts w:ascii="Calibri" w:hAnsi="Calibri" w:cs="Calibri"/>
        </w:rPr>
        <w:t>Technol</w:t>
      </w:r>
      <w:proofErr w:type="spellEnd"/>
      <w:r w:rsidRPr="008A21CD">
        <w:rPr>
          <w:rFonts w:ascii="Calibri" w:hAnsi="Calibri" w:cs="Calibri"/>
        </w:rPr>
        <w:t xml:space="preserve"> Assess (</w:t>
      </w:r>
      <w:proofErr w:type="spellStart"/>
      <w:r w:rsidRPr="008A21CD">
        <w:rPr>
          <w:rFonts w:ascii="Calibri" w:hAnsi="Calibri" w:cs="Calibri"/>
        </w:rPr>
        <w:t>Rockv</w:t>
      </w:r>
      <w:proofErr w:type="spellEnd"/>
      <w:r w:rsidRPr="008A21CD">
        <w:rPr>
          <w:rFonts w:ascii="Calibri" w:hAnsi="Calibri" w:cs="Calibri"/>
        </w:rPr>
        <w:t>). 2017 Mar</w:t>
      </w:r>
      <w:proofErr w:type="gramStart"/>
      <w:r w:rsidRPr="008A21CD">
        <w:rPr>
          <w:rFonts w:ascii="Calibri" w:hAnsi="Calibri" w:cs="Calibri"/>
        </w:rPr>
        <w:t>;21</w:t>
      </w:r>
      <w:proofErr w:type="gramEnd"/>
      <w:r w:rsidRPr="008A21CD">
        <w:rPr>
          <w:rFonts w:ascii="Calibri" w:hAnsi="Calibri" w:cs="Calibri"/>
        </w:rPr>
        <w:t xml:space="preserve">(11):1–176. </w:t>
      </w:r>
    </w:p>
    <w:p w14:paraId="75CC2FEE" w14:textId="19C28363" w:rsidR="008A21CD" w:rsidRPr="008A21CD" w:rsidRDefault="008A21CD" w:rsidP="008A21CD">
      <w:pPr>
        <w:spacing w:line="360" w:lineRule="auto"/>
        <w:ind w:left="567" w:hanging="567"/>
        <w:rPr>
          <w:rFonts w:ascii="Calibri" w:hAnsi="Calibri" w:cs="Calibri"/>
        </w:rPr>
      </w:pPr>
      <w:r w:rsidRPr="008A21CD">
        <w:rPr>
          <w:rFonts w:ascii="Calibri" w:hAnsi="Calibri" w:cs="Calibri"/>
        </w:rPr>
        <w:lastRenderedPageBreak/>
        <w:t>3</w:t>
      </w:r>
      <w:r w:rsidR="00FC3057">
        <w:rPr>
          <w:rFonts w:ascii="Calibri" w:hAnsi="Calibri" w:cs="Calibri"/>
        </w:rPr>
        <w:t>4</w:t>
      </w:r>
      <w:r w:rsidRPr="008A21CD">
        <w:rPr>
          <w:rFonts w:ascii="Calibri" w:hAnsi="Calibri" w:cs="Calibri"/>
        </w:rPr>
        <w:t>.</w:t>
      </w:r>
      <w:r w:rsidRPr="008A21CD">
        <w:rPr>
          <w:rFonts w:ascii="Calibri" w:hAnsi="Calibri" w:cs="Calibri"/>
        </w:rPr>
        <w:tab/>
      </w:r>
      <w:proofErr w:type="spellStart"/>
      <w:r w:rsidRPr="008A21CD">
        <w:rPr>
          <w:rFonts w:ascii="Calibri" w:hAnsi="Calibri" w:cs="Calibri"/>
        </w:rPr>
        <w:t>Hollingworth</w:t>
      </w:r>
      <w:proofErr w:type="spellEnd"/>
      <w:r w:rsidRPr="008A21CD">
        <w:rPr>
          <w:rFonts w:ascii="Calibri" w:hAnsi="Calibri" w:cs="Calibri"/>
        </w:rPr>
        <w:t xml:space="preserve"> W, Biswas M, </w:t>
      </w:r>
      <w:proofErr w:type="spellStart"/>
      <w:r w:rsidRPr="008A21CD">
        <w:rPr>
          <w:rFonts w:ascii="Calibri" w:hAnsi="Calibri" w:cs="Calibri"/>
        </w:rPr>
        <w:t>Maishman</w:t>
      </w:r>
      <w:proofErr w:type="spellEnd"/>
      <w:r w:rsidRPr="008A21CD">
        <w:rPr>
          <w:rFonts w:ascii="Calibri" w:hAnsi="Calibri" w:cs="Calibri"/>
        </w:rPr>
        <w:t xml:space="preserve"> R, </w:t>
      </w:r>
      <w:proofErr w:type="spellStart"/>
      <w:r w:rsidRPr="008A21CD">
        <w:rPr>
          <w:rFonts w:ascii="Calibri" w:hAnsi="Calibri" w:cs="Calibri"/>
        </w:rPr>
        <w:t>Dayer</w:t>
      </w:r>
      <w:proofErr w:type="spellEnd"/>
      <w:r w:rsidRPr="008A21CD">
        <w:rPr>
          <w:rFonts w:ascii="Calibri" w:hAnsi="Calibri" w:cs="Calibri"/>
        </w:rPr>
        <w:t xml:space="preserve"> M, </w:t>
      </w:r>
      <w:proofErr w:type="spellStart"/>
      <w:r w:rsidRPr="008A21CD">
        <w:rPr>
          <w:rFonts w:ascii="Calibri" w:hAnsi="Calibri" w:cs="Calibri"/>
        </w:rPr>
        <w:t>McDonagh</w:t>
      </w:r>
      <w:proofErr w:type="spellEnd"/>
      <w:r w:rsidRPr="008A21CD">
        <w:rPr>
          <w:rFonts w:ascii="Calibri" w:hAnsi="Calibri" w:cs="Calibri"/>
        </w:rPr>
        <w:t xml:space="preserve"> T, Purdy S, et al. The healthcare costs of heart failure during the last five years of life: A retrospective cohort study. </w:t>
      </w:r>
      <w:proofErr w:type="spellStart"/>
      <w:r w:rsidRPr="008A21CD">
        <w:rPr>
          <w:rFonts w:ascii="Calibri" w:hAnsi="Calibri" w:cs="Calibri"/>
        </w:rPr>
        <w:t>Int</w:t>
      </w:r>
      <w:proofErr w:type="spellEnd"/>
      <w:r w:rsidRPr="008A21CD">
        <w:rPr>
          <w:rFonts w:ascii="Calibri" w:hAnsi="Calibri" w:cs="Calibri"/>
        </w:rPr>
        <w:t xml:space="preserve"> J </w:t>
      </w:r>
      <w:proofErr w:type="spellStart"/>
      <w:r w:rsidRPr="008A21CD">
        <w:rPr>
          <w:rFonts w:ascii="Calibri" w:hAnsi="Calibri" w:cs="Calibri"/>
        </w:rPr>
        <w:t>Popul</w:t>
      </w:r>
      <w:proofErr w:type="spellEnd"/>
      <w:r w:rsidRPr="008A21CD">
        <w:rPr>
          <w:rFonts w:ascii="Calibri" w:hAnsi="Calibri" w:cs="Calibri"/>
        </w:rPr>
        <w:t xml:space="preserve"> Data Sci. 2017 Apr 19</w:t>
      </w:r>
      <w:proofErr w:type="gramStart"/>
      <w:r w:rsidRPr="008A21CD">
        <w:rPr>
          <w:rFonts w:ascii="Calibri" w:hAnsi="Calibri" w:cs="Calibri"/>
        </w:rPr>
        <w:t>;1</w:t>
      </w:r>
      <w:proofErr w:type="gramEnd"/>
      <w:r w:rsidRPr="008A21CD">
        <w:rPr>
          <w:rFonts w:ascii="Calibri" w:hAnsi="Calibri" w:cs="Calibri"/>
        </w:rPr>
        <w:t xml:space="preserve">(1). </w:t>
      </w:r>
    </w:p>
    <w:p w14:paraId="006A87A6" w14:textId="2095EAAB"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5</w:t>
      </w:r>
      <w:r w:rsidRPr="008A21CD">
        <w:rPr>
          <w:rFonts w:ascii="Calibri" w:hAnsi="Calibri" w:cs="Calibri"/>
        </w:rPr>
        <w:t>.</w:t>
      </w:r>
      <w:r w:rsidRPr="008A21CD">
        <w:rPr>
          <w:rFonts w:ascii="Calibri" w:hAnsi="Calibri" w:cs="Calibri"/>
        </w:rPr>
        <w:tab/>
        <w:t xml:space="preserve">Llewellyn J, Barker E, Bowe C, Hallas N, </w:t>
      </w:r>
      <w:proofErr w:type="spellStart"/>
      <w:r w:rsidRPr="008A21CD">
        <w:rPr>
          <w:rFonts w:ascii="Calibri" w:hAnsi="Calibri" w:cs="Calibri"/>
        </w:rPr>
        <w:t>Oghagbon</w:t>
      </w:r>
      <w:proofErr w:type="spellEnd"/>
      <w:r w:rsidRPr="008A21CD">
        <w:rPr>
          <w:rFonts w:ascii="Calibri" w:hAnsi="Calibri" w:cs="Calibri"/>
        </w:rPr>
        <w:t xml:space="preserve"> R, Rao A. Assessing the Cost and Resource Use Impact of Implantable Cardiac Defibrillator Shocks in the UK </w:t>
      </w:r>
      <w:proofErr w:type="spellStart"/>
      <w:r w:rsidRPr="008A21CD">
        <w:rPr>
          <w:rFonts w:ascii="Calibri" w:hAnsi="Calibri" w:cs="Calibri"/>
        </w:rPr>
        <w:t>CareLink</w:t>
      </w:r>
      <w:proofErr w:type="spellEnd"/>
      <w:r w:rsidRPr="008A21CD">
        <w:rPr>
          <w:rFonts w:ascii="Calibri" w:hAnsi="Calibri" w:cs="Calibri"/>
        </w:rPr>
        <w:t xml:space="preserve"> Population. </w:t>
      </w:r>
      <w:proofErr w:type="spellStart"/>
      <w:r w:rsidRPr="008A21CD">
        <w:rPr>
          <w:rFonts w:ascii="Calibri" w:hAnsi="Calibri" w:cs="Calibri"/>
        </w:rPr>
        <w:t>ClinicoEconomics</w:t>
      </w:r>
      <w:proofErr w:type="spellEnd"/>
      <w:r w:rsidRPr="008A21CD">
        <w:rPr>
          <w:rFonts w:ascii="Calibri" w:hAnsi="Calibri" w:cs="Calibri"/>
        </w:rPr>
        <w:t xml:space="preserve"> and Outcomes Research. 2023 </w:t>
      </w:r>
      <w:proofErr w:type="spellStart"/>
      <w:r w:rsidRPr="008A21CD">
        <w:rPr>
          <w:rFonts w:ascii="Calibri" w:hAnsi="Calibri" w:cs="Calibri"/>
        </w:rPr>
        <w:t>Jun</w:t>
      </w:r>
      <w:proofErr w:type="gramStart"/>
      <w:r w:rsidRPr="008A21CD">
        <w:rPr>
          <w:rFonts w:ascii="Calibri" w:hAnsi="Calibri" w:cs="Calibri"/>
        </w:rPr>
        <w:t>;Volume</w:t>
      </w:r>
      <w:proofErr w:type="spellEnd"/>
      <w:proofErr w:type="gramEnd"/>
      <w:r w:rsidRPr="008A21CD">
        <w:rPr>
          <w:rFonts w:ascii="Calibri" w:hAnsi="Calibri" w:cs="Calibri"/>
        </w:rPr>
        <w:t xml:space="preserve"> 15:425–32. </w:t>
      </w:r>
    </w:p>
    <w:p w14:paraId="3E56CBCE" w14:textId="02571A91" w:rsidR="008A21C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6</w:t>
      </w:r>
      <w:r w:rsidRPr="008A21CD">
        <w:rPr>
          <w:rFonts w:ascii="Calibri" w:hAnsi="Calibri" w:cs="Calibri"/>
        </w:rPr>
        <w:t>.</w:t>
      </w:r>
      <w:r w:rsidRPr="008A21CD">
        <w:rPr>
          <w:rFonts w:ascii="Calibri" w:hAnsi="Calibri" w:cs="Calibri"/>
        </w:rPr>
        <w:tab/>
        <w:t xml:space="preserve">Jones K, Weatherly H, Birch S, </w:t>
      </w:r>
      <w:proofErr w:type="spellStart"/>
      <w:r w:rsidRPr="008A21CD">
        <w:rPr>
          <w:rFonts w:ascii="Calibri" w:hAnsi="Calibri" w:cs="Calibri"/>
        </w:rPr>
        <w:t>Castelli</w:t>
      </w:r>
      <w:proofErr w:type="spellEnd"/>
      <w:r w:rsidRPr="008A21CD">
        <w:rPr>
          <w:rFonts w:ascii="Calibri" w:hAnsi="Calibri" w:cs="Calibri"/>
        </w:rPr>
        <w:t xml:space="preserve"> A, </w:t>
      </w:r>
      <w:proofErr w:type="spellStart"/>
      <w:r w:rsidRPr="008A21CD">
        <w:rPr>
          <w:rFonts w:ascii="Calibri" w:hAnsi="Calibri" w:cs="Calibri"/>
        </w:rPr>
        <w:t>Chalkley</w:t>
      </w:r>
      <w:proofErr w:type="spellEnd"/>
      <w:r w:rsidRPr="008A21CD">
        <w:rPr>
          <w:rFonts w:ascii="Calibri" w:hAnsi="Calibri" w:cs="Calibri"/>
        </w:rPr>
        <w:t xml:space="preserve"> M, Dargan A, et al. Unit Costs of Health and Social Care 2022. Kent; 2022. </w:t>
      </w:r>
    </w:p>
    <w:p w14:paraId="780FB2E1" w14:textId="1EFF3884" w:rsidR="0098548D" w:rsidRPr="008A21CD" w:rsidRDefault="008A21CD" w:rsidP="008A21CD">
      <w:pPr>
        <w:spacing w:line="360" w:lineRule="auto"/>
        <w:ind w:left="567" w:hanging="567"/>
        <w:rPr>
          <w:rFonts w:ascii="Calibri" w:hAnsi="Calibri" w:cs="Calibri"/>
        </w:rPr>
      </w:pPr>
      <w:r w:rsidRPr="008A21CD">
        <w:rPr>
          <w:rFonts w:ascii="Calibri" w:hAnsi="Calibri" w:cs="Calibri"/>
        </w:rPr>
        <w:t>3</w:t>
      </w:r>
      <w:r w:rsidR="00FC3057">
        <w:rPr>
          <w:rFonts w:ascii="Calibri" w:hAnsi="Calibri" w:cs="Calibri"/>
        </w:rPr>
        <w:t>7</w:t>
      </w:r>
      <w:r w:rsidRPr="008A21CD">
        <w:rPr>
          <w:rFonts w:ascii="Calibri" w:hAnsi="Calibri" w:cs="Calibri"/>
        </w:rPr>
        <w:t>.</w:t>
      </w:r>
      <w:r w:rsidRPr="008A21CD">
        <w:rPr>
          <w:rFonts w:ascii="Calibri" w:hAnsi="Calibri" w:cs="Calibri"/>
        </w:rPr>
        <w:tab/>
        <w:t>National Institute for Health and Care Excellence. NG45. Routine preoperative tests for elective surgery. 2016.</w:t>
      </w:r>
      <w:bookmarkStart w:id="4" w:name="_GoBack"/>
      <w:bookmarkEnd w:id="4"/>
    </w:p>
    <w:sectPr w:rsidR="0098548D" w:rsidRPr="008A21CD" w:rsidSect="00C11FB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C5956" w14:textId="77777777" w:rsidR="008D090C" w:rsidRDefault="008D090C" w:rsidP="008D090C">
      <w:pPr>
        <w:spacing w:after="0" w:line="240" w:lineRule="auto"/>
      </w:pPr>
      <w:r>
        <w:separator/>
      </w:r>
    </w:p>
  </w:endnote>
  <w:endnote w:type="continuationSeparator" w:id="0">
    <w:p w14:paraId="14464944" w14:textId="77777777" w:rsidR="008D090C" w:rsidRDefault="008D090C" w:rsidP="008D090C">
      <w:pPr>
        <w:spacing w:after="0" w:line="240" w:lineRule="auto"/>
      </w:pPr>
      <w:r>
        <w:continuationSeparator/>
      </w:r>
    </w:p>
  </w:endnote>
  <w:endnote w:type="continuationNotice" w:id="1">
    <w:p w14:paraId="30392688" w14:textId="77777777" w:rsidR="004749AE" w:rsidRDefault="004749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0137609"/>
      <w:docPartObj>
        <w:docPartGallery w:val="Page Numbers (Bottom of Page)"/>
        <w:docPartUnique/>
      </w:docPartObj>
    </w:sdtPr>
    <w:sdtEndPr>
      <w:rPr>
        <w:noProof/>
      </w:rPr>
    </w:sdtEndPr>
    <w:sdtContent>
      <w:p w14:paraId="37BAC25A" w14:textId="3DC30466" w:rsidR="008D090C" w:rsidRDefault="008D090C">
        <w:pPr>
          <w:pStyle w:val="Footer"/>
          <w:jc w:val="right"/>
        </w:pPr>
        <w:r>
          <w:fldChar w:fldCharType="begin"/>
        </w:r>
        <w:r>
          <w:instrText xml:space="preserve"> PAGE   \* MERGEFORMAT </w:instrText>
        </w:r>
        <w:r>
          <w:fldChar w:fldCharType="separate"/>
        </w:r>
        <w:r w:rsidR="00C11FB7">
          <w:rPr>
            <w:noProof/>
          </w:rPr>
          <w:t>11</w:t>
        </w:r>
        <w:r>
          <w:rPr>
            <w:noProof/>
          </w:rPr>
          <w:fldChar w:fldCharType="end"/>
        </w:r>
      </w:p>
    </w:sdtContent>
  </w:sdt>
  <w:p w14:paraId="33AB8F04" w14:textId="77777777" w:rsidR="008D090C" w:rsidRDefault="008D09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02031" w14:textId="77777777" w:rsidR="008D090C" w:rsidRDefault="008D090C" w:rsidP="008D090C">
      <w:pPr>
        <w:spacing w:after="0" w:line="240" w:lineRule="auto"/>
      </w:pPr>
      <w:r>
        <w:separator/>
      </w:r>
    </w:p>
  </w:footnote>
  <w:footnote w:type="continuationSeparator" w:id="0">
    <w:p w14:paraId="71AB61B6" w14:textId="77777777" w:rsidR="008D090C" w:rsidRDefault="008D090C" w:rsidP="008D090C">
      <w:pPr>
        <w:spacing w:after="0" w:line="240" w:lineRule="auto"/>
      </w:pPr>
      <w:r>
        <w:continuationSeparator/>
      </w:r>
    </w:p>
  </w:footnote>
  <w:footnote w:type="continuationNotice" w:id="1">
    <w:p w14:paraId="6F35D21B" w14:textId="77777777" w:rsidR="004749AE" w:rsidRDefault="004749A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E1MzE3NjG0NDE3sTRT0lEKTi0uzszPAykwNKgFAAJRJHotAAAA"/>
  </w:docVars>
  <w:rsids>
    <w:rsidRoot w:val="00011495"/>
    <w:rsid w:val="00011495"/>
    <w:rsid w:val="000A3715"/>
    <w:rsid w:val="001369B2"/>
    <w:rsid w:val="00213CD2"/>
    <w:rsid w:val="002E3F9A"/>
    <w:rsid w:val="003B677A"/>
    <w:rsid w:val="00414A35"/>
    <w:rsid w:val="004749AE"/>
    <w:rsid w:val="004A546C"/>
    <w:rsid w:val="004E1BD3"/>
    <w:rsid w:val="004E36EF"/>
    <w:rsid w:val="004F68BE"/>
    <w:rsid w:val="00612DD4"/>
    <w:rsid w:val="006211DD"/>
    <w:rsid w:val="006E3BBE"/>
    <w:rsid w:val="007153CB"/>
    <w:rsid w:val="007F1C72"/>
    <w:rsid w:val="00826078"/>
    <w:rsid w:val="008326A0"/>
    <w:rsid w:val="008A21CD"/>
    <w:rsid w:val="008D090C"/>
    <w:rsid w:val="00912302"/>
    <w:rsid w:val="00962294"/>
    <w:rsid w:val="0098548D"/>
    <w:rsid w:val="009D06F3"/>
    <w:rsid w:val="00A22043"/>
    <w:rsid w:val="00A511DC"/>
    <w:rsid w:val="00A95673"/>
    <w:rsid w:val="00AC4869"/>
    <w:rsid w:val="00B1480E"/>
    <w:rsid w:val="00BD142B"/>
    <w:rsid w:val="00C11FB7"/>
    <w:rsid w:val="00C408CA"/>
    <w:rsid w:val="00C46AEE"/>
    <w:rsid w:val="00CB60B8"/>
    <w:rsid w:val="00DC7C76"/>
    <w:rsid w:val="00F77D64"/>
    <w:rsid w:val="00F85B19"/>
    <w:rsid w:val="00FC3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1361"/>
  <w15:chartTrackingRefBased/>
  <w15:docId w15:val="{FDA16DE2-9838-43FA-ACEC-9DED111E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715"/>
    <w:pPr>
      <w:spacing w:line="480" w:lineRule="auto"/>
    </w:pPr>
  </w:style>
  <w:style w:type="paragraph" w:styleId="Heading1">
    <w:name w:val="heading 1"/>
    <w:basedOn w:val="Normal"/>
    <w:next w:val="Normal"/>
    <w:link w:val="Heading1Char"/>
    <w:uiPriority w:val="9"/>
    <w:qFormat/>
    <w:rsid w:val="0001149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49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495"/>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495"/>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495"/>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495"/>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495"/>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495"/>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495"/>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495"/>
    <w:rPr>
      <w:rFonts w:eastAsiaTheme="majorEastAsia" w:cstheme="majorBidi"/>
      <w:color w:val="272727" w:themeColor="text1" w:themeTint="D8"/>
    </w:rPr>
  </w:style>
  <w:style w:type="paragraph" w:styleId="Title">
    <w:name w:val="Title"/>
    <w:basedOn w:val="Normal"/>
    <w:next w:val="Normal"/>
    <w:link w:val="TitleChar"/>
    <w:uiPriority w:val="10"/>
    <w:qFormat/>
    <w:rsid w:val="00011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495"/>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495"/>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011495"/>
    <w:rPr>
      <w:i/>
      <w:iCs/>
      <w:color w:val="404040" w:themeColor="text1" w:themeTint="BF"/>
    </w:rPr>
  </w:style>
  <w:style w:type="paragraph" w:styleId="ListParagraph">
    <w:name w:val="List Paragraph"/>
    <w:basedOn w:val="Normal"/>
    <w:uiPriority w:val="34"/>
    <w:qFormat/>
    <w:rsid w:val="00011495"/>
    <w:pPr>
      <w:spacing w:line="259" w:lineRule="auto"/>
      <w:ind w:left="720"/>
      <w:contextualSpacing/>
    </w:pPr>
  </w:style>
  <w:style w:type="character" w:styleId="IntenseEmphasis">
    <w:name w:val="Intense Emphasis"/>
    <w:basedOn w:val="DefaultParagraphFont"/>
    <w:uiPriority w:val="21"/>
    <w:qFormat/>
    <w:rsid w:val="00011495"/>
    <w:rPr>
      <w:i/>
      <w:iCs/>
      <w:color w:val="0F4761" w:themeColor="accent1" w:themeShade="BF"/>
    </w:rPr>
  </w:style>
  <w:style w:type="paragraph" w:styleId="IntenseQuote">
    <w:name w:val="Intense Quote"/>
    <w:basedOn w:val="Normal"/>
    <w:next w:val="Normal"/>
    <w:link w:val="IntenseQuoteChar"/>
    <w:uiPriority w:val="30"/>
    <w:qFormat/>
    <w:rsid w:val="00011495"/>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495"/>
    <w:rPr>
      <w:i/>
      <w:iCs/>
      <w:color w:val="0F4761" w:themeColor="accent1" w:themeShade="BF"/>
    </w:rPr>
  </w:style>
  <w:style w:type="character" w:styleId="IntenseReference">
    <w:name w:val="Intense Reference"/>
    <w:basedOn w:val="DefaultParagraphFont"/>
    <w:uiPriority w:val="32"/>
    <w:qFormat/>
    <w:rsid w:val="00011495"/>
    <w:rPr>
      <w:b/>
      <w:bCs/>
      <w:smallCaps/>
      <w:color w:val="0F4761" w:themeColor="accent1" w:themeShade="BF"/>
      <w:spacing w:val="5"/>
    </w:rPr>
  </w:style>
  <w:style w:type="table" w:styleId="TableGrid">
    <w:name w:val="Table Grid"/>
    <w:basedOn w:val="TableNormal"/>
    <w:uiPriority w:val="39"/>
    <w:rsid w:val="000A3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A3715"/>
    <w:pPr>
      <w:spacing w:after="200" w:line="240" w:lineRule="auto"/>
    </w:pPr>
    <w:rPr>
      <w:i/>
      <w:iCs/>
      <w:color w:val="0E2841" w:themeColor="text2"/>
      <w:sz w:val="18"/>
      <w:szCs w:val="18"/>
    </w:rPr>
  </w:style>
  <w:style w:type="character" w:styleId="Hyperlink">
    <w:name w:val="Hyperlink"/>
    <w:basedOn w:val="DefaultParagraphFont"/>
    <w:uiPriority w:val="99"/>
    <w:unhideWhenUsed/>
    <w:rsid w:val="000A3715"/>
    <w:rPr>
      <w:color w:val="467886" w:themeColor="hyperlink"/>
      <w:u w:val="single"/>
    </w:rPr>
  </w:style>
  <w:style w:type="character" w:customStyle="1" w:styleId="UnresolvedMention">
    <w:name w:val="Unresolved Mention"/>
    <w:basedOn w:val="DefaultParagraphFont"/>
    <w:uiPriority w:val="99"/>
    <w:semiHidden/>
    <w:unhideWhenUsed/>
    <w:rsid w:val="000A3715"/>
    <w:rPr>
      <w:color w:val="605E5C"/>
      <w:shd w:val="clear" w:color="auto" w:fill="E1DFDD"/>
    </w:rPr>
  </w:style>
  <w:style w:type="character" w:styleId="CommentReference">
    <w:name w:val="annotation reference"/>
    <w:basedOn w:val="DefaultParagraphFont"/>
    <w:uiPriority w:val="99"/>
    <w:semiHidden/>
    <w:unhideWhenUsed/>
    <w:rsid w:val="003B677A"/>
    <w:rPr>
      <w:sz w:val="16"/>
      <w:szCs w:val="16"/>
    </w:rPr>
  </w:style>
  <w:style w:type="paragraph" w:styleId="CommentText">
    <w:name w:val="annotation text"/>
    <w:basedOn w:val="Normal"/>
    <w:link w:val="CommentTextChar"/>
    <w:uiPriority w:val="99"/>
    <w:unhideWhenUsed/>
    <w:rsid w:val="003B677A"/>
    <w:pPr>
      <w:spacing w:line="240" w:lineRule="auto"/>
    </w:pPr>
    <w:rPr>
      <w:sz w:val="20"/>
      <w:szCs w:val="20"/>
    </w:rPr>
  </w:style>
  <w:style w:type="character" w:customStyle="1" w:styleId="CommentTextChar">
    <w:name w:val="Comment Text Char"/>
    <w:basedOn w:val="DefaultParagraphFont"/>
    <w:link w:val="CommentText"/>
    <w:uiPriority w:val="99"/>
    <w:rsid w:val="003B677A"/>
    <w:rPr>
      <w:sz w:val="20"/>
      <w:szCs w:val="20"/>
    </w:rPr>
  </w:style>
  <w:style w:type="paragraph" w:styleId="CommentSubject">
    <w:name w:val="annotation subject"/>
    <w:basedOn w:val="CommentText"/>
    <w:next w:val="CommentText"/>
    <w:link w:val="CommentSubjectChar"/>
    <w:uiPriority w:val="99"/>
    <w:semiHidden/>
    <w:unhideWhenUsed/>
    <w:rsid w:val="003B677A"/>
    <w:rPr>
      <w:b/>
      <w:bCs/>
    </w:rPr>
  </w:style>
  <w:style w:type="character" w:customStyle="1" w:styleId="CommentSubjectChar">
    <w:name w:val="Comment Subject Char"/>
    <w:basedOn w:val="CommentTextChar"/>
    <w:link w:val="CommentSubject"/>
    <w:uiPriority w:val="99"/>
    <w:semiHidden/>
    <w:rsid w:val="003B677A"/>
    <w:rPr>
      <w:b/>
      <w:bCs/>
      <w:sz w:val="20"/>
      <w:szCs w:val="20"/>
    </w:rPr>
  </w:style>
  <w:style w:type="character" w:styleId="PlaceholderText">
    <w:name w:val="Placeholder Text"/>
    <w:basedOn w:val="DefaultParagraphFont"/>
    <w:uiPriority w:val="99"/>
    <w:semiHidden/>
    <w:rsid w:val="00912302"/>
    <w:rPr>
      <w:color w:val="666666"/>
    </w:rPr>
  </w:style>
  <w:style w:type="paragraph" w:styleId="Revision">
    <w:name w:val="Revision"/>
    <w:hidden/>
    <w:uiPriority w:val="99"/>
    <w:semiHidden/>
    <w:rsid w:val="009D06F3"/>
    <w:pPr>
      <w:spacing w:after="0" w:line="240" w:lineRule="auto"/>
    </w:pPr>
  </w:style>
  <w:style w:type="character" w:styleId="LineNumber">
    <w:name w:val="line number"/>
    <w:basedOn w:val="DefaultParagraphFont"/>
    <w:uiPriority w:val="99"/>
    <w:semiHidden/>
    <w:unhideWhenUsed/>
    <w:rsid w:val="008D090C"/>
  </w:style>
  <w:style w:type="paragraph" w:styleId="Header">
    <w:name w:val="header"/>
    <w:basedOn w:val="Normal"/>
    <w:link w:val="HeaderChar"/>
    <w:uiPriority w:val="99"/>
    <w:unhideWhenUsed/>
    <w:rsid w:val="008D0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90C"/>
  </w:style>
  <w:style w:type="paragraph" w:styleId="Footer">
    <w:name w:val="footer"/>
    <w:basedOn w:val="Normal"/>
    <w:link w:val="FooterChar"/>
    <w:uiPriority w:val="99"/>
    <w:unhideWhenUsed/>
    <w:rsid w:val="008D0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756121">
      <w:bodyDiv w:val="1"/>
      <w:marLeft w:val="0"/>
      <w:marRight w:val="0"/>
      <w:marTop w:val="0"/>
      <w:marBottom w:val="0"/>
      <w:divBdr>
        <w:top w:val="none" w:sz="0" w:space="0" w:color="auto"/>
        <w:left w:val="none" w:sz="0" w:space="0" w:color="auto"/>
        <w:bottom w:val="none" w:sz="0" w:space="0" w:color="auto"/>
        <w:right w:val="none" w:sz="0" w:space="0" w:color="auto"/>
      </w:divBdr>
      <w:divsChild>
        <w:div w:id="1841966937">
          <w:marLeft w:val="640"/>
          <w:marRight w:val="0"/>
          <w:marTop w:val="0"/>
          <w:marBottom w:val="0"/>
          <w:divBdr>
            <w:top w:val="none" w:sz="0" w:space="0" w:color="auto"/>
            <w:left w:val="none" w:sz="0" w:space="0" w:color="auto"/>
            <w:bottom w:val="none" w:sz="0" w:space="0" w:color="auto"/>
            <w:right w:val="none" w:sz="0" w:space="0" w:color="auto"/>
          </w:divBdr>
        </w:div>
        <w:div w:id="704522246">
          <w:marLeft w:val="640"/>
          <w:marRight w:val="0"/>
          <w:marTop w:val="0"/>
          <w:marBottom w:val="0"/>
          <w:divBdr>
            <w:top w:val="none" w:sz="0" w:space="0" w:color="auto"/>
            <w:left w:val="none" w:sz="0" w:space="0" w:color="auto"/>
            <w:bottom w:val="none" w:sz="0" w:space="0" w:color="auto"/>
            <w:right w:val="none" w:sz="0" w:space="0" w:color="auto"/>
          </w:divBdr>
        </w:div>
        <w:div w:id="853349893">
          <w:marLeft w:val="640"/>
          <w:marRight w:val="0"/>
          <w:marTop w:val="0"/>
          <w:marBottom w:val="0"/>
          <w:divBdr>
            <w:top w:val="none" w:sz="0" w:space="0" w:color="auto"/>
            <w:left w:val="none" w:sz="0" w:space="0" w:color="auto"/>
            <w:bottom w:val="none" w:sz="0" w:space="0" w:color="auto"/>
            <w:right w:val="none" w:sz="0" w:space="0" w:color="auto"/>
          </w:divBdr>
        </w:div>
        <w:div w:id="1697922875">
          <w:marLeft w:val="640"/>
          <w:marRight w:val="0"/>
          <w:marTop w:val="0"/>
          <w:marBottom w:val="0"/>
          <w:divBdr>
            <w:top w:val="none" w:sz="0" w:space="0" w:color="auto"/>
            <w:left w:val="none" w:sz="0" w:space="0" w:color="auto"/>
            <w:bottom w:val="none" w:sz="0" w:space="0" w:color="auto"/>
            <w:right w:val="none" w:sz="0" w:space="0" w:color="auto"/>
          </w:divBdr>
        </w:div>
        <w:div w:id="920799297">
          <w:marLeft w:val="640"/>
          <w:marRight w:val="0"/>
          <w:marTop w:val="0"/>
          <w:marBottom w:val="0"/>
          <w:divBdr>
            <w:top w:val="none" w:sz="0" w:space="0" w:color="auto"/>
            <w:left w:val="none" w:sz="0" w:space="0" w:color="auto"/>
            <w:bottom w:val="none" w:sz="0" w:space="0" w:color="auto"/>
            <w:right w:val="none" w:sz="0" w:space="0" w:color="auto"/>
          </w:divBdr>
        </w:div>
        <w:div w:id="911475538">
          <w:marLeft w:val="640"/>
          <w:marRight w:val="0"/>
          <w:marTop w:val="0"/>
          <w:marBottom w:val="0"/>
          <w:divBdr>
            <w:top w:val="none" w:sz="0" w:space="0" w:color="auto"/>
            <w:left w:val="none" w:sz="0" w:space="0" w:color="auto"/>
            <w:bottom w:val="none" w:sz="0" w:space="0" w:color="auto"/>
            <w:right w:val="none" w:sz="0" w:space="0" w:color="auto"/>
          </w:divBdr>
        </w:div>
        <w:div w:id="1136223183">
          <w:marLeft w:val="640"/>
          <w:marRight w:val="0"/>
          <w:marTop w:val="0"/>
          <w:marBottom w:val="0"/>
          <w:divBdr>
            <w:top w:val="none" w:sz="0" w:space="0" w:color="auto"/>
            <w:left w:val="none" w:sz="0" w:space="0" w:color="auto"/>
            <w:bottom w:val="none" w:sz="0" w:space="0" w:color="auto"/>
            <w:right w:val="none" w:sz="0" w:space="0" w:color="auto"/>
          </w:divBdr>
        </w:div>
        <w:div w:id="270208820">
          <w:marLeft w:val="640"/>
          <w:marRight w:val="0"/>
          <w:marTop w:val="0"/>
          <w:marBottom w:val="0"/>
          <w:divBdr>
            <w:top w:val="none" w:sz="0" w:space="0" w:color="auto"/>
            <w:left w:val="none" w:sz="0" w:space="0" w:color="auto"/>
            <w:bottom w:val="none" w:sz="0" w:space="0" w:color="auto"/>
            <w:right w:val="none" w:sz="0" w:space="0" w:color="auto"/>
          </w:divBdr>
        </w:div>
        <w:div w:id="1982541733">
          <w:marLeft w:val="640"/>
          <w:marRight w:val="0"/>
          <w:marTop w:val="0"/>
          <w:marBottom w:val="0"/>
          <w:divBdr>
            <w:top w:val="none" w:sz="0" w:space="0" w:color="auto"/>
            <w:left w:val="none" w:sz="0" w:space="0" w:color="auto"/>
            <w:bottom w:val="none" w:sz="0" w:space="0" w:color="auto"/>
            <w:right w:val="none" w:sz="0" w:space="0" w:color="auto"/>
          </w:divBdr>
        </w:div>
        <w:div w:id="2140872781">
          <w:marLeft w:val="640"/>
          <w:marRight w:val="0"/>
          <w:marTop w:val="0"/>
          <w:marBottom w:val="0"/>
          <w:divBdr>
            <w:top w:val="none" w:sz="0" w:space="0" w:color="auto"/>
            <w:left w:val="none" w:sz="0" w:space="0" w:color="auto"/>
            <w:bottom w:val="none" w:sz="0" w:space="0" w:color="auto"/>
            <w:right w:val="none" w:sz="0" w:space="0" w:color="auto"/>
          </w:divBdr>
        </w:div>
        <w:div w:id="1574702266">
          <w:marLeft w:val="640"/>
          <w:marRight w:val="0"/>
          <w:marTop w:val="0"/>
          <w:marBottom w:val="0"/>
          <w:divBdr>
            <w:top w:val="none" w:sz="0" w:space="0" w:color="auto"/>
            <w:left w:val="none" w:sz="0" w:space="0" w:color="auto"/>
            <w:bottom w:val="none" w:sz="0" w:space="0" w:color="auto"/>
            <w:right w:val="none" w:sz="0" w:space="0" w:color="auto"/>
          </w:divBdr>
        </w:div>
        <w:div w:id="18164352">
          <w:marLeft w:val="640"/>
          <w:marRight w:val="0"/>
          <w:marTop w:val="0"/>
          <w:marBottom w:val="0"/>
          <w:divBdr>
            <w:top w:val="none" w:sz="0" w:space="0" w:color="auto"/>
            <w:left w:val="none" w:sz="0" w:space="0" w:color="auto"/>
            <w:bottom w:val="none" w:sz="0" w:space="0" w:color="auto"/>
            <w:right w:val="none" w:sz="0" w:space="0" w:color="auto"/>
          </w:divBdr>
        </w:div>
        <w:div w:id="1716586511">
          <w:marLeft w:val="640"/>
          <w:marRight w:val="0"/>
          <w:marTop w:val="0"/>
          <w:marBottom w:val="0"/>
          <w:divBdr>
            <w:top w:val="none" w:sz="0" w:space="0" w:color="auto"/>
            <w:left w:val="none" w:sz="0" w:space="0" w:color="auto"/>
            <w:bottom w:val="none" w:sz="0" w:space="0" w:color="auto"/>
            <w:right w:val="none" w:sz="0" w:space="0" w:color="auto"/>
          </w:divBdr>
        </w:div>
        <w:div w:id="1690990067">
          <w:marLeft w:val="640"/>
          <w:marRight w:val="0"/>
          <w:marTop w:val="0"/>
          <w:marBottom w:val="0"/>
          <w:divBdr>
            <w:top w:val="none" w:sz="0" w:space="0" w:color="auto"/>
            <w:left w:val="none" w:sz="0" w:space="0" w:color="auto"/>
            <w:bottom w:val="none" w:sz="0" w:space="0" w:color="auto"/>
            <w:right w:val="none" w:sz="0" w:space="0" w:color="auto"/>
          </w:divBdr>
        </w:div>
        <w:div w:id="36467991">
          <w:marLeft w:val="640"/>
          <w:marRight w:val="0"/>
          <w:marTop w:val="0"/>
          <w:marBottom w:val="0"/>
          <w:divBdr>
            <w:top w:val="none" w:sz="0" w:space="0" w:color="auto"/>
            <w:left w:val="none" w:sz="0" w:space="0" w:color="auto"/>
            <w:bottom w:val="none" w:sz="0" w:space="0" w:color="auto"/>
            <w:right w:val="none" w:sz="0" w:space="0" w:color="auto"/>
          </w:divBdr>
        </w:div>
        <w:div w:id="1266691138">
          <w:marLeft w:val="640"/>
          <w:marRight w:val="0"/>
          <w:marTop w:val="0"/>
          <w:marBottom w:val="0"/>
          <w:divBdr>
            <w:top w:val="none" w:sz="0" w:space="0" w:color="auto"/>
            <w:left w:val="none" w:sz="0" w:space="0" w:color="auto"/>
            <w:bottom w:val="none" w:sz="0" w:space="0" w:color="auto"/>
            <w:right w:val="none" w:sz="0" w:space="0" w:color="auto"/>
          </w:divBdr>
        </w:div>
        <w:div w:id="1501191043">
          <w:marLeft w:val="640"/>
          <w:marRight w:val="0"/>
          <w:marTop w:val="0"/>
          <w:marBottom w:val="0"/>
          <w:divBdr>
            <w:top w:val="none" w:sz="0" w:space="0" w:color="auto"/>
            <w:left w:val="none" w:sz="0" w:space="0" w:color="auto"/>
            <w:bottom w:val="none" w:sz="0" w:space="0" w:color="auto"/>
            <w:right w:val="none" w:sz="0" w:space="0" w:color="auto"/>
          </w:divBdr>
        </w:div>
        <w:div w:id="348801658">
          <w:marLeft w:val="640"/>
          <w:marRight w:val="0"/>
          <w:marTop w:val="0"/>
          <w:marBottom w:val="0"/>
          <w:divBdr>
            <w:top w:val="none" w:sz="0" w:space="0" w:color="auto"/>
            <w:left w:val="none" w:sz="0" w:space="0" w:color="auto"/>
            <w:bottom w:val="none" w:sz="0" w:space="0" w:color="auto"/>
            <w:right w:val="none" w:sz="0" w:space="0" w:color="auto"/>
          </w:divBdr>
        </w:div>
        <w:div w:id="1625767501">
          <w:marLeft w:val="640"/>
          <w:marRight w:val="0"/>
          <w:marTop w:val="0"/>
          <w:marBottom w:val="0"/>
          <w:divBdr>
            <w:top w:val="none" w:sz="0" w:space="0" w:color="auto"/>
            <w:left w:val="none" w:sz="0" w:space="0" w:color="auto"/>
            <w:bottom w:val="none" w:sz="0" w:space="0" w:color="auto"/>
            <w:right w:val="none" w:sz="0" w:space="0" w:color="auto"/>
          </w:divBdr>
        </w:div>
        <w:div w:id="1227105148">
          <w:marLeft w:val="640"/>
          <w:marRight w:val="0"/>
          <w:marTop w:val="0"/>
          <w:marBottom w:val="0"/>
          <w:divBdr>
            <w:top w:val="none" w:sz="0" w:space="0" w:color="auto"/>
            <w:left w:val="none" w:sz="0" w:space="0" w:color="auto"/>
            <w:bottom w:val="none" w:sz="0" w:space="0" w:color="auto"/>
            <w:right w:val="none" w:sz="0" w:space="0" w:color="auto"/>
          </w:divBdr>
        </w:div>
        <w:div w:id="2115779689">
          <w:marLeft w:val="640"/>
          <w:marRight w:val="0"/>
          <w:marTop w:val="0"/>
          <w:marBottom w:val="0"/>
          <w:divBdr>
            <w:top w:val="none" w:sz="0" w:space="0" w:color="auto"/>
            <w:left w:val="none" w:sz="0" w:space="0" w:color="auto"/>
            <w:bottom w:val="none" w:sz="0" w:space="0" w:color="auto"/>
            <w:right w:val="none" w:sz="0" w:space="0" w:color="auto"/>
          </w:divBdr>
        </w:div>
        <w:div w:id="757600095">
          <w:marLeft w:val="640"/>
          <w:marRight w:val="0"/>
          <w:marTop w:val="0"/>
          <w:marBottom w:val="0"/>
          <w:divBdr>
            <w:top w:val="none" w:sz="0" w:space="0" w:color="auto"/>
            <w:left w:val="none" w:sz="0" w:space="0" w:color="auto"/>
            <w:bottom w:val="none" w:sz="0" w:space="0" w:color="auto"/>
            <w:right w:val="none" w:sz="0" w:space="0" w:color="auto"/>
          </w:divBdr>
        </w:div>
        <w:div w:id="996304213">
          <w:marLeft w:val="640"/>
          <w:marRight w:val="0"/>
          <w:marTop w:val="0"/>
          <w:marBottom w:val="0"/>
          <w:divBdr>
            <w:top w:val="none" w:sz="0" w:space="0" w:color="auto"/>
            <w:left w:val="none" w:sz="0" w:space="0" w:color="auto"/>
            <w:bottom w:val="none" w:sz="0" w:space="0" w:color="auto"/>
            <w:right w:val="none" w:sz="0" w:space="0" w:color="auto"/>
          </w:divBdr>
        </w:div>
        <w:div w:id="375356316">
          <w:marLeft w:val="640"/>
          <w:marRight w:val="0"/>
          <w:marTop w:val="0"/>
          <w:marBottom w:val="0"/>
          <w:divBdr>
            <w:top w:val="none" w:sz="0" w:space="0" w:color="auto"/>
            <w:left w:val="none" w:sz="0" w:space="0" w:color="auto"/>
            <w:bottom w:val="none" w:sz="0" w:space="0" w:color="auto"/>
            <w:right w:val="none" w:sz="0" w:space="0" w:color="auto"/>
          </w:divBdr>
        </w:div>
        <w:div w:id="803423116">
          <w:marLeft w:val="640"/>
          <w:marRight w:val="0"/>
          <w:marTop w:val="0"/>
          <w:marBottom w:val="0"/>
          <w:divBdr>
            <w:top w:val="none" w:sz="0" w:space="0" w:color="auto"/>
            <w:left w:val="none" w:sz="0" w:space="0" w:color="auto"/>
            <w:bottom w:val="none" w:sz="0" w:space="0" w:color="auto"/>
            <w:right w:val="none" w:sz="0" w:space="0" w:color="auto"/>
          </w:divBdr>
        </w:div>
        <w:div w:id="340815531">
          <w:marLeft w:val="640"/>
          <w:marRight w:val="0"/>
          <w:marTop w:val="0"/>
          <w:marBottom w:val="0"/>
          <w:divBdr>
            <w:top w:val="none" w:sz="0" w:space="0" w:color="auto"/>
            <w:left w:val="none" w:sz="0" w:space="0" w:color="auto"/>
            <w:bottom w:val="none" w:sz="0" w:space="0" w:color="auto"/>
            <w:right w:val="none" w:sz="0" w:space="0" w:color="auto"/>
          </w:divBdr>
        </w:div>
        <w:div w:id="779885022">
          <w:marLeft w:val="640"/>
          <w:marRight w:val="0"/>
          <w:marTop w:val="0"/>
          <w:marBottom w:val="0"/>
          <w:divBdr>
            <w:top w:val="none" w:sz="0" w:space="0" w:color="auto"/>
            <w:left w:val="none" w:sz="0" w:space="0" w:color="auto"/>
            <w:bottom w:val="none" w:sz="0" w:space="0" w:color="auto"/>
            <w:right w:val="none" w:sz="0" w:space="0" w:color="auto"/>
          </w:divBdr>
        </w:div>
        <w:div w:id="937181753">
          <w:marLeft w:val="640"/>
          <w:marRight w:val="0"/>
          <w:marTop w:val="0"/>
          <w:marBottom w:val="0"/>
          <w:divBdr>
            <w:top w:val="none" w:sz="0" w:space="0" w:color="auto"/>
            <w:left w:val="none" w:sz="0" w:space="0" w:color="auto"/>
            <w:bottom w:val="none" w:sz="0" w:space="0" w:color="auto"/>
            <w:right w:val="none" w:sz="0" w:space="0" w:color="auto"/>
          </w:divBdr>
        </w:div>
        <w:div w:id="683289435">
          <w:marLeft w:val="640"/>
          <w:marRight w:val="0"/>
          <w:marTop w:val="0"/>
          <w:marBottom w:val="0"/>
          <w:divBdr>
            <w:top w:val="none" w:sz="0" w:space="0" w:color="auto"/>
            <w:left w:val="none" w:sz="0" w:space="0" w:color="auto"/>
            <w:bottom w:val="none" w:sz="0" w:space="0" w:color="auto"/>
            <w:right w:val="none" w:sz="0" w:space="0" w:color="auto"/>
          </w:divBdr>
        </w:div>
        <w:div w:id="678239325">
          <w:marLeft w:val="640"/>
          <w:marRight w:val="0"/>
          <w:marTop w:val="0"/>
          <w:marBottom w:val="0"/>
          <w:divBdr>
            <w:top w:val="none" w:sz="0" w:space="0" w:color="auto"/>
            <w:left w:val="none" w:sz="0" w:space="0" w:color="auto"/>
            <w:bottom w:val="none" w:sz="0" w:space="0" w:color="auto"/>
            <w:right w:val="none" w:sz="0" w:space="0" w:color="auto"/>
          </w:divBdr>
        </w:div>
        <w:div w:id="350179758">
          <w:marLeft w:val="640"/>
          <w:marRight w:val="0"/>
          <w:marTop w:val="0"/>
          <w:marBottom w:val="0"/>
          <w:divBdr>
            <w:top w:val="none" w:sz="0" w:space="0" w:color="auto"/>
            <w:left w:val="none" w:sz="0" w:space="0" w:color="auto"/>
            <w:bottom w:val="none" w:sz="0" w:space="0" w:color="auto"/>
            <w:right w:val="none" w:sz="0" w:space="0" w:color="auto"/>
          </w:divBdr>
        </w:div>
        <w:div w:id="755981487">
          <w:marLeft w:val="640"/>
          <w:marRight w:val="0"/>
          <w:marTop w:val="0"/>
          <w:marBottom w:val="0"/>
          <w:divBdr>
            <w:top w:val="none" w:sz="0" w:space="0" w:color="auto"/>
            <w:left w:val="none" w:sz="0" w:space="0" w:color="auto"/>
            <w:bottom w:val="none" w:sz="0" w:space="0" w:color="auto"/>
            <w:right w:val="none" w:sz="0" w:space="0" w:color="auto"/>
          </w:divBdr>
        </w:div>
        <w:div w:id="1334265203">
          <w:marLeft w:val="640"/>
          <w:marRight w:val="0"/>
          <w:marTop w:val="0"/>
          <w:marBottom w:val="0"/>
          <w:divBdr>
            <w:top w:val="none" w:sz="0" w:space="0" w:color="auto"/>
            <w:left w:val="none" w:sz="0" w:space="0" w:color="auto"/>
            <w:bottom w:val="none" w:sz="0" w:space="0" w:color="auto"/>
            <w:right w:val="none" w:sz="0" w:space="0" w:color="auto"/>
          </w:divBdr>
        </w:div>
        <w:div w:id="892086002">
          <w:marLeft w:val="640"/>
          <w:marRight w:val="0"/>
          <w:marTop w:val="0"/>
          <w:marBottom w:val="0"/>
          <w:divBdr>
            <w:top w:val="none" w:sz="0" w:space="0" w:color="auto"/>
            <w:left w:val="none" w:sz="0" w:space="0" w:color="auto"/>
            <w:bottom w:val="none" w:sz="0" w:space="0" w:color="auto"/>
            <w:right w:val="none" w:sz="0" w:space="0" w:color="auto"/>
          </w:divBdr>
        </w:div>
        <w:div w:id="1718823246">
          <w:marLeft w:val="640"/>
          <w:marRight w:val="0"/>
          <w:marTop w:val="0"/>
          <w:marBottom w:val="0"/>
          <w:divBdr>
            <w:top w:val="none" w:sz="0" w:space="0" w:color="auto"/>
            <w:left w:val="none" w:sz="0" w:space="0" w:color="auto"/>
            <w:bottom w:val="none" w:sz="0" w:space="0" w:color="auto"/>
            <w:right w:val="none" w:sz="0" w:space="0" w:color="auto"/>
          </w:divBdr>
        </w:div>
        <w:div w:id="207841828">
          <w:marLeft w:val="640"/>
          <w:marRight w:val="0"/>
          <w:marTop w:val="0"/>
          <w:marBottom w:val="0"/>
          <w:divBdr>
            <w:top w:val="none" w:sz="0" w:space="0" w:color="auto"/>
            <w:left w:val="none" w:sz="0" w:space="0" w:color="auto"/>
            <w:bottom w:val="none" w:sz="0" w:space="0" w:color="auto"/>
            <w:right w:val="none" w:sz="0" w:space="0" w:color="auto"/>
          </w:divBdr>
        </w:div>
        <w:div w:id="116921829">
          <w:marLeft w:val="640"/>
          <w:marRight w:val="0"/>
          <w:marTop w:val="0"/>
          <w:marBottom w:val="0"/>
          <w:divBdr>
            <w:top w:val="none" w:sz="0" w:space="0" w:color="auto"/>
            <w:left w:val="none" w:sz="0" w:space="0" w:color="auto"/>
            <w:bottom w:val="none" w:sz="0" w:space="0" w:color="auto"/>
            <w:right w:val="none" w:sz="0" w:space="0" w:color="auto"/>
          </w:divBdr>
        </w:div>
        <w:div w:id="1397048616">
          <w:marLeft w:val="640"/>
          <w:marRight w:val="0"/>
          <w:marTop w:val="0"/>
          <w:marBottom w:val="0"/>
          <w:divBdr>
            <w:top w:val="none" w:sz="0" w:space="0" w:color="auto"/>
            <w:left w:val="none" w:sz="0" w:space="0" w:color="auto"/>
            <w:bottom w:val="none" w:sz="0" w:space="0" w:color="auto"/>
            <w:right w:val="none" w:sz="0" w:space="0" w:color="auto"/>
          </w:divBdr>
        </w:div>
      </w:divsChild>
    </w:div>
    <w:div w:id="526791106">
      <w:bodyDiv w:val="1"/>
      <w:marLeft w:val="0"/>
      <w:marRight w:val="0"/>
      <w:marTop w:val="0"/>
      <w:marBottom w:val="0"/>
      <w:divBdr>
        <w:top w:val="none" w:sz="0" w:space="0" w:color="auto"/>
        <w:left w:val="none" w:sz="0" w:space="0" w:color="auto"/>
        <w:bottom w:val="none" w:sz="0" w:space="0" w:color="auto"/>
        <w:right w:val="none" w:sz="0" w:space="0" w:color="auto"/>
      </w:divBdr>
      <w:divsChild>
        <w:div w:id="1327170882">
          <w:marLeft w:val="480"/>
          <w:marRight w:val="0"/>
          <w:marTop w:val="0"/>
          <w:marBottom w:val="0"/>
          <w:divBdr>
            <w:top w:val="none" w:sz="0" w:space="0" w:color="auto"/>
            <w:left w:val="none" w:sz="0" w:space="0" w:color="auto"/>
            <w:bottom w:val="none" w:sz="0" w:space="0" w:color="auto"/>
            <w:right w:val="none" w:sz="0" w:space="0" w:color="auto"/>
          </w:divBdr>
        </w:div>
        <w:div w:id="914821377">
          <w:marLeft w:val="480"/>
          <w:marRight w:val="0"/>
          <w:marTop w:val="0"/>
          <w:marBottom w:val="0"/>
          <w:divBdr>
            <w:top w:val="none" w:sz="0" w:space="0" w:color="auto"/>
            <w:left w:val="none" w:sz="0" w:space="0" w:color="auto"/>
            <w:bottom w:val="none" w:sz="0" w:space="0" w:color="auto"/>
            <w:right w:val="none" w:sz="0" w:space="0" w:color="auto"/>
          </w:divBdr>
        </w:div>
        <w:div w:id="590744784">
          <w:marLeft w:val="480"/>
          <w:marRight w:val="0"/>
          <w:marTop w:val="0"/>
          <w:marBottom w:val="0"/>
          <w:divBdr>
            <w:top w:val="none" w:sz="0" w:space="0" w:color="auto"/>
            <w:left w:val="none" w:sz="0" w:space="0" w:color="auto"/>
            <w:bottom w:val="none" w:sz="0" w:space="0" w:color="auto"/>
            <w:right w:val="none" w:sz="0" w:space="0" w:color="auto"/>
          </w:divBdr>
        </w:div>
        <w:div w:id="621302260">
          <w:marLeft w:val="480"/>
          <w:marRight w:val="0"/>
          <w:marTop w:val="0"/>
          <w:marBottom w:val="0"/>
          <w:divBdr>
            <w:top w:val="none" w:sz="0" w:space="0" w:color="auto"/>
            <w:left w:val="none" w:sz="0" w:space="0" w:color="auto"/>
            <w:bottom w:val="none" w:sz="0" w:space="0" w:color="auto"/>
            <w:right w:val="none" w:sz="0" w:space="0" w:color="auto"/>
          </w:divBdr>
        </w:div>
        <w:div w:id="2138713320">
          <w:marLeft w:val="480"/>
          <w:marRight w:val="0"/>
          <w:marTop w:val="0"/>
          <w:marBottom w:val="0"/>
          <w:divBdr>
            <w:top w:val="none" w:sz="0" w:space="0" w:color="auto"/>
            <w:left w:val="none" w:sz="0" w:space="0" w:color="auto"/>
            <w:bottom w:val="none" w:sz="0" w:space="0" w:color="auto"/>
            <w:right w:val="none" w:sz="0" w:space="0" w:color="auto"/>
          </w:divBdr>
        </w:div>
        <w:div w:id="551888000">
          <w:marLeft w:val="480"/>
          <w:marRight w:val="0"/>
          <w:marTop w:val="0"/>
          <w:marBottom w:val="0"/>
          <w:divBdr>
            <w:top w:val="none" w:sz="0" w:space="0" w:color="auto"/>
            <w:left w:val="none" w:sz="0" w:space="0" w:color="auto"/>
            <w:bottom w:val="none" w:sz="0" w:space="0" w:color="auto"/>
            <w:right w:val="none" w:sz="0" w:space="0" w:color="auto"/>
          </w:divBdr>
        </w:div>
        <w:div w:id="89349880">
          <w:marLeft w:val="480"/>
          <w:marRight w:val="0"/>
          <w:marTop w:val="0"/>
          <w:marBottom w:val="0"/>
          <w:divBdr>
            <w:top w:val="none" w:sz="0" w:space="0" w:color="auto"/>
            <w:left w:val="none" w:sz="0" w:space="0" w:color="auto"/>
            <w:bottom w:val="none" w:sz="0" w:space="0" w:color="auto"/>
            <w:right w:val="none" w:sz="0" w:space="0" w:color="auto"/>
          </w:divBdr>
        </w:div>
        <w:div w:id="1475488005">
          <w:marLeft w:val="480"/>
          <w:marRight w:val="0"/>
          <w:marTop w:val="0"/>
          <w:marBottom w:val="0"/>
          <w:divBdr>
            <w:top w:val="none" w:sz="0" w:space="0" w:color="auto"/>
            <w:left w:val="none" w:sz="0" w:space="0" w:color="auto"/>
            <w:bottom w:val="none" w:sz="0" w:space="0" w:color="auto"/>
            <w:right w:val="none" w:sz="0" w:space="0" w:color="auto"/>
          </w:divBdr>
        </w:div>
        <w:div w:id="723483307">
          <w:marLeft w:val="480"/>
          <w:marRight w:val="0"/>
          <w:marTop w:val="0"/>
          <w:marBottom w:val="0"/>
          <w:divBdr>
            <w:top w:val="none" w:sz="0" w:space="0" w:color="auto"/>
            <w:left w:val="none" w:sz="0" w:space="0" w:color="auto"/>
            <w:bottom w:val="none" w:sz="0" w:space="0" w:color="auto"/>
            <w:right w:val="none" w:sz="0" w:space="0" w:color="auto"/>
          </w:divBdr>
        </w:div>
        <w:div w:id="395861266">
          <w:marLeft w:val="480"/>
          <w:marRight w:val="0"/>
          <w:marTop w:val="0"/>
          <w:marBottom w:val="0"/>
          <w:divBdr>
            <w:top w:val="none" w:sz="0" w:space="0" w:color="auto"/>
            <w:left w:val="none" w:sz="0" w:space="0" w:color="auto"/>
            <w:bottom w:val="none" w:sz="0" w:space="0" w:color="auto"/>
            <w:right w:val="none" w:sz="0" w:space="0" w:color="auto"/>
          </w:divBdr>
        </w:div>
        <w:div w:id="1157962654">
          <w:marLeft w:val="480"/>
          <w:marRight w:val="0"/>
          <w:marTop w:val="0"/>
          <w:marBottom w:val="0"/>
          <w:divBdr>
            <w:top w:val="none" w:sz="0" w:space="0" w:color="auto"/>
            <w:left w:val="none" w:sz="0" w:space="0" w:color="auto"/>
            <w:bottom w:val="none" w:sz="0" w:space="0" w:color="auto"/>
            <w:right w:val="none" w:sz="0" w:space="0" w:color="auto"/>
          </w:divBdr>
        </w:div>
        <w:div w:id="1619213382">
          <w:marLeft w:val="480"/>
          <w:marRight w:val="0"/>
          <w:marTop w:val="0"/>
          <w:marBottom w:val="0"/>
          <w:divBdr>
            <w:top w:val="none" w:sz="0" w:space="0" w:color="auto"/>
            <w:left w:val="none" w:sz="0" w:space="0" w:color="auto"/>
            <w:bottom w:val="none" w:sz="0" w:space="0" w:color="auto"/>
            <w:right w:val="none" w:sz="0" w:space="0" w:color="auto"/>
          </w:divBdr>
        </w:div>
        <w:div w:id="1497964962">
          <w:marLeft w:val="480"/>
          <w:marRight w:val="0"/>
          <w:marTop w:val="0"/>
          <w:marBottom w:val="0"/>
          <w:divBdr>
            <w:top w:val="none" w:sz="0" w:space="0" w:color="auto"/>
            <w:left w:val="none" w:sz="0" w:space="0" w:color="auto"/>
            <w:bottom w:val="none" w:sz="0" w:space="0" w:color="auto"/>
            <w:right w:val="none" w:sz="0" w:space="0" w:color="auto"/>
          </w:divBdr>
        </w:div>
        <w:div w:id="1309243634">
          <w:marLeft w:val="480"/>
          <w:marRight w:val="0"/>
          <w:marTop w:val="0"/>
          <w:marBottom w:val="0"/>
          <w:divBdr>
            <w:top w:val="none" w:sz="0" w:space="0" w:color="auto"/>
            <w:left w:val="none" w:sz="0" w:space="0" w:color="auto"/>
            <w:bottom w:val="none" w:sz="0" w:space="0" w:color="auto"/>
            <w:right w:val="none" w:sz="0" w:space="0" w:color="auto"/>
          </w:divBdr>
        </w:div>
        <w:div w:id="2004041778">
          <w:marLeft w:val="480"/>
          <w:marRight w:val="0"/>
          <w:marTop w:val="0"/>
          <w:marBottom w:val="0"/>
          <w:divBdr>
            <w:top w:val="none" w:sz="0" w:space="0" w:color="auto"/>
            <w:left w:val="none" w:sz="0" w:space="0" w:color="auto"/>
            <w:bottom w:val="none" w:sz="0" w:space="0" w:color="auto"/>
            <w:right w:val="none" w:sz="0" w:space="0" w:color="auto"/>
          </w:divBdr>
        </w:div>
        <w:div w:id="1431268783">
          <w:marLeft w:val="480"/>
          <w:marRight w:val="0"/>
          <w:marTop w:val="0"/>
          <w:marBottom w:val="0"/>
          <w:divBdr>
            <w:top w:val="none" w:sz="0" w:space="0" w:color="auto"/>
            <w:left w:val="none" w:sz="0" w:space="0" w:color="auto"/>
            <w:bottom w:val="none" w:sz="0" w:space="0" w:color="auto"/>
            <w:right w:val="none" w:sz="0" w:space="0" w:color="auto"/>
          </w:divBdr>
        </w:div>
        <w:div w:id="1342394739">
          <w:marLeft w:val="480"/>
          <w:marRight w:val="0"/>
          <w:marTop w:val="0"/>
          <w:marBottom w:val="0"/>
          <w:divBdr>
            <w:top w:val="none" w:sz="0" w:space="0" w:color="auto"/>
            <w:left w:val="none" w:sz="0" w:space="0" w:color="auto"/>
            <w:bottom w:val="none" w:sz="0" w:space="0" w:color="auto"/>
            <w:right w:val="none" w:sz="0" w:space="0" w:color="auto"/>
          </w:divBdr>
        </w:div>
        <w:div w:id="1739858118">
          <w:marLeft w:val="480"/>
          <w:marRight w:val="0"/>
          <w:marTop w:val="0"/>
          <w:marBottom w:val="0"/>
          <w:divBdr>
            <w:top w:val="none" w:sz="0" w:space="0" w:color="auto"/>
            <w:left w:val="none" w:sz="0" w:space="0" w:color="auto"/>
            <w:bottom w:val="none" w:sz="0" w:space="0" w:color="auto"/>
            <w:right w:val="none" w:sz="0" w:space="0" w:color="auto"/>
          </w:divBdr>
        </w:div>
        <w:div w:id="384303386">
          <w:marLeft w:val="480"/>
          <w:marRight w:val="0"/>
          <w:marTop w:val="0"/>
          <w:marBottom w:val="0"/>
          <w:divBdr>
            <w:top w:val="none" w:sz="0" w:space="0" w:color="auto"/>
            <w:left w:val="none" w:sz="0" w:space="0" w:color="auto"/>
            <w:bottom w:val="none" w:sz="0" w:space="0" w:color="auto"/>
            <w:right w:val="none" w:sz="0" w:space="0" w:color="auto"/>
          </w:divBdr>
        </w:div>
        <w:div w:id="320888907">
          <w:marLeft w:val="480"/>
          <w:marRight w:val="0"/>
          <w:marTop w:val="0"/>
          <w:marBottom w:val="0"/>
          <w:divBdr>
            <w:top w:val="none" w:sz="0" w:space="0" w:color="auto"/>
            <w:left w:val="none" w:sz="0" w:space="0" w:color="auto"/>
            <w:bottom w:val="none" w:sz="0" w:space="0" w:color="auto"/>
            <w:right w:val="none" w:sz="0" w:space="0" w:color="auto"/>
          </w:divBdr>
        </w:div>
        <w:div w:id="407533489">
          <w:marLeft w:val="480"/>
          <w:marRight w:val="0"/>
          <w:marTop w:val="0"/>
          <w:marBottom w:val="0"/>
          <w:divBdr>
            <w:top w:val="none" w:sz="0" w:space="0" w:color="auto"/>
            <w:left w:val="none" w:sz="0" w:space="0" w:color="auto"/>
            <w:bottom w:val="none" w:sz="0" w:space="0" w:color="auto"/>
            <w:right w:val="none" w:sz="0" w:space="0" w:color="auto"/>
          </w:divBdr>
        </w:div>
        <w:div w:id="680818110">
          <w:marLeft w:val="480"/>
          <w:marRight w:val="0"/>
          <w:marTop w:val="0"/>
          <w:marBottom w:val="0"/>
          <w:divBdr>
            <w:top w:val="none" w:sz="0" w:space="0" w:color="auto"/>
            <w:left w:val="none" w:sz="0" w:space="0" w:color="auto"/>
            <w:bottom w:val="none" w:sz="0" w:space="0" w:color="auto"/>
            <w:right w:val="none" w:sz="0" w:space="0" w:color="auto"/>
          </w:divBdr>
        </w:div>
        <w:div w:id="1944416482">
          <w:marLeft w:val="480"/>
          <w:marRight w:val="0"/>
          <w:marTop w:val="0"/>
          <w:marBottom w:val="0"/>
          <w:divBdr>
            <w:top w:val="none" w:sz="0" w:space="0" w:color="auto"/>
            <w:left w:val="none" w:sz="0" w:space="0" w:color="auto"/>
            <w:bottom w:val="none" w:sz="0" w:space="0" w:color="auto"/>
            <w:right w:val="none" w:sz="0" w:space="0" w:color="auto"/>
          </w:divBdr>
        </w:div>
        <w:div w:id="335813052">
          <w:marLeft w:val="480"/>
          <w:marRight w:val="0"/>
          <w:marTop w:val="0"/>
          <w:marBottom w:val="0"/>
          <w:divBdr>
            <w:top w:val="none" w:sz="0" w:space="0" w:color="auto"/>
            <w:left w:val="none" w:sz="0" w:space="0" w:color="auto"/>
            <w:bottom w:val="none" w:sz="0" w:space="0" w:color="auto"/>
            <w:right w:val="none" w:sz="0" w:space="0" w:color="auto"/>
          </w:divBdr>
        </w:div>
        <w:div w:id="1528526423">
          <w:marLeft w:val="480"/>
          <w:marRight w:val="0"/>
          <w:marTop w:val="0"/>
          <w:marBottom w:val="0"/>
          <w:divBdr>
            <w:top w:val="none" w:sz="0" w:space="0" w:color="auto"/>
            <w:left w:val="none" w:sz="0" w:space="0" w:color="auto"/>
            <w:bottom w:val="none" w:sz="0" w:space="0" w:color="auto"/>
            <w:right w:val="none" w:sz="0" w:space="0" w:color="auto"/>
          </w:divBdr>
        </w:div>
        <w:div w:id="1366832343">
          <w:marLeft w:val="480"/>
          <w:marRight w:val="0"/>
          <w:marTop w:val="0"/>
          <w:marBottom w:val="0"/>
          <w:divBdr>
            <w:top w:val="none" w:sz="0" w:space="0" w:color="auto"/>
            <w:left w:val="none" w:sz="0" w:space="0" w:color="auto"/>
            <w:bottom w:val="none" w:sz="0" w:space="0" w:color="auto"/>
            <w:right w:val="none" w:sz="0" w:space="0" w:color="auto"/>
          </w:divBdr>
        </w:div>
        <w:div w:id="1178081217">
          <w:marLeft w:val="480"/>
          <w:marRight w:val="0"/>
          <w:marTop w:val="0"/>
          <w:marBottom w:val="0"/>
          <w:divBdr>
            <w:top w:val="none" w:sz="0" w:space="0" w:color="auto"/>
            <w:left w:val="none" w:sz="0" w:space="0" w:color="auto"/>
            <w:bottom w:val="none" w:sz="0" w:space="0" w:color="auto"/>
            <w:right w:val="none" w:sz="0" w:space="0" w:color="auto"/>
          </w:divBdr>
        </w:div>
        <w:div w:id="2079395026">
          <w:marLeft w:val="480"/>
          <w:marRight w:val="0"/>
          <w:marTop w:val="0"/>
          <w:marBottom w:val="0"/>
          <w:divBdr>
            <w:top w:val="none" w:sz="0" w:space="0" w:color="auto"/>
            <w:left w:val="none" w:sz="0" w:space="0" w:color="auto"/>
            <w:bottom w:val="none" w:sz="0" w:space="0" w:color="auto"/>
            <w:right w:val="none" w:sz="0" w:space="0" w:color="auto"/>
          </w:divBdr>
        </w:div>
        <w:div w:id="1573659434">
          <w:marLeft w:val="480"/>
          <w:marRight w:val="0"/>
          <w:marTop w:val="0"/>
          <w:marBottom w:val="0"/>
          <w:divBdr>
            <w:top w:val="none" w:sz="0" w:space="0" w:color="auto"/>
            <w:left w:val="none" w:sz="0" w:space="0" w:color="auto"/>
            <w:bottom w:val="none" w:sz="0" w:space="0" w:color="auto"/>
            <w:right w:val="none" w:sz="0" w:space="0" w:color="auto"/>
          </w:divBdr>
        </w:div>
        <w:div w:id="889224593">
          <w:marLeft w:val="480"/>
          <w:marRight w:val="0"/>
          <w:marTop w:val="0"/>
          <w:marBottom w:val="0"/>
          <w:divBdr>
            <w:top w:val="none" w:sz="0" w:space="0" w:color="auto"/>
            <w:left w:val="none" w:sz="0" w:space="0" w:color="auto"/>
            <w:bottom w:val="none" w:sz="0" w:space="0" w:color="auto"/>
            <w:right w:val="none" w:sz="0" w:space="0" w:color="auto"/>
          </w:divBdr>
        </w:div>
        <w:div w:id="1602058259">
          <w:marLeft w:val="480"/>
          <w:marRight w:val="0"/>
          <w:marTop w:val="0"/>
          <w:marBottom w:val="0"/>
          <w:divBdr>
            <w:top w:val="none" w:sz="0" w:space="0" w:color="auto"/>
            <w:left w:val="none" w:sz="0" w:space="0" w:color="auto"/>
            <w:bottom w:val="none" w:sz="0" w:space="0" w:color="auto"/>
            <w:right w:val="none" w:sz="0" w:space="0" w:color="auto"/>
          </w:divBdr>
        </w:div>
        <w:div w:id="1283227061">
          <w:marLeft w:val="480"/>
          <w:marRight w:val="0"/>
          <w:marTop w:val="0"/>
          <w:marBottom w:val="0"/>
          <w:divBdr>
            <w:top w:val="none" w:sz="0" w:space="0" w:color="auto"/>
            <w:left w:val="none" w:sz="0" w:space="0" w:color="auto"/>
            <w:bottom w:val="none" w:sz="0" w:space="0" w:color="auto"/>
            <w:right w:val="none" w:sz="0" w:space="0" w:color="auto"/>
          </w:divBdr>
        </w:div>
        <w:div w:id="745347266">
          <w:marLeft w:val="480"/>
          <w:marRight w:val="0"/>
          <w:marTop w:val="0"/>
          <w:marBottom w:val="0"/>
          <w:divBdr>
            <w:top w:val="none" w:sz="0" w:space="0" w:color="auto"/>
            <w:left w:val="none" w:sz="0" w:space="0" w:color="auto"/>
            <w:bottom w:val="none" w:sz="0" w:space="0" w:color="auto"/>
            <w:right w:val="none" w:sz="0" w:space="0" w:color="auto"/>
          </w:divBdr>
        </w:div>
        <w:div w:id="608044788">
          <w:marLeft w:val="480"/>
          <w:marRight w:val="0"/>
          <w:marTop w:val="0"/>
          <w:marBottom w:val="0"/>
          <w:divBdr>
            <w:top w:val="none" w:sz="0" w:space="0" w:color="auto"/>
            <w:left w:val="none" w:sz="0" w:space="0" w:color="auto"/>
            <w:bottom w:val="none" w:sz="0" w:space="0" w:color="auto"/>
            <w:right w:val="none" w:sz="0" w:space="0" w:color="auto"/>
          </w:divBdr>
        </w:div>
        <w:div w:id="1929076932">
          <w:marLeft w:val="480"/>
          <w:marRight w:val="0"/>
          <w:marTop w:val="0"/>
          <w:marBottom w:val="0"/>
          <w:divBdr>
            <w:top w:val="none" w:sz="0" w:space="0" w:color="auto"/>
            <w:left w:val="none" w:sz="0" w:space="0" w:color="auto"/>
            <w:bottom w:val="none" w:sz="0" w:space="0" w:color="auto"/>
            <w:right w:val="none" w:sz="0" w:space="0" w:color="auto"/>
          </w:divBdr>
        </w:div>
        <w:div w:id="883366428">
          <w:marLeft w:val="480"/>
          <w:marRight w:val="0"/>
          <w:marTop w:val="0"/>
          <w:marBottom w:val="0"/>
          <w:divBdr>
            <w:top w:val="none" w:sz="0" w:space="0" w:color="auto"/>
            <w:left w:val="none" w:sz="0" w:space="0" w:color="auto"/>
            <w:bottom w:val="none" w:sz="0" w:space="0" w:color="auto"/>
            <w:right w:val="none" w:sz="0" w:space="0" w:color="auto"/>
          </w:divBdr>
        </w:div>
        <w:div w:id="1931309224">
          <w:marLeft w:val="480"/>
          <w:marRight w:val="0"/>
          <w:marTop w:val="0"/>
          <w:marBottom w:val="0"/>
          <w:divBdr>
            <w:top w:val="none" w:sz="0" w:space="0" w:color="auto"/>
            <w:left w:val="none" w:sz="0" w:space="0" w:color="auto"/>
            <w:bottom w:val="none" w:sz="0" w:space="0" w:color="auto"/>
            <w:right w:val="none" w:sz="0" w:space="0" w:color="auto"/>
          </w:divBdr>
        </w:div>
        <w:div w:id="1935481285">
          <w:marLeft w:val="480"/>
          <w:marRight w:val="0"/>
          <w:marTop w:val="0"/>
          <w:marBottom w:val="0"/>
          <w:divBdr>
            <w:top w:val="none" w:sz="0" w:space="0" w:color="auto"/>
            <w:left w:val="none" w:sz="0" w:space="0" w:color="auto"/>
            <w:bottom w:val="none" w:sz="0" w:space="0" w:color="auto"/>
            <w:right w:val="none" w:sz="0" w:space="0" w:color="auto"/>
          </w:divBdr>
        </w:div>
      </w:divsChild>
    </w:div>
    <w:div w:id="848301485">
      <w:bodyDiv w:val="1"/>
      <w:marLeft w:val="0"/>
      <w:marRight w:val="0"/>
      <w:marTop w:val="0"/>
      <w:marBottom w:val="0"/>
      <w:divBdr>
        <w:top w:val="none" w:sz="0" w:space="0" w:color="auto"/>
        <w:left w:val="none" w:sz="0" w:space="0" w:color="auto"/>
        <w:bottom w:val="none" w:sz="0" w:space="0" w:color="auto"/>
        <w:right w:val="none" w:sz="0" w:space="0" w:color="auto"/>
      </w:divBdr>
      <w:divsChild>
        <w:div w:id="236138076">
          <w:marLeft w:val="640"/>
          <w:marRight w:val="0"/>
          <w:marTop w:val="0"/>
          <w:marBottom w:val="0"/>
          <w:divBdr>
            <w:top w:val="none" w:sz="0" w:space="0" w:color="auto"/>
            <w:left w:val="none" w:sz="0" w:space="0" w:color="auto"/>
            <w:bottom w:val="none" w:sz="0" w:space="0" w:color="auto"/>
            <w:right w:val="none" w:sz="0" w:space="0" w:color="auto"/>
          </w:divBdr>
        </w:div>
        <w:div w:id="1399864899">
          <w:marLeft w:val="640"/>
          <w:marRight w:val="0"/>
          <w:marTop w:val="0"/>
          <w:marBottom w:val="0"/>
          <w:divBdr>
            <w:top w:val="none" w:sz="0" w:space="0" w:color="auto"/>
            <w:left w:val="none" w:sz="0" w:space="0" w:color="auto"/>
            <w:bottom w:val="none" w:sz="0" w:space="0" w:color="auto"/>
            <w:right w:val="none" w:sz="0" w:space="0" w:color="auto"/>
          </w:divBdr>
        </w:div>
        <w:div w:id="1542286667">
          <w:marLeft w:val="640"/>
          <w:marRight w:val="0"/>
          <w:marTop w:val="0"/>
          <w:marBottom w:val="0"/>
          <w:divBdr>
            <w:top w:val="none" w:sz="0" w:space="0" w:color="auto"/>
            <w:left w:val="none" w:sz="0" w:space="0" w:color="auto"/>
            <w:bottom w:val="none" w:sz="0" w:space="0" w:color="auto"/>
            <w:right w:val="none" w:sz="0" w:space="0" w:color="auto"/>
          </w:divBdr>
        </w:div>
        <w:div w:id="368190679">
          <w:marLeft w:val="640"/>
          <w:marRight w:val="0"/>
          <w:marTop w:val="0"/>
          <w:marBottom w:val="0"/>
          <w:divBdr>
            <w:top w:val="none" w:sz="0" w:space="0" w:color="auto"/>
            <w:left w:val="none" w:sz="0" w:space="0" w:color="auto"/>
            <w:bottom w:val="none" w:sz="0" w:space="0" w:color="auto"/>
            <w:right w:val="none" w:sz="0" w:space="0" w:color="auto"/>
          </w:divBdr>
        </w:div>
        <w:div w:id="1915360597">
          <w:marLeft w:val="640"/>
          <w:marRight w:val="0"/>
          <w:marTop w:val="0"/>
          <w:marBottom w:val="0"/>
          <w:divBdr>
            <w:top w:val="none" w:sz="0" w:space="0" w:color="auto"/>
            <w:left w:val="none" w:sz="0" w:space="0" w:color="auto"/>
            <w:bottom w:val="none" w:sz="0" w:space="0" w:color="auto"/>
            <w:right w:val="none" w:sz="0" w:space="0" w:color="auto"/>
          </w:divBdr>
        </w:div>
        <w:div w:id="658194444">
          <w:marLeft w:val="640"/>
          <w:marRight w:val="0"/>
          <w:marTop w:val="0"/>
          <w:marBottom w:val="0"/>
          <w:divBdr>
            <w:top w:val="none" w:sz="0" w:space="0" w:color="auto"/>
            <w:left w:val="none" w:sz="0" w:space="0" w:color="auto"/>
            <w:bottom w:val="none" w:sz="0" w:space="0" w:color="auto"/>
            <w:right w:val="none" w:sz="0" w:space="0" w:color="auto"/>
          </w:divBdr>
        </w:div>
        <w:div w:id="1110930508">
          <w:marLeft w:val="640"/>
          <w:marRight w:val="0"/>
          <w:marTop w:val="0"/>
          <w:marBottom w:val="0"/>
          <w:divBdr>
            <w:top w:val="none" w:sz="0" w:space="0" w:color="auto"/>
            <w:left w:val="none" w:sz="0" w:space="0" w:color="auto"/>
            <w:bottom w:val="none" w:sz="0" w:space="0" w:color="auto"/>
            <w:right w:val="none" w:sz="0" w:space="0" w:color="auto"/>
          </w:divBdr>
        </w:div>
        <w:div w:id="1404251702">
          <w:marLeft w:val="640"/>
          <w:marRight w:val="0"/>
          <w:marTop w:val="0"/>
          <w:marBottom w:val="0"/>
          <w:divBdr>
            <w:top w:val="none" w:sz="0" w:space="0" w:color="auto"/>
            <w:left w:val="none" w:sz="0" w:space="0" w:color="auto"/>
            <w:bottom w:val="none" w:sz="0" w:space="0" w:color="auto"/>
            <w:right w:val="none" w:sz="0" w:space="0" w:color="auto"/>
          </w:divBdr>
        </w:div>
        <w:div w:id="302734256">
          <w:marLeft w:val="640"/>
          <w:marRight w:val="0"/>
          <w:marTop w:val="0"/>
          <w:marBottom w:val="0"/>
          <w:divBdr>
            <w:top w:val="none" w:sz="0" w:space="0" w:color="auto"/>
            <w:left w:val="none" w:sz="0" w:space="0" w:color="auto"/>
            <w:bottom w:val="none" w:sz="0" w:space="0" w:color="auto"/>
            <w:right w:val="none" w:sz="0" w:space="0" w:color="auto"/>
          </w:divBdr>
        </w:div>
        <w:div w:id="248734985">
          <w:marLeft w:val="640"/>
          <w:marRight w:val="0"/>
          <w:marTop w:val="0"/>
          <w:marBottom w:val="0"/>
          <w:divBdr>
            <w:top w:val="none" w:sz="0" w:space="0" w:color="auto"/>
            <w:left w:val="none" w:sz="0" w:space="0" w:color="auto"/>
            <w:bottom w:val="none" w:sz="0" w:space="0" w:color="auto"/>
            <w:right w:val="none" w:sz="0" w:space="0" w:color="auto"/>
          </w:divBdr>
        </w:div>
        <w:div w:id="26952412">
          <w:marLeft w:val="640"/>
          <w:marRight w:val="0"/>
          <w:marTop w:val="0"/>
          <w:marBottom w:val="0"/>
          <w:divBdr>
            <w:top w:val="none" w:sz="0" w:space="0" w:color="auto"/>
            <w:left w:val="none" w:sz="0" w:space="0" w:color="auto"/>
            <w:bottom w:val="none" w:sz="0" w:space="0" w:color="auto"/>
            <w:right w:val="none" w:sz="0" w:space="0" w:color="auto"/>
          </w:divBdr>
        </w:div>
        <w:div w:id="205795744">
          <w:marLeft w:val="640"/>
          <w:marRight w:val="0"/>
          <w:marTop w:val="0"/>
          <w:marBottom w:val="0"/>
          <w:divBdr>
            <w:top w:val="none" w:sz="0" w:space="0" w:color="auto"/>
            <w:left w:val="none" w:sz="0" w:space="0" w:color="auto"/>
            <w:bottom w:val="none" w:sz="0" w:space="0" w:color="auto"/>
            <w:right w:val="none" w:sz="0" w:space="0" w:color="auto"/>
          </w:divBdr>
        </w:div>
        <w:div w:id="741024494">
          <w:marLeft w:val="640"/>
          <w:marRight w:val="0"/>
          <w:marTop w:val="0"/>
          <w:marBottom w:val="0"/>
          <w:divBdr>
            <w:top w:val="none" w:sz="0" w:space="0" w:color="auto"/>
            <w:left w:val="none" w:sz="0" w:space="0" w:color="auto"/>
            <w:bottom w:val="none" w:sz="0" w:space="0" w:color="auto"/>
            <w:right w:val="none" w:sz="0" w:space="0" w:color="auto"/>
          </w:divBdr>
        </w:div>
        <w:div w:id="891694370">
          <w:marLeft w:val="640"/>
          <w:marRight w:val="0"/>
          <w:marTop w:val="0"/>
          <w:marBottom w:val="0"/>
          <w:divBdr>
            <w:top w:val="none" w:sz="0" w:space="0" w:color="auto"/>
            <w:left w:val="none" w:sz="0" w:space="0" w:color="auto"/>
            <w:bottom w:val="none" w:sz="0" w:space="0" w:color="auto"/>
            <w:right w:val="none" w:sz="0" w:space="0" w:color="auto"/>
          </w:divBdr>
        </w:div>
        <w:div w:id="1768622489">
          <w:marLeft w:val="640"/>
          <w:marRight w:val="0"/>
          <w:marTop w:val="0"/>
          <w:marBottom w:val="0"/>
          <w:divBdr>
            <w:top w:val="none" w:sz="0" w:space="0" w:color="auto"/>
            <w:left w:val="none" w:sz="0" w:space="0" w:color="auto"/>
            <w:bottom w:val="none" w:sz="0" w:space="0" w:color="auto"/>
            <w:right w:val="none" w:sz="0" w:space="0" w:color="auto"/>
          </w:divBdr>
        </w:div>
        <w:div w:id="519245701">
          <w:marLeft w:val="640"/>
          <w:marRight w:val="0"/>
          <w:marTop w:val="0"/>
          <w:marBottom w:val="0"/>
          <w:divBdr>
            <w:top w:val="none" w:sz="0" w:space="0" w:color="auto"/>
            <w:left w:val="none" w:sz="0" w:space="0" w:color="auto"/>
            <w:bottom w:val="none" w:sz="0" w:space="0" w:color="auto"/>
            <w:right w:val="none" w:sz="0" w:space="0" w:color="auto"/>
          </w:divBdr>
        </w:div>
        <w:div w:id="1563327034">
          <w:marLeft w:val="640"/>
          <w:marRight w:val="0"/>
          <w:marTop w:val="0"/>
          <w:marBottom w:val="0"/>
          <w:divBdr>
            <w:top w:val="none" w:sz="0" w:space="0" w:color="auto"/>
            <w:left w:val="none" w:sz="0" w:space="0" w:color="auto"/>
            <w:bottom w:val="none" w:sz="0" w:space="0" w:color="auto"/>
            <w:right w:val="none" w:sz="0" w:space="0" w:color="auto"/>
          </w:divBdr>
        </w:div>
        <w:div w:id="1901207267">
          <w:marLeft w:val="640"/>
          <w:marRight w:val="0"/>
          <w:marTop w:val="0"/>
          <w:marBottom w:val="0"/>
          <w:divBdr>
            <w:top w:val="none" w:sz="0" w:space="0" w:color="auto"/>
            <w:left w:val="none" w:sz="0" w:space="0" w:color="auto"/>
            <w:bottom w:val="none" w:sz="0" w:space="0" w:color="auto"/>
            <w:right w:val="none" w:sz="0" w:space="0" w:color="auto"/>
          </w:divBdr>
        </w:div>
        <w:div w:id="1945770795">
          <w:marLeft w:val="640"/>
          <w:marRight w:val="0"/>
          <w:marTop w:val="0"/>
          <w:marBottom w:val="0"/>
          <w:divBdr>
            <w:top w:val="none" w:sz="0" w:space="0" w:color="auto"/>
            <w:left w:val="none" w:sz="0" w:space="0" w:color="auto"/>
            <w:bottom w:val="none" w:sz="0" w:space="0" w:color="auto"/>
            <w:right w:val="none" w:sz="0" w:space="0" w:color="auto"/>
          </w:divBdr>
        </w:div>
        <w:div w:id="111752927">
          <w:marLeft w:val="640"/>
          <w:marRight w:val="0"/>
          <w:marTop w:val="0"/>
          <w:marBottom w:val="0"/>
          <w:divBdr>
            <w:top w:val="none" w:sz="0" w:space="0" w:color="auto"/>
            <w:left w:val="none" w:sz="0" w:space="0" w:color="auto"/>
            <w:bottom w:val="none" w:sz="0" w:space="0" w:color="auto"/>
            <w:right w:val="none" w:sz="0" w:space="0" w:color="auto"/>
          </w:divBdr>
        </w:div>
        <w:div w:id="634220840">
          <w:marLeft w:val="640"/>
          <w:marRight w:val="0"/>
          <w:marTop w:val="0"/>
          <w:marBottom w:val="0"/>
          <w:divBdr>
            <w:top w:val="none" w:sz="0" w:space="0" w:color="auto"/>
            <w:left w:val="none" w:sz="0" w:space="0" w:color="auto"/>
            <w:bottom w:val="none" w:sz="0" w:space="0" w:color="auto"/>
            <w:right w:val="none" w:sz="0" w:space="0" w:color="auto"/>
          </w:divBdr>
        </w:div>
        <w:div w:id="135488614">
          <w:marLeft w:val="640"/>
          <w:marRight w:val="0"/>
          <w:marTop w:val="0"/>
          <w:marBottom w:val="0"/>
          <w:divBdr>
            <w:top w:val="none" w:sz="0" w:space="0" w:color="auto"/>
            <w:left w:val="none" w:sz="0" w:space="0" w:color="auto"/>
            <w:bottom w:val="none" w:sz="0" w:space="0" w:color="auto"/>
            <w:right w:val="none" w:sz="0" w:space="0" w:color="auto"/>
          </w:divBdr>
        </w:div>
        <w:div w:id="1944193210">
          <w:marLeft w:val="640"/>
          <w:marRight w:val="0"/>
          <w:marTop w:val="0"/>
          <w:marBottom w:val="0"/>
          <w:divBdr>
            <w:top w:val="none" w:sz="0" w:space="0" w:color="auto"/>
            <w:left w:val="none" w:sz="0" w:space="0" w:color="auto"/>
            <w:bottom w:val="none" w:sz="0" w:space="0" w:color="auto"/>
            <w:right w:val="none" w:sz="0" w:space="0" w:color="auto"/>
          </w:divBdr>
        </w:div>
        <w:div w:id="175468025">
          <w:marLeft w:val="640"/>
          <w:marRight w:val="0"/>
          <w:marTop w:val="0"/>
          <w:marBottom w:val="0"/>
          <w:divBdr>
            <w:top w:val="none" w:sz="0" w:space="0" w:color="auto"/>
            <w:left w:val="none" w:sz="0" w:space="0" w:color="auto"/>
            <w:bottom w:val="none" w:sz="0" w:space="0" w:color="auto"/>
            <w:right w:val="none" w:sz="0" w:space="0" w:color="auto"/>
          </w:divBdr>
        </w:div>
        <w:div w:id="1138451640">
          <w:marLeft w:val="640"/>
          <w:marRight w:val="0"/>
          <w:marTop w:val="0"/>
          <w:marBottom w:val="0"/>
          <w:divBdr>
            <w:top w:val="none" w:sz="0" w:space="0" w:color="auto"/>
            <w:left w:val="none" w:sz="0" w:space="0" w:color="auto"/>
            <w:bottom w:val="none" w:sz="0" w:space="0" w:color="auto"/>
            <w:right w:val="none" w:sz="0" w:space="0" w:color="auto"/>
          </w:divBdr>
        </w:div>
        <w:div w:id="692534862">
          <w:marLeft w:val="640"/>
          <w:marRight w:val="0"/>
          <w:marTop w:val="0"/>
          <w:marBottom w:val="0"/>
          <w:divBdr>
            <w:top w:val="none" w:sz="0" w:space="0" w:color="auto"/>
            <w:left w:val="none" w:sz="0" w:space="0" w:color="auto"/>
            <w:bottom w:val="none" w:sz="0" w:space="0" w:color="auto"/>
            <w:right w:val="none" w:sz="0" w:space="0" w:color="auto"/>
          </w:divBdr>
        </w:div>
        <w:div w:id="1385329474">
          <w:marLeft w:val="640"/>
          <w:marRight w:val="0"/>
          <w:marTop w:val="0"/>
          <w:marBottom w:val="0"/>
          <w:divBdr>
            <w:top w:val="none" w:sz="0" w:space="0" w:color="auto"/>
            <w:left w:val="none" w:sz="0" w:space="0" w:color="auto"/>
            <w:bottom w:val="none" w:sz="0" w:space="0" w:color="auto"/>
            <w:right w:val="none" w:sz="0" w:space="0" w:color="auto"/>
          </w:divBdr>
        </w:div>
        <w:div w:id="2042976735">
          <w:marLeft w:val="640"/>
          <w:marRight w:val="0"/>
          <w:marTop w:val="0"/>
          <w:marBottom w:val="0"/>
          <w:divBdr>
            <w:top w:val="none" w:sz="0" w:space="0" w:color="auto"/>
            <w:left w:val="none" w:sz="0" w:space="0" w:color="auto"/>
            <w:bottom w:val="none" w:sz="0" w:space="0" w:color="auto"/>
            <w:right w:val="none" w:sz="0" w:space="0" w:color="auto"/>
          </w:divBdr>
        </w:div>
        <w:div w:id="1120881365">
          <w:marLeft w:val="640"/>
          <w:marRight w:val="0"/>
          <w:marTop w:val="0"/>
          <w:marBottom w:val="0"/>
          <w:divBdr>
            <w:top w:val="none" w:sz="0" w:space="0" w:color="auto"/>
            <w:left w:val="none" w:sz="0" w:space="0" w:color="auto"/>
            <w:bottom w:val="none" w:sz="0" w:space="0" w:color="auto"/>
            <w:right w:val="none" w:sz="0" w:space="0" w:color="auto"/>
          </w:divBdr>
        </w:div>
        <w:div w:id="463156547">
          <w:marLeft w:val="640"/>
          <w:marRight w:val="0"/>
          <w:marTop w:val="0"/>
          <w:marBottom w:val="0"/>
          <w:divBdr>
            <w:top w:val="none" w:sz="0" w:space="0" w:color="auto"/>
            <w:left w:val="none" w:sz="0" w:space="0" w:color="auto"/>
            <w:bottom w:val="none" w:sz="0" w:space="0" w:color="auto"/>
            <w:right w:val="none" w:sz="0" w:space="0" w:color="auto"/>
          </w:divBdr>
        </w:div>
        <w:div w:id="667706835">
          <w:marLeft w:val="640"/>
          <w:marRight w:val="0"/>
          <w:marTop w:val="0"/>
          <w:marBottom w:val="0"/>
          <w:divBdr>
            <w:top w:val="none" w:sz="0" w:space="0" w:color="auto"/>
            <w:left w:val="none" w:sz="0" w:space="0" w:color="auto"/>
            <w:bottom w:val="none" w:sz="0" w:space="0" w:color="auto"/>
            <w:right w:val="none" w:sz="0" w:space="0" w:color="auto"/>
          </w:divBdr>
        </w:div>
        <w:div w:id="92288825">
          <w:marLeft w:val="640"/>
          <w:marRight w:val="0"/>
          <w:marTop w:val="0"/>
          <w:marBottom w:val="0"/>
          <w:divBdr>
            <w:top w:val="none" w:sz="0" w:space="0" w:color="auto"/>
            <w:left w:val="none" w:sz="0" w:space="0" w:color="auto"/>
            <w:bottom w:val="none" w:sz="0" w:space="0" w:color="auto"/>
            <w:right w:val="none" w:sz="0" w:space="0" w:color="auto"/>
          </w:divBdr>
        </w:div>
        <w:div w:id="153449385">
          <w:marLeft w:val="640"/>
          <w:marRight w:val="0"/>
          <w:marTop w:val="0"/>
          <w:marBottom w:val="0"/>
          <w:divBdr>
            <w:top w:val="none" w:sz="0" w:space="0" w:color="auto"/>
            <w:left w:val="none" w:sz="0" w:space="0" w:color="auto"/>
            <w:bottom w:val="none" w:sz="0" w:space="0" w:color="auto"/>
            <w:right w:val="none" w:sz="0" w:space="0" w:color="auto"/>
          </w:divBdr>
        </w:div>
        <w:div w:id="408649283">
          <w:marLeft w:val="640"/>
          <w:marRight w:val="0"/>
          <w:marTop w:val="0"/>
          <w:marBottom w:val="0"/>
          <w:divBdr>
            <w:top w:val="none" w:sz="0" w:space="0" w:color="auto"/>
            <w:left w:val="none" w:sz="0" w:space="0" w:color="auto"/>
            <w:bottom w:val="none" w:sz="0" w:space="0" w:color="auto"/>
            <w:right w:val="none" w:sz="0" w:space="0" w:color="auto"/>
          </w:divBdr>
        </w:div>
        <w:div w:id="1409114885">
          <w:marLeft w:val="640"/>
          <w:marRight w:val="0"/>
          <w:marTop w:val="0"/>
          <w:marBottom w:val="0"/>
          <w:divBdr>
            <w:top w:val="none" w:sz="0" w:space="0" w:color="auto"/>
            <w:left w:val="none" w:sz="0" w:space="0" w:color="auto"/>
            <w:bottom w:val="none" w:sz="0" w:space="0" w:color="auto"/>
            <w:right w:val="none" w:sz="0" w:space="0" w:color="auto"/>
          </w:divBdr>
        </w:div>
        <w:div w:id="487865257">
          <w:marLeft w:val="640"/>
          <w:marRight w:val="0"/>
          <w:marTop w:val="0"/>
          <w:marBottom w:val="0"/>
          <w:divBdr>
            <w:top w:val="none" w:sz="0" w:space="0" w:color="auto"/>
            <w:left w:val="none" w:sz="0" w:space="0" w:color="auto"/>
            <w:bottom w:val="none" w:sz="0" w:space="0" w:color="auto"/>
            <w:right w:val="none" w:sz="0" w:space="0" w:color="auto"/>
          </w:divBdr>
        </w:div>
        <w:div w:id="1738163820">
          <w:marLeft w:val="640"/>
          <w:marRight w:val="0"/>
          <w:marTop w:val="0"/>
          <w:marBottom w:val="0"/>
          <w:divBdr>
            <w:top w:val="none" w:sz="0" w:space="0" w:color="auto"/>
            <w:left w:val="none" w:sz="0" w:space="0" w:color="auto"/>
            <w:bottom w:val="none" w:sz="0" w:space="0" w:color="auto"/>
            <w:right w:val="none" w:sz="0" w:space="0" w:color="auto"/>
          </w:divBdr>
        </w:div>
        <w:div w:id="2037152230">
          <w:marLeft w:val="640"/>
          <w:marRight w:val="0"/>
          <w:marTop w:val="0"/>
          <w:marBottom w:val="0"/>
          <w:divBdr>
            <w:top w:val="none" w:sz="0" w:space="0" w:color="auto"/>
            <w:left w:val="none" w:sz="0" w:space="0" w:color="auto"/>
            <w:bottom w:val="none" w:sz="0" w:space="0" w:color="auto"/>
            <w:right w:val="none" w:sz="0" w:space="0" w:color="auto"/>
          </w:divBdr>
        </w:div>
      </w:divsChild>
    </w:div>
    <w:div w:id="1306469297">
      <w:bodyDiv w:val="1"/>
      <w:marLeft w:val="0"/>
      <w:marRight w:val="0"/>
      <w:marTop w:val="0"/>
      <w:marBottom w:val="0"/>
      <w:divBdr>
        <w:top w:val="none" w:sz="0" w:space="0" w:color="auto"/>
        <w:left w:val="none" w:sz="0" w:space="0" w:color="auto"/>
        <w:bottom w:val="none" w:sz="0" w:space="0" w:color="auto"/>
        <w:right w:val="none" w:sz="0" w:space="0" w:color="auto"/>
      </w:divBdr>
      <w:divsChild>
        <w:div w:id="369382861">
          <w:marLeft w:val="480"/>
          <w:marRight w:val="0"/>
          <w:marTop w:val="0"/>
          <w:marBottom w:val="0"/>
          <w:divBdr>
            <w:top w:val="none" w:sz="0" w:space="0" w:color="auto"/>
            <w:left w:val="none" w:sz="0" w:space="0" w:color="auto"/>
            <w:bottom w:val="none" w:sz="0" w:space="0" w:color="auto"/>
            <w:right w:val="none" w:sz="0" w:space="0" w:color="auto"/>
          </w:divBdr>
        </w:div>
        <w:div w:id="630285285">
          <w:marLeft w:val="480"/>
          <w:marRight w:val="0"/>
          <w:marTop w:val="0"/>
          <w:marBottom w:val="0"/>
          <w:divBdr>
            <w:top w:val="none" w:sz="0" w:space="0" w:color="auto"/>
            <w:left w:val="none" w:sz="0" w:space="0" w:color="auto"/>
            <w:bottom w:val="none" w:sz="0" w:space="0" w:color="auto"/>
            <w:right w:val="none" w:sz="0" w:space="0" w:color="auto"/>
          </w:divBdr>
        </w:div>
        <w:div w:id="926422671">
          <w:marLeft w:val="480"/>
          <w:marRight w:val="0"/>
          <w:marTop w:val="0"/>
          <w:marBottom w:val="0"/>
          <w:divBdr>
            <w:top w:val="none" w:sz="0" w:space="0" w:color="auto"/>
            <w:left w:val="none" w:sz="0" w:space="0" w:color="auto"/>
            <w:bottom w:val="none" w:sz="0" w:space="0" w:color="auto"/>
            <w:right w:val="none" w:sz="0" w:space="0" w:color="auto"/>
          </w:divBdr>
        </w:div>
        <w:div w:id="127361255">
          <w:marLeft w:val="480"/>
          <w:marRight w:val="0"/>
          <w:marTop w:val="0"/>
          <w:marBottom w:val="0"/>
          <w:divBdr>
            <w:top w:val="none" w:sz="0" w:space="0" w:color="auto"/>
            <w:left w:val="none" w:sz="0" w:space="0" w:color="auto"/>
            <w:bottom w:val="none" w:sz="0" w:space="0" w:color="auto"/>
            <w:right w:val="none" w:sz="0" w:space="0" w:color="auto"/>
          </w:divBdr>
        </w:div>
        <w:div w:id="1101953728">
          <w:marLeft w:val="480"/>
          <w:marRight w:val="0"/>
          <w:marTop w:val="0"/>
          <w:marBottom w:val="0"/>
          <w:divBdr>
            <w:top w:val="none" w:sz="0" w:space="0" w:color="auto"/>
            <w:left w:val="none" w:sz="0" w:space="0" w:color="auto"/>
            <w:bottom w:val="none" w:sz="0" w:space="0" w:color="auto"/>
            <w:right w:val="none" w:sz="0" w:space="0" w:color="auto"/>
          </w:divBdr>
        </w:div>
        <w:div w:id="1946883033">
          <w:marLeft w:val="480"/>
          <w:marRight w:val="0"/>
          <w:marTop w:val="0"/>
          <w:marBottom w:val="0"/>
          <w:divBdr>
            <w:top w:val="none" w:sz="0" w:space="0" w:color="auto"/>
            <w:left w:val="none" w:sz="0" w:space="0" w:color="auto"/>
            <w:bottom w:val="none" w:sz="0" w:space="0" w:color="auto"/>
            <w:right w:val="none" w:sz="0" w:space="0" w:color="auto"/>
          </w:divBdr>
        </w:div>
        <w:div w:id="1907840992">
          <w:marLeft w:val="480"/>
          <w:marRight w:val="0"/>
          <w:marTop w:val="0"/>
          <w:marBottom w:val="0"/>
          <w:divBdr>
            <w:top w:val="none" w:sz="0" w:space="0" w:color="auto"/>
            <w:left w:val="none" w:sz="0" w:space="0" w:color="auto"/>
            <w:bottom w:val="none" w:sz="0" w:space="0" w:color="auto"/>
            <w:right w:val="none" w:sz="0" w:space="0" w:color="auto"/>
          </w:divBdr>
        </w:div>
        <w:div w:id="1082992187">
          <w:marLeft w:val="480"/>
          <w:marRight w:val="0"/>
          <w:marTop w:val="0"/>
          <w:marBottom w:val="0"/>
          <w:divBdr>
            <w:top w:val="none" w:sz="0" w:space="0" w:color="auto"/>
            <w:left w:val="none" w:sz="0" w:space="0" w:color="auto"/>
            <w:bottom w:val="none" w:sz="0" w:space="0" w:color="auto"/>
            <w:right w:val="none" w:sz="0" w:space="0" w:color="auto"/>
          </w:divBdr>
        </w:div>
        <w:div w:id="117990410">
          <w:marLeft w:val="480"/>
          <w:marRight w:val="0"/>
          <w:marTop w:val="0"/>
          <w:marBottom w:val="0"/>
          <w:divBdr>
            <w:top w:val="none" w:sz="0" w:space="0" w:color="auto"/>
            <w:left w:val="none" w:sz="0" w:space="0" w:color="auto"/>
            <w:bottom w:val="none" w:sz="0" w:space="0" w:color="auto"/>
            <w:right w:val="none" w:sz="0" w:space="0" w:color="auto"/>
          </w:divBdr>
        </w:div>
        <w:div w:id="235169061">
          <w:marLeft w:val="480"/>
          <w:marRight w:val="0"/>
          <w:marTop w:val="0"/>
          <w:marBottom w:val="0"/>
          <w:divBdr>
            <w:top w:val="none" w:sz="0" w:space="0" w:color="auto"/>
            <w:left w:val="none" w:sz="0" w:space="0" w:color="auto"/>
            <w:bottom w:val="none" w:sz="0" w:space="0" w:color="auto"/>
            <w:right w:val="none" w:sz="0" w:space="0" w:color="auto"/>
          </w:divBdr>
        </w:div>
        <w:div w:id="1670058352">
          <w:marLeft w:val="480"/>
          <w:marRight w:val="0"/>
          <w:marTop w:val="0"/>
          <w:marBottom w:val="0"/>
          <w:divBdr>
            <w:top w:val="none" w:sz="0" w:space="0" w:color="auto"/>
            <w:left w:val="none" w:sz="0" w:space="0" w:color="auto"/>
            <w:bottom w:val="none" w:sz="0" w:space="0" w:color="auto"/>
            <w:right w:val="none" w:sz="0" w:space="0" w:color="auto"/>
          </w:divBdr>
        </w:div>
        <w:div w:id="1288006886">
          <w:marLeft w:val="480"/>
          <w:marRight w:val="0"/>
          <w:marTop w:val="0"/>
          <w:marBottom w:val="0"/>
          <w:divBdr>
            <w:top w:val="none" w:sz="0" w:space="0" w:color="auto"/>
            <w:left w:val="none" w:sz="0" w:space="0" w:color="auto"/>
            <w:bottom w:val="none" w:sz="0" w:space="0" w:color="auto"/>
            <w:right w:val="none" w:sz="0" w:space="0" w:color="auto"/>
          </w:divBdr>
        </w:div>
        <w:div w:id="305208844">
          <w:marLeft w:val="480"/>
          <w:marRight w:val="0"/>
          <w:marTop w:val="0"/>
          <w:marBottom w:val="0"/>
          <w:divBdr>
            <w:top w:val="none" w:sz="0" w:space="0" w:color="auto"/>
            <w:left w:val="none" w:sz="0" w:space="0" w:color="auto"/>
            <w:bottom w:val="none" w:sz="0" w:space="0" w:color="auto"/>
            <w:right w:val="none" w:sz="0" w:space="0" w:color="auto"/>
          </w:divBdr>
        </w:div>
        <w:div w:id="993145373">
          <w:marLeft w:val="480"/>
          <w:marRight w:val="0"/>
          <w:marTop w:val="0"/>
          <w:marBottom w:val="0"/>
          <w:divBdr>
            <w:top w:val="none" w:sz="0" w:space="0" w:color="auto"/>
            <w:left w:val="none" w:sz="0" w:space="0" w:color="auto"/>
            <w:bottom w:val="none" w:sz="0" w:space="0" w:color="auto"/>
            <w:right w:val="none" w:sz="0" w:space="0" w:color="auto"/>
          </w:divBdr>
        </w:div>
        <w:div w:id="560403179">
          <w:marLeft w:val="480"/>
          <w:marRight w:val="0"/>
          <w:marTop w:val="0"/>
          <w:marBottom w:val="0"/>
          <w:divBdr>
            <w:top w:val="none" w:sz="0" w:space="0" w:color="auto"/>
            <w:left w:val="none" w:sz="0" w:space="0" w:color="auto"/>
            <w:bottom w:val="none" w:sz="0" w:space="0" w:color="auto"/>
            <w:right w:val="none" w:sz="0" w:space="0" w:color="auto"/>
          </w:divBdr>
        </w:div>
        <w:div w:id="1681006762">
          <w:marLeft w:val="480"/>
          <w:marRight w:val="0"/>
          <w:marTop w:val="0"/>
          <w:marBottom w:val="0"/>
          <w:divBdr>
            <w:top w:val="none" w:sz="0" w:space="0" w:color="auto"/>
            <w:left w:val="none" w:sz="0" w:space="0" w:color="auto"/>
            <w:bottom w:val="none" w:sz="0" w:space="0" w:color="auto"/>
            <w:right w:val="none" w:sz="0" w:space="0" w:color="auto"/>
          </w:divBdr>
        </w:div>
        <w:div w:id="82185253">
          <w:marLeft w:val="480"/>
          <w:marRight w:val="0"/>
          <w:marTop w:val="0"/>
          <w:marBottom w:val="0"/>
          <w:divBdr>
            <w:top w:val="none" w:sz="0" w:space="0" w:color="auto"/>
            <w:left w:val="none" w:sz="0" w:space="0" w:color="auto"/>
            <w:bottom w:val="none" w:sz="0" w:space="0" w:color="auto"/>
            <w:right w:val="none" w:sz="0" w:space="0" w:color="auto"/>
          </w:divBdr>
        </w:div>
        <w:div w:id="579801192">
          <w:marLeft w:val="480"/>
          <w:marRight w:val="0"/>
          <w:marTop w:val="0"/>
          <w:marBottom w:val="0"/>
          <w:divBdr>
            <w:top w:val="none" w:sz="0" w:space="0" w:color="auto"/>
            <w:left w:val="none" w:sz="0" w:space="0" w:color="auto"/>
            <w:bottom w:val="none" w:sz="0" w:space="0" w:color="auto"/>
            <w:right w:val="none" w:sz="0" w:space="0" w:color="auto"/>
          </w:divBdr>
        </w:div>
        <w:div w:id="1128627808">
          <w:marLeft w:val="480"/>
          <w:marRight w:val="0"/>
          <w:marTop w:val="0"/>
          <w:marBottom w:val="0"/>
          <w:divBdr>
            <w:top w:val="none" w:sz="0" w:space="0" w:color="auto"/>
            <w:left w:val="none" w:sz="0" w:space="0" w:color="auto"/>
            <w:bottom w:val="none" w:sz="0" w:space="0" w:color="auto"/>
            <w:right w:val="none" w:sz="0" w:space="0" w:color="auto"/>
          </w:divBdr>
        </w:div>
        <w:div w:id="1668903571">
          <w:marLeft w:val="480"/>
          <w:marRight w:val="0"/>
          <w:marTop w:val="0"/>
          <w:marBottom w:val="0"/>
          <w:divBdr>
            <w:top w:val="none" w:sz="0" w:space="0" w:color="auto"/>
            <w:left w:val="none" w:sz="0" w:space="0" w:color="auto"/>
            <w:bottom w:val="none" w:sz="0" w:space="0" w:color="auto"/>
            <w:right w:val="none" w:sz="0" w:space="0" w:color="auto"/>
          </w:divBdr>
        </w:div>
        <w:div w:id="1709603578">
          <w:marLeft w:val="480"/>
          <w:marRight w:val="0"/>
          <w:marTop w:val="0"/>
          <w:marBottom w:val="0"/>
          <w:divBdr>
            <w:top w:val="none" w:sz="0" w:space="0" w:color="auto"/>
            <w:left w:val="none" w:sz="0" w:space="0" w:color="auto"/>
            <w:bottom w:val="none" w:sz="0" w:space="0" w:color="auto"/>
            <w:right w:val="none" w:sz="0" w:space="0" w:color="auto"/>
          </w:divBdr>
        </w:div>
        <w:div w:id="1331835701">
          <w:marLeft w:val="480"/>
          <w:marRight w:val="0"/>
          <w:marTop w:val="0"/>
          <w:marBottom w:val="0"/>
          <w:divBdr>
            <w:top w:val="none" w:sz="0" w:space="0" w:color="auto"/>
            <w:left w:val="none" w:sz="0" w:space="0" w:color="auto"/>
            <w:bottom w:val="none" w:sz="0" w:space="0" w:color="auto"/>
            <w:right w:val="none" w:sz="0" w:space="0" w:color="auto"/>
          </w:divBdr>
        </w:div>
        <w:div w:id="1287739960">
          <w:marLeft w:val="480"/>
          <w:marRight w:val="0"/>
          <w:marTop w:val="0"/>
          <w:marBottom w:val="0"/>
          <w:divBdr>
            <w:top w:val="none" w:sz="0" w:space="0" w:color="auto"/>
            <w:left w:val="none" w:sz="0" w:space="0" w:color="auto"/>
            <w:bottom w:val="none" w:sz="0" w:space="0" w:color="auto"/>
            <w:right w:val="none" w:sz="0" w:space="0" w:color="auto"/>
          </w:divBdr>
        </w:div>
        <w:div w:id="1583030744">
          <w:marLeft w:val="480"/>
          <w:marRight w:val="0"/>
          <w:marTop w:val="0"/>
          <w:marBottom w:val="0"/>
          <w:divBdr>
            <w:top w:val="none" w:sz="0" w:space="0" w:color="auto"/>
            <w:left w:val="none" w:sz="0" w:space="0" w:color="auto"/>
            <w:bottom w:val="none" w:sz="0" w:space="0" w:color="auto"/>
            <w:right w:val="none" w:sz="0" w:space="0" w:color="auto"/>
          </w:divBdr>
        </w:div>
        <w:div w:id="578250805">
          <w:marLeft w:val="480"/>
          <w:marRight w:val="0"/>
          <w:marTop w:val="0"/>
          <w:marBottom w:val="0"/>
          <w:divBdr>
            <w:top w:val="none" w:sz="0" w:space="0" w:color="auto"/>
            <w:left w:val="none" w:sz="0" w:space="0" w:color="auto"/>
            <w:bottom w:val="none" w:sz="0" w:space="0" w:color="auto"/>
            <w:right w:val="none" w:sz="0" w:space="0" w:color="auto"/>
          </w:divBdr>
        </w:div>
        <w:div w:id="1176068661">
          <w:marLeft w:val="480"/>
          <w:marRight w:val="0"/>
          <w:marTop w:val="0"/>
          <w:marBottom w:val="0"/>
          <w:divBdr>
            <w:top w:val="none" w:sz="0" w:space="0" w:color="auto"/>
            <w:left w:val="none" w:sz="0" w:space="0" w:color="auto"/>
            <w:bottom w:val="none" w:sz="0" w:space="0" w:color="auto"/>
            <w:right w:val="none" w:sz="0" w:space="0" w:color="auto"/>
          </w:divBdr>
        </w:div>
        <w:div w:id="228730427">
          <w:marLeft w:val="480"/>
          <w:marRight w:val="0"/>
          <w:marTop w:val="0"/>
          <w:marBottom w:val="0"/>
          <w:divBdr>
            <w:top w:val="none" w:sz="0" w:space="0" w:color="auto"/>
            <w:left w:val="none" w:sz="0" w:space="0" w:color="auto"/>
            <w:bottom w:val="none" w:sz="0" w:space="0" w:color="auto"/>
            <w:right w:val="none" w:sz="0" w:space="0" w:color="auto"/>
          </w:divBdr>
        </w:div>
        <w:div w:id="140731504">
          <w:marLeft w:val="480"/>
          <w:marRight w:val="0"/>
          <w:marTop w:val="0"/>
          <w:marBottom w:val="0"/>
          <w:divBdr>
            <w:top w:val="none" w:sz="0" w:space="0" w:color="auto"/>
            <w:left w:val="none" w:sz="0" w:space="0" w:color="auto"/>
            <w:bottom w:val="none" w:sz="0" w:space="0" w:color="auto"/>
            <w:right w:val="none" w:sz="0" w:space="0" w:color="auto"/>
          </w:divBdr>
        </w:div>
        <w:div w:id="909003846">
          <w:marLeft w:val="480"/>
          <w:marRight w:val="0"/>
          <w:marTop w:val="0"/>
          <w:marBottom w:val="0"/>
          <w:divBdr>
            <w:top w:val="none" w:sz="0" w:space="0" w:color="auto"/>
            <w:left w:val="none" w:sz="0" w:space="0" w:color="auto"/>
            <w:bottom w:val="none" w:sz="0" w:space="0" w:color="auto"/>
            <w:right w:val="none" w:sz="0" w:space="0" w:color="auto"/>
          </w:divBdr>
        </w:div>
        <w:div w:id="613094182">
          <w:marLeft w:val="480"/>
          <w:marRight w:val="0"/>
          <w:marTop w:val="0"/>
          <w:marBottom w:val="0"/>
          <w:divBdr>
            <w:top w:val="none" w:sz="0" w:space="0" w:color="auto"/>
            <w:left w:val="none" w:sz="0" w:space="0" w:color="auto"/>
            <w:bottom w:val="none" w:sz="0" w:space="0" w:color="auto"/>
            <w:right w:val="none" w:sz="0" w:space="0" w:color="auto"/>
          </w:divBdr>
        </w:div>
        <w:div w:id="1083768901">
          <w:marLeft w:val="480"/>
          <w:marRight w:val="0"/>
          <w:marTop w:val="0"/>
          <w:marBottom w:val="0"/>
          <w:divBdr>
            <w:top w:val="none" w:sz="0" w:space="0" w:color="auto"/>
            <w:left w:val="none" w:sz="0" w:space="0" w:color="auto"/>
            <w:bottom w:val="none" w:sz="0" w:space="0" w:color="auto"/>
            <w:right w:val="none" w:sz="0" w:space="0" w:color="auto"/>
          </w:divBdr>
        </w:div>
        <w:div w:id="664238579">
          <w:marLeft w:val="480"/>
          <w:marRight w:val="0"/>
          <w:marTop w:val="0"/>
          <w:marBottom w:val="0"/>
          <w:divBdr>
            <w:top w:val="none" w:sz="0" w:space="0" w:color="auto"/>
            <w:left w:val="none" w:sz="0" w:space="0" w:color="auto"/>
            <w:bottom w:val="none" w:sz="0" w:space="0" w:color="auto"/>
            <w:right w:val="none" w:sz="0" w:space="0" w:color="auto"/>
          </w:divBdr>
        </w:div>
        <w:div w:id="536703957">
          <w:marLeft w:val="480"/>
          <w:marRight w:val="0"/>
          <w:marTop w:val="0"/>
          <w:marBottom w:val="0"/>
          <w:divBdr>
            <w:top w:val="none" w:sz="0" w:space="0" w:color="auto"/>
            <w:left w:val="none" w:sz="0" w:space="0" w:color="auto"/>
            <w:bottom w:val="none" w:sz="0" w:space="0" w:color="auto"/>
            <w:right w:val="none" w:sz="0" w:space="0" w:color="auto"/>
          </w:divBdr>
        </w:div>
        <w:div w:id="262299328">
          <w:marLeft w:val="480"/>
          <w:marRight w:val="0"/>
          <w:marTop w:val="0"/>
          <w:marBottom w:val="0"/>
          <w:divBdr>
            <w:top w:val="none" w:sz="0" w:space="0" w:color="auto"/>
            <w:left w:val="none" w:sz="0" w:space="0" w:color="auto"/>
            <w:bottom w:val="none" w:sz="0" w:space="0" w:color="auto"/>
            <w:right w:val="none" w:sz="0" w:space="0" w:color="auto"/>
          </w:divBdr>
        </w:div>
        <w:div w:id="572664893">
          <w:marLeft w:val="480"/>
          <w:marRight w:val="0"/>
          <w:marTop w:val="0"/>
          <w:marBottom w:val="0"/>
          <w:divBdr>
            <w:top w:val="none" w:sz="0" w:space="0" w:color="auto"/>
            <w:left w:val="none" w:sz="0" w:space="0" w:color="auto"/>
            <w:bottom w:val="none" w:sz="0" w:space="0" w:color="auto"/>
            <w:right w:val="none" w:sz="0" w:space="0" w:color="auto"/>
          </w:divBdr>
        </w:div>
        <w:div w:id="268589529">
          <w:marLeft w:val="480"/>
          <w:marRight w:val="0"/>
          <w:marTop w:val="0"/>
          <w:marBottom w:val="0"/>
          <w:divBdr>
            <w:top w:val="none" w:sz="0" w:space="0" w:color="auto"/>
            <w:left w:val="none" w:sz="0" w:space="0" w:color="auto"/>
            <w:bottom w:val="none" w:sz="0" w:space="0" w:color="auto"/>
            <w:right w:val="none" w:sz="0" w:space="0" w:color="auto"/>
          </w:divBdr>
        </w:div>
        <w:div w:id="489564731">
          <w:marLeft w:val="480"/>
          <w:marRight w:val="0"/>
          <w:marTop w:val="0"/>
          <w:marBottom w:val="0"/>
          <w:divBdr>
            <w:top w:val="none" w:sz="0" w:space="0" w:color="auto"/>
            <w:left w:val="none" w:sz="0" w:space="0" w:color="auto"/>
            <w:bottom w:val="none" w:sz="0" w:space="0" w:color="auto"/>
            <w:right w:val="none" w:sz="0" w:space="0" w:color="auto"/>
          </w:divBdr>
        </w:div>
        <w:div w:id="1943032139">
          <w:marLeft w:val="480"/>
          <w:marRight w:val="0"/>
          <w:marTop w:val="0"/>
          <w:marBottom w:val="0"/>
          <w:divBdr>
            <w:top w:val="none" w:sz="0" w:space="0" w:color="auto"/>
            <w:left w:val="none" w:sz="0" w:space="0" w:color="auto"/>
            <w:bottom w:val="none" w:sz="0" w:space="0" w:color="auto"/>
            <w:right w:val="none" w:sz="0" w:space="0" w:color="auto"/>
          </w:divBdr>
        </w:div>
      </w:divsChild>
    </w:div>
    <w:div w:id="2053847032">
      <w:bodyDiv w:val="1"/>
      <w:marLeft w:val="0"/>
      <w:marRight w:val="0"/>
      <w:marTop w:val="0"/>
      <w:marBottom w:val="0"/>
      <w:divBdr>
        <w:top w:val="none" w:sz="0" w:space="0" w:color="auto"/>
        <w:left w:val="none" w:sz="0" w:space="0" w:color="auto"/>
        <w:bottom w:val="none" w:sz="0" w:space="0" w:color="auto"/>
        <w:right w:val="none" w:sz="0" w:space="0" w:color="auto"/>
      </w:divBdr>
      <w:divsChild>
        <w:div w:id="1484850877">
          <w:marLeft w:val="640"/>
          <w:marRight w:val="0"/>
          <w:marTop w:val="0"/>
          <w:marBottom w:val="0"/>
          <w:divBdr>
            <w:top w:val="none" w:sz="0" w:space="0" w:color="auto"/>
            <w:left w:val="none" w:sz="0" w:space="0" w:color="auto"/>
            <w:bottom w:val="none" w:sz="0" w:space="0" w:color="auto"/>
            <w:right w:val="none" w:sz="0" w:space="0" w:color="auto"/>
          </w:divBdr>
        </w:div>
        <w:div w:id="2056533">
          <w:marLeft w:val="640"/>
          <w:marRight w:val="0"/>
          <w:marTop w:val="0"/>
          <w:marBottom w:val="0"/>
          <w:divBdr>
            <w:top w:val="none" w:sz="0" w:space="0" w:color="auto"/>
            <w:left w:val="none" w:sz="0" w:space="0" w:color="auto"/>
            <w:bottom w:val="none" w:sz="0" w:space="0" w:color="auto"/>
            <w:right w:val="none" w:sz="0" w:space="0" w:color="auto"/>
          </w:divBdr>
        </w:div>
        <w:div w:id="609316070">
          <w:marLeft w:val="640"/>
          <w:marRight w:val="0"/>
          <w:marTop w:val="0"/>
          <w:marBottom w:val="0"/>
          <w:divBdr>
            <w:top w:val="none" w:sz="0" w:space="0" w:color="auto"/>
            <w:left w:val="none" w:sz="0" w:space="0" w:color="auto"/>
            <w:bottom w:val="none" w:sz="0" w:space="0" w:color="auto"/>
            <w:right w:val="none" w:sz="0" w:space="0" w:color="auto"/>
          </w:divBdr>
        </w:div>
        <w:div w:id="1322584133">
          <w:marLeft w:val="640"/>
          <w:marRight w:val="0"/>
          <w:marTop w:val="0"/>
          <w:marBottom w:val="0"/>
          <w:divBdr>
            <w:top w:val="none" w:sz="0" w:space="0" w:color="auto"/>
            <w:left w:val="none" w:sz="0" w:space="0" w:color="auto"/>
            <w:bottom w:val="none" w:sz="0" w:space="0" w:color="auto"/>
            <w:right w:val="none" w:sz="0" w:space="0" w:color="auto"/>
          </w:divBdr>
        </w:div>
        <w:div w:id="1223448591">
          <w:marLeft w:val="640"/>
          <w:marRight w:val="0"/>
          <w:marTop w:val="0"/>
          <w:marBottom w:val="0"/>
          <w:divBdr>
            <w:top w:val="none" w:sz="0" w:space="0" w:color="auto"/>
            <w:left w:val="none" w:sz="0" w:space="0" w:color="auto"/>
            <w:bottom w:val="none" w:sz="0" w:space="0" w:color="auto"/>
            <w:right w:val="none" w:sz="0" w:space="0" w:color="auto"/>
          </w:divBdr>
        </w:div>
        <w:div w:id="2132939202">
          <w:marLeft w:val="640"/>
          <w:marRight w:val="0"/>
          <w:marTop w:val="0"/>
          <w:marBottom w:val="0"/>
          <w:divBdr>
            <w:top w:val="none" w:sz="0" w:space="0" w:color="auto"/>
            <w:left w:val="none" w:sz="0" w:space="0" w:color="auto"/>
            <w:bottom w:val="none" w:sz="0" w:space="0" w:color="auto"/>
            <w:right w:val="none" w:sz="0" w:space="0" w:color="auto"/>
          </w:divBdr>
        </w:div>
        <w:div w:id="1637223623">
          <w:marLeft w:val="640"/>
          <w:marRight w:val="0"/>
          <w:marTop w:val="0"/>
          <w:marBottom w:val="0"/>
          <w:divBdr>
            <w:top w:val="none" w:sz="0" w:space="0" w:color="auto"/>
            <w:left w:val="none" w:sz="0" w:space="0" w:color="auto"/>
            <w:bottom w:val="none" w:sz="0" w:space="0" w:color="auto"/>
            <w:right w:val="none" w:sz="0" w:space="0" w:color="auto"/>
          </w:divBdr>
        </w:div>
        <w:div w:id="225141973">
          <w:marLeft w:val="640"/>
          <w:marRight w:val="0"/>
          <w:marTop w:val="0"/>
          <w:marBottom w:val="0"/>
          <w:divBdr>
            <w:top w:val="none" w:sz="0" w:space="0" w:color="auto"/>
            <w:left w:val="none" w:sz="0" w:space="0" w:color="auto"/>
            <w:bottom w:val="none" w:sz="0" w:space="0" w:color="auto"/>
            <w:right w:val="none" w:sz="0" w:space="0" w:color="auto"/>
          </w:divBdr>
        </w:div>
        <w:div w:id="924269298">
          <w:marLeft w:val="640"/>
          <w:marRight w:val="0"/>
          <w:marTop w:val="0"/>
          <w:marBottom w:val="0"/>
          <w:divBdr>
            <w:top w:val="none" w:sz="0" w:space="0" w:color="auto"/>
            <w:left w:val="none" w:sz="0" w:space="0" w:color="auto"/>
            <w:bottom w:val="none" w:sz="0" w:space="0" w:color="auto"/>
            <w:right w:val="none" w:sz="0" w:space="0" w:color="auto"/>
          </w:divBdr>
        </w:div>
        <w:div w:id="423040065">
          <w:marLeft w:val="640"/>
          <w:marRight w:val="0"/>
          <w:marTop w:val="0"/>
          <w:marBottom w:val="0"/>
          <w:divBdr>
            <w:top w:val="none" w:sz="0" w:space="0" w:color="auto"/>
            <w:left w:val="none" w:sz="0" w:space="0" w:color="auto"/>
            <w:bottom w:val="none" w:sz="0" w:space="0" w:color="auto"/>
            <w:right w:val="none" w:sz="0" w:space="0" w:color="auto"/>
          </w:divBdr>
        </w:div>
        <w:div w:id="1653948769">
          <w:marLeft w:val="640"/>
          <w:marRight w:val="0"/>
          <w:marTop w:val="0"/>
          <w:marBottom w:val="0"/>
          <w:divBdr>
            <w:top w:val="none" w:sz="0" w:space="0" w:color="auto"/>
            <w:left w:val="none" w:sz="0" w:space="0" w:color="auto"/>
            <w:bottom w:val="none" w:sz="0" w:space="0" w:color="auto"/>
            <w:right w:val="none" w:sz="0" w:space="0" w:color="auto"/>
          </w:divBdr>
        </w:div>
        <w:div w:id="2114662914">
          <w:marLeft w:val="640"/>
          <w:marRight w:val="0"/>
          <w:marTop w:val="0"/>
          <w:marBottom w:val="0"/>
          <w:divBdr>
            <w:top w:val="none" w:sz="0" w:space="0" w:color="auto"/>
            <w:left w:val="none" w:sz="0" w:space="0" w:color="auto"/>
            <w:bottom w:val="none" w:sz="0" w:space="0" w:color="auto"/>
            <w:right w:val="none" w:sz="0" w:space="0" w:color="auto"/>
          </w:divBdr>
        </w:div>
        <w:div w:id="811941111">
          <w:marLeft w:val="640"/>
          <w:marRight w:val="0"/>
          <w:marTop w:val="0"/>
          <w:marBottom w:val="0"/>
          <w:divBdr>
            <w:top w:val="none" w:sz="0" w:space="0" w:color="auto"/>
            <w:left w:val="none" w:sz="0" w:space="0" w:color="auto"/>
            <w:bottom w:val="none" w:sz="0" w:space="0" w:color="auto"/>
            <w:right w:val="none" w:sz="0" w:space="0" w:color="auto"/>
          </w:divBdr>
        </w:div>
        <w:div w:id="1282808050">
          <w:marLeft w:val="640"/>
          <w:marRight w:val="0"/>
          <w:marTop w:val="0"/>
          <w:marBottom w:val="0"/>
          <w:divBdr>
            <w:top w:val="none" w:sz="0" w:space="0" w:color="auto"/>
            <w:left w:val="none" w:sz="0" w:space="0" w:color="auto"/>
            <w:bottom w:val="none" w:sz="0" w:space="0" w:color="auto"/>
            <w:right w:val="none" w:sz="0" w:space="0" w:color="auto"/>
          </w:divBdr>
        </w:div>
        <w:div w:id="270167614">
          <w:marLeft w:val="640"/>
          <w:marRight w:val="0"/>
          <w:marTop w:val="0"/>
          <w:marBottom w:val="0"/>
          <w:divBdr>
            <w:top w:val="none" w:sz="0" w:space="0" w:color="auto"/>
            <w:left w:val="none" w:sz="0" w:space="0" w:color="auto"/>
            <w:bottom w:val="none" w:sz="0" w:space="0" w:color="auto"/>
            <w:right w:val="none" w:sz="0" w:space="0" w:color="auto"/>
          </w:divBdr>
        </w:div>
        <w:div w:id="1930037664">
          <w:marLeft w:val="640"/>
          <w:marRight w:val="0"/>
          <w:marTop w:val="0"/>
          <w:marBottom w:val="0"/>
          <w:divBdr>
            <w:top w:val="none" w:sz="0" w:space="0" w:color="auto"/>
            <w:left w:val="none" w:sz="0" w:space="0" w:color="auto"/>
            <w:bottom w:val="none" w:sz="0" w:space="0" w:color="auto"/>
            <w:right w:val="none" w:sz="0" w:space="0" w:color="auto"/>
          </w:divBdr>
        </w:div>
        <w:div w:id="819418573">
          <w:marLeft w:val="640"/>
          <w:marRight w:val="0"/>
          <w:marTop w:val="0"/>
          <w:marBottom w:val="0"/>
          <w:divBdr>
            <w:top w:val="none" w:sz="0" w:space="0" w:color="auto"/>
            <w:left w:val="none" w:sz="0" w:space="0" w:color="auto"/>
            <w:bottom w:val="none" w:sz="0" w:space="0" w:color="auto"/>
            <w:right w:val="none" w:sz="0" w:space="0" w:color="auto"/>
          </w:divBdr>
        </w:div>
        <w:div w:id="241841884">
          <w:marLeft w:val="640"/>
          <w:marRight w:val="0"/>
          <w:marTop w:val="0"/>
          <w:marBottom w:val="0"/>
          <w:divBdr>
            <w:top w:val="none" w:sz="0" w:space="0" w:color="auto"/>
            <w:left w:val="none" w:sz="0" w:space="0" w:color="auto"/>
            <w:bottom w:val="none" w:sz="0" w:space="0" w:color="auto"/>
            <w:right w:val="none" w:sz="0" w:space="0" w:color="auto"/>
          </w:divBdr>
        </w:div>
        <w:div w:id="755059385">
          <w:marLeft w:val="640"/>
          <w:marRight w:val="0"/>
          <w:marTop w:val="0"/>
          <w:marBottom w:val="0"/>
          <w:divBdr>
            <w:top w:val="none" w:sz="0" w:space="0" w:color="auto"/>
            <w:left w:val="none" w:sz="0" w:space="0" w:color="auto"/>
            <w:bottom w:val="none" w:sz="0" w:space="0" w:color="auto"/>
            <w:right w:val="none" w:sz="0" w:space="0" w:color="auto"/>
          </w:divBdr>
        </w:div>
        <w:div w:id="11928773">
          <w:marLeft w:val="640"/>
          <w:marRight w:val="0"/>
          <w:marTop w:val="0"/>
          <w:marBottom w:val="0"/>
          <w:divBdr>
            <w:top w:val="none" w:sz="0" w:space="0" w:color="auto"/>
            <w:left w:val="none" w:sz="0" w:space="0" w:color="auto"/>
            <w:bottom w:val="none" w:sz="0" w:space="0" w:color="auto"/>
            <w:right w:val="none" w:sz="0" w:space="0" w:color="auto"/>
          </w:divBdr>
        </w:div>
        <w:div w:id="1626807367">
          <w:marLeft w:val="640"/>
          <w:marRight w:val="0"/>
          <w:marTop w:val="0"/>
          <w:marBottom w:val="0"/>
          <w:divBdr>
            <w:top w:val="none" w:sz="0" w:space="0" w:color="auto"/>
            <w:left w:val="none" w:sz="0" w:space="0" w:color="auto"/>
            <w:bottom w:val="none" w:sz="0" w:space="0" w:color="auto"/>
            <w:right w:val="none" w:sz="0" w:space="0" w:color="auto"/>
          </w:divBdr>
        </w:div>
        <w:div w:id="420026092">
          <w:marLeft w:val="640"/>
          <w:marRight w:val="0"/>
          <w:marTop w:val="0"/>
          <w:marBottom w:val="0"/>
          <w:divBdr>
            <w:top w:val="none" w:sz="0" w:space="0" w:color="auto"/>
            <w:left w:val="none" w:sz="0" w:space="0" w:color="auto"/>
            <w:bottom w:val="none" w:sz="0" w:space="0" w:color="auto"/>
            <w:right w:val="none" w:sz="0" w:space="0" w:color="auto"/>
          </w:divBdr>
        </w:div>
        <w:div w:id="677923015">
          <w:marLeft w:val="640"/>
          <w:marRight w:val="0"/>
          <w:marTop w:val="0"/>
          <w:marBottom w:val="0"/>
          <w:divBdr>
            <w:top w:val="none" w:sz="0" w:space="0" w:color="auto"/>
            <w:left w:val="none" w:sz="0" w:space="0" w:color="auto"/>
            <w:bottom w:val="none" w:sz="0" w:space="0" w:color="auto"/>
            <w:right w:val="none" w:sz="0" w:space="0" w:color="auto"/>
          </w:divBdr>
        </w:div>
        <w:div w:id="1097869571">
          <w:marLeft w:val="640"/>
          <w:marRight w:val="0"/>
          <w:marTop w:val="0"/>
          <w:marBottom w:val="0"/>
          <w:divBdr>
            <w:top w:val="none" w:sz="0" w:space="0" w:color="auto"/>
            <w:left w:val="none" w:sz="0" w:space="0" w:color="auto"/>
            <w:bottom w:val="none" w:sz="0" w:space="0" w:color="auto"/>
            <w:right w:val="none" w:sz="0" w:space="0" w:color="auto"/>
          </w:divBdr>
        </w:div>
        <w:div w:id="294919284">
          <w:marLeft w:val="640"/>
          <w:marRight w:val="0"/>
          <w:marTop w:val="0"/>
          <w:marBottom w:val="0"/>
          <w:divBdr>
            <w:top w:val="none" w:sz="0" w:space="0" w:color="auto"/>
            <w:left w:val="none" w:sz="0" w:space="0" w:color="auto"/>
            <w:bottom w:val="none" w:sz="0" w:space="0" w:color="auto"/>
            <w:right w:val="none" w:sz="0" w:space="0" w:color="auto"/>
          </w:divBdr>
        </w:div>
        <w:div w:id="960502880">
          <w:marLeft w:val="640"/>
          <w:marRight w:val="0"/>
          <w:marTop w:val="0"/>
          <w:marBottom w:val="0"/>
          <w:divBdr>
            <w:top w:val="none" w:sz="0" w:space="0" w:color="auto"/>
            <w:left w:val="none" w:sz="0" w:space="0" w:color="auto"/>
            <w:bottom w:val="none" w:sz="0" w:space="0" w:color="auto"/>
            <w:right w:val="none" w:sz="0" w:space="0" w:color="auto"/>
          </w:divBdr>
        </w:div>
        <w:div w:id="439423501">
          <w:marLeft w:val="640"/>
          <w:marRight w:val="0"/>
          <w:marTop w:val="0"/>
          <w:marBottom w:val="0"/>
          <w:divBdr>
            <w:top w:val="none" w:sz="0" w:space="0" w:color="auto"/>
            <w:left w:val="none" w:sz="0" w:space="0" w:color="auto"/>
            <w:bottom w:val="none" w:sz="0" w:space="0" w:color="auto"/>
            <w:right w:val="none" w:sz="0" w:space="0" w:color="auto"/>
          </w:divBdr>
        </w:div>
        <w:div w:id="503714960">
          <w:marLeft w:val="640"/>
          <w:marRight w:val="0"/>
          <w:marTop w:val="0"/>
          <w:marBottom w:val="0"/>
          <w:divBdr>
            <w:top w:val="none" w:sz="0" w:space="0" w:color="auto"/>
            <w:left w:val="none" w:sz="0" w:space="0" w:color="auto"/>
            <w:bottom w:val="none" w:sz="0" w:space="0" w:color="auto"/>
            <w:right w:val="none" w:sz="0" w:space="0" w:color="auto"/>
          </w:divBdr>
        </w:div>
        <w:div w:id="1051537559">
          <w:marLeft w:val="640"/>
          <w:marRight w:val="0"/>
          <w:marTop w:val="0"/>
          <w:marBottom w:val="0"/>
          <w:divBdr>
            <w:top w:val="none" w:sz="0" w:space="0" w:color="auto"/>
            <w:left w:val="none" w:sz="0" w:space="0" w:color="auto"/>
            <w:bottom w:val="none" w:sz="0" w:space="0" w:color="auto"/>
            <w:right w:val="none" w:sz="0" w:space="0" w:color="auto"/>
          </w:divBdr>
        </w:div>
        <w:div w:id="1953318543">
          <w:marLeft w:val="640"/>
          <w:marRight w:val="0"/>
          <w:marTop w:val="0"/>
          <w:marBottom w:val="0"/>
          <w:divBdr>
            <w:top w:val="none" w:sz="0" w:space="0" w:color="auto"/>
            <w:left w:val="none" w:sz="0" w:space="0" w:color="auto"/>
            <w:bottom w:val="none" w:sz="0" w:space="0" w:color="auto"/>
            <w:right w:val="none" w:sz="0" w:space="0" w:color="auto"/>
          </w:divBdr>
        </w:div>
        <w:div w:id="1451975570">
          <w:marLeft w:val="640"/>
          <w:marRight w:val="0"/>
          <w:marTop w:val="0"/>
          <w:marBottom w:val="0"/>
          <w:divBdr>
            <w:top w:val="none" w:sz="0" w:space="0" w:color="auto"/>
            <w:left w:val="none" w:sz="0" w:space="0" w:color="auto"/>
            <w:bottom w:val="none" w:sz="0" w:space="0" w:color="auto"/>
            <w:right w:val="none" w:sz="0" w:space="0" w:color="auto"/>
          </w:divBdr>
        </w:div>
        <w:div w:id="243497071">
          <w:marLeft w:val="640"/>
          <w:marRight w:val="0"/>
          <w:marTop w:val="0"/>
          <w:marBottom w:val="0"/>
          <w:divBdr>
            <w:top w:val="none" w:sz="0" w:space="0" w:color="auto"/>
            <w:left w:val="none" w:sz="0" w:space="0" w:color="auto"/>
            <w:bottom w:val="none" w:sz="0" w:space="0" w:color="auto"/>
            <w:right w:val="none" w:sz="0" w:space="0" w:color="auto"/>
          </w:divBdr>
        </w:div>
        <w:div w:id="521549230">
          <w:marLeft w:val="640"/>
          <w:marRight w:val="0"/>
          <w:marTop w:val="0"/>
          <w:marBottom w:val="0"/>
          <w:divBdr>
            <w:top w:val="none" w:sz="0" w:space="0" w:color="auto"/>
            <w:left w:val="none" w:sz="0" w:space="0" w:color="auto"/>
            <w:bottom w:val="none" w:sz="0" w:space="0" w:color="auto"/>
            <w:right w:val="none" w:sz="0" w:space="0" w:color="auto"/>
          </w:divBdr>
        </w:div>
        <w:div w:id="1903448341">
          <w:marLeft w:val="640"/>
          <w:marRight w:val="0"/>
          <w:marTop w:val="0"/>
          <w:marBottom w:val="0"/>
          <w:divBdr>
            <w:top w:val="none" w:sz="0" w:space="0" w:color="auto"/>
            <w:left w:val="none" w:sz="0" w:space="0" w:color="auto"/>
            <w:bottom w:val="none" w:sz="0" w:space="0" w:color="auto"/>
            <w:right w:val="none" w:sz="0" w:space="0" w:color="auto"/>
          </w:divBdr>
        </w:div>
        <w:div w:id="424889124">
          <w:marLeft w:val="640"/>
          <w:marRight w:val="0"/>
          <w:marTop w:val="0"/>
          <w:marBottom w:val="0"/>
          <w:divBdr>
            <w:top w:val="none" w:sz="0" w:space="0" w:color="auto"/>
            <w:left w:val="none" w:sz="0" w:space="0" w:color="auto"/>
            <w:bottom w:val="none" w:sz="0" w:space="0" w:color="auto"/>
            <w:right w:val="none" w:sz="0" w:space="0" w:color="auto"/>
          </w:divBdr>
        </w:div>
        <w:div w:id="658702945">
          <w:marLeft w:val="640"/>
          <w:marRight w:val="0"/>
          <w:marTop w:val="0"/>
          <w:marBottom w:val="0"/>
          <w:divBdr>
            <w:top w:val="none" w:sz="0" w:space="0" w:color="auto"/>
            <w:left w:val="none" w:sz="0" w:space="0" w:color="auto"/>
            <w:bottom w:val="none" w:sz="0" w:space="0" w:color="auto"/>
            <w:right w:val="none" w:sz="0" w:space="0" w:color="auto"/>
          </w:divBdr>
        </w:div>
        <w:div w:id="535388112">
          <w:marLeft w:val="640"/>
          <w:marRight w:val="0"/>
          <w:marTop w:val="0"/>
          <w:marBottom w:val="0"/>
          <w:divBdr>
            <w:top w:val="none" w:sz="0" w:space="0" w:color="auto"/>
            <w:left w:val="none" w:sz="0" w:space="0" w:color="auto"/>
            <w:bottom w:val="none" w:sz="0" w:space="0" w:color="auto"/>
            <w:right w:val="none" w:sz="0" w:space="0" w:color="auto"/>
          </w:divBdr>
        </w:div>
        <w:div w:id="95446700">
          <w:marLeft w:val="640"/>
          <w:marRight w:val="0"/>
          <w:marTop w:val="0"/>
          <w:marBottom w:val="0"/>
          <w:divBdr>
            <w:top w:val="none" w:sz="0" w:space="0" w:color="auto"/>
            <w:left w:val="none" w:sz="0" w:space="0" w:color="auto"/>
            <w:bottom w:val="none" w:sz="0" w:space="0" w:color="auto"/>
            <w:right w:val="none" w:sz="0" w:space="0" w:color="auto"/>
          </w:divBdr>
        </w:div>
      </w:divsChild>
    </w:div>
    <w:div w:id="2142571938">
      <w:bodyDiv w:val="1"/>
      <w:marLeft w:val="0"/>
      <w:marRight w:val="0"/>
      <w:marTop w:val="0"/>
      <w:marBottom w:val="0"/>
      <w:divBdr>
        <w:top w:val="none" w:sz="0" w:space="0" w:color="auto"/>
        <w:left w:val="none" w:sz="0" w:space="0" w:color="auto"/>
        <w:bottom w:val="none" w:sz="0" w:space="0" w:color="auto"/>
        <w:right w:val="none" w:sz="0" w:space="0" w:color="auto"/>
      </w:divBdr>
      <w:divsChild>
        <w:div w:id="1830756170">
          <w:marLeft w:val="480"/>
          <w:marRight w:val="0"/>
          <w:marTop w:val="0"/>
          <w:marBottom w:val="0"/>
          <w:divBdr>
            <w:top w:val="none" w:sz="0" w:space="0" w:color="auto"/>
            <w:left w:val="none" w:sz="0" w:space="0" w:color="auto"/>
            <w:bottom w:val="none" w:sz="0" w:space="0" w:color="auto"/>
            <w:right w:val="none" w:sz="0" w:space="0" w:color="auto"/>
          </w:divBdr>
        </w:div>
        <w:div w:id="1893494680">
          <w:marLeft w:val="480"/>
          <w:marRight w:val="0"/>
          <w:marTop w:val="0"/>
          <w:marBottom w:val="0"/>
          <w:divBdr>
            <w:top w:val="none" w:sz="0" w:space="0" w:color="auto"/>
            <w:left w:val="none" w:sz="0" w:space="0" w:color="auto"/>
            <w:bottom w:val="none" w:sz="0" w:space="0" w:color="auto"/>
            <w:right w:val="none" w:sz="0" w:space="0" w:color="auto"/>
          </w:divBdr>
        </w:div>
        <w:div w:id="1204442802">
          <w:marLeft w:val="480"/>
          <w:marRight w:val="0"/>
          <w:marTop w:val="0"/>
          <w:marBottom w:val="0"/>
          <w:divBdr>
            <w:top w:val="none" w:sz="0" w:space="0" w:color="auto"/>
            <w:left w:val="none" w:sz="0" w:space="0" w:color="auto"/>
            <w:bottom w:val="none" w:sz="0" w:space="0" w:color="auto"/>
            <w:right w:val="none" w:sz="0" w:space="0" w:color="auto"/>
          </w:divBdr>
        </w:div>
        <w:div w:id="1334533200">
          <w:marLeft w:val="480"/>
          <w:marRight w:val="0"/>
          <w:marTop w:val="0"/>
          <w:marBottom w:val="0"/>
          <w:divBdr>
            <w:top w:val="none" w:sz="0" w:space="0" w:color="auto"/>
            <w:left w:val="none" w:sz="0" w:space="0" w:color="auto"/>
            <w:bottom w:val="none" w:sz="0" w:space="0" w:color="auto"/>
            <w:right w:val="none" w:sz="0" w:space="0" w:color="auto"/>
          </w:divBdr>
        </w:div>
        <w:div w:id="956982223">
          <w:marLeft w:val="480"/>
          <w:marRight w:val="0"/>
          <w:marTop w:val="0"/>
          <w:marBottom w:val="0"/>
          <w:divBdr>
            <w:top w:val="none" w:sz="0" w:space="0" w:color="auto"/>
            <w:left w:val="none" w:sz="0" w:space="0" w:color="auto"/>
            <w:bottom w:val="none" w:sz="0" w:space="0" w:color="auto"/>
            <w:right w:val="none" w:sz="0" w:space="0" w:color="auto"/>
          </w:divBdr>
        </w:div>
        <w:div w:id="2077971362">
          <w:marLeft w:val="480"/>
          <w:marRight w:val="0"/>
          <w:marTop w:val="0"/>
          <w:marBottom w:val="0"/>
          <w:divBdr>
            <w:top w:val="none" w:sz="0" w:space="0" w:color="auto"/>
            <w:left w:val="none" w:sz="0" w:space="0" w:color="auto"/>
            <w:bottom w:val="none" w:sz="0" w:space="0" w:color="auto"/>
            <w:right w:val="none" w:sz="0" w:space="0" w:color="auto"/>
          </w:divBdr>
        </w:div>
        <w:div w:id="319702810">
          <w:marLeft w:val="480"/>
          <w:marRight w:val="0"/>
          <w:marTop w:val="0"/>
          <w:marBottom w:val="0"/>
          <w:divBdr>
            <w:top w:val="none" w:sz="0" w:space="0" w:color="auto"/>
            <w:left w:val="none" w:sz="0" w:space="0" w:color="auto"/>
            <w:bottom w:val="none" w:sz="0" w:space="0" w:color="auto"/>
            <w:right w:val="none" w:sz="0" w:space="0" w:color="auto"/>
          </w:divBdr>
        </w:div>
        <w:div w:id="451751936">
          <w:marLeft w:val="480"/>
          <w:marRight w:val="0"/>
          <w:marTop w:val="0"/>
          <w:marBottom w:val="0"/>
          <w:divBdr>
            <w:top w:val="none" w:sz="0" w:space="0" w:color="auto"/>
            <w:left w:val="none" w:sz="0" w:space="0" w:color="auto"/>
            <w:bottom w:val="none" w:sz="0" w:space="0" w:color="auto"/>
            <w:right w:val="none" w:sz="0" w:space="0" w:color="auto"/>
          </w:divBdr>
        </w:div>
        <w:div w:id="176696203">
          <w:marLeft w:val="480"/>
          <w:marRight w:val="0"/>
          <w:marTop w:val="0"/>
          <w:marBottom w:val="0"/>
          <w:divBdr>
            <w:top w:val="none" w:sz="0" w:space="0" w:color="auto"/>
            <w:left w:val="none" w:sz="0" w:space="0" w:color="auto"/>
            <w:bottom w:val="none" w:sz="0" w:space="0" w:color="auto"/>
            <w:right w:val="none" w:sz="0" w:space="0" w:color="auto"/>
          </w:divBdr>
        </w:div>
        <w:div w:id="284115471">
          <w:marLeft w:val="480"/>
          <w:marRight w:val="0"/>
          <w:marTop w:val="0"/>
          <w:marBottom w:val="0"/>
          <w:divBdr>
            <w:top w:val="none" w:sz="0" w:space="0" w:color="auto"/>
            <w:left w:val="none" w:sz="0" w:space="0" w:color="auto"/>
            <w:bottom w:val="none" w:sz="0" w:space="0" w:color="auto"/>
            <w:right w:val="none" w:sz="0" w:space="0" w:color="auto"/>
          </w:divBdr>
        </w:div>
        <w:div w:id="1018198244">
          <w:marLeft w:val="480"/>
          <w:marRight w:val="0"/>
          <w:marTop w:val="0"/>
          <w:marBottom w:val="0"/>
          <w:divBdr>
            <w:top w:val="none" w:sz="0" w:space="0" w:color="auto"/>
            <w:left w:val="none" w:sz="0" w:space="0" w:color="auto"/>
            <w:bottom w:val="none" w:sz="0" w:space="0" w:color="auto"/>
            <w:right w:val="none" w:sz="0" w:space="0" w:color="auto"/>
          </w:divBdr>
        </w:div>
        <w:div w:id="775294744">
          <w:marLeft w:val="480"/>
          <w:marRight w:val="0"/>
          <w:marTop w:val="0"/>
          <w:marBottom w:val="0"/>
          <w:divBdr>
            <w:top w:val="none" w:sz="0" w:space="0" w:color="auto"/>
            <w:left w:val="none" w:sz="0" w:space="0" w:color="auto"/>
            <w:bottom w:val="none" w:sz="0" w:space="0" w:color="auto"/>
            <w:right w:val="none" w:sz="0" w:space="0" w:color="auto"/>
          </w:divBdr>
        </w:div>
        <w:div w:id="1887638708">
          <w:marLeft w:val="480"/>
          <w:marRight w:val="0"/>
          <w:marTop w:val="0"/>
          <w:marBottom w:val="0"/>
          <w:divBdr>
            <w:top w:val="none" w:sz="0" w:space="0" w:color="auto"/>
            <w:left w:val="none" w:sz="0" w:space="0" w:color="auto"/>
            <w:bottom w:val="none" w:sz="0" w:space="0" w:color="auto"/>
            <w:right w:val="none" w:sz="0" w:space="0" w:color="auto"/>
          </w:divBdr>
        </w:div>
        <w:div w:id="965044138">
          <w:marLeft w:val="480"/>
          <w:marRight w:val="0"/>
          <w:marTop w:val="0"/>
          <w:marBottom w:val="0"/>
          <w:divBdr>
            <w:top w:val="none" w:sz="0" w:space="0" w:color="auto"/>
            <w:left w:val="none" w:sz="0" w:space="0" w:color="auto"/>
            <w:bottom w:val="none" w:sz="0" w:space="0" w:color="auto"/>
            <w:right w:val="none" w:sz="0" w:space="0" w:color="auto"/>
          </w:divBdr>
        </w:div>
        <w:div w:id="608784272">
          <w:marLeft w:val="480"/>
          <w:marRight w:val="0"/>
          <w:marTop w:val="0"/>
          <w:marBottom w:val="0"/>
          <w:divBdr>
            <w:top w:val="none" w:sz="0" w:space="0" w:color="auto"/>
            <w:left w:val="none" w:sz="0" w:space="0" w:color="auto"/>
            <w:bottom w:val="none" w:sz="0" w:space="0" w:color="auto"/>
            <w:right w:val="none" w:sz="0" w:space="0" w:color="auto"/>
          </w:divBdr>
        </w:div>
        <w:div w:id="1336179476">
          <w:marLeft w:val="480"/>
          <w:marRight w:val="0"/>
          <w:marTop w:val="0"/>
          <w:marBottom w:val="0"/>
          <w:divBdr>
            <w:top w:val="none" w:sz="0" w:space="0" w:color="auto"/>
            <w:left w:val="none" w:sz="0" w:space="0" w:color="auto"/>
            <w:bottom w:val="none" w:sz="0" w:space="0" w:color="auto"/>
            <w:right w:val="none" w:sz="0" w:space="0" w:color="auto"/>
          </w:divBdr>
        </w:div>
        <w:div w:id="581336513">
          <w:marLeft w:val="480"/>
          <w:marRight w:val="0"/>
          <w:marTop w:val="0"/>
          <w:marBottom w:val="0"/>
          <w:divBdr>
            <w:top w:val="none" w:sz="0" w:space="0" w:color="auto"/>
            <w:left w:val="none" w:sz="0" w:space="0" w:color="auto"/>
            <w:bottom w:val="none" w:sz="0" w:space="0" w:color="auto"/>
            <w:right w:val="none" w:sz="0" w:space="0" w:color="auto"/>
          </w:divBdr>
        </w:div>
        <w:div w:id="127939757">
          <w:marLeft w:val="480"/>
          <w:marRight w:val="0"/>
          <w:marTop w:val="0"/>
          <w:marBottom w:val="0"/>
          <w:divBdr>
            <w:top w:val="none" w:sz="0" w:space="0" w:color="auto"/>
            <w:left w:val="none" w:sz="0" w:space="0" w:color="auto"/>
            <w:bottom w:val="none" w:sz="0" w:space="0" w:color="auto"/>
            <w:right w:val="none" w:sz="0" w:space="0" w:color="auto"/>
          </w:divBdr>
        </w:div>
        <w:div w:id="1306201642">
          <w:marLeft w:val="480"/>
          <w:marRight w:val="0"/>
          <w:marTop w:val="0"/>
          <w:marBottom w:val="0"/>
          <w:divBdr>
            <w:top w:val="none" w:sz="0" w:space="0" w:color="auto"/>
            <w:left w:val="none" w:sz="0" w:space="0" w:color="auto"/>
            <w:bottom w:val="none" w:sz="0" w:space="0" w:color="auto"/>
            <w:right w:val="none" w:sz="0" w:space="0" w:color="auto"/>
          </w:divBdr>
        </w:div>
        <w:div w:id="1003044085">
          <w:marLeft w:val="480"/>
          <w:marRight w:val="0"/>
          <w:marTop w:val="0"/>
          <w:marBottom w:val="0"/>
          <w:divBdr>
            <w:top w:val="none" w:sz="0" w:space="0" w:color="auto"/>
            <w:left w:val="none" w:sz="0" w:space="0" w:color="auto"/>
            <w:bottom w:val="none" w:sz="0" w:space="0" w:color="auto"/>
            <w:right w:val="none" w:sz="0" w:space="0" w:color="auto"/>
          </w:divBdr>
        </w:div>
        <w:div w:id="1006833720">
          <w:marLeft w:val="480"/>
          <w:marRight w:val="0"/>
          <w:marTop w:val="0"/>
          <w:marBottom w:val="0"/>
          <w:divBdr>
            <w:top w:val="none" w:sz="0" w:space="0" w:color="auto"/>
            <w:left w:val="none" w:sz="0" w:space="0" w:color="auto"/>
            <w:bottom w:val="none" w:sz="0" w:space="0" w:color="auto"/>
            <w:right w:val="none" w:sz="0" w:space="0" w:color="auto"/>
          </w:divBdr>
        </w:div>
        <w:div w:id="1491212025">
          <w:marLeft w:val="480"/>
          <w:marRight w:val="0"/>
          <w:marTop w:val="0"/>
          <w:marBottom w:val="0"/>
          <w:divBdr>
            <w:top w:val="none" w:sz="0" w:space="0" w:color="auto"/>
            <w:left w:val="none" w:sz="0" w:space="0" w:color="auto"/>
            <w:bottom w:val="none" w:sz="0" w:space="0" w:color="auto"/>
            <w:right w:val="none" w:sz="0" w:space="0" w:color="auto"/>
          </w:divBdr>
        </w:div>
        <w:div w:id="315959316">
          <w:marLeft w:val="480"/>
          <w:marRight w:val="0"/>
          <w:marTop w:val="0"/>
          <w:marBottom w:val="0"/>
          <w:divBdr>
            <w:top w:val="none" w:sz="0" w:space="0" w:color="auto"/>
            <w:left w:val="none" w:sz="0" w:space="0" w:color="auto"/>
            <w:bottom w:val="none" w:sz="0" w:space="0" w:color="auto"/>
            <w:right w:val="none" w:sz="0" w:space="0" w:color="auto"/>
          </w:divBdr>
        </w:div>
        <w:div w:id="946934318">
          <w:marLeft w:val="480"/>
          <w:marRight w:val="0"/>
          <w:marTop w:val="0"/>
          <w:marBottom w:val="0"/>
          <w:divBdr>
            <w:top w:val="none" w:sz="0" w:space="0" w:color="auto"/>
            <w:left w:val="none" w:sz="0" w:space="0" w:color="auto"/>
            <w:bottom w:val="none" w:sz="0" w:space="0" w:color="auto"/>
            <w:right w:val="none" w:sz="0" w:space="0" w:color="auto"/>
          </w:divBdr>
        </w:div>
        <w:div w:id="191499892">
          <w:marLeft w:val="480"/>
          <w:marRight w:val="0"/>
          <w:marTop w:val="0"/>
          <w:marBottom w:val="0"/>
          <w:divBdr>
            <w:top w:val="none" w:sz="0" w:space="0" w:color="auto"/>
            <w:left w:val="none" w:sz="0" w:space="0" w:color="auto"/>
            <w:bottom w:val="none" w:sz="0" w:space="0" w:color="auto"/>
            <w:right w:val="none" w:sz="0" w:space="0" w:color="auto"/>
          </w:divBdr>
        </w:div>
        <w:div w:id="946424509">
          <w:marLeft w:val="480"/>
          <w:marRight w:val="0"/>
          <w:marTop w:val="0"/>
          <w:marBottom w:val="0"/>
          <w:divBdr>
            <w:top w:val="none" w:sz="0" w:space="0" w:color="auto"/>
            <w:left w:val="none" w:sz="0" w:space="0" w:color="auto"/>
            <w:bottom w:val="none" w:sz="0" w:space="0" w:color="auto"/>
            <w:right w:val="none" w:sz="0" w:space="0" w:color="auto"/>
          </w:divBdr>
        </w:div>
        <w:div w:id="414475605">
          <w:marLeft w:val="480"/>
          <w:marRight w:val="0"/>
          <w:marTop w:val="0"/>
          <w:marBottom w:val="0"/>
          <w:divBdr>
            <w:top w:val="none" w:sz="0" w:space="0" w:color="auto"/>
            <w:left w:val="none" w:sz="0" w:space="0" w:color="auto"/>
            <w:bottom w:val="none" w:sz="0" w:space="0" w:color="auto"/>
            <w:right w:val="none" w:sz="0" w:space="0" w:color="auto"/>
          </w:divBdr>
        </w:div>
        <w:div w:id="94522052">
          <w:marLeft w:val="480"/>
          <w:marRight w:val="0"/>
          <w:marTop w:val="0"/>
          <w:marBottom w:val="0"/>
          <w:divBdr>
            <w:top w:val="none" w:sz="0" w:space="0" w:color="auto"/>
            <w:left w:val="none" w:sz="0" w:space="0" w:color="auto"/>
            <w:bottom w:val="none" w:sz="0" w:space="0" w:color="auto"/>
            <w:right w:val="none" w:sz="0" w:space="0" w:color="auto"/>
          </w:divBdr>
        </w:div>
        <w:div w:id="1239750528">
          <w:marLeft w:val="480"/>
          <w:marRight w:val="0"/>
          <w:marTop w:val="0"/>
          <w:marBottom w:val="0"/>
          <w:divBdr>
            <w:top w:val="none" w:sz="0" w:space="0" w:color="auto"/>
            <w:left w:val="none" w:sz="0" w:space="0" w:color="auto"/>
            <w:bottom w:val="none" w:sz="0" w:space="0" w:color="auto"/>
            <w:right w:val="none" w:sz="0" w:space="0" w:color="auto"/>
          </w:divBdr>
        </w:div>
        <w:div w:id="307515839">
          <w:marLeft w:val="480"/>
          <w:marRight w:val="0"/>
          <w:marTop w:val="0"/>
          <w:marBottom w:val="0"/>
          <w:divBdr>
            <w:top w:val="none" w:sz="0" w:space="0" w:color="auto"/>
            <w:left w:val="none" w:sz="0" w:space="0" w:color="auto"/>
            <w:bottom w:val="none" w:sz="0" w:space="0" w:color="auto"/>
            <w:right w:val="none" w:sz="0" w:space="0" w:color="auto"/>
          </w:divBdr>
        </w:div>
        <w:div w:id="542402396">
          <w:marLeft w:val="480"/>
          <w:marRight w:val="0"/>
          <w:marTop w:val="0"/>
          <w:marBottom w:val="0"/>
          <w:divBdr>
            <w:top w:val="none" w:sz="0" w:space="0" w:color="auto"/>
            <w:left w:val="none" w:sz="0" w:space="0" w:color="auto"/>
            <w:bottom w:val="none" w:sz="0" w:space="0" w:color="auto"/>
            <w:right w:val="none" w:sz="0" w:space="0" w:color="auto"/>
          </w:divBdr>
        </w:div>
        <w:div w:id="1348558947">
          <w:marLeft w:val="480"/>
          <w:marRight w:val="0"/>
          <w:marTop w:val="0"/>
          <w:marBottom w:val="0"/>
          <w:divBdr>
            <w:top w:val="none" w:sz="0" w:space="0" w:color="auto"/>
            <w:left w:val="none" w:sz="0" w:space="0" w:color="auto"/>
            <w:bottom w:val="none" w:sz="0" w:space="0" w:color="auto"/>
            <w:right w:val="none" w:sz="0" w:space="0" w:color="auto"/>
          </w:divBdr>
        </w:div>
        <w:div w:id="350297753">
          <w:marLeft w:val="480"/>
          <w:marRight w:val="0"/>
          <w:marTop w:val="0"/>
          <w:marBottom w:val="0"/>
          <w:divBdr>
            <w:top w:val="none" w:sz="0" w:space="0" w:color="auto"/>
            <w:left w:val="none" w:sz="0" w:space="0" w:color="auto"/>
            <w:bottom w:val="none" w:sz="0" w:space="0" w:color="auto"/>
            <w:right w:val="none" w:sz="0" w:space="0" w:color="auto"/>
          </w:divBdr>
        </w:div>
        <w:div w:id="282004476">
          <w:marLeft w:val="480"/>
          <w:marRight w:val="0"/>
          <w:marTop w:val="0"/>
          <w:marBottom w:val="0"/>
          <w:divBdr>
            <w:top w:val="none" w:sz="0" w:space="0" w:color="auto"/>
            <w:left w:val="none" w:sz="0" w:space="0" w:color="auto"/>
            <w:bottom w:val="none" w:sz="0" w:space="0" w:color="auto"/>
            <w:right w:val="none" w:sz="0" w:space="0" w:color="auto"/>
          </w:divBdr>
        </w:div>
        <w:div w:id="1308584433">
          <w:marLeft w:val="480"/>
          <w:marRight w:val="0"/>
          <w:marTop w:val="0"/>
          <w:marBottom w:val="0"/>
          <w:divBdr>
            <w:top w:val="none" w:sz="0" w:space="0" w:color="auto"/>
            <w:left w:val="none" w:sz="0" w:space="0" w:color="auto"/>
            <w:bottom w:val="none" w:sz="0" w:space="0" w:color="auto"/>
            <w:right w:val="none" w:sz="0" w:space="0" w:color="auto"/>
          </w:divBdr>
        </w:div>
        <w:div w:id="1671371425">
          <w:marLeft w:val="480"/>
          <w:marRight w:val="0"/>
          <w:marTop w:val="0"/>
          <w:marBottom w:val="0"/>
          <w:divBdr>
            <w:top w:val="none" w:sz="0" w:space="0" w:color="auto"/>
            <w:left w:val="none" w:sz="0" w:space="0" w:color="auto"/>
            <w:bottom w:val="none" w:sz="0" w:space="0" w:color="auto"/>
            <w:right w:val="none" w:sz="0" w:space="0" w:color="auto"/>
          </w:divBdr>
        </w:div>
        <w:div w:id="2062900144">
          <w:marLeft w:val="480"/>
          <w:marRight w:val="0"/>
          <w:marTop w:val="0"/>
          <w:marBottom w:val="0"/>
          <w:divBdr>
            <w:top w:val="none" w:sz="0" w:space="0" w:color="auto"/>
            <w:left w:val="none" w:sz="0" w:space="0" w:color="auto"/>
            <w:bottom w:val="none" w:sz="0" w:space="0" w:color="auto"/>
            <w:right w:val="none" w:sz="0" w:space="0" w:color="auto"/>
          </w:divBdr>
        </w:div>
        <w:div w:id="1222790567">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asileios.Kontogiannis@optimaxacces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FAAE1952D4E4A5090F8BA1697EA848B"/>
        <w:category>
          <w:name w:val="General"/>
          <w:gallery w:val="placeholder"/>
        </w:category>
        <w:types>
          <w:type w:val="bbPlcHdr"/>
        </w:types>
        <w:behaviors>
          <w:behavior w:val="content"/>
        </w:behaviors>
        <w:guid w:val="{CBE5AB96-F2F3-4CBE-99FB-8A0D614DF2ED}"/>
      </w:docPartPr>
      <w:docPartBody>
        <w:p w:rsidR="008B2EF3" w:rsidRDefault="008B2EF3" w:rsidP="008B2EF3">
          <w:pPr>
            <w:pStyle w:val="7FAAE1952D4E4A5090F8BA1697EA848B"/>
          </w:pPr>
          <w:r w:rsidRPr="00F85E88">
            <w:rPr>
              <w:rStyle w:val="PlaceholderText"/>
            </w:rPr>
            <w:t>Click or tap here to enter text.</w:t>
          </w:r>
        </w:p>
      </w:docPartBody>
    </w:docPart>
    <w:docPart>
      <w:docPartPr>
        <w:name w:val="CA99DE0EC54C4B6299724CAC3A601097"/>
        <w:category>
          <w:name w:val="General"/>
          <w:gallery w:val="placeholder"/>
        </w:category>
        <w:types>
          <w:type w:val="bbPlcHdr"/>
        </w:types>
        <w:behaviors>
          <w:behavior w:val="content"/>
        </w:behaviors>
        <w:guid w:val="{2242DA40-7C27-466C-8B5D-574C82D812DB}"/>
      </w:docPartPr>
      <w:docPartBody>
        <w:p w:rsidR="008B2EF3" w:rsidRDefault="008B2EF3" w:rsidP="008B2EF3">
          <w:pPr>
            <w:pStyle w:val="CA99DE0EC54C4B6299724CAC3A601097"/>
          </w:pPr>
          <w:r w:rsidRPr="00F85E88">
            <w:rPr>
              <w:rStyle w:val="PlaceholderText"/>
            </w:rPr>
            <w:t>Click or tap here to enter text.</w:t>
          </w:r>
        </w:p>
      </w:docPartBody>
    </w:docPart>
    <w:docPart>
      <w:docPartPr>
        <w:name w:val="4B3BBAB43B8A4706800C48890AEFD900"/>
        <w:category>
          <w:name w:val="General"/>
          <w:gallery w:val="placeholder"/>
        </w:category>
        <w:types>
          <w:type w:val="bbPlcHdr"/>
        </w:types>
        <w:behaviors>
          <w:behavior w:val="content"/>
        </w:behaviors>
        <w:guid w:val="{626EE71A-8B5A-4156-9521-273C31295FDF}"/>
      </w:docPartPr>
      <w:docPartBody>
        <w:p w:rsidR="008B2EF3" w:rsidRDefault="008B2EF3" w:rsidP="008B2EF3">
          <w:pPr>
            <w:pStyle w:val="4B3BBAB43B8A4706800C48890AEFD900"/>
          </w:pPr>
          <w:r w:rsidRPr="00F85E88">
            <w:rPr>
              <w:rStyle w:val="PlaceholderText"/>
            </w:rPr>
            <w:t>Click or tap here to enter text.</w:t>
          </w:r>
        </w:p>
      </w:docPartBody>
    </w:docPart>
    <w:docPart>
      <w:docPartPr>
        <w:name w:val="6331E59217FB4FA9B96594BF850EC3B1"/>
        <w:category>
          <w:name w:val="General"/>
          <w:gallery w:val="placeholder"/>
        </w:category>
        <w:types>
          <w:type w:val="bbPlcHdr"/>
        </w:types>
        <w:behaviors>
          <w:behavior w:val="content"/>
        </w:behaviors>
        <w:guid w:val="{362D7BB2-3C9A-4537-A82A-52F410446B44}"/>
      </w:docPartPr>
      <w:docPartBody>
        <w:p w:rsidR="008B2EF3" w:rsidRDefault="008B2EF3" w:rsidP="008B2EF3">
          <w:pPr>
            <w:pStyle w:val="6331E59217FB4FA9B96594BF850EC3B1"/>
          </w:pPr>
          <w:r w:rsidRPr="00F85E88">
            <w:rPr>
              <w:rStyle w:val="PlaceholderText"/>
            </w:rPr>
            <w:t>Click or tap here to enter text.</w:t>
          </w:r>
        </w:p>
      </w:docPartBody>
    </w:docPart>
    <w:docPart>
      <w:docPartPr>
        <w:name w:val="75FF93C65C354CFD9004FB1EEA3612F9"/>
        <w:category>
          <w:name w:val="General"/>
          <w:gallery w:val="placeholder"/>
        </w:category>
        <w:types>
          <w:type w:val="bbPlcHdr"/>
        </w:types>
        <w:behaviors>
          <w:behavior w:val="content"/>
        </w:behaviors>
        <w:guid w:val="{51DEC17D-EB35-4BA2-AB87-0DF7EFCD7EC9}"/>
      </w:docPartPr>
      <w:docPartBody>
        <w:p w:rsidR="008B2EF3" w:rsidRDefault="008B2EF3" w:rsidP="008B2EF3">
          <w:pPr>
            <w:pStyle w:val="75FF93C65C354CFD9004FB1EEA3612F9"/>
          </w:pPr>
          <w:r w:rsidRPr="00F85E88">
            <w:rPr>
              <w:rStyle w:val="PlaceholderText"/>
            </w:rPr>
            <w:t>Click or tap here to enter text.</w:t>
          </w:r>
        </w:p>
      </w:docPartBody>
    </w:docPart>
    <w:docPart>
      <w:docPartPr>
        <w:name w:val="F4463320F75444A28EC3523A3D494C9D"/>
        <w:category>
          <w:name w:val="General"/>
          <w:gallery w:val="placeholder"/>
        </w:category>
        <w:types>
          <w:type w:val="bbPlcHdr"/>
        </w:types>
        <w:behaviors>
          <w:behavior w:val="content"/>
        </w:behaviors>
        <w:guid w:val="{48A5A166-45B5-4C30-B57A-BC8078B18793}"/>
      </w:docPartPr>
      <w:docPartBody>
        <w:p w:rsidR="008B2EF3" w:rsidRDefault="008B2EF3" w:rsidP="008B2EF3">
          <w:pPr>
            <w:pStyle w:val="F4463320F75444A28EC3523A3D494C9D"/>
          </w:pPr>
          <w:r w:rsidRPr="00F85E88">
            <w:rPr>
              <w:rStyle w:val="PlaceholderText"/>
            </w:rPr>
            <w:t>Click or tap here to enter text.</w:t>
          </w:r>
        </w:p>
      </w:docPartBody>
    </w:docPart>
    <w:docPart>
      <w:docPartPr>
        <w:name w:val="3B19836064744630B268B26DCBE3FBD7"/>
        <w:category>
          <w:name w:val="General"/>
          <w:gallery w:val="placeholder"/>
        </w:category>
        <w:types>
          <w:type w:val="bbPlcHdr"/>
        </w:types>
        <w:behaviors>
          <w:behavior w:val="content"/>
        </w:behaviors>
        <w:guid w:val="{01BAF190-6D42-4C9D-9ADC-C780FED6C6A2}"/>
      </w:docPartPr>
      <w:docPartBody>
        <w:p w:rsidR="008B2EF3" w:rsidRDefault="008B2EF3" w:rsidP="008B2EF3">
          <w:pPr>
            <w:pStyle w:val="3B19836064744630B268B26DCBE3FBD7"/>
          </w:pPr>
          <w:r w:rsidRPr="00F85E8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E9C6F314-94CC-4EFA-AE04-BF2A7EA80617}"/>
      </w:docPartPr>
      <w:docPartBody>
        <w:p w:rsidR="00217E72" w:rsidRDefault="00217E72">
          <w:r w:rsidRPr="00814CC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EF3"/>
    <w:rsid w:val="00213CD2"/>
    <w:rsid w:val="00217E72"/>
    <w:rsid w:val="002E3F9A"/>
    <w:rsid w:val="00414A35"/>
    <w:rsid w:val="004F68BE"/>
    <w:rsid w:val="00612DD4"/>
    <w:rsid w:val="006211DD"/>
    <w:rsid w:val="008326A0"/>
    <w:rsid w:val="008B2EF3"/>
    <w:rsid w:val="00962294"/>
    <w:rsid w:val="00A24D5F"/>
    <w:rsid w:val="00A95673"/>
    <w:rsid w:val="00CB60B8"/>
    <w:rsid w:val="00ED0A21"/>
    <w:rsid w:val="00F85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7E72"/>
    <w:rPr>
      <w:color w:val="666666"/>
    </w:rPr>
  </w:style>
  <w:style w:type="paragraph" w:customStyle="1" w:styleId="7FAAE1952D4E4A5090F8BA1697EA848B">
    <w:name w:val="7FAAE1952D4E4A5090F8BA1697EA848B"/>
    <w:rsid w:val="008B2EF3"/>
  </w:style>
  <w:style w:type="paragraph" w:customStyle="1" w:styleId="CA99DE0EC54C4B6299724CAC3A601097">
    <w:name w:val="CA99DE0EC54C4B6299724CAC3A601097"/>
    <w:rsid w:val="008B2EF3"/>
  </w:style>
  <w:style w:type="paragraph" w:customStyle="1" w:styleId="4B3BBAB43B8A4706800C48890AEFD900">
    <w:name w:val="4B3BBAB43B8A4706800C48890AEFD900"/>
    <w:rsid w:val="008B2EF3"/>
  </w:style>
  <w:style w:type="paragraph" w:customStyle="1" w:styleId="6331E59217FB4FA9B96594BF850EC3B1">
    <w:name w:val="6331E59217FB4FA9B96594BF850EC3B1"/>
    <w:rsid w:val="008B2EF3"/>
  </w:style>
  <w:style w:type="paragraph" w:customStyle="1" w:styleId="75FF93C65C354CFD9004FB1EEA3612F9">
    <w:name w:val="75FF93C65C354CFD9004FB1EEA3612F9"/>
    <w:rsid w:val="008B2EF3"/>
  </w:style>
  <w:style w:type="paragraph" w:customStyle="1" w:styleId="F4463320F75444A28EC3523A3D494C9D">
    <w:name w:val="F4463320F75444A28EC3523A3D494C9D"/>
    <w:rsid w:val="008B2EF3"/>
  </w:style>
  <w:style w:type="paragraph" w:customStyle="1" w:styleId="3B19836064744630B268B26DCBE3FBD7">
    <w:name w:val="3B19836064744630B268B26DCBE3FBD7"/>
    <w:rsid w:val="008B2E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B9598B-4D9C-4DF4-A94E-3F5B149828D3}">
  <we:reference id="wa104382081" version="1.55.1.0" store="en-US" storeType="OMEX"/>
  <we:alternateReferences>
    <we:reference id="wa104382081" version="1.55.1.0" store="" storeType="OMEX"/>
  </we:alternateReferences>
  <we:properties>
    <we:property name="MENDELEY_CITATIONS" value="[{&quot;citationID&quot;:&quot;MENDELEY_CITATION_a44f9766-1af7-4136-a433-3c9a16dc0378&quot;,&quot;properties&quot;:{&quot;noteIndex&quot;:0},&quot;isEdited&quot;:false,&quot;manualOverride&quot;:{&quot;isManuallyOverridden&quot;:false,&quot;citeprocText&quot;:&quot;[1]&quot;,&quot;manualOverrideText&quot;:&quot;&quot;},&quot;citationTag&quot;:&quot;MENDELEY_CITATION_v3_eyJjaXRhdGlvbklEIjoiTUVOREVMRVlfQ0lUQVRJT05fYTQ0Zjk3NjYtMWFmNy00MTM2LWE0MzMtM2M5YTE2ZGMwMzc4IiwicHJvcGVydGllcyI6eyJub3RlSW5kZXgiOjB9LCJpc0VkaXRlZCI6ZmFsc2UsIm1hbnVhbE92ZXJyaWRlIjp7ImlzTWFudWFsbHlPdmVycmlkZGVuIjpmYWxzZSwiY2l0ZXByb2NUZXh0IjoiWzFdIiwibWFudWFsT3ZlcnJpZGVUZXh0IjoiIn0sImNpdGF0aW9uSXRlbXMiOlt7ImlkIjoiZTNmOTUzODAtNzc0YS0zNmNlLTk2YTMtMmJjNzZkNGU4MjNhIiwiaXRlbURhdGEiOnsidHlwZSI6ImFydGljbGUtam91cm5hbCIsImlkIjoiZTNmOTUzODAtNzc0YS0zNmNlLTk2YTMtMmJjNzZkNGU4MjNhIiwidGl0bGUiOiJJbXBhY3Qgb2Ygd2VhcmFibGUgY2FyZGlvdmVydGVy4oCQZGVmaWJyaWxsYXRvciBjb21wbGlhbmNlIG9uIG91dGNvbWVzIGluIHRoZSBWRVNUIHRyaWFsOiBBc+KAkHRyZWF0ZWQgYW5kIHBlcuKAkHByb3RvY29sIGFuYWx5c2VzIiwiYXV0aG9yIjpbeyJmYW1pbHkiOiJPbGdpbiIsImdpdmVuIjoiSmVmZnJleSBFLiIsInBhcnNlLW5hbWVzIjpmYWxzZSwiZHJvcHBpbmctcGFydGljbGUiOiIiLCJub24tZHJvcHBpbmctcGFydGljbGUiOiIifSx7ImZhbWlseSI6IkxlZSIsImdpdmVuIjoiQnlyb24gSy4iLCJwYXJzZS1uYW1lcyI6ZmFsc2UsImRyb3BwaW5nLXBhcnRpY2xlIjoiIiwibm9uLWRyb3BwaW5nLXBhcnRpY2xlIjoiIn0seyJmYW1pbHkiOiJWaXR0aW5naG9mZiIsImdpdmVuIjoiRXJpYyIsInBhcnNlLW5hbWVzIjpmYWxzZSwiZHJvcHBpbmctcGFydGljbGUiOiIiLCJub24tZHJvcHBpbmctcGFydGljbGUiOiIifSx7ImZhbWlseSI6Ik1vcmluIiwiZ2l2ZW4iOiJEYW5pZWwgUC4iLCJwYXJzZS1uYW1lcyI6ZmFsc2UsImRyb3BwaW5nLXBhcnRpY2xlIjoiIiwibm9uLWRyb3BwaW5nLXBhcnRpY2xlIjoiIn0seyJmYW1pbHkiOiJad2VpYmVsIiwiZ2l2ZW4iOiJTdGV2ZW4iLCJwYXJzZS1uYW1lcyI6ZmFsc2UsImRyb3BwaW5nLXBhcnRpY2xlIjoiIiwibm9uLWRyb3BwaW5nLXBhcnRpY2xlIjoiIn0seyJmYW1pbHkiOiJSYXNoYmEiLCJnaXZlbiI6IkVyaWMiLCJwYXJzZS1uYW1lcyI6ZmFsc2UsImRyb3BwaW5nLXBhcnRpY2xlIjoiIiwibm9uLWRyb3BwaW5nLXBhcnRpY2xlIjoiIn0seyJmYW1pbHkiOiJDaHVuZyIsImdpdmVuIjoiRXVnZW5lIEguIiwicGFyc2UtbmFtZXMiOmZhbHNlLCJkcm9wcGluZy1wYXJ0aWNsZSI6IiIsIm5vbi1kcm9wcGluZy1wYXJ0aWNsZSI6IiJ9LHsiZmFtaWx5IjoiQm9yZ2dyZWZlIiwiZ2l2ZW4iOiJNYXJ0aW4iLCJwYXJzZS1uYW1lcyI6ZmFsc2UsImRyb3BwaW5nLXBhcnRpY2xlIjoiIiwibm9uLWRyb3BwaW5nLXBhcnRpY2xlIjoiIn0seyJmYW1pbHkiOiJIdWxsZXkiLCJnaXZlbiI6IlN0ZXBoZW4iLCJwYXJzZS1uYW1lcyI6ZmFsc2UsImRyb3BwaW5nLXBhcnRpY2xlIjoiIiwibm9uLWRyb3BwaW5nLXBhcnRpY2xlIjoiIn0seyJmYW1pbHkiOiJMaW4iLCJnaXZlbiI6IkZlbmciLCJwYXJzZS1uYW1lcyI6ZmFsc2UsImRyb3BwaW5nLXBhcnRpY2xlIjoiIiwibm9uLWRyb3BwaW5nLXBhcnRpY2xlIjoiIn0seyJmYW1pbHkiOiJIdWUiLCJnaXZlbiI6IlRyaXNoYSBGLiIsInBhcnNlLW5hbWVzIjpmYWxzZSwiZHJvcHBpbmctcGFydGljbGUiOiIiLCJub24tZHJvcHBpbmctcGFydGljbGUiOiIifSx7ImZhbWlseSI6IlBsZXRjaGVyIiwiZ2l2ZW4iOiJNYXJrIEouIiwicGFyc2UtbmFtZXMiOmZhbHNlLCJkcm9wcGluZy1wYXJ0aWNsZSI6IiIsIm5vbi1kcm9wcGluZy1wYXJ0aWNsZSI6IiJ9XSwiY29udGFpbmVyLXRpdGxlIjoiSm91cm5hbCBvZiBDYXJkaW92YXNjdWxhciBFbGVjdHJvcGh5c2lvbG9neSIsImNvbnRhaW5lci10aXRsZS1zaG9ydCI6IkogQ2FyZGlvdmFzYyBFbGVjdHJvcGh5c2lvbCIsIkRPSSI6IjEwLjExMTEvamNlLjE0NDA0IiwiSVNTTiI6IjEwNDUtMzg3MyIsImlzc3VlZCI6eyJkYXRlLXBhcnRzIjpbWzIwMjAsNSwzXV19LCJwYWdlIjoiMTAwOS0xMDE4IiwiaXNzdWUiOiI1Iiwidm9sdW1lIjoiMzEifSwiaXNUZW1wb3JhcnkiOmZhbHNlfV19&quot;,&quot;citationItems&quot;:[{&quot;id&quot;:&quot;e3f95380-774a-36ce-96a3-2bc76d4e823a&quot;,&quot;itemData&quot;:{&quot;type&quot;:&quot;article-journal&quot;,&quot;id&quot;:&quot;e3f95380-774a-36ce-96a3-2bc76d4e823a&quot;,&quot;title&quot;:&quot;Impact of wearable cardioverter‐defibrillator compliance on outcomes in the VEST trial: As‐treated and per‐protocol analyses&quot;,&quot;author&quot;:[{&quot;family&quot;:&quot;Olgin&quot;,&quot;given&quot;:&quot;Jeffrey E.&quot;,&quot;parse-names&quot;:false,&quot;dropping-particle&quot;:&quot;&quot;,&quot;non-dropping-particle&quot;:&quot;&quot;},{&quot;family&quot;:&quot;Lee&quot;,&quot;given&quot;:&quot;Byron K.&quot;,&quot;parse-names&quot;:false,&quot;dropping-particle&quot;:&quot;&quot;,&quot;non-dropping-particle&quot;:&quot;&quot;},{&quot;family&quot;:&quot;Vittinghoff&quot;,&quot;given&quot;:&quot;Eric&quot;,&quot;parse-names&quot;:false,&quot;dropping-particle&quot;:&quot;&quot;,&quot;non-dropping-particle&quot;:&quot;&quot;},{&quot;family&quot;:&quot;Morin&quot;,&quot;given&quot;:&quot;Daniel P.&quot;,&quot;parse-names&quot;:false,&quot;dropping-particle&quot;:&quot;&quot;,&quot;non-dropping-particle&quot;:&quot;&quot;},{&quot;family&quot;:&quot;Zweibel&quot;,&quot;given&quot;:&quot;Steven&quot;,&quot;parse-names&quot;:false,&quot;dropping-particle&quot;:&quot;&quot;,&quot;non-dropping-particle&quot;:&quot;&quot;},{&quot;family&quot;:&quot;Rashba&quot;,&quot;given&quot;:&quot;Eric&quot;,&quot;parse-names&quot;:false,&quot;dropping-particle&quot;:&quot;&quot;,&quot;non-dropping-particle&quot;:&quot;&quot;},{&quot;family&quot;:&quot;Chung&quot;,&quot;given&quot;:&quot;Eugene H.&quot;,&quot;parse-names&quot;:false,&quot;dropping-particle&quot;:&quot;&quot;,&quot;non-dropping-particle&quot;:&quot;&quot;},{&quot;family&quot;:&quot;Borggrefe&quot;,&quot;given&quot;:&quot;Martin&quot;,&quot;parse-names&quot;:false,&quot;dropping-particle&quot;:&quot;&quot;,&quot;non-dropping-particle&quot;:&quot;&quot;},{&quot;family&quot;:&quot;Hulley&quot;,&quot;given&quot;:&quot;Stephen&quot;,&quot;parse-names&quot;:false,&quot;dropping-particle&quot;:&quot;&quot;,&quot;non-dropping-particle&quot;:&quot;&quot;},{&quot;family&quot;:&quot;Lin&quot;,&quot;given&quot;:&quot;Feng&quot;,&quot;parse-names&quot;:false,&quot;dropping-particle&quot;:&quot;&quot;,&quot;non-dropping-particle&quot;:&quot;&quot;},{&quot;family&quot;:&quot;Hue&quot;,&quot;given&quot;:&quot;Trisha F.&quot;,&quot;parse-names&quot;:false,&quot;dropping-particle&quot;:&quot;&quot;,&quot;non-dropping-particle&quot;:&quot;&quot;},{&quot;family&quot;:&quot;Pletcher&quot;,&quot;given&quot;:&quot;Mark J.&quot;,&quot;parse-names&quot;:false,&quot;dropping-particle&quot;:&quot;&quot;,&quot;non-dropping-particle&quot;:&quot;&quot;}],&quot;container-title&quot;:&quot;Journal of Cardiovascular Electrophysiology&quot;,&quot;container-title-short&quot;:&quot;J Cardiovasc Electrophysiol&quot;,&quot;DOI&quot;:&quot;10.1111/jce.14404&quot;,&quot;ISSN&quot;:&quot;1045-3873&quot;,&quot;issued&quot;:{&quot;date-parts&quot;:[[2020,5,3]]},&quot;page&quot;:&quot;1009-1018&quot;,&quot;issue&quot;:&quot;5&quot;,&quot;volume&quot;:&quot;31&quot;},&quot;isTemporary&quot;:false}]},{&quot;citationID&quot;:&quot;MENDELEY_CITATION_2d2deafc-87e1-4fbc-9666-f82757beccbf&quot;,&quot;properties&quot;:{&quot;noteIndex&quot;:0},&quot;isEdited&quot;:false,&quot;manualOverride&quot;:{&quot;isManuallyOverridden&quot;:false,&quot;citeprocText&quot;:&quot;[2]&quot;,&quot;manualOverrideText&quot;:&quot;&quot;},&quot;citationTag&quot;:&quot;MENDELEY_CITATION_v3_eyJjaXRhdGlvbklEIjoiTUVOREVMRVlfQ0lUQVRJT05fMmQyZGVhZmMtODdlMS00ZmJjLTk2NjYtZjgyNzU3YmVjY2Jm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4f418c14-f3d0-47cb-9b6c-df2f431abcc8&quot;,&quot;properties&quot;:{&quot;noteIndex&quot;:0},&quot;isEdited&quot;:false,&quot;manualOverride&quot;:{&quot;isManuallyOverridden&quot;:false,&quot;citeprocText&quot;:&quot;[2]&quot;,&quot;manualOverrideText&quot;:&quot;&quot;},&quot;citationTag&quot;:&quot;MENDELEY_CITATION_v3_eyJjaXRhdGlvbklEIjoiTUVOREVMRVlfQ0lUQVRJT05fNGY0MThjMTQtZjNkMC00N2NiLTliNmMtZGYyZjQzMWFiY2M4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1f6f4a91-be7d-4187-847a-2b365d8a04c9&quot;,&quot;properties&quot;:{&quot;noteIndex&quot;:0},&quot;isEdited&quot;:false,&quot;manualOverride&quot;:{&quot;isManuallyOverridden&quot;:false,&quot;citeprocText&quot;:&quot;[2]&quot;,&quot;manualOverrideText&quot;:&quot;&quot;},&quot;citationTag&quot;:&quot;MENDELEY_CITATION_v3_eyJjaXRhdGlvbklEIjoiTUVOREVMRVlfQ0lUQVRJT05fMWY2ZjRhOTEtYmU3ZC00MTg3LTg0N2EtMmIzNjVkOGEwNGM5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b584adf1-bbb0-4487-a6e4-fb9b1c68049c&quot;,&quot;properties&quot;:{&quot;noteIndex&quot;:0},&quot;isEdited&quot;:false,&quot;manualOverride&quot;:{&quot;isManuallyOverridden&quot;:false,&quot;citeprocText&quot;:&quot;[3]&quot;,&quot;manualOverrideText&quot;:&quot;&quot;},&quot;citationTag&quot;:&quot;MENDELEY_CITATION_v3_eyJjaXRhdGlvbklEIjoiTUVOREVMRVlfQ0lUQVRJT05fYjU4NGFkZjEtYmJiMC00NDg3LWE2ZTQtZmI5YjFjNjgwNDljIiwicHJvcGVydGllcyI6eyJub3RlSW5kZXgiOjB9LCJpc0VkaXRlZCI6ZmFsc2UsIm1hbnVhbE92ZXJyaWRlIjp7ImlzTWFudWFsbHlPdmVycmlkZGVuIjpmYWxzZSwiY2l0ZXByb2NUZXh0IjoiWzNdIiwibWFudWFsT3ZlcnJpZGVUZXh0IjoiIn0sImNpdGF0aW9uSXRlbXMiOlt7ImlkIjoiOGFhN2NjMGEtMThiYi0zM2Q1LWE4ZjYtNDRmZWYwZWFjOGQzIiwiaXRlbURhdGEiOnsidHlwZSI6ImFydGljbGUtam91cm5hbCIsImlkIjoiOGFhN2NjMGEtMThiYi0zM2Q1LWE4ZjYtNDRmZWYwZWFjOGQzIiwidGl0bGUiOiJBdm9pZGluZyBVbnRpbWVseSBJbXBsYW50YWJsZSBDYXJkaW92ZXJ0ZXIvRGVmaWJyaWxsYXRvciBJbXBsYW50YXRpb24gYnkgSW50ZW5zaWZpZWQgSGVhcnQgRmFpbHVyZSBUaGVyYXB5IE9wdGltaXphdGlvbiBTdXBwb3J0ZWQgYnkgdGhlIFdlYXJhYmxlIENhcmRpb3ZlcnRlci9EZWZpYnJpbGxhdG9y4oCUVGhlIFBST0xPTkcgU3R1ZHkiLCJhdXRob3IiOlt7ImZhbWlseSI6IkR1bmNrZXIiLCJnaXZlbiI6IkRhdmlkIiwicGFyc2UtbmFtZXMiOmZhbHNlLCJkcm9wcGluZy1wYXJ0aWNsZSI6IiIsIm5vbi1kcm9wcGluZy1wYXJ0aWNsZSI6IiJ9LHsiZmFtaWx5IjoiS8O2bmlnIiwiZ2l2ZW4iOiJUaG9yYmVuIiwicGFyc2UtbmFtZXMiOmZhbHNlLCJkcm9wcGluZy1wYXJ0aWNsZSI6IiIsIm5vbi1kcm9wcGluZy1wYXJ0aWNsZSI6IiJ9LHsiZmFtaWx5IjoiSG9obWFubiIsImdpdmVuIjoiU3RlcGhhbiIsInBhcnNlLW5hbWVzIjpmYWxzZSwiZHJvcHBpbmctcGFydGljbGUiOiIiLCJub24tZHJvcHBpbmctcGFydGljbGUiOiIifSx7ImZhbWlseSI6IkJhdWVyc2FjaHMiLCJnaXZlbiI6IkpvaGFubiIsInBhcnNlLW5hbWVzIjpmYWxzZSwiZHJvcHBpbmctcGFydGljbGUiOiIiLCJub24tZHJvcHBpbmctcGFydGljbGUiOiIifSx7ImZhbWlseSI6IlZlbHRtYW5uIiwiZ2l2ZW4iOiJDaHJpc3RpYW4iLCJwYXJzZS1uYW1lcyI6ZmFsc2UsImRyb3BwaW5nLXBhcnRpY2xlIjoiIiwibm9uLWRyb3BwaW5nLXBhcnRpY2xlIjoiIn1dLCJjb250YWluZXItdGl0bGUiOiJKb3VybmFsIG9mIHRoZSBBbWVyaWNhbiBIZWFydCBBc3NvY2lhdGlvbiIsImNvbnRhaW5lci10aXRsZS1zaG9ydCI6IkogQW0gSGVhcnQgQXNzb2MiLCJET0kiOiIxMC4xMTYxL0pBSEEuMTE2LjAwNDUxMiIsIklTU04iOiIyMDQ3LTk5ODAiLCJpc3N1ZWQiOnsiZGF0ZS1wYXJ0cyI6W1syMDE3LDEsMTFdXX0sImlzc3VlIjoiMSIsInZvbHVtZSI6IjYifSwiaXNUZW1wb3JhcnkiOmZhbHNlfV19&quot;,&quot;citationItems&quot;:[{&quot;id&quot;:&quot;8aa7cc0a-18bb-33d5-a8f6-44fef0eac8d3&quot;,&quot;itemData&quot;:{&quot;type&quot;:&quot;article-journal&quot;,&quot;id&quot;:&quot;8aa7cc0a-18bb-33d5-a8f6-44fef0eac8d3&quot;,&quot;title&quot;:&quot;Avoiding Untimely Implantable Cardioverter/Defibrillator Implantation by Intensified Heart Failure Therapy Optimization Supported by the Wearable Cardioverter/Defibrillator—The PROLONG Study&quot;,&quot;author&quot;:[{&quot;family&quot;:&quot;Duncker&quot;,&quot;given&quot;:&quot;David&quot;,&quot;parse-names&quot;:false,&quot;dropping-particle&quot;:&quot;&quot;,&quot;non-dropping-particle&quot;:&quot;&quot;},{&quot;family&quot;:&quot;König&quot;,&quot;given&quot;:&quot;Thorben&quot;,&quot;parse-names&quot;:false,&quot;dropping-particle&quot;:&quot;&quot;,&quot;non-dropping-particle&quot;:&quot;&quot;},{&quot;family&quot;:&quot;Hohmann&quot;,&quot;given&quot;:&quot;Stephan&quot;,&quot;parse-names&quot;:false,&quot;dropping-particle&quot;:&quot;&quot;,&quot;non-dropping-particle&quot;:&quot;&quot;},{&quot;family&quot;:&quot;Bauersachs&quot;,&quot;given&quot;:&quot;Johann&quot;,&quot;parse-names&quot;:false,&quot;dropping-particle&quot;:&quot;&quot;,&quot;non-dropping-particle&quot;:&quot;&quot;},{&quot;family&quot;:&quot;Veltmann&quot;,&quot;given&quot;:&quot;Christian&quot;,&quot;parse-names&quot;:false,&quot;dropping-particle&quot;:&quot;&quot;,&quot;non-dropping-particle&quot;:&quot;&quot;}],&quot;container-title&quot;:&quot;Journal of the American Heart Association&quot;,&quot;container-title-short&quot;:&quot;J Am Heart Assoc&quot;,&quot;DOI&quot;:&quot;10.1161/JAHA.116.004512&quot;,&quot;ISSN&quot;:&quot;2047-9980&quot;,&quot;issued&quot;:{&quot;date-parts&quot;:[[2017,1,11]]},&quot;issue&quot;:&quot;1&quot;,&quot;volume&quot;:&quot;6&quot;},&quot;isTemporary&quot;:false}]},{&quot;citationID&quot;:&quot;MENDELEY_CITATION_b4e3a37b-7948-40c7-a8cb-80e4b5427035&quot;,&quot;properties&quot;:{&quot;noteIndex&quot;:0},&quot;isEdited&quot;:false,&quot;manualOverride&quot;:{&quot;isManuallyOverridden&quot;:false,&quot;citeprocText&quot;:&quot;[4]&quot;,&quot;manualOverrideText&quot;:&quot;&quot;},&quot;citationTag&quot;:&quot;MENDELEY_CITATION_v3_eyJjaXRhdGlvbklEIjoiTUVOREVMRVlfQ0lUQVRJT05fYjRlM2EzN2ItNzk0OC00MGM3LWE4Y2ItODBlNGI1NDI3MDM1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quot;,&quot;citationItems&quot;:[{&quot;id&quot;:&quot;a157eea0-f715-37f6-85f2-2ff4044bf234&quot;,&quot;itemData&quot;:{&quot;type&quot;:&quot;article-journal&quot;,&quot;id&quot;:&quot;a157eea0-f715-37f6-85f2-2ff4044bf234&quot;,&quot;title&quot;:&quot;Wearable Cardioverter–Defibrillator after Myocardial Infarction&quot;,&quot;author&quot;:[{&quot;family&quot;:&quot;Olgin&quot;,&quot;given&quot;:&quot;Jeffrey E.&quot;,&quot;parse-names&quot;:false,&quot;dropping-particle&quot;:&quot;&quot;,&quot;non-dropping-particle&quot;:&quot;&quot;},{&quot;family&quot;:&quot;Pletcher&quot;,&quot;given&quot;:&quot;Mark J.&quot;,&quot;parse-names&quot;:false,&quot;dropping-particle&quot;:&quot;&quot;,&quot;non-dropping-particle&quot;:&quot;&quot;},{&quot;family&quot;:&quot;Vittinghoff&quot;,&quot;given&quot;:&quot;Eric&quot;,&quot;parse-names&quot;:false,&quot;dropping-particle&quot;:&quot;&quot;,&quot;non-dropping-particle&quot;:&quot;&quot;},{&quot;family&quot;:&quot;Wranicz&quot;,&quot;given&quot;:&quot;Jerzy&quot;,&quot;parse-names&quot;:false,&quot;dropping-particle&quot;:&quot;&quot;,&quot;non-dropping-particle&quot;:&quot;&quot;},{&quot;family&quot;:&quot;Malik&quot;,&quot;given&quot;:&quot;Rajesh&quot;,&quot;parse-names&quot;:false,&quot;dropping-particle&quot;:&quot;&quot;,&quot;non-dropping-particle&quot;:&quot;&quot;},{&quot;family&quot;:&quot;Morin&quot;,&quot;given&quot;:&quot;Daniel P.&quot;,&quot;parse-names&quot;:false,&quot;dropping-particle&quot;:&quot;&quot;,&quot;non-dropping-particle&quot;:&quot;&quot;},{&quot;family&quot;:&quot;Zweibel&quot;,&quot;given&quot;:&quot;Steven&quot;,&quot;parse-names&quot;:false,&quot;dropping-particle&quot;:&quot;&quot;,&quot;non-dropping-particle&quot;:&quot;&quot;},{&quot;family&quot;:&quot;Buxton&quot;,&quot;given&quot;:&quot;Alfred E.&quot;,&quot;parse-names&quot;:false,&quot;dropping-particle&quot;:&quot;&quot;,&quot;non-dropping-particle&quot;:&quot;&quot;},{&quot;family&quot;:&quot;Elayi&quot;,&quot;given&quot;:&quot;Claude S.&quot;,&quot;parse-names&quot;:false,&quot;dropping-particle&quot;:&quot;&quot;,&quot;non-dropping-particle&quot;:&quot;&quot;},{&quot;family&quot;:&quot;Chung&quot;,&quot;given&quot;:&quot;Eugene H.&quot;,&quot;parse-names&quot;:false,&quot;dropping-particle&quot;:&quot;&quot;,&quot;non-dropping-particle&quot;:&quot;&quot;},{&quot;family&quot;:&quot;Rashba&quot;,&quot;given&quot;:&quot;Eric&quot;,&quot;parse-names&quot;:false,&quot;dropping-particle&quot;:&quot;&quot;,&quot;non-dropping-particle&quot;:&quot;&quot;},{&quot;family&quot;:&quot;Borggrefe&quot;,&quot;given&quot;:&quot;Martin&quot;,&quot;parse-names&quot;:false,&quot;dropping-particle&quot;:&quot;&quot;,&quot;non-dropping-particle&quot;:&quot;&quot;},{&quot;family&quot;:&quot;Hue&quot;,&quot;given&quot;:&quot;Trisha F.&quot;,&quot;parse-names&quot;:false,&quot;dropping-particle&quot;:&quot;&quot;,&quot;non-dropping-particle&quot;:&quot;&quot;},{&quot;family&quot;:&quot;Maguire&quot;,&quot;given&quot;:&quot;Carol&quot;,&quot;parse-names&quot;:false,&quot;dropping-particle&quot;:&quot;&quot;,&quot;non-dropping-particle&quot;:&quot;&quot;},{&quot;family&quot;:&quot;Lin&quot;,&quot;given&quot;:&quot;Feng&quot;,&quot;parse-names&quot;:false,&quot;dropping-particle&quot;:&quot;&quot;,&quot;non-dropping-particle&quot;:&quot;&quot;},{&quot;family&quot;:&quot;Simon&quot;,&quot;given&quot;:&quot;Joel A.&quot;,&quot;parse-names&quot;:false,&quot;dropping-particle&quot;:&quot;&quot;,&quot;non-dropping-particle&quot;:&quot;&quot;},{&quot;family&quot;:&quot;Hulley&quot;,&quot;given&quot;:&quot;Stephen&quot;,&quot;parse-names&quot;:false,&quot;dropping-particle&quot;:&quot;&quot;,&quot;non-dropping-particle&quot;:&quot;&quot;},{&quot;family&quot;:&quot;Lee&quot;,&quot;given&quot;:&quot;Byron K.&quot;,&quot;parse-names&quot;:false,&quot;dropping-particle&quot;:&quot;&quot;,&quot;non-dropping-particle&quot;:&quot;&quot;}],&quot;container-title&quot;:&quot;New England Journal of Medicine&quot;,&quot;DOI&quot;:&quot;10.1056/NEJMoa1800781&quot;,&quot;ISSN&quot;:&quot;0028-4793&quot;,&quot;issued&quot;:{&quot;date-parts&quot;:[[2018,9,27]]},&quot;page&quot;:&quot;1205-1215&quot;,&quot;issue&quot;:&quot;13&quot;,&quot;volume&quot;:&quot;379&quot;,&quot;container-title-short&quot;:&quot;&quot;},&quot;isTemporary&quot;:false}]},{&quot;citationID&quot;:&quot;MENDELEY_CITATION_6fbc8d4c-6f3b-4ae4-9f57-07eadae8e97b&quot;,&quot;properties&quot;:{&quot;noteIndex&quot;:0},&quot;isEdited&quot;:false,&quot;manualOverride&quot;:{&quot;isManuallyOverridden&quot;:false,&quot;citeprocText&quot;:&quot;[4]&quot;,&quot;manualOverrideText&quot;:&quot;&quot;},&quot;citationTag&quot;:&quot;MENDELEY_CITATION_v3_eyJjaXRhdGlvbklEIjoiTUVOREVMRVlfQ0lUQVRJT05fNmZiYzhkNGMtNmYzYi00YWU0LTlmNTctMDdlYWRhZThlOTdi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quot;,&quot;citationItems&quot;:[{&quot;id&quot;:&quot;a157eea0-f715-37f6-85f2-2ff4044bf234&quot;,&quot;itemData&quot;:{&quot;type&quot;:&quot;article-journal&quot;,&quot;id&quot;:&quot;a157eea0-f715-37f6-85f2-2ff4044bf234&quot;,&quot;title&quot;:&quot;Wearable Cardioverter–Defibrillator after Myocardial Infarction&quot;,&quot;author&quot;:[{&quot;family&quot;:&quot;Olgin&quot;,&quot;given&quot;:&quot;Jeffrey E.&quot;,&quot;parse-names&quot;:false,&quot;dropping-particle&quot;:&quot;&quot;,&quot;non-dropping-particle&quot;:&quot;&quot;},{&quot;family&quot;:&quot;Pletcher&quot;,&quot;given&quot;:&quot;Mark J.&quot;,&quot;parse-names&quot;:false,&quot;dropping-particle&quot;:&quot;&quot;,&quot;non-dropping-particle&quot;:&quot;&quot;},{&quot;family&quot;:&quot;Vittinghoff&quot;,&quot;given&quot;:&quot;Eric&quot;,&quot;parse-names&quot;:false,&quot;dropping-particle&quot;:&quot;&quot;,&quot;non-dropping-particle&quot;:&quot;&quot;},{&quot;family&quot;:&quot;Wranicz&quot;,&quot;given&quot;:&quot;Jerzy&quot;,&quot;parse-names&quot;:false,&quot;dropping-particle&quot;:&quot;&quot;,&quot;non-dropping-particle&quot;:&quot;&quot;},{&quot;family&quot;:&quot;Malik&quot;,&quot;given&quot;:&quot;Rajesh&quot;,&quot;parse-names&quot;:false,&quot;dropping-particle&quot;:&quot;&quot;,&quot;non-dropping-particle&quot;:&quot;&quot;},{&quot;family&quot;:&quot;Morin&quot;,&quot;given&quot;:&quot;Daniel P.&quot;,&quot;parse-names&quot;:false,&quot;dropping-particle&quot;:&quot;&quot;,&quot;non-dropping-particle&quot;:&quot;&quot;},{&quot;family&quot;:&quot;Zweibel&quot;,&quot;given&quot;:&quot;Steven&quot;,&quot;parse-names&quot;:false,&quot;dropping-particle&quot;:&quot;&quot;,&quot;non-dropping-particle&quot;:&quot;&quot;},{&quot;family&quot;:&quot;Buxton&quot;,&quot;given&quot;:&quot;Alfred E.&quot;,&quot;parse-names&quot;:false,&quot;dropping-particle&quot;:&quot;&quot;,&quot;non-dropping-particle&quot;:&quot;&quot;},{&quot;family&quot;:&quot;Elayi&quot;,&quot;given&quot;:&quot;Claude S.&quot;,&quot;parse-names&quot;:false,&quot;dropping-particle&quot;:&quot;&quot;,&quot;non-dropping-particle&quot;:&quot;&quot;},{&quot;family&quot;:&quot;Chung&quot;,&quot;given&quot;:&quot;Eugene H.&quot;,&quot;parse-names&quot;:false,&quot;dropping-particle&quot;:&quot;&quot;,&quot;non-dropping-particle&quot;:&quot;&quot;},{&quot;family&quot;:&quot;Rashba&quot;,&quot;given&quot;:&quot;Eric&quot;,&quot;parse-names&quot;:false,&quot;dropping-particle&quot;:&quot;&quot;,&quot;non-dropping-particle&quot;:&quot;&quot;},{&quot;family&quot;:&quot;Borggrefe&quot;,&quot;given&quot;:&quot;Martin&quot;,&quot;parse-names&quot;:false,&quot;dropping-particle&quot;:&quot;&quot;,&quot;non-dropping-particle&quot;:&quot;&quot;},{&quot;family&quot;:&quot;Hue&quot;,&quot;given&quot;:&quot;Trisha F.&quot;,&quot;parse-names&quot;:false,&quot;dropping-particle&quot;:&quot;&quot;,&quot;non-dropping-particle&quot;:&quot;&quot;},{&quot;family&quot;:&quot;Maguire&quot;,&quot;given&quot;:&quot;Carol&quot;,&quot;parse-names&quot;:false,&quot;dropping-particle&quot;:&quot;&quot;,&quot;non-dropping-particle&quot;:&quot;&quot;},{&quot;family&quot;:&quot;Lin&quot;,&quot;given&quot;:&quot;Feng&quot;,&quot;parse-names&quot;:false,&quot;dropping-particle&quot;:&quot;&quot;,&quot;non-dropping-particle&quot;:&quot;&quot;},{&quot;family&quot;:&quot;Simon&quot;,&quot;given&quot;:&quot;Joel A.&quot;,&quot;parse-names&quot;:false,&quot;dropping-particle&quot;:&quot;&quot;,&quot;non-dropping-particle&quot;:&quot;&quot;},{&quot;family&quot;:&quot;Hulley&quot;,&quot;given&quot;:&quot;Stephen&quot;,&quot;parse-names&quot;:false,&quot;dropping-particle&quot;:&quot;&quot;,&quot;non-dropping-particle&quot;:&quot;&quot;},{&quot;family&quot;:&quot;Lee&quot;,&quot;given&quot;:&quot;Byron K.&quot;,&quot;parse-names&quot;:false,&quot;dropping-particle&quot;:&quot;&quot;,&quot;non-dropping-particle&quot;:&quot;&quot;}],&quot;container-title&quot;:&quot;New England Journal of Medicine&quot;,&quot;DOI&quot;:&quot;10.1056/NEJMoa1800781&quot;,&quot;ISSN&quot;:&quot;0028-4793&quot;,&quot;issued&quot;:{&quot;date-parts&quot;:[[2018,9,27]]},&quot;page&quot;:&quot;1205-1215&quot;,&quot;issue&quot;:&quot;13&quot;,&quot;volume&quot;:&quot;379&quot;,&quot;container-title-short&quot;:&quot;&quot;},&quot;isTemporary&quot;:false}]},{&quot;citationID&quot;:&quot;MENDELEY_CITATION_6ca276d3-eb5f-418f-bec1-28618fd3c0bc&quot;,&quot;properties&quot;:{&quot;noteIndex&quot;:0},&quot;isEdited&quot;:false,&quot;manualOverride&quot;:{&quot;isManuallyOverridden&quot;:false,&quot;citeprocText&quot;:&quot;[1]&quot;,&quot;manualOverrideText&quot;:&quot;&quot;},&quot;citationTag&quot;:&quot;MENDELEY_CITATION_v3_eyJjaXRhdGlvbklEIjoiTUVOREVMRVlfQ0lUQVRJT05fNmNhMjc2ZDMtZWI1Zi00MThmLWJlYzEtMjg2MThmZDNjMGJjIiwicHJvcGVydGllcyI6eyJub3RlSW5kZXgiOjB9LCJpc0VkaXRlZCI6ZmFsc2UsIm1hbnVhbE92ZXJyaWRlIjp7ImlzTWFudWFsbHlPdmVycmlkZGVuIjpmYWxzZSwiY2l0ZXByb2NUZXh0IjoiWzFdIiwibWFudWFsT3ZlcnJpZGVUZXh0IjoiIn0sImNpdGF0aW9uSXRlbXMiOlt7ImlkIjoiZTNmOTUzODAtNzc0YS0zNmNlLTk2YTMtMmJjNzZkNGU4MjNhIiwiaXRlbURhdGEiOnsidHlwZSI6ImFydGljbGUtam91cm5hbCIsImlkIjoiZTNmOTUzODAtNzc0YS0zNmNlLTk2YTMtMmJjNzZkNGU4MjNhIiwidGl0bGUiOiJJbXBhY3Qgb2Ygd2VhcmFibGUgY2FyZGlvdmVydGVy4oCQZGVmaWJyaWxsYXRvciBjb21wbGlhbmNlIG9uIG91dGNvbWVzIGluIHRoZSBWRVNUIHRyaWFsOiBBc+KAkHRyZWF0ZWQgYW5kIHBlcuKAkHByb3RvY29sIGFuYWx5c2VzIiwiYXV0aG9yIjpbeyJmYW1pbHkiOiJPbGdpbiIsImdpdmVuIjoiSmVmZnJleSBFLiIsInBhcnNlLW5hbWVzIjpmYWxzZSwiZHJvcHBpbmctcGFydGljbGUiOiIiLCJub24tZHJvcHBpbmctcGFydGljbGUiOiIifSx7ImZhbWlseSI6IkxlZSIsImdpdmVuIjoiQnlyb24gSy4iLCJwYXJzZS1uYW1lcyI6ZmFsc2UsImRyb3BwaW5nLXBhcnRpY2xlIjoiIiwibm9uLWRyb3BwaW5nLXBhcnRpY2xlIjoiIn0seyJmYW1pbHkiOiJWaXR0aW5naG9mZiIsImdpdmVuIjoiRXJpYyIsInBhcnNlLW5hbWVzIjpmYWxzZSwiZHJvcHBpbmctcGFydGljbGUiOiIiLCJub24tZHJvcHBpbmctcGFydGljbGUiOiIifSx7ImZhbWlseSI6Ik1vcmluIiwiZ2l2ZW4iOiJEYW5pZWwgUC4iLCJwYXJzZS1uYW1lcyI6ZmFsc2UsImRyb3BwaW5nLXBhcnRpY2xlIjoiIiwibm9uLWRyb3BwaW5nLXBhcnRpY2xlIjoiIn0seyJmYW1pbHkiOiJad2VpYmVsIiwiZ2l2ZW4iOiJTdGV2ZW4iLCJwYXJzZS1uYW1lcyI6ZmFsc2UsImRyb3BwaW5nLXBhcnRpY2xlIjoiIiwibm9uLWRyb3BwaW5nLXBhcnRpY2xlIjoiIn0seyJmYW1pbHkiOiJSYXNoYmEiLCJnaXZlbiI6IkVyaWMiLCJwYXJzZS1uYW1lcyI6ZmFsc2UsImRyb3BwaW5nLXBhcnRpY2xlIjoiIiwibm9uLWRyb3BwaW5nLXBhcnRpY2xlIjoiIn0seyJmYW1pbHkiOiJDaHVuZyIsImdpdmVuIjoiRXVnZW5lIEguIiwicGFyc2UtbmFtZXMiOmZhbHNlLCJkcm9wcGluZy1wYXJ0aWNsZSI6IiIsIm5vbi1kcm9wcGluZy1wYXJ0aWNsZSI6IiJ9LHsiZmFtaWx5IjoiQm9yZ2dyZWZlIiwiZ2l2ZW4iOiJNYXJ0aW4iLCJwYXJzZS1uYW1lcyI6ZmFsc2UsImRyb3BwaW5nLXBhcnRpY2xlIjoiIiwibm9uLWRyb3BwaW5nLXBhcnRpY2xlIjoiIn0seyJmYW1pbHkiOiJIdWxsZXkiLCJnaXZlbiI6IlN0ZXBoZW4iLCJwYXJzZS1uYW1lcyI6ZmFsc2UsImRyb3BwaW5nLXBhcnRpY2xlIjoiIiwibm9uLWRyb3BwaW5nLXBhcnRpY2xlIjoiIn0seyJmYW1pbHkiOiJMaW4iLCJnaXZlbiI6IkZlbmciLCJwYXJzZS1uYW1lcyI6ZmFsc2UsImRyb3BwaW5nLXBhcnRpY2xlIjoiIiwibm9uLWRyb3BwaW5nLXBhcnRpY2xlIjoiIn0seyJmYW1pbHkiOiJIdWUiLCJnaXZlbiI6IlRyaXNoYSBGLiIsInBhcnNlLW5hbWVzIjpmYWxzZSwiZHJvcHBpbmctcGFydGljbGUiOiIiLCJub24tZHJvcHBpbmctcGFydGljbGUiOiIifSx7ImZhbWlseSI6IlBsZXRjaGVyIiwiZ2l2ZW4iOiJNYXJrIEouIiwicGFyc2UtbmFtZXMiOmZhbHNlLCJkcm9wcGluZy1wYXJ0aWNsZSI6IiIsIm5vbi1kcm9wcGluZy1wYXJ0aWNsZSI6IiJ9XSwiY29udGFpbmVyLXRpdGxlIjoiSm91cm5hbCBvZiBDYXJkaW92YXNjdWxhciBFbGVjdHJvcGh5c2lvbG9neSIsImNvbnRhaW5lci10aXRsZS1zaG9ydCI6IkogQ2FyZGlvdmFzYyBFbGVjdHJvcGh5c2lvbCIsIkRPSSI6IjEwLjExMTEvamNlLjE0NDA0IiwiSVNTTiI6IjEwNDUtMzg3MyIsImlzc3VlZCI6eyJkYXRlLXBhcnRzIjpbWzIwMjAsNSwzXV19LCJwYWdlIjoiMTAwOS0xMDE4IiwiaXNzdWUiOiI1Iiwidm9sdW1lIjoiMzEifSwiaXNUZW1wb3JhcnkiOmZhbHNlfV19&quot;,&quot;citationItems&quot;:[{&quot;id&quot;:&quot;e3f95380-774a-36ce-96a3-2bc76d4e823a&quot;,&quot;itemData&quot;:{&quot;type&quot;:&quot;article-journal&quot;,&quot;id&quot;:&quot;e3f95380-774a-36ce-96a3-2bc76d4e823a&quot;,&quot;title&quot;:&quot;Impact of wearable cardioverter‐defibrillator compliance on outcomes in the VEST trial: As‐treated and per‐protocol analyses&quot;,&quot;author&quot;:[{&quot;family&quot;:&quot;Olgin&quot;,&quot;given&quot;:&quot;Jeffrey E.&quot;,&quot;parse-names&quot;:false,&quot;dropping-particle&quot;:&quot;&quot;,&quot;non-dropping-particle&quot;:&quot;&quot;},{&quot;family&quot;:&quot;Lee&quot;,&quot;given&quot;:&quot;Byron K.&quot;,&quot;parse-names&quot;:false,&quot;dropping-particle&quot;:&quot;&quot;,&quot;non-dropping-particle&quot;:&quot;&quot;},{&quot;family&quot;:&quot;Vittinghoff&quot;,&quot;given&quot;:&quot;Eric&quot;,&quot;parse-names&quot;:false,&quot;dropping-particle&quot;:&quot;&quot;,&quot;non-dropping-particle&quot;:&quot;&quot;},{&quot;family&quot;:&quot;Morin&quot;,&quot;given&quot;:&quot;Daniel P.&quot;,&quot;parse-names&quot;:false,&quot;dropping-particle&quot;:&quot;&quot;,&quot;non-dropping-particle&quot;:&quot;&quot;},{&quot;family&quot;:&quot;Zweibel&quot;,&quot;given&quot;:&quot;Steven&quot;,&quot;parse-names&quot;:false,&quot;dropping-particle&quot;:&quot;&quot;,&quot;non-dropping-particle&quot;:&quot;&quot;},{&quot;family&quot;:&quot;Rashba&quot;,&quot;given&quot;:&quot;Eric&quot;,&quot;parse-names&quot;:false,&quot;dropping-particle&quot;:&quot;&quot;,&quot;non-dropping-particle&quot;:&quot;&quot;},{&quot;family&quot;:&quot;Chung&quot;,&quot;given&quot;:&quot;Eugene H.&quot;,&quot;parse-names&quot;:false,&quot;dropping-particle&quot;:&quot;&quot;,&quot;non-dropping-particle&quot;:&quot;&quot;},{&quot;family&quot;:&quot;Borggrefe&quot;,&quot;given&quot;:&quot;Martin&quot;,&quot;parse-names&quot;:false,&quot;dropping-particle&quot;:&quot;&quot;,&quot;non-dropping-particle&quot;:&quot;&quot;},{&quot;family&quot;:&quot;Hulley&quot;,&quot;given&quot;:&quot;Stephen&quot;,&quot;parse-names&quot;:false,&quot;dropping-particle&quot;:&quot;&quot;,&quot;non-dropping-particle&quot;:&quot;&quot;},{&quot;family&quot;:&quot;Lin&quot;,&quot;given&quot;:&quot;Feng&quot;,&quot;parse-names&quot;:false,&quot;dropping-particle&quot;:&quot;&quot;,&quot;non-dropping-particle&quot;:&quot;&quot;},{&quot;family&quot;:&quot;Hue&quot;,&quot;given&quot;:&quot;Trisha F.&quot;,&quot;parse-names&quot;:false,&quot;dropping-particle&quot;:&quot;&quot;,&quot;non-dropping-particle&quot;:&quot;&quot;},{&quot;family&quot;:&quot;Pletcher&quot;,&quot;given&quot;:&quot;Mark J.&quot;,&quot;parse-names&quot;:false,&quot;dropping-particle&quot;:&quot;&quot;,&quot;non-dropping-particle&quot;:&quot;&quot;}],&quot;container-title&quot;:&quot;Journal of Cardiovascular Electrophysiology&quot;,&quot;container-title-short&quot;:&quot;J Cardiovasc Electrophysiol&quot;,&quot;DOI&quot;:&quot;10.1111/jce.14404&quot;,&quot;ISSN&quot;:&quot;1045-3873&quot;,&quot;issued&quot;:{&quot;date-parts&quot;:[[2020,5,3]]},&quot;page&quot;:&quot;1009-1018&quot;,&quot;issue&quot;:&quot;5&quot;,&quot;volume&quot;:&quot;31&quot;},&quot;isTemporary&quot;:false}]},{&quot;citationID&quot;:&quot;MENDELEY_CITATION_f864b5b2-3007-4868-b287-3144d28e345f&quot;,&quot;properties&quot;:{&quot;noteIndex&quot;:0},&quot;isEdited&quot;:false,&quot;manualOverride&quot;:{&quot;isManuallyOverridden&quot;:false,&quot;citeprocText&quot;:&quot;[2]&quot;,&quot;manualOverrideText&quot;:&quot;&quot;},&quot;citationTag&quot;:&quot;MENDELEY_CITATION_v3_eyJjaXRhdGlvbklEIjoiTUVOREVMRVlfQ0lUQVRJT05fZjg2NGI1YjItMzAwNy00ODY4LWIyODctMzE0NGQyOGUzNDVm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c5453446-fe4a-4168-b006-7743e4808623&quot;,&quot;properties&quot;:{&quot;noteIndex&quot;:0},&quot;isEdited&quot;:false,&quot;manualOverride&quot;:{&quot;isManuallyOverridden&quot;:false,&quot;citeprocText&quot;:&quot;[2]&quot;,&quot;manualOverrideText&quot;:&quot;&quot;},&quot;citationTag&quot;:&quot;MENDELEY_CITATION_v3_eyJjaXRhdGlvbklEIjoiTUVOREVMRVlfQ0lUQVRJT05fYzU0NTM0NDYtZmU0YS00MTY4LWIwMDYtNzc0M2U0ODA4NjIz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d051580c-05da-432a-95f1-d4878c35d3ba&quot;,&quot;properties&quot;:{&quot;noteIndex&quot;:0},&quot;isEdited&quot;:false,&quot;manualOverride&quot;:{&quot;isManuallyOverridden&quot;:false,&quot;citeprocText&quot;:&quot;[2]&quot;,&quot;manualOverrideText&quot;:&quot;&quot;},&quot;citationTag&quot;:&quot;MENDELEY_CITATION_v3_eyJjaXRhdGlvbklEIjoiTUVOREVMRVlfQ0lUQVRJT05fZDA1MTU4MGMtMDVkYS00MzJhLTk1ZjEtZDQ4NzhjMzVkM2JhIiwicHJvcGVydGllcyI6eyJub3RlSW5kZXgiOjB9LCJpc0VkaXRlZCI6ZmFsc2UsIm1hbnVhbE92ZXJyaWRlIjp7ImlzTWFudWFsbHlPdmVycmlkZGVuIjpmYWxzZSwiY2l0ZXByb2NUZXh0IjoiWzJdIiwibWFudWFsT3ZlcnJpZGVUZXh0IjoiIn0sImNpdGF0aW9uSXRlbXMiOlt7ImlkIjoiNjg2ZTc3OTUtMTI5Ny0zNjk0LTgwZmEtZmE4NjFmZWUyYTczIiwiaXRlbURhdGEiOnsidHlwZSI6ImFydGljbGUtam91cm5hbCIsImlkIjoiNjg2ZTc3OTUtMTI5Ny0zNjk0LTgwZmEtZmE4NjFmZWUyYTczIiwidGl0bGUiOiJDb21wYXJpc29uIG9mIHRoZSBPdXRjb21lIG9mIFBhdGllbnRzIFByb3RlY3RlZCBieSB0aGUgV2VhcmFibGUgQ2FyZGlvdmVydGVyIERlZmlicmlsbGF0b3IgKFdDRCkgZm9yICZsdDs5MCBXZWFyIERheXMgPGk+dmVyc3VzPC9pPiDiiaU5MCBXZWFyIERheXMiLCJhdXRob3IiOlt7ImZhbWlseSI6IkRSRUhFUiIsImdpdmVuIjoiVE9CSUFTIEMuIiwicGFyc2UtbmFtZXMiOmZhbHNlLCJkcm9wcGluZy1wYXJ0aWNsZSI6IiIsIm5vbi1kcm9wcGluZy1wYXJ0aWNsZSI6IiJ9LHsiZmFtaWx5IjoiRUwtQkFUVFJBV1kiLCJnaXZlbiI6IklCUkFISU0iLCJwYXJzZS1uYW1lcyI6ZmFsc2UsImRyb3BwaW5nLXBhcnRpY2xlIjoiIiwibm9uLWRyb3BwaW5nLXBhcnRpY2xlIjoiIn0seyJmYW1pbHkiOiJSw5ZHRVIiLCJnaXZlbiI6IlNVU0FOTkUiLCJwYXJzZS1uYW1lcyI6ZmFsc2UsImRyb3BwaW5nLXBhcnRpY2xlIjoiIiwibm9uLWRyb3BwaW5nLXBhcnRpY2xlIjoiIn0seyJmYW1pbHkiOiJST1NFTktBSU1FUiIsImdpdmVuIjoiU1RFUEhBTklFIEwuIiwicGFyc2UtbmFtZXMiOmZhbHNlLCJkcm9wcGluZy1wYXJ0aWNsZSI6IiIsIm5vbi1kcm9wcGluZy1wYXJ0aWNsZSI6IiJ9LHsiZmFtaWx5IjoiR0VSSEFSRFMiLCJnaXZlbiI6IlNURUZBTiIsInBhcnNlLW5hbWVzIjpmYWxzZSwiZHJvcHBpbmctcGFydGljbGUiOiIiLCJub24tZHJvcHBpbmctcGFydGljbGUiOiIifSx7ImZhbWlseSI6IktVU0NIWUsiLCJnaXZlbiI6IkrDnFJHRU4iLCJwYXJzZS1uYW1lcyI6ZmFsc2UsImRyb3BwaW5nLXBhcnRpY2xlIjoiIiwibm9uLWRyb3BwaW5nLXBhcnRpY2xlIjoiIn0seyJmYW1pbHkiOiJCT1JHR1JFRkUiLCJnaXZlbiI6Ik1BUlRJTiIsInBhcnNlLW5hbWVzIjpmYWxzZSwiZHJvcHBpbmctcGFydGljbGUiOiIiLCJub24tZHJvcHBpbmctcGFydGljbGUiOiIifSx7ImZhbWlseSI6IkFLSU4iLCJnaXZlbiI6IklCUkFISU0iLCJwYXJzZS1uYW1lcyI6ZmFsc2UsImRyb3BwaW5nLXBhcnRpY2xlIjoiIiwibm9uLWRyb3BwaW5nLXBhcnRpY2xlIjoiIn1dLCJjb250YWluZXItdGl0bGUiOiJJbiBWaXZvIiwiY29udGFpbmVyLXRpdGxlLXNob3J0IjoiSW4gVml2byAoQnJvb2tseW4pIiwiRE9JIjoiMTAuMjE4NzMvaW52aXZvLjEyMjA1IiwiSVNTTiI6IjAyNTgtODUxWCIsImlzc3VlZCI6eyJkYXRlLXBhcnRzIjpbWzIwMjAsMTEsM11dfSwicGFnZSI6IjM2MDEtMzYxMCIsImlzc3VlIjoiNiIsInZvbHVtZSI6IjM0In0sImlzVGVtcG9yYXJ5IjpmYWxzZX1dfQ==&quot;,&quot;citationItems&quot;:[{&quot;id&quot;:&quot;686e7795-1297-3694-80fa-fa861fee2a73&quot;,&quot;itemData&quot;:{&quot;type&quot;:&quot;article-journal&quot;,&quot;id&quot;:&quot;686e7795-1297-3694-80fa-fa861fee2a73&quot;,&quot;title&quot;:&quot;Comparison of the Outcome of Patients Protected by the Wearable Cardioverter Defibrillator (WCD) for &amp;lt;90 Wear Days &lt;i&gt;versus&lt;/i&gt; ≥90 Wear Days&quot;,&quot;author&quot;:[{&quot;family&quot;:&quot;DREHER&quot;,&quot;given&quot;:&quot;TOBIAS C.&quot;,&quot;parse-names&quot;:false,&quot;dropping-particle&quot;:&quot;&quot;,&quot;non-dropping-particle&quot;:&quot;&quot;},{&quot;family&quot;:&quot;EL-BATTRAWY&quot;,&quot;given&quot;:&quot;IBRAHIM&quot;,&quot;parse-names&quot;:false,&quot;dropping-particle&quot;:&quot;&quot;,&quot;non-dropping-particle&quot;:&quot;&quot;},{&quot;family&quot;:&quot;RÖGER&quot;,&quot;given&quot;:&quot;SUSANNE&quot;,&quot;parse-names&quot;:false,&quot;dropping-particle&quot;:&quot;&quot;,&quot;non-dropping-particle&quot;:&quot;&quot;},{&quot;family&quot;:&quot;ROSENKAIMER&quot;,&quot;given&quot;:&quot;STEPHANIE L.&quot;,&quot;parse-names&quot;:false,&quot;dropping-particle&quot;:&quot;&quot;,&quot;non-dropping-particle&quot;:&quot;&quot;},{&quot;family&quot;:&quot;GERHARDS&quot;,&quot;given&quot;:&quot;STEFAN&quot;,&quot;parse-names&quot;:false,&quot;dropping-particle&quot;:&quot;&quot;,&quot;non-dropping-particle&quot;:&quot;&quot;},{&quot;family&quot;:&quot;KUSCHYK&quot;,&quot;given&quot;:&quot;JÜRGEN&quot;,&quot;parse-names&quot;:false,&quot;dropping-particle&quot;:&quot;&quot;,&quot;non-dropping-particle&quot;:&quot;&quot;},{&quot;family&quot;:&quot;BORGGREFE&quot;,&quot;given&quot;:&quot;MARTIN&quot;,&quot;parse-names&quot;:false,&quot;dropping-particle&quot;:&quot;&quot;,&quot;non-dropping-particle&quot;:&quot;&quot;},{&quot;family&quot;:&quot;AKIN&quot;,&quot;given&quot;:&quot;IBRAHIM&quot;,&quot;parse-names&quot;:false,&quot;dropping-particle&quot;:&quot;&quot;,&quot;non-dropping-particle&quot;:&quot;&quot;}],&quot;container-title&quot;:&quot;In Vivo&quot;,&quot;container-title-short&quot;:&quot;In Vivo (Brooklyn)&quot;,&quot;DOI&quot;:&quot;10.21873/invivo.12205&quot;,&quot;ISSN&quot;:&quot;0258-851X&quot;,&quot;issued&quot;:{&quot;date-parts&quot;:[[2020,11,3]]},&quot;page&quot;:&quot;3601-3610&quot;,&quot;issue&quot;:&quot;6&quot;,&quot;volume&quot;:&quot;34&quot;},&quot;isTemporary&quot;:false}]},{&quot;citationID&quot;:&quot;MENDELEY_CITATION_72b37025-b2ee-41bd-bbcd-8fd20f7ee4be&quot;,&quot;properties&quot;:{&quot;noteIndex&quot;:0},&quot;isEdited&quot;:false,&quot;manualOverride&quot;:{&quot;isManuallyOverridden&quot;:false,&quot;citeprocText&quot;:&quot;[5]&quot;,&quot;manualOverrideText&quot;:&quot;&quot;},&quot;citationTag&quot;:&quot;MENDELEY_CITATION_v3_eyJjaXRhdGlvbklEIjoiTUVOREVMRVlfQ0lUQVRJT05fNzJiMzcwMjUtYjJlZS00MWJkLWJiY2QtOGZkMjBmN2VlNGJlIiwicHJvcGVydGllcyI6eyJub3RlSW5kZXgiOjB9LCJpc0VkaXRlZCI6ZmFsc2UsIm1hbnVhbE92ZXJyaWRlIjp7ImlzTWFudWFsbHlPdmVycmlkZGVuIjpmYWxzZSwiY2l0ZXByb2NUZXh0IjoiWzVdIiwibWFudWFsT3ZlcnJpZGVUZXh0IjoiIn0sImNpdGF0aW9uSXRlbXMiOlt7ImlkIjoiZDQyMGRjYTYtYWNhZS0zOTc3LThlNGUtN2RkM2RmOWYxMmRmIiwiaXRlbURhdGEiOnsidHlwZSI6ImFydGljbGUtam91cm5hbCIsImlkIjoiZDQyMGRjYTYtYWNhZS0zOTc3LThlNGUtN2RkM2RmOWYxMmRmIiwidGl0bGUiOiJFdm9sdXRpb24gb2YgTGVmdCBWZW50cmljdWxhciBFamVjdGlvbiBGcmFjdGlvbiBBZnRlciBBY3V0ZSBNeW9jYXJkaWFsIEluZmFyY3Rpb24iLCJhdXRob3IiOlt7ImZhbWlseSI6IlNqw7ZibG9tIiwiZ2l2ZW4iOiJKb2hhbm5hIiwicGFyc2UtbmFtZXMiOmZhbHNlLCJkcm9wcGluZy1wYXJ0aWNsZSI6IiIsIm5vbi1kcm9wcGluZy1wYXJ0aWNsZSI6IiJ9LHsiZmFtaWx5IjoiTXVocmJlY2siLCJnaXZlbiI6Ikpvc2VwaGluZSIsInBhcnNlLW5hbWVzIjpmYWxzZSwiZHJvcHBpbmctcGFydGljbGUiOiIiLCJub24tZHJvcHBpbmctcGFydGljbGUiOiIifSx7ImZhbWlseSI6IldpdHQiLCJnaXZlbiI6Ik5pbHMiLCJwYXJzZS1uYW1lcyI6ZmFsc2UsImRyb3BwaW5nLXBhcnRpY2xlIjoiIiwibm9uLWRyb3BwaW5nLXBhcnRpY2xlIjoiIn0seyJmYW1pbHkiOiJBbGFtIiwiZ2l2ZW4iOiJNYWhidWJ1bCIsInBhcnNlLW5hbWVzIjpmYWxzZSwiZHJvcHBpbmctcGFydGljbGUiOiIiLCJub24tZHJvcHBpbmctcGFydGljbGUiOiIifSx7ImZhbWlseSI6IkZyeWttYW4tS3VsbCIsImdpdmVuIjoiVml2ZWthIiwicGFyc2UtbmFtZXMiOmZhbHNlLCJkcm9wcGluZy1wYXJ0aWNsZSI6IiIsIm5vbi1kcm9wcGluZy1wYXJ0aWNsZSI6IiJ9XSwiY29udGFpbmVyLXRpdGxlIjoiQ2lyY3VsYXRpb24iLCJjb250YWluZXItdGl0bGUtc2hvcnQiOiJDaXJjdWxhdGlvbiIsIkRPSSI6IjEwLjExNjEvQ0lSQ1VMQVRJT05BSEEuMTE0LjAwOTkyNCIsIklTU04iOiIwMDA5LTczMjIiLCJpc3N1ZWQiOnsiZGF0ZS1wYXJ0cyI6W1syMDE0LDgsMjZdXX0sInBhZ2UiOiI3NDMtNzQ4IiwiaXNzdWUiOiI5Iiwidm9sdW1lIjoiMTMwIn0sImlzVGVtcG9yYXJ5IjpmYWxzZX1dfQ==&quot;,&quot;citationItems&quot;:[{&quot;id&quot;:&quot;d420dca6-acae-3977-8e4e-7dd3df9f12df&quot;,&quot;itemData&quot;:{&quot;type&quot;:&quot;article-journal&quot;,&quot;id&quot;:&quot;d420dca6-acae-3977-8e4e-7dd3df9f12df&quot;,&quot;title&quot;:&quot;Evolution of Left Ventricular Ejection Fraction After Acute Myocardial Infarction&quot;,&quot;author&quot;:[{&quot;family&quot;:&quot;Sjöblom&quot;,&quot;given&quot;:&quot;Johanna&quot;,&quot;parse-names&quot;:false,&quot;dropping-particle&quot;:&quot;&quot;,&quot;non-dropping-particle&quot;:&quot;&quot;},{&quot;family&quot;:&quot;Muhrbeck&quot;,&quot;given&quot;:&quot;Josephine&quot;,&quot;parse-names&quot;:false,&quot;dropping-particle&quot;:&quot;&quot;,&quot;non-dropping-particle&quot;:&quot;&quot;},{&quot;family&quot;:&quot;Witt&quot;,&quot;given&quot;:&quot;Nils&quot;,&quot;parse-names&quot;:false,&quot;dropping-particle&quot;:&quot;&quot;,&quot;non-dropping-particle&quot;:&quot;&quot;},{&quot;family&quot;:&quot;Alam&quot;,&quot;given&quot;:&quot;Mahbubul&quot;,&quot;parse-names&quot;:false,&quot;dropping-particle&quot;:&quot;&quot;,&quot;non-dropping-particle&quot;:&quot;&quot;},{&quot;family&quot;:&quot;Frykman-Kull&quot;,&quot;given&quot;:&quot;Viveka&quot;,&quot;parse-names&quot;:false,&quot;dropping-particle&quot;:&quot;&quot;,&quot;non-dropping-particle&quot;:&quot;&quot;}],&quot;container-title&quot;:&quot;Circulation&quot;,&quot;container-title-short&quot;:&quot;Circulation&quot;,&quot;DOI&quot;:&quot;10.1161/CIRCULATIONAHA.114.009924&quot;,&quot;ISSN&quot;:&quot;0009-7322&quot;,&quot;issued&quot;:{&quot;date-parts&quot;:[[2014,8,26]]},&quot;page&quot;:&quot;743-748&quot;,&quot;issue&quot;:&quot;9&quot;,&quot;volume&quot;:&quot;130&quot;},&quot;isTemporary&quot;:false}]},{&quot;citationID&quot;:&quot;MENDELEY_CITATION_bbb76ea2-8c35-4c69-b97a-8147297db2be&quot;,&quot;properties&quot;:{&quot;noteIndex&quot;:0},&quot;isEdited&quot;:false,&quot;manualOverride&quot;:{&quot;isManuallyOverridden&quot;:false,&quot;citeprocText&quot;:&quot;[4]&quot;,&quot;manualOverrideText&quot;:&quot;&quot;},&quot;citationTag&quot;:&quot;MENDELEY_CITATION_v3_eyJjaXRhdGlvbklEIjoiTUVOREVMRVlfQ0lUQVRJT05fYmJiNzZlYTItOGMzNS00YzY5LWI5N2EtODE0NzI5N2RiMmJlIiwicHJvcGVydGllcyI6eyJub3RlSW5kZXgiOjB9LCJpc0VkaXRlZCI6ZmFsc2UsIm1hbnVhbE92ZXJyaWRlIjp7ImlzTWFudWFsbHlPdmVycmlkZGVuIjpmYWxzZSwiY2l0ZXByb2NUZXh0IjoiWzRdIiwibWFudWFsT3ZlcnJpZGVUZXh0IjoiIn0sImNpdGF0aW9uSXRlbXMiOlt7ImlkIjoiYTE1N2VlYTAtZjcxNS0zN2Y2LTg1ZjItMmZmNDA0NGJmMjM0IiwiaXRlbURhdGEiOnsidHlwZSI6ImFydGljbGUtam91cm5hbCIsImlkIjoiYTE1N2VlYTAtZjcxNS0zN2Y2LTg1ZjItMmZmNDA0NGJmMjM0IiwidGl0bGUiOiJXZWFyYWJsZSBDYXJkaW92ZXJ0ZXLigJNEZWZpYnJpbGxhdG9yIGFmdGVyIE15b2NhcmRpYWwgSW5mYXJjdGlvbiIsImF1dGhvciI6W3siZmFtaWx5IjoiT2xnaW4iLCJnaXZlbiI6IkplZmZyZXkgRS4iLCJwYXJzZS1uYW1lcyI6ZmFsc2UsImRyb3BwaW5nLXBhcnRpY2xlIjoiIiwibm9uLWRyb3BwaW5nLXBhcnRpY2xlIjoiIn0seyJmYW1pbHkiOiJQbGV0Y2hlciIsImdpdmVuIjoiTWFyayBKLiIsInBhcnNlLW5hbWVzIjpmYWxzZSwiZHJvcHBpbmctcGFydGljbGUiOiIiLCJub24tZHJvcHBpbmctcGFydGljbGUiOiIifSx7ImZhbWlseSI6IlZpdHRpbmdob2ZmIiwiZ2l2ZW4iOiJFcmljIiwicGFyc2UtbmFtZXMiOmZhbHNlLCJkcm9wcGluZy1wYXJ0aWNsZSI6IiIsIm5vbi1kcm9wcGluZy1wYXJ0aWNsZSI6IiJ9LHsiZmFtaWx5IjoiV3JhbmljeiIsImdpdmVuIjoiSmVyenkiLCJwYXJzZS1uYW1lcyI6ZmFsc2UsImRyb3BwaW5nLXBhcnRpY2xlIjoiIiwibm9uLWRyb3BwaW5nLXBhcnRpY2xlIjoiIn0seyJmYW1pbHkiOiJNYWxpayIsImdpdmVuIjoiUmFqZXNoIiwicGFyc2UtbmFtZXMiOmZhbHNlLCJkcm9wcGluZy1wYXJ0aWNsZSI6IiIsIm5vbi1kcm9wcGluZy1wYXJ0aWNsZSI6IiJ9LHsiZmFtaWx5IjoiTW9yaW4iLCJnaXZlbiI6IkRhbmllbCBQLiIsInBhcnNlLW5hbWVzIjpmYWxzZSwiZHJvcHBpbmctcGFydGljbGUiOiIiLCJub24tZHJvcHBpbmctcGFydGljbGUiOiIifSx7ImZhbWlseSI6Ilp3ZWliZWwiLCJnaXZlbiI6IlN0ZXZlbiIsInBhcnNlLW5hbWVzIjpmYWxzZSwiZHJvcHBpbmctcGFydGljbGUiOiIiLCJub24tZHJvcHBpbmctcGFydGljbGUiOiIifSx7ImZhbWlseSI6IkJ1eHRvbiIsImdpdmVuIjoiQWxmcmVkIEUuIiwicGFyc2UtbmFtZXMiOmZhbHNlLCJkcm9wcGluZy1wYXJ0aWNsZSI6IiIsIm5vbi1kcm9wcGluZy1wYXJ0aWNsZSI6IiJ9LHsiZmFtaWx5IjoiRWxheWkiLCJnaXZlbiI6IkNsYXVkZSBTLiIsInBhcnNlLW5hbWVzIjpmYWxzZSwiZHJvcHBpbmctcGFydGljbGUiOiIiLCJub24tZHJvcHBpbmctcGFydGljbGUiOiIifSx7ImZhbWlseSI6IkNodW5nIiwiZ2l2ZW4iOiJFdWdlbmUgSC4iLCJwYXJzZS1uYW1lcyI6ZmFsc2UsImRyb3BwaW5nLXBhcnRpY2xlIjoiIiwibm9uLWRyb3BwaW5nLXBhcnRpY2xlIjoiIn0seyJmYW1pbHkiOiJSYXNoYmEiLCJnaXZlbiI6IkVyaWMiLCJwYXJzZS1uYW1lcyI6ZmFsc2UsImRyb3BwaW5nLXBhcnRpY2xlIjoiIiwibm9uLWRyb3BwaW5nLXBhcnRpY2xlIjoiIn0seyJmYW1pbHkiOiJCb3JnZ3JlZmUiLCJnaXZlbiI6Ik1hcnRpbiIsInBhcnNlLW5hbWVzIjpmYWxzZSwiZHJvcHBpbmctcGFydGljbGUiOiIiLCJub24tZHJvcHBpbmctcGFydGljbGUiOiIifSx7ImZhbWlseSI6Ikh1ZSIsImdpdmVuIjoiVHJpc2hhIEYuIiwicGFyc2UtbmFtZXMiOmZhbHNlLCJkcm9wcGluZy1wYXJ0aWNsZSI6IiIsIm5vbi1kcm9wcGluZy1wYXJ0aWNsZSI6IiJ9LHsiZmFtaWx5IjoiTWFndWlyZSIsImdpdmVuIjoiQ2Fyb2wiLCJwYXJzZS1uYW1lcyI6ZmFsc2UsImRyb3BwaW5nLXBhcnRpY2xlIjoiIiwibm9uLWRyb3BwaW5nLXBhcnRpY2xlIjoiIn0seyJmYW1pbHkiOiJMaW4iLCJnaXZlbiI6IkZlbmciLCJwYXJzZS1uYW1lcyI6ZmFsc2UsImRyb3BwaW5nLXBhcnRpY2xlIjoiIiwibm9uLWRyb3BwaW5nLXBhcnRpY2xlIjoiIn0seyJmYW1pbHkiOiJTaW1vbiIsImdpdmVuIjoiSm9lbCBBLiIsInBhcnNlLW5hbWVzIjpmYWxzZSwiZHJvcHBpbmctcGFydGljbGUiOiIiLCJub24tZHJvcHBpbmctcGFydGljbGUiOiIifSx7ImZhbWlseSI6Ikh1bGxleSIsImdpdmVuIjoiU3RlcGhlbiIsInBhcnNlLW5hbWVzIjpmYWxzZSwiZHJvcHBpbmctcGFydGljbGUiOiIiLCJub24tZHJvcHBpbmctcGFydGljbGUiOiIifSx7ImZhbWlseSI6IkxlZSIsImdpdmVuIjoiQnlyb24gSy4iLCJwYXJzZS1uYW1lcyI6ZmFsc2UsImRyb3BwaW5nLXBhcnRpY2xlIjoiIiwibm9uLWRyb3BwaW5nLXBhcnRpY2xlIjoiIn1dLCJjb250YWluZXItdGl0bGUiOiJOZXcgRW5nbGFuZCBKb3VybmFsIG9mIE1lZGljaW5lIiwiRE9JIjoiMTAuMTA1Ni9ORUpNb2ExODAwNzgxIiwiSVNTTiI6IjAwMjgtNDc5MyIsImlzc3VlZCI6eyJkYXRlLXBhcnRzIjpbWzIwMTgsOSwyN11dfSwicGFnZSI6IjEyMDUtMTIxNSIsImlzc3VlIjoiMTMiLCJ2b2x1bWUiOiIzNzkiLCJjb250YWluZXItdGl0bGUtc2hvcnQiOiIifSwiaXNUZW1wb3JhcnkiOmZhbHNlfV19&quot;,&quot;citationItems&quot;:[{&quot;id&quot;:&quot;a157eea0-f715-37f6-85f2-2ff4044bf234&quot;,&quot;itemData&quot;:{&quot;type&quot;:&quot;article-journal&quot;,&quot;id&quot;:&quot;a157eea0-f715-37f6-85f2-2ff4044bf234&quot;,&quot;title&quot;:&quot;Wearable Cardioverter–Defibrillator after Myocardial Infarction&quot;,&quot;author&quot;:[{&quot;family&quot;:&quot;Olgin&quot;,&quot;given&quot;:&quot;Jeffrey E.&quot;,&quot;parse-names&quot;:false,&quot;dropping-particle&quot;:&quot;&quot;,&quot;non-dropping-particle&quot;:&quot;&quot;},{&quot;family&quot;:&quot;Pletcher&quot;,&quot;given&quot;:&quot;Mark J.&quot;,&quot;parse-names&quot;:false,&quot;dropping-particle&quot;:&quot;&quot;,&quot;non-dropping-particle&quot;:&quot;&quot;},{&quot;family&quot;:&quot;Vittinghoff&quot;,&quot;given&quot;:&quot;Eric&quot;,&quot;parse-names&quot;:false,&quot;dropping-particle&quot;:&quot;&quot;,&quot;non-dropping-particle&quot;:&quot;&quot;},{&quot;family&quot;:&quot;Wranicz&quot;,&quot;given&quot;:&quot;Jerzy&quot;,&quot;parse-names&quot;:false,&quot;dropping-particle&quot;:&quot;&quot;,&quot;non-dropping-particle&quot;:&quot;&quot;},{&quot;family&quot;:&quot;Malik&quot;,&quot;given&quot;:&quot;Rajesh&quot;,&quot;parse-names&quot;:false,&quot;dropping-particle&quot;:&quot;&quot;,&quot;non-dropping-particle&quot;:&quot;&quot;},{&quot;family&quot;:&quot;Morin&quot;,&quot;given&quot;:&quot;Daniel P.&quot;,&quot;parse-names&quot;:false,&quot;dropping-particle&quot;:&quot;&quot;,&quot;non-dropping-particle&quot;:&quot;&quot;},{&quot;family&quot;:&quot;Zweibel&quot;,&quot;given&quot;:&quot;Steven&quot;,&quot;parse-names&quot;:false,&quot;dropping-particle&quot;:&quot;&quot;,&quot;non-dropping-particle&quot;:&quot;&quot;},{&quot;family&quot;:&quot;Buxton&quot;,&quot;given&quot;:&quot;Alfred E.&quot;,&quot;parse-names&quot;:false,&quot;dropping-particle&quot;:&quot;&quot;,&quot;non-dropping-particle&quot;:&quot;&quot;},{&quot;family&quot;:&quot;Elayi&quot;,&quot;given&quot;:&quot;Claude S.&quot;,&quot;parse-names&quot;:false,&quot;dropping-particle&quot;:&quot;&quot;,&quot;non-dropping-particle&quot;:&quot;&quot;},{&quot;family&quot;:&quot;Chung&quot;,&quot;given&quot;:&quot;Eugene H.&quot;,&quot;parse-names&quot;:false,&quot;dropping-particle&quot;:&quot;&quot;,&quot;non-dropping-particle&quot;:&quot;&quot;},{&quot;family&quot;:&quot;Rashba&quot;,&quot;given&quot;:&quot;Eric&quot;,&quot;parse-names&quot;:false,&quot;dropping-particle&quot;:&quot;&quot;,&quot;non-dropping-particle&quot;:&quot;&quot;},{&quot;family&quot;:&quot;Borggrefe&quot;,&quot;given&quot;:&quot;Martin&quot;,&quot;parse-names&quot;:false,&quot;dropping-particle&quot;:&quot;&quot;,&quot;non-dropping-particle&quot;:&quot;&quot;},{&quot;family&quot;:&quot;Hue&quot;,&quot;given&quot;:&quot;Trisha F.&quot;,&quot;parse-names&quot;:false,&quot;dropping-particle&quot;:&quot;&quot;,&quot;non-dropping-particle&quot;:&quot;&quot;},{&quot;family&quot;:&quot;Maguire&quot;,&quot;given&quot;:&quot;Carol&quot;,&quot;parse-names&quot;:false,&quot;dropping-particle&quot;:&quot;&quot;,&quot;non-dropping-particle&quot;:&quot;&quot;},{&quot;family&quot;:&quot;Lin&quot;,&quot;given&quot;:&quot;Feng&quot;,&quot;parse-names&quot;:false,&quot;dropping-particle&quot;:&quot;&quot;,&quot;non-dropping-particle&quot;:&quot;&quot;},{&quot;family&quot;:&quot;Simon&quot;,&quot;given&quot;:&quot;Joel A.&quot;,&quot;parse-names&quot;:false,&quot;dropping-particle&quot;:&quot;&quot;,&quot;non-dropping-particle&quot;:&quot;&quot;},{&quot;family&quot;:&quot;Hulley&quot;,&quot;given&quot;:&quot;Stephen&quot;,&quot;parse-names&quot;:false,&quot;dropping-particle&quot;:&quot;&quot;,&quot;non-dropping-particle&quot;:&quot;&quot;},{&quot;family&quot;:&quot;Lee&quot;,&quot;given&quot;:&quot;Byron K.&quot;,&quot;parse-names&quot;:false,&quot;dropping-particle&quot;:&quot;&quot;,&quot;non-dropping-particle&quot;:&quot;&quot;}],&quot;container-title&quot;:&quot;New England Journal of Medicine&quot;,&quot;DOI&quot;:&quot;10.1056/NEJMoa1800781&quot;,&quot;ISSN&quot;:&quot;0028-4793&quot;,&quot;issued&quot;:{&quot;date-parts&quot;:[[2018,9,27]]},&quot;page&quot;:&quot;1205-1215&quot;,&quot;issue&quot;:&quot;13&quot;,&quot;volume&quot;:&quot;379&quot;,&quot;container-title-short&quot;:&quot;&quot;},&quot;isTemporary&quot;:false}]},{&quot;citationID&quot;:&quot;MENDELEY_CITATION_1593e3d3-c5f6-47ba-8849-46e813bd710b&quot;,&quot;properties&quot;:{&quot;noteIndex&quot;:0},&quot;isEdited&quot;:false,&quot;manualOverride&quot;:{&quot;isManuallyOverridden&quot;:false,&quot;citeprocText&quot;:&quot;[6]&quot;,&quot;manualOverrideText&quot;:&quot;&quot;},&quot;citationTag&quot;:&quot;MENDELEY_CITATION_v3_eyJjaXRhdGlvbklEIjoiTUVOREVMRVlfQ0lUQVRJT05fMTU5M2UzZDMtYzVmNi00N2JhLTg4NDktNDZlODEzYmQ3MTBiIiwicHJvcGVydGllcyI6eyJub3RlSW5kZXgiOjB9LCJpc0VkaXRlZCI6ZmFsc2UsIm1hbnVhbE92ZXJyaWRlIjp7ImlzTWFudWFsbHlPdmVycmlkZGVuIjpmYWxzZSwiY2l0ZXByb2NUZXh0IjoiWzZdIiwibWFudWFsT3ZlcnJpZGVUZXh0IjoiIn0sImNpdGF0aW9uSXRlbXMiOlt7ImlkIjoiMDRhYWY2NWQtZmZhZi0zYTFjLWIyM2UtMDFjOTBjYTM1OGIxIiwiaXRlbURhdGEiOnsidHlwZSI6ImFydGljbGUtam91cm5hbCIsImlkIjoiMDRhYWY2NWQtZmZhZi0zYTFjLWIyM2UtMDFjOTBjYTM1OGIxIiwidGl0bGUiOiJBbmFseXNpcyBvZiBtb3J0YWxpdHkgZXZlbnRzIGluIHRoZSBtdWx0aWNlbnRlciBhdXRvbWF0aWMgZGVmaWJyaWxsYXRvciBpbXBsYW50YXRpb24gdHJpYWwgKE1BRElULUlJKSIsImF1dGhvciI6W3siZmFtaWx5IjoiR3JlZW5iZXJnIiwiZ2l2ZW4iOiJIZW5yeSIsInBhcnNlLW5hbWVzIjpmYWxzZSwiZHJvcHBpbmctcGFydGljbGUiOiIiLCJub24tZHJvcHBpbmctcGFydGljbGUiOiIifSx7ImZhbWlseSI6IkNhc2UiLCJnaXZlbiI6IlJvYmVydCBCLiIsInBhcnNlLW5hbWVzIjpmYWxzZSwiZHJvcHBpbmctcGFydGljbGUiOiIiLCJub24tZHJvcHBpbmctcGFydGljbGUiOiIifSx7ImZhbWlseSI6Ik1vc3MiLCJnaXZlbiI6IkFydGh1ciBKLiIsInBhcnNlLW5hbWVzIjpmYWxzZSwiZHJvcHBpbmctcGFydGljbGUiOiIiLCJub24tZHJvcHBpbmctcGFydGljbGUiOiIifSx7ImZhbWlseSI6IkJyb3duIiwiZ2l2ZW4iOiJNYXJ5IFcuIiwicGFyc2UtbmFtZXMiOmZhbHNlLCJkcm9wcGluZy1wYXJ0aWNsZSI6IiIsIm5vbi1kcm9wcGluZy1wYXJ0aWNsZSI6IiJ9LHsiZmFtaWx5IjoiQ2Fycm9sbCIsImdpdmVuIjoiRWxpemFiZXRoIFIuIiwicGFyc2UtbmFtZXMiOmZhbHNlLCJkcm9wcGluZy1wYXJ0aWNsZSI6IiIsIm5vbi1kcm9wcGluZy1wYXJ0aWNsZSI6IiJ9LHsiZmFtaWx5IjoiQW5kcmV3cyIsImdpdmVuIjoiTWFyayBMLiIsInBhcnNlLW5hbWVzIjpmYWxzZSwiZHJvcHBpbmctcGFydGljbGUiOiIiLCJub24tZHJvcHBpbmctcGFydGljbGUiOiIifV0sImNvbnRhaW5lci10aXRsZSI6IkpvdXJuYWwgb2YgdGhlIEFtZXJpY2FuIENvbGxlZ2Ugb2YgQ2FyZGlvbG9neSIsImNvbnRhaW5lci10aXRsZS1zaG9ydCI6IkogQW0gQ29sbCBDYXJkaW9sIiwiRE9JIjoiMTAuMTAxNi9qLmphY2MuMjAwMy4xMS4wMzgiLCJJU1NOIjoiMDczNTEwOTciLCJpc3N1ZWQiOnsiZGF0ZS1wYXJ0cyI6W1syMDA0LDRdXX0sInBhZ2UiOiIxNDU5LTE0NjUiLCJpc3N1ZSI6IjgiLCJ2b2x1bWUiOiI0MyJ9LCJpc1RlbXBvcmFyeSI6ZmFsc2V9XX0=&quot;,&quot;citationItems&quot;:[{&quot;id&quot;:&quot;04aaf65d-ffaf-3a1c-b23e-01c90ca358b1&quot;,&quot;itemData&quot;:{&quot;type&quot;:&quot;article-journal&quot;,&quot;id&quot;:&quot;04aaf65d-ffaf-3a1c-b23e-01c90ca358b1&quot;,&quot;title&quot;:&quot;Analysis of mortality events in the multicenter automatic defibrillator implantation trial (MADIT-II)&quot;,&quot;author&quot;:[{&quot;family&quot;:&quot;Greenberg&quot;,&quot;given&quot;:&quot;Henry&quot;,&quot;parse-names&quot;:false,&quot;dropping-particle&quot;:&quot;&quot;,&quot;non-dropping-particle&quot;:&quot;&quot;},{&quot;family&quot;:&quot;Case&quot;,&quot;given&quot;:&quot;Robert B.&quot;,&quot;parse-names&quot;:false,&quot;dropping-particle&quot;:&quot;&quot;,&quot;non-dropping-particle&quot;:&quot;&quot;},{&quot;family&quot;:&quot;Moss&quot;,&quot;given&quot;:&quot;Arthur J.&quot;,&quot;parse-names&quot;:false,&quot;dropping-particle&quot;:&quot;&quot;,&quot;non-dropping-particle&quot;:&quot;&quot;},{&quot;family&quot;:&quot;Brown&quot;,&quot;given&quot;:&quot;Mary W.&quot;,&quot;parse-names&quot;:false,&quot;dropping-particle&quot;:&quot;&quot;,&quot;non-dropping-particle&quot;:&quot;&quot;},{&quot;family&quot;:&quot;Carroll&quot;,&quot;given&quot;:&quot;Elizabeth R.&quot;,&quot;parse-names&quot;:false,&quot;dropping-particle&quot;:&quot;&quot;,&quot;non-dropping-particle&quot;:&quot;&quot;},{&quot;family&quot;:&quot;Andrews&quot;,&quot;given&quot;:&quot;Mark L.&quot;,&quot;parse-names&quot;:false,&quot;dropping-particle&quot;:&quot;&quot;,&quot;non-dropping-particle&quot;:&quot;&quot;}],&quot;container-title&quot;:&quot;Journal of the American College of Cardiology&quot;,&quot;container-title-short&quot;:&quot;J Am Coll Cardiol&quot;,&quot;DOI&quot;:&quot;10.1016/j.jacc.2003.11.038&quot;,&quot;ISSN&quot;:&quot;07351097&quot;,&quot;issued&quot;:{&quot;date-parts&quot;:[[2004,4]]},&quot;page&quot;:&quot;1459-1465&quot;,&quot;issue&quot;:&quot;8&quot;,&quot;volume&quot;:&quot;43&quot;},&quot;isTemporary&quot;:false}]},{&quot;citationID&quot;:&quot;MENDELEY_CITATION_8aa15c6c-0b8d-4dee-af43-c9cfb438bcdc&quot;,&quot;properties&quot;:{&quot;noteIndex&quot;:0},&quot;isEdited&quot;:false,&quot;manualOverride&quot;:{&quot;isManuallyOverridden&quot;:false,&quot;citeprocText&quot;:&quot;[7]&quot;,&quot;manualOverrideText&quot;:&quot;&quot;},&quot;citationTag&quot;:&quot;MENDELEY_CITATION_v3_eyJjaXRhdGlvbklEIjoiTUVOREVMRVlfQ0lUQVRJT05fOGFhMTVjNmMtMGI4ZC00ZGVlLWFmNDMtYzljZmI0MzhiY2RjIiwicHJvcGVydGllcyI6eyJub3RlSW5kZXgiOjB9LCJpc0VkaXRlZCI6ZmFsc2UsIm1hbnVhbE92ZXJyaWRlIjp7ImlzTWFudWFsbHlPdmVycmlkZGVuIjpmYWxzZSwiY2l0ZXByb2NUZXh0IjoiWzddIiwibWFudWFsT3ZlcnJpZGVUZXh0IjoiIn0sImNpdGF0aW9uSXRlbXMiOlt7ImlkIjoiNmQ0MzAyNmQtMTI3Yy0zMGU1LWI5YzItOTQ3Njc3NzU5ZGM4IiwiaXRlbURhdGEiOnsidHlwZSI6ImFydGljbGUtam91cm5hbCIsImlkIjoiNmQ0MzAyNmQtMTI3Yy0zMGU1LWI5YzItOTQ3Njc3NzU5ZGM4IiwidGl0bGUiOiJJbXBsYW50YXRpb24tUmVsYXRlZCBDb21wbGljYXRpb25zIG9mIEltcGxhbnRhYmxlIENhcmRpb3ZlcnRlci1EZWZpYnJpbGxhdG9ycyBhbmQgQ2FyZGlhYyBSZXN5bmNocm9uaXphdGlvbiBUaGVyYXB5IERldmljZXMiLCJhdXRob3IiOlt7ImZhbWlseSI6IlJlZXMiLCJnaXZlbiI6IkpvaGFubmVzIEIuIiwicGFyc2UtbmFtZXMiOmZhbHNlLCJkcm9wcGluZy1wYXJ0aWNsZSI6IiIsIm5vbi1kcm9wcGluZy1wYXJ0aWNsZSI6InZhbiJ9LHsiZmFtaWx5IjoiQmllIiwiZ2l2ZW4iOiJNaWjDoWx5IEsuIiwicGFyc2UtbmFtZXMiOmZhbHNlLCJkcm9wcGluZy1wYXJ0aWNsZSI6IiIsIm5vbi1kcm9wcGluZy1wYXJ0aWNsZSI6ImRlIn0seyJmYW1pbHkiOiJUaGlqc3NlbiIsImdpdmVuIjoiSm9lcCIsInBhcnNlLW5hbWVzIjpmYWxzZSwiZHJvcHBpbmctcGFydGljbGUiOiIiLCJub24tZHJvcHBpbmctcGFydGljbGUiOiIifSx7ImZhbWlseSI6IkJvcmxlZmZzIiwiZ2l2ZW4iOiJDLiBKYW4gV2lsbGVtIiwicGFyc2UtbmFtZXMiOmZhbHNlLCJkcm9wcGluZy1wYXJ0aWNsZSI6IiIsIm5vbi1kcm9wcGluZy1wYXJ0aWNsZSI6IiJ9LHsiZmFtaWx5IjoiU2NoYWxpaiIsImdpdmVuIjoiTWFydGluIEouIiwicGFyc2UtbmFtZXMiOmZhbHNlLCJkcm9wcGluZy1wYXJ0aWNsZSI6IiIsIm5vbi1kcm9wcGluZy1wYXJ0aWNsZSI6IiJ9LHsiZmFtaWx5IjoiRXJ2ZW4iLCJnaXZlbiI6IkxpZXNlbG90IiwicGFyc2UtbmFtZXMiOmZhbHNlLCJkcm9wcGluZy1wYXJ0aWNsZSI6IiIsIm5vbi1kcm9wcGluZy1wYXJ0aWNsZSI6InZhbiJ9XSwiY29udGFpbmVyLXRpdGxlIjoiSm91cm5hbCBvZiB0aGUgQW1lcmljYW4gQ29sbGVnZSBvZiBDYXJkaW9sb2d5IiwiY29udGFpbmVyLXRpdGxlLXNob3J0IjoiSiBBbSBDb2xsIENhcmRpb2wiLCJET0kiOiIxMC4xMDE2L2ouamFjYy4yMDExLjA2LjAwNyIsIklTU04iOiIwNzM1MTA5NyIsImlzc3VlZCI6eyJkYXRlLXBhcnRzIjpbWzIwMTEsOF1dfSwicGFnZSI6Ijk5NS0xMDAwIiwiaXNzdWUiOiIxMCIsInZvbHVtZSI6IjU4In0sImlzVGVtcG9yYXJ5IjpmYWxzZX1dfQ==&quot;,&quot;citationItems&quot;:[{&quot;id&quot;:&quot;6d43026d-127c-30e5-b9c2-947677759dc8&quot;,&quot;itemData&quot;:{&quot;type&quot;:&quot;article-journal&quot;,&quot;id&quot;:&quot;6d43026d-127c-30e5-b9c2-947677759dc8&quot;,&quot;title&quot;:&quot;Implantation-Related Complications of Implantable Cardioverter-Defibrillators and Cardiac Resynchronization Therapy Devices&quot;,&quot;author&quot;:[{&quot;family&quot;:&quot;Rees&quot;,&quot;given&quot;:&quot;Johannes B.&quot;,&quot;parse-names&quot;:false,&quot;dropping-particle&quot;:&quot;&quot;,&quot;non-dropping-particle&quot;:&quot;van&quot;},{&quot;family&quot;:&quot;Bie&quot;,&quot;given&quot;:&quot;Mihály K.&quot;,&quot;parse-names&quot;:false,&quot;dropping-particle&quot;:&quot;&quot;,&quot;non-dropping-particle&quot;:&quot;de&quot;},{&quot;family&quot;:&quot;Thijssen&quot;,&quot;given&quot;:&quot;Joep&quot;,&quot;parse-names&quot;:false,&quot;dropping-particle&quot;:&quot;&quot;,&quot;non-dropping-particle&quot;:&quot;&quot;},{&quot;family&quot;:&quot;Borleffs&quot;,&quot;given&quot;:&quot;C. Jan Willem&quot;,&quot;parse-names&quot;:false,&quot;dropping-particle&quot;:&quot;&quot;,&quot;non-dropping-particle&quot;:&quot;&quot;},{&quot;family&quot;:&quot;Schalij&quot;,&quot;given&quot;:&quot;Martin J.&quot;,&quot;parse-names&quot;:false,&quot;dropping-particle&quot;:&quot;&quot;,&quot;non-dropping-particle&quot;:&quot;&quot;},{&quot;family&quot;:&quot;Erven&quot;,&quot;given&quot;:&quot;Lieselot&quot;,&quot;parse-names&quot;:false,&quot;dropping-particle&quot;:&quot;&quot;,&quot;non-dropping-particle&quot;:&quot;van&quot;}],&quot;container-title&quot;:&quot;Journal of the American College of Cardiology&quot;,&quot;container-title-short&quot;:&quot;J Am Coll Cardiol&quot;,&quot;DOI&quot;:&quot;10.1016/j.jacc.2011.06.007&quot;,&quot;ISSN&quot;:&quot;07351097&quot;,&quot;issued&quot;:{&quot;date-parts&quot;:[[2011,8]]},&quot;page&quot;:&quot;995-1000&quot;,&quot;issue&quot;:&quot;10&quot;,&quot;volume&quot;:&quot;58&quot;},&quot;isTemporary&quot;:false}]},{&quot;citationID&quot;:&quot;MENDELEY_CITATION_d71df5af-1c18-41d7-be1c-e3da93ae4287&quot;,&quot;properties&quot;:{&quot;noteIndex&quot;:0},&quot;isEdited&quot;:false,&quot;manualOverride&quot;:{&quot;isManuallyOverridden&quot;:false,&quot;citeprocText&quot;:&quot;[8]&quot;,&quot;manualOverrideText&quot;:&quot;&quot;},&quot;citationTag&quot;:&quot;MENDELEY_CITATION_v3_eyJjaXRhdGlvbklEIjoiTUVOREVMRVlfQ0lUQVRJT05fZDcxZGY1YWYtMWMxOC00MWQ3LWJlMWMtZTNkYTkzYWU0Mjg3IiwicHJvcGVydGllcyI6eyJub3RlSW5kZXgiOjB9LCJpc0VkaXRlZCI6ZmFsc2UsIm1hbnVhbE92ZXJyaWRlIjp7ImlzTWFudWFsbHlPdmVycmlkZGVuIjpmYWxzZSwiY2l0ZXByb2NUZXh0IjoiWzhdIiwibWFudWFsT3ZlcnJpZGVUZXh0IjoiIn0sImNpdGF0aW9uSXRlbXMiOlt7ImlkIjoiMDM1OTM5YjMtMjI3MS0zZWI4LTlkMzctNjM5NjUyZDM1NWIxIiwiaXRlbURhdGEiOnsidHlwZSI6ImFydGljbGUtam91cm5hbCIsImlkIjoiMDM1OTM5YjMtMjI3MS0zZWI4LTlkMzctNjM5NjUyZDM1NWIxIiwidGl0bGUiOiJBY3V0ZSBMZWFkIERpc2xvZGdlbWVudHMgYW5kIEluLUhvc3BpdGFsIE1vcnRhbGl0eSBpbiBQYXRpZW50cyBFbnJvbGxlZCBpbiB0aGUgTmF0aW9uYWwgQ2FyZGlvdmFzY3VsYXIgRGF0YSBSZWdpc3RyeSBJbXBsYW50YWJsZSBDYXJkaW92ZXJ0ZXIgRGVmaWJyaWxsYXRvciBSZWdpc3RyeSIsImF1dGhvciI6W3siZmFtaWx5IjoiQ2hlbmciLCJnaXZlbiI6IkFsYW4iLCJwYXJzZS1uYW1lcyI6ZmFsc2UsImRyb3BwaW5nLXBhcnRpY2xlIjoiIiwibm9uLWRyb3BwaW5nLXBhcnRpY2xlIjoiIn0seyJmYW1pbHkiOiJXYW5nIiwiZ2l2ZW4iOiJZb25nZmVpIiwicGFyc2UtbmFtZXMiOmZhbHNlLCJkcm9wcGluZy1wYXJ0aWNsZSI6IiIsIm5vbi1kcm9wcGluZy1wYXJ0aWNsZSI6IiJ9LHsiZmFtaWx5IjoiQ3VydGlzIiwiZ2l2ZW4iOiJKZXB0aGEgUC4iLCJwYXJzZS1uYW1lcyI6ZmFsc2UsImRyb3BwaW5nLXBhcnRpY2xlIjoiIiwibm9uLWRyb3BwaW5nLXBhcnRpY2xlIjoiIn0seyJmYW1pbHkiOiJWYXJvc3kiLCJnaXZlbiI6IlBhdWwgRC4iLCJwYXJzZS1uYW1lcyI6ZmFsc2UsImRyb3BwaW5nLXBhcnRpY2xlIjoiIiwibm9uLWRyb3BwaW5nLXBhcnRpY2xlIjoiIn1dLCJjb250YWluZXItdGl0bGUiOiJKb3VybmFsIG9mIHRoZSBBbWVyaWNhbiBDb2xsZWdlIG9mIENhcmRpb2xvZ3kiLCJjb250YWluZXItdGl0bGUtc2hvcnQiOiJKIEFtIENvbGwgQ2FyZGlvbCIsIkRPSSI6IjEwLjEwMTYvai5qYWNjLjIwMTAuMDYuMDM3IiwiSVNTTiI6IjA3MzUxMDk3IiwiaXNzdWVkIjp7ImRhdGUtcGFydHMiOltbMjAxMCwxMV1dfSwicGFnZSI6IjE2NTEtMTY1NiIsImlzc3VlIjoiMjAiLCJ2b2x1bWUiOiI1NiJ9LCJpc1RlbXBvcmFyeSI6ZmFsc2V9XX0=&quot;,&quot;citationItems&quot;:[{&quot;id&quot;:&quot;035939b3-2271-3eb8-9d37-639652d355b1&quot;,&quot;itemData&quot;:{&quot;type&quot;:&quot;article-journal&quot;,&quot;id&quot;:&quot;035939b3-2271-3eb8-9d37-639652d355b1&quot;,&quot;title&quot;:&quot;Acute Lead Dislodgements and In-Hospital Mortality in Patients Enrolled in the National Cardiovascular Data Registry Implantable Cardioverter Defibrillator Registry&quot;,&quot;author&quot;:[{&quot;family&quot;:&quot;Cheng&quot;,&quot;given&quot;:&quot;Alan&quot;,&quot;parse-names&quot;:false,&quot;dropping-particle&quot;:&quot;&quot;,&quot;non-dropping-particle&quot;:&quot;&quot;},{&quot;family&quot;:&quot;Wang&quot;,&quot;given&quot;:&quot;Yongfei&quot;,&quot;parse-names&quot;:false,&quot;dropping-particle&quot;:&quot;&quot;,&quot;non-dropping-particle&quot;:&quot;&quot;},{&quot;family&quot;:&quot;Curtis&quot;,&quot;given&quot;:&quot;Jeptha P.&quot;,&quot;parse-names&quot;:false,&quot;dropping-particle&quot;:&quot;&quot;,&quot;non-dropping-particle&quot;:&quot;&quot;},{&quot;family&quot;:&quot;Varosy&quot;,&quot;given&quot;:&quot;Paul D.&quot;,&quot;parse-names&quot;:false,&quot;dropping-particle&quot;:&quot;&quot;,&quot;non-dropping-particle&quot;:&quot;&quot;}],&quot;container-title&quot;:&quot;Journal of the American College of Cardiology&quot;,&quot;container-title-short&quot;:&quot;J Am Coll Cardiol&quot;,&quot;DOI&quot;:&quot;10.1016/j.jacc.2010.06.037&quot;,&quot;ISSN&quot;:&quot;07351097&quot;,&quot;issued&quot;:{&quot;date-parts&quot;:[[2010,11]]},&quot;page&quot;:&quot;1651-1656&quot;,&quot;issue&quot;:&quot;20&quot;,&quot;volume&quot;:&quot;56&quot;},&quot;isTemporary&quot;:false}]},{&quot;citationID&quot;:&quot;MENDELEY_CITATION_5fd86164-d48c-4354-b9cd-c40e120ca102&quot;,&quot;properties&quot;:{&quot;noteIndex&quot;:0},&quot;isEdited&quot;:false,&quot;manualOverride&quot;:{&quot;isManuallyOverridden&quot;:false,&quot;citeprocText&quot;:&quot;[9]&quot;,&quot;manualOverrideText&quot;:&quot;&quot;},&quot;citationTag&quot;:&quot;MENDELEY_CITATION_v3_eyJjaXRhdGlvbklEIjoiTUVOREVMRVlfQ0lUQVRJT05fNWZkODYxNjQtZDQ4Yy00MzU0LWI5Y2QtYzQwZTEyMGNhMTAyIiwicHJvcGVydGllcyI6eyJub3RlSW5kZXgiOjB9LCJpc0VkaXRlZCI6ZmFsc2UsIm1hbnVhbE92ZXJyaWRlIjp7ImlzTWFudWFsbHlPdmVycmlkZGVuIjpmYWxzZSwiY2l0ZXByb2NUZXh0IjoiWzldIiwibWFudWFsT3ZlcnJpZGVUZXh0IjoiIn0sImNpdGF0aW9uSXRlbXMiOlt7ImlkIjoiZTViN2YyNjItNWE2YS0zZjY5LTgzYjMtZjI1NDYyZTdjOGY4IiwiaXRlbURhdGEiOnsidHlwZSI6ImFydGljbGUtam91cm5hbCIsImlkIjoiZTViN2YyNjItNWE2YS0zZjY5LTgzYjMtZjI1NDYyZTdjOGY4IiwidGl0bGUiOiJDb250ZW1wb3JhcnkgbWFuYWdlbWVudCBvZiBhbmQgb3V0Y29tZXMgZnJvbSBjYXJkaWFjIGRldmljZSByZWxhdGVkIGluZmVjdGlvbnMiLCJhdXRob3IiOlt7ImZhbWlseSI6Ik1hcmdleSIsImdpdmVuIjoiUi4iLCJwYXJzZS1uYW1lcyI6ZmFsc2UsImRyb3BwaW5nLXBhcnRpY2xlIjoiIiwibm9uLWRyb3BwaW5nLXBhcnRpY2xlIjoiIn0seyJmYW1pbHkiOiJNY0Nhbm4iLCJnaXZlbiI6IkguIiwicGFyc2UtbmFtZXMiOmZhbHNlLCJkcm9wcGluZy1wYXJ0aWNsZSI6IiIsIm5vbi1kcm9wcGluZy1wYXJ0aWNsZSI6IiJ9LHsiZmFtaWx5IjoiQmxha2UiLCJnaXZlbiI6IkcuIiwicGFyc2UtbmFtZXMiOmZhbHNlLCJkcm9wcGluZy1wYXJ0aWNsZSI6IiIsIm5vbi1kcm9wcGluZy1wYXJ0aWNsZSI6IiJ9LHsiZmFtaWx5IjoiS2VlbGFuIiwiZ2l2ZW4iOiJFLiIsInBhcnNlLW5hbWVzIjpmYWxzZSwiZHJvcHBpbmctcGFydGljbGUiOiIiLCJub24tZHJvcHBpbmctcGFydGljbGUiOiIifSx7ImZhbWlseSI6IkdhbHZpbiIsImdpdmVuIjoiSi4iLCJwYXJzZS1uYW1lcyI6ZmFsc2UsImRyb3BwaW5nLXBhcnRpY2xlIjoiIiwibm9uLWRyb3BwaW5nLXBhcnRpY2xlIjoiIn0seyJmYW1pbHkiOiJMeW5jaCIsImdpdmVuIjoiTS4iLCJwYXJzZS1uYW1lcyI6ZmFsc2UsImRyb3BwaW5nLXBhcnRpY2xlIjoiIiwibm9uLWRyb3BwaW5nLXBhcnRpY2xlIjoiIn0seyJmYW1pbHkiOiJNYWhvbiIsImdpdmVuIjoiTi4iLCJwYXJzZS1uYW1lcyI6ZmFsc2UsImRyb3BwaW5nLXBhcnRpY2xlIjoiIiwibm9uLWRyb3BwaW5nLXBhcnRpY2xlIjoiIn0seyJmYW1pbHkiOiJTdWdydWUiLCJnaXZlbiI6IkQuIiwicGFyc2UtbmFtZXMiOmZhbHNlLCJkcm9wcGluZy1wYXJ0aWNsZSI6IiIsIm5vbi1kcm9wcGluZy1wYXJ0aWNsZSI6IiJ9LHsiZmFtaWx5IjoiTydOZWlsbCIsImdpdmVuIjoiSi4iLCJwYXJzZS1uYW1lcyI6ZmFsc2UsImRyb3BwaW5nLXBhcnRpY2xlIjoiIiwibm9uLWRyb3BwaW5nLXBhcnRpY2xlIjoiIn1dLCJjb250YWluZXItdGl0bGUiOiJFdXJvcGFjZSIsIkRPSSI6IjEwLjEwOTMvZXVyb3BhY2UvZXVwMzYyIiwiSVNTTiI6IjEwOTktNTEyOSIsImlzc3VlZCI6eyJkYXRlLXBhcnRzIjpbWzIwMTAsMSwxXV19LCJwYWdlIjoiNjQtNzAiLCJpc3N1ZSI6IjEiLCJ2b2x1bWUiOiIxMiIsImNvbnRhaW5lci10aXRsZS1zaG9ydCI6IiJ9LCJpc1RlbXBvcmFyeSI6ZmFsc2V9XX0=&quot;,&quot;citationItems&quot;:[{&quot;id&quot;:&quot;e5b7f262-5a6a-3f69-83b3-f25462e7c8f8&quot;,&quot;itemData&quot;:{&quot;type&quot;:&quot;article-journal&quot;,&quot;id&quot;:&quot;e5b7f262-5a6a-3f69-83b3-f25462e7c8f8&quot;,&quot;title&quot;:&quot;Contemporary management of and outcomes from cardiac device related infections&quot;,&quot;author&quot;:[{&quot;family&quot;:&quot;Margey&quot;,&quot;given&quot;:&quot;R.&quot;,&quot;parse-names&quot;:false,&quot;dropping-particle&quot;:&quot;&quot;,&quot;non-dropping-particle&quot;:&quot;&quot;},{&quot;family&quot;:&quot;McCann&quot;,&quot;given&quot;:&quot;H.&quot;,&quot;parse-names&quot;:false,&quot;dropping-particle&quot;:&quot;&quot;,&quot;non-dropping-particle&quot;:&quot;&quot;},{&quot;family&quot;:&quot;Blake&quot;,&quot;given&quot;:&quot;G.&quot;,&quot;parse-names&quot;:false,&quot;dropping-particle&quot;:&quot;&quot;,&quot;non-dropping-particle&quot;:&quot;&quot;},{&quot;family&quot;:&quot;Keelan&quot;,&quot;given&quot;:&quot;E.&quot;,&quot;parse-names&quot;:false,&quot;dropping-particle&quot;:&quot;&quot;,&quot;non-dropping-particle&quot;:&quot;&quot;},{&quot;family&quot;:&quot;Galvin&quot;,&quot;given&quot;:&quot;J.&quot;,&quot;parse-names&quot;:false,&quot;dropping-particle&quot;:&quot;&quot;,&quot;non-dropping-particle&quot;:&quot;&quot;},{&quot;family&quot;:&quot;Lynch&quot;,&quot;given&quot;:&quot;M.&quot;,&quot;parse-names&quot;:false,&quot;dropping-particle&quot;:&quot;&quot;,&quot;non-dropping-particle&quot;:&quot;&quot;},{&quot;family&quot;:&quot;Mahon&quot;,&quot;given&quot;:&quot;N.&quot;,&quot;parse-names&quot;:false,&quot;dropping-particle&quot;:&quot;&quot;,&quot;non-dropping-particle&quot;:&quot;&quot;},{&quot;family&quot;:&quot;Sugrue&quot;,&quot;given&quot;:&quot;D.&quot;,&quot;parse-names&quot;:false,&quot;dropping-particle&quot;:&quot;&quot;,&quot;non-dropping-particle&quot;:&quot;&quot;},{&quot;family&quot;:&quot;O'Neill&quot;,&quot;given&quot;:&quot;J.&quot;,&quot;parse-names&quot;:false,&quot;dropping-particle&quot;:&quot;&quot;,&quot;non-dropping-particle&quot;:&quot;&quot;}],&quot;container-title&quot;:&quot;Europace&quot;,&quot;DOI&quot;:&quot;10.1093/europace/eup362&quot;,&quot;ISSN&quot;:&quot;1099-5129&quot;,&quot;issued&quot;:{&quot;date-parts&quot;:[[2010,1,1]]},&quot;page&quot;:&quot;64-70&quot;,&quot;issue&quot;:&quot;1&quot;,&quot;volume&quot;:&quot;12&quot;,&quot;container-title-short&quot;:&quot;&quot;},&quot;isTemporary&quot;:false}]},{&quot;citationID&quot;:&quot;MENDELEY_CITATION_c3268f6f-0b42-4c2c-ba6d-b2eedd0e9f13&quot;,&quot;properties&quot;:{&quot;noteIndex&quot;:0},&quot;isEdited&quot;:false,&quot;manualOverride&quot;:{&quot;isManuallyOverridden&quot;:false,&quot;citeprocText&quot;:&quot;[10]&quot;,&quot;manualOverrideText&quot;:&quot;&quot;},&quot;citationTag&quot;:&quot;MENDELEY_CITATION_v3_eyJjaXRhdGlvbklEIjoiTUVOREVMRVlfQ0lUQVRJT05fYzMyNjhmNmYtMGI0Mi00YzJjLWJhNmQtYjJlZWRkMGU5ZjEzIiwicHJvcGVydGllcyI6eyJub3RlSW5kZXgiOjB9LCJpc0VkaXRlZCI6ZmFsc2UsIm1hbnVhbE92ZXJyaWRlIjp7ImlzTWFudWFsbHlPdmVycmlkZGVuIjpmYWxzZSwiY2l0ZXByb2NUZXh0IjoiWzEwXSIsIm1hbnVhbE92ZXJyaWRlVGV4dCI6IiJ9LCJjaXRhdGlvbkl0ZW1zIjpbeyJpZCI6IjFlMzhiYzUxLTI0ZTQtMzMzZC1iYzVmLWUyNDU0NDZiZTQxNyIsIml0ZW1EYXRhIjp7InR5cGUiOiJhcnRpY2xlLWpvdXJuYWwiLCJpZCI6IjFlMzhiYzUxLTI0ZTQtMzMzZC1iYzVmLWUyNDU0NDZiZTQxNyIsInRpdGxlIjoiTWFuYWdlbWVudCBhbmQgT3V0Y29tZSBvZiBQZXJtYW5lbnQgUGFjZW1ha2VyIGFuZCBJbXBsYW50YWJsZSBDYXJkaW92ZXJ0ZXItRGVmaWJyaWxsYXRvciBJbmZlY3Rpb25zIiwiYXV0aG9yIjpbeyJmYW1pbHkiOiJTb2hhaWwiLCJnaXZlbiI6Ik11aGFtbWFkIFIuIiwicGFyc2UtbmFtZXMiOmZhbHNlLCJkcm9wcGluZy1wYXJ0aWNsZSI6IiIsIm5vbi1kcm9wcGluZy1wYXJ0aWNsZSI6IiJ9LHsiZmFtaWx5IjoiVXNsYW4iLCJnaXZlbiI6IkRhbmllbCBaLiIsInBhcnNlLW5hbWVzIjpmYWxzZSwiZHJvcHBpbmctcGFydGljbGUiOiIiLCJub24tZHJvcHBpbmctcGFydGljbGUiOiIifSx7ImZhbWlseSI6IktoYW4iLCJnaXZlbiI6IkFrYmFyIEguIiwicGFyc2UtbmFtZXMiOmZhbHNlLCJkcm9wcGluZy1wYXJ0aWNsZSI6IiIsIm5vbi1kcm9wcGluZy1wYXJ0aWNsZSI6IiJ9LHsiZmFtaWx5IjoiRnJpZWRtYW4iLCJnaXZlbiI6IlBhdWwgQS4iLCJwYXJzZS1uYW1lcyI6ZmFsc2UsImRyb3BwaW5nLXBhcnRpY2xlIjoiIiwibm9uLWRyb3BwaW5nLXBhcnRpY2xlIjoiIn0seyJmYW1pbHkiOiJIYXllcyIsImdpdmVuIjoiRGF2aWQgTC4iLCJwYXJzZS1uYW1lcyI6ZmFsc2UsImRyb3BwaW5nLXBhcnRpY2xlIjoiIiwibm9uLWRyb3BwaW5nLXBhcnRpY2xlIjoiIn0seyJmYW1pbHkiOiJXaWxzb24iLCJnaXZlbiI6IldhbHRlciBSLiIsInBhcnNlLW5hbWVzIjpmYWxzZSwiZHJvcHBpbmctcGFydGljbGUiOiIiLCJub24tZHJvcHBpbmctcGFydGljbGUiOiIifSx7ImZhbWlseSI6IlN0ZWNrZWxiZXJnIiwiZ2l2ZW4iOiJKYW1lcyBNLiIsInBhcnNlLW5hbWVzIjpmYWxzZSwiZHJvcHBpbmctcGFydGljbGUiOiIiLCJub24tZHJvcHBpbmctcGFydGljbGUiOiIifSx7ImZhbWlseSI6IlN0b25lciIsImdpdmVuIjoiU2FyYWgiLCJwYXJzZS1uYW1lcyI6ZmFsc2UsImRyb3BwaW5nLXBhcnRpY2xlIjoiIiwibm9uLWRyb3BwaW5nLXBhcnRpY2xlIjoiIn0seyJmYW1pbHkiOiJCYWRkb3VyIiwiZ2l2ZW4iOiJMYXJyeSBNLiIsInBhcnNlLW5hbWVzIjpmYWxzZSwiZHJvcHBpbmctcGFydGljbGUiOiIiLCJub24tZHJvcHBpbmctcGFydGljbGUiOiIifV0sImNvbnRhaW5lci10aXRsZSI6IkpvdXJuYWwgb2YgdGhlIEFtZXJpY2FuIENvbGxlZ2Ugb2YgQ2FyZGlvbG9neSIsImNvbnRhaW5lci10aXRsZS1zaG9ydCI6IkogQW0gQ29sbCBDYXJkaW9sIiwiRE9JIjoiMTAuMTAxNi9qLmphY2MuMjAwNy4wMS4wNzIiLCJJU1NOIjoiMDczNTEwOTciLCJpc3N1ZWQiOnsiZGF0ZS1wYXJ0cyI6W1syMDA3LDVdXX0sInBhZ2UiOiIxODUxLTE4NTkiLCJpc3N1ZSI6IjE4Iiwidm9sdW1lIjoiNDkifSwiaXNUZW1wb3JhcnkiOmZhbHNlfV19&quot;,&quot;citationItems&quot;:[{&quot;id&quot;:&quot;1e38bc51-24e4-333d-bc5f-e245446be417&quot;,&quot;itemData&quot;:{&quot;type&quot;:&quot;article-journal&quot;,&quot;id&quot;:&quot;1e38bc51-24e4-333d-bc5f-e245446be417&quot;,&quot;title&quot;:&quot;Management and Outcome of Permanent Pacemaker and Implantable Cardioverter-Defibrillator Infections&quot;,&quot;author&quot;:[{&quot;family&quot;:&quot;Sohail&quot;,&quot;given&quot;:&quot;Muhammad R.&quot;,&quot;parse-names&quot;:false,&quot;dropping-particle&quot;:&quot;&quot;,&quot;non-dropping-particle&quot;:&quot;&quot;},{&quot;family&quot;:&quot;Uslan&quot;,&quot;given&quot;:&quot;Daniel Z.&quot;,&quot;parse-names&quot;:false,&quot;dropping-particle&quot;:&quot;&quot;,&quot;non-dropping-particle&quot;:&quot;&quot;},{&quot;family&quot;:&quot;Khan&quot;,&quot;given&quot;:&quot;Akbar H.&quot;,&quot;parse-names&quot;:false,&quot;dropping-particle&quot;:&quot;&quot;,&quot;non-dropping-particle&quot;:&quot;&quot;},{&quot;family&quot;:&quot;Friedman&quot;,&quot;given&quot;:&quot;Paul A.&quot;,&quot;parse-names&quot;:false,&quot;dropping-particle&quot;:&quot;&quot;,&quot;non-dropping-particle&quot;:&quot;&quot;},{&quot;family&quot;:&quot;Hayes&quot;,&quot;given&quot;:&quot;David L.&quot;,&quot;parse-names&quot;:false,&quot;dropping-particle&quot;:&quot;&quot;,&quot;non-dropping-particle&quot;:&quot;&quot;},{&quot;family&quot;:&quot;Wilson&quot;,&quot;given&quot;:&quot;Walter R.&quot;,&quot;parse-names&quot;:false,&quot;dropping-particle&quot;:&quot;&quot;,&quot;non-dropping-particle&quot;:&quot;&quot;},{&quot;family&quot;:&quot;Steckelberg&quot;,&quot;given&quot;:&quot;James M.&quot;,&quot;parse-names&quot;:false,&quot;dropping-particle&quot;:&quot;&quot;,&quot;non-dropping-particle&quot;:&quot;&quot;},{&quot;family&quot;:&quot;Stoner&quot;,&quot;given&quot;:&quot;Sarah&quot;,&quot;parse-names&quot;:false,&quot;dropping-particle&quot;:&quot;&quot;,&quot;non-dropping-particle&quot;:&quot;&quot;},{&quot;family&quot;:&quot;Baddour&quot;,&quot;given&quot;:&quot;Larry M.&quot;,&quot;parse-names&quot;:false,&quot;dropping-particle&quot;:&quot;&quot;,&quot;non-dropping-particle&quot;:&quot;&quot;}],&quot;container-title&quot;:&quot;Journal of the American College of Cardiology&quot;,&quot;container-title-short&quot;:&quot;J Am Coll Cardiol&quot;,&quot;DOI&quot;:&quot;10.1016/j.jacc.2007.01.072&quot;,&quot;ISSN&quot;:&quot;07351097&quot;,&quot;issued&quot;:{&quot;date-parts&quot;:[[2007,5]]},&quot;page&quot;:&quot;1851-1859&quot;,&quot;issue&quot;:&quot;18&quot;,&quot;volume&quot;:&quot;49&quot;},&quot;isTemporary&quot;:false}]},{&quot;citationID&quot;:&quot;MENDELEY_CITATION_25294d03-8e17-4141-b425-855d989ac3c9&quot;,&quot;properties&quot;:{&quot;noteIndex&quot;:0},&quot;isEdited&quot;:false,&quot;manualOverride&quot;:{&quot;isManuallyOverridden&quot;:false,&quot;citeprocText&quot;:&quot;[11]&quot;,&quot;manualOverrideText&quot;:&quot;&quot;},&quot;citationTag&quot;:&quot;MENDELEY_CITATION_v3_eyJjaXRhdGlvbklEIjoiTUVOREVMRVlfQ0lUQVRJT05fMjUyOTRkMDMtOGUxNy00MTQxLWI0MjUtODU1ZDk4OWFjM2M5IiwicHJvcGVydGllcyI6eyJub3RlSW5kZXgiOjB9LCJpc0VkaXRlZCI6ZmFsc2UsIm1hbnVhbE92ZXJyaWRlIjp7ImlzTWFudWFsbHlPdmVycmlkZGVuIjpmYWxzZSwiY2l0ZXByb2NUZXh0IjoiWzExXSIsIm1hbnVhbE92ZXJyaWRlVGV4dCI6IiJ9LCJjaXRhdGlvbkl0ZW1zIjpbeyJpZCI6IjEwZmM3ZGM1LWZkYjQtMzU1ZC04NWU5LTY3MWQ0N2IxMWVkNSIsIml0ZW1EYXRhIjp7InR5cGUiOiJhcnRpY2xlLWpvdXJuYWwiLCJpZCI6IjEwZmM3ZGM1LWZkYjQtMzU1ZC04NWU5LTY3MWQ0N2IxMWVkNSIsInRpdGxlIjoiSG9zcGl0YWxpemVkIGhlYXJ0IGZhaWx1cmU6IHJhdGVzIGFuZCBsb25nLXRlcm0gbW9ydGFsaXR5IiwiYXV0aG9yIjpbeyJmYW1pbHkiOiJTaGFoYXIiLCJnaXZlbiI6IkV5YWwiLCJwYXJzZS1uYW1lcyI6ZmFsc2UsImRyb3BwaW5nLXBhcnRpY2xlIjoiIiwibm9uLWRyb3BwaW5nLXBhcnRpY2xlIjoiIn0seyJmYW1pbHkiOiJMZWUiLCJnaXZlbiI6IlNldW5nbWluIiwicGFyc2UtbmFtZXMiOmZhbHNlLCJkcm9wcGluZy1wYXJ0aWNsZSI6IiIsIm5vbi1kcm9wcGluZy1wYXJ0aWNsZSI6IiJ9LHsiZmFtaWx5IjoiS2ltIiwiZ2l2ZW4iOiJKb3NlcGgiLCJwYXJzZS1uYW1lcyI6ZmFsc2UsImRyb3BwaW5nLXBhcnRpY2xlIjoiIiwibm9uLWRyb3BwaW5nLXBhcnRpY2xlIjoiIn0seyJmYW1pbHkiOiJEdXZhbCIsImdpdmVuIjoiU3VlIiwicGFyc2UtbmFtZXMiOmZhbHNlLCJkcm9wcGluZy1wYXJ0aWNsZSI6IiIsIm5vbi1kcm9wcGluZy1wYXJ0aWNsZSI6IiJ9LHsiZmFtaWx5IjoiQmFyYmVyIiwiZ2l2ZW4iOiJDaGVyeWwiLCJwYXJzZS1uYW1lcyI6ZmFsc2UsImRyb3BwaW5nLXBhcnRpY2xlIjoiIiwibm9uLWRyb3BwaW5nLXBhcnRpY2xlIjoiIn0seyJmYW1pbHkiOiJMdWVwa2VyIiwiZ2l2ZW4iOiJSdXNzZWxsIiwicGFyc2UtbmFtZXMiOmZhbHNlLCJkcm9wcGluZy1wYXJ0aWNsZSI6IlYuIiwibm9uLWRyb3BwaW5nLXBhcnRpY2xlIjoiIn1dLCJjb250YWluZXItdGl0bGUiOiJKb3VybmFsIG9mIENhcmRpYWMgRmFpbHVyZSIsImNvbnRhaW5lci10aXRsZS1zaG9ydCI6IkogQ2FyZCBGYWlsIiwiRE9JIjoiMTAuMTAxNi9qLmNhcmRmYWlsLjIwMDQuMDIuMDAzIiwiSVNTTiI6IjEwNzE5MTY0IiwiaXNzdWVkIjp7ImRhdGUtcGFydHMiOltbMjAwNCwxMF1dfSwicGFnZSI6IjM3NC0zNzkiLCJpc3N1ZSI6IjUiLCJ2b2x1bWUiOiIxMCJ9LCJpc1RlbXBvcmFyeSI6ZmFsc2V9XX0=&quot;,&quot;citationItems&quot;:[{&quot;id&quot;:&quot;10fc7dc5-fdb4-355d-85e9-671d47b11ed5&quot;,&quot;itemData&quot;:{&quot;type&quot;:&quot;article-journal&quot;,&quot;id&quot;:&quot;10fc7dc5-fdb4-355d-85e9-671d47b11ed5&quot;,&quot;title&quot;:&quot;Hospitalized heart failure: rates and long-term mortality&quot;,&quot;author&quot;:[{&quot;family&quot;:&quot;Shahar&quot;,&quot;given&quot;:&quot;Eyal&quot;,&quot;parse-names&quot;:false,&quot;dropping-particle&quot;:&quot;&quot;,&quot;non-dropping-particle&quot;:&quot;&quot;},{&quot;family&quot;:&quot;Lee&quot;,&quot;given&quot;:&quot;Seungmin&quot;,&quot;parse-names&quot;:false,&quot;dropping-particle&quot;:&quot;&quot;,&quot;non-dropping-particle&quot;:&quot;&quot;},{&quot;family&quot;:&quot;Kim&quot;,&quot;given&quot;:&quot;Joseph&quot;,&quot;parse-names&quot;:false,&quot;dropping-particle&quot;:&quot;&quot;,&quot;non-dropping-particle&quot;:&quot;&quot;},{&quot;family&quot;:&quot;Duval&quot;,&quot;given&quot;:&quot;Sue&quot;,&quot;parse-names&quot;:false,&quot;dropping-particle&quot;:&quot;&quot;,&quot;non-dropping-particle&quot;:&quot;&quot;},{&quot;family&quot;:&quot;Barber&quot;,&quot;given&quot;:&quot;Cheryl&quot;,&quot;parse-names&quot;:false,&quot;dropping-particle&quot;:&quot;&quot;,&quot;non-dropping-particle&quot;:&quot;&quot;},{&quot;family&quot;:&quot;Luepker&quot;,&quot;given&quot;:&quot;Russell&quot;,&quot;parse-names&quot;:false,&quot;dropping-particle&quot;:&quot;V.&quot;,&quot;non-dropping-particle&quot;:&quot;&quot;}],&quot;container-title&quot;:&quot;Journal of Cardiac Failure&quot;,&quot;container-title-short&quot;:&quot;J Card Fail&quot;,&quot;DOI&quot;:&quot;10.1016/j.cardfail.2004.02.003&quot;,&quot;ISSN&quot;:&quot;10719164&quot;,&quot;issued&quot;:{&quot;date-parts&quot;:[[2004,10]]},&quot;page&quot;:&quot;374-379&quot;,&quot;issue&quot;:&quot;5&quot;,&quot;volume&quot;:&quot;10&quot;},&quot;isTemporary&quot;:false}]},{&quot;citationID&quot;:&quot;MENDELEY_CITATION_dfff9420-22ca-41cb-ad45-8cc17e1635c8&quot;,&quot;properties&quot;:{&quot;noteIndex&quot;:0},&quot;isEdited&quot;:false,&quot;manualOverride&quot;:{&quot;isManuallyOverridden&quot;:false,&quot;citeprocText&quot;:&quot;[12]&quot;,&quot;manualOverrideText&quot;:&quot;&quot;},&quot;citationTag&quot;:&quot;MENDELEY_CITATION_v3_eyJjaXRhdGlvbklEIjoiTUVOREVMRVlfQ0lUQVRJT05fZGZmZjk0MjAtMjJjYS00MWNiLWFkNDUtOGNjMTdlMTYzNWM4IiwicHJvcGVydGllcyI6eyJub3RlSW5kZXgiOjB9LCJpc0VkaXRlZCI6ZmFsc2UsIm1hbnVhbE92ZXJyaWRlIjp7ImlzTWFudWFsbHlPdmVycmlkZGVuIjpmYWxzZSwiY2l0ZXByb2NUZXh0IjoiWzEyXSIsIm1hbnVhbE92ZXJyaWRlVGV4dCI6IiJ9LCJjaXRhdGlvbkl0ZW1zIjpbeyJpZCI6IjkyOThlM2M1LTVlOTAtMzU2OC05ZTNhLWMzZTBiNmFiYjljMCIsIml0ZW1EYXRhIjp7InR5cGUiOiJhcnRpY2xlLWpvdXJuYWwiLCJpZCI6IjkyOThlM2M1LTVlOTAtMzU2OC05ZTNhLWMzZTBiNmFiYjljMCIsInRpdGxlIjoiQ29zdC1FZmZlY3RpdmVuZXNzIG9mIEFkZGluZyBDYXJkaWFjIFJlc3luY2hyb25pemF0aW9uIFRoZXJhcHkgdG8gYW4gSW1wbGFudGFibGUgQ2FyZGlvdmVydGVyLURlZmlicmlsbGF0b3IgQW1vbmcgUGF0aWVudHMgV2l0aCBNaWxkIEhlYXJ0IEZhaWx1cmUiLCJhdXRob3IiOlt7ImZhbWlseSI6IldvbyIsImdpdmVuIjoiQ2hyaXN0b3BoZXIgWS4iLCJwYXJzZS1uYW1lcyI6ZmFsc2UsImRyb3BwaW5nLXBhcnRpY2xlIjoiIiwibm9uLWRyb3BwaW5nLXBhcnRpY2xlIjoiIn0seyJmYW1pbHkiOiJTdHJhbmRiZXJnIiwiZ2l2ZW4iOiJFcmlrYSBKLiIsInBhcnNlLW5hbWVzIjpmYWxzZSwiZHJvcHBpbmctcGFydGljbGUiOiIiLCJub24tZHJvcHBpbmctcGFydGljbGUiOiIifSx7ImZhbWlseSI6IlNjaG1pZWdlbG93IiwiZ2l2ZW4iOiJNaWNoZWxsZSBELiIsInBhcnNlLW5hbWVzIjpmYWxzZSwiZHJvcHBpbmctcGFydGljbGUiOiIiLCJub24tZHJvcHBpbmctcGFydGljbGUiOiIifSx7ImZhbWlseSI6IlBpdHQiLCJnaXZlbiI6IkFsbGlzb24gTC4iLCJwYXJzZS1uYW1lcyI6ZmFsc2UsImRyb3BwaW5nLXBhcnRpY2xlIjoiIiwibm9uLWRyb3BwaW5nLXBhcnRpY2xlIjoiIn0seyJmYW1pbHkiOiJIbGF0a3kiLCJnaXZlbiI6Ik1hcmsgQS4iLCJwYXJzZS1uYW1lcyI6ZmFsc2UsImRyb3BwaW5nLXBhcnRpY2xlIjoiIiwibm9uLWRyb3BwaW5nLXBhcnRpY2xlIjoiIn0seyJmYW1pbHkiOiJPd2VucyIsImdpdmVuIjoiRG91Z2xhcyBLLiIsInBhcnNlLW5hbWVzIjpmYWxzZSwiZHJvcHBpbmctcGFydGljbGUiOiIiLCJub24tZHJvcHBpbmctcGFydGljbGUiOiIifSx7ImZhbWlseSI6IkdvbGRoYWJlci1GaWViZXJ0IiwiZ2l2ZW4iOiJKZXJlbXkgRC4iLCJwYXJzZS1uYW1lcyI6ZmFsc2UsImRyb3BwaW5nLXBhcnRpY2xlIjoiIiwibm9uLWRyb3BwaW5nLXBhcnRpY2xlIjoiIn1dLCJjb250YWluZXItdGl0bGUiOiJBbm5hbHMgb2YgSW50ZXJuYWwgTWVkaWNpbmUiLCJjb250YWluZXItdGl0bGUtc2hvcnQiOiJBbm4gSW50ZXJuIE1lZCIsIkRPSSI6IjEwLjczMjYvTTE0LTE4MDQiLCJJU1NOIjoiMDAwMy00ODE5IiwiaXNzdWVkIjp7ImRhdGUtcGFydHMiOltbMjAxNSw5LDE1XV19LCJwYWdlIjoiNDE3LTQyNiIsImlzc3VlIjoiNiIsInZvbHVtZSI6IjE2MyJ9LCJpc1RlbXBvcmFyeSI6ZmFsc2V9XX0=&quot;,&quot;citationItems&quot;:[{&quot;id&quot;:&quot;9298e3c5-5e90-3568-9e3a-c3e0b6abb9c0&quot;,&quot;itemData&quot;:{&quot;type&quot;:&quot;article-journal&quot;,&quot;id&quot;:&quot;9298e3c5-5e90-3568-9e3a-c3e0b6abb9c0&quot;,&quot;title&quot;:&quot;Cost-Effectiveness of Adding Cardiac Resynchronization Therapy to an Implantable Cardioverter-Defibrillator Among Patients With Mild Heart Failure&quot;,&quot;author&quot;:[{&quot;family&quot;:&quot;Woo&quot;,&quot;given&quot;:&quot;Christopher Y.&quot;,&quot;parse-names&quot;:false,&quot;dropping-particle&quot;:&quot;&quot;,&quot;non-dropping-particle&quot;:&quot;&quot;},{&quot;family&quot;:&quot;Strandberg&quot;,&quot;given&quot;:&quot;Erika J.&quot;,&quot;parse-names&quot;:false,&quot;dropping-particle&quot;:&quot;&quot;,&quot;non-dropping-particle&quot;:&quot;&quot;},{&quot;family&quot;:&quot;Schmiegelow&quot;,&quot;given&quot;:&quot;Michelle D.&quot;,&quot;parse-names&quot;:false,&quot;dropping-particle&quot;:&quot;&quot;,&quot;non-dropping-particle&quot;:&quot;&quot;},{&quot;family&quot;:&quot;Pitt&quot;,&quot;given&quot;:&quot;Allison L.&quot;,&quot;parse-names&quot;:false,&quot;dropping-particle&quot;:&quot;&quot;,&quot;non-dropping-particle&quot;:&quot;&quot;},{&quot;family&quot;:&quot;Hlatky&quot;,&quot;given&quot;:&quot;Mark A.&quot;,&quot;parse-names&quot;:false,&quot;dropping-particle&quot;:&quot;&quot;,&quot;non-dropping-particle&quot;:&quot;&quot;},{&quot;family&quot;:&quot;Owens&quot;,&quot;given&quot;:&quot;Douglas K.&quot;,&quot;parse-names&quot;:false,&quot;dropping-particle&quot;:&quot;&quot;,&quot;non-dropping-particle&quot;:&quot;&quot;},{&quot;family&quot;:&quot;Goldhaber-Fiebert&quot;,&quot;given&quot;:&quot;Jeremy D.&quot;,&quot;parse-names&quot;:false,&quot;dropping-particle&quot;:&quot;&quot;,&quot;non-dropping-particle&quot;:&quot;&quot;}],&quot;container-title&quot;:&quot;Annals of Internal Medicine&quot;,&quot;container-title-short&quot;:&quot;Ann Intern Med&quot;,&quot;DOI&quot;:&quot;10.7326/M14-1804&quot;,&quot;ISSN&quot;:&quot;0003-4819&quot;,&quot;issued&quot;:{&quot;date-parts&quot;:[[2015,9,15]]},&quot;page&quot;:&quot;417-426&quot;,&quot;issue&quot;:&quot;6&quot;,&quot;volume&quot;:&quot;163&quot;},&quot;isTemporary&quot;:false}]},{&quot;citationID&quot;:&quot;MENDELEY_CITATION_43915521-c0cd-4e86-84ae-efe0448da2af&quot;,&quot;properties&quot;:{&quot;noteIndex&quot;:0},&quot;isEdited&quot;:false,&quot;manualOverride&quot;:{&quot;isManuallyOverridden&quot;:false,&quot;citeprocText&quot;:&quot;[12]&quot;,&quot;manualOverrideText&quot;:&quot;&quot;},&quot;citationTag&quot;:&quot;MENDELEY_CITATION_v3_eyJjaXRhdGlvbklEIjoiTUVOREVMRVlfQ0lUQVRJT05fNDM5MTU1MjEtYzBjZC00ZTg2LTg0YWUtZWZlMDQ0OGRhMmFmIiwicHJvcGVydGllcyI6eyJub3RlSW5kZXgiOjB9LCJpc0VkaXRlZCI6ZmFsc2UsIm1hbnVhbE92ZXJyaWRlIjp7ImlzTWFudWFsbHlPdmVycmlkZGVuIjpmYWxzZSwiY2l0ZXByb2NUZXh0IjoiWzEyXSIsIm1hbnVhbE92ZXJyaWRlVGV4dCI6IiJ9LCJjaXRhdGlvbkl0ZW1zIjpbeyJpZCI6IjkyOThlM2M1LTVlOTAtMzU2OC05ZTNhLWMzZTBiNmFiYjljMCIsIml0ZW1EYXRhIjp7InR5cGUiOiJhcnRpY2xlLWpvdXJuYWwiLCJpZCI6IjkyOThlM2M1LTVlOTAtMzU2OC05ZTNhLWMzZTBiNmFiYjljMCIsInRpdGxlIjoiQ29zdC1FZmZlY3RpdmVuZXNzIG9mIEFkZGluZyBDYXJkaWFjIFJlc3luY2hyb25pemF0aW9uIFRoZXJhcHkgdG8gYW4gSW1wbGFudGFibGUgQ2FyZGlvdmVydGVyLURlZmlicmlsbGF0b3IgQW1vbmcgUGF0aWVudHMgV2l0aCBNaWxkIEhlYXJ0IEZhaWx1cmUiLCJhdXRob3IiOlt7ImZhbWlseSI6IldvbyIsImdpdmVuIjoiQ2hyaXN0b3BoZXIgWS4iLCJwYXJzZS1uYW1lcyI6ZmFsc2UsImRyb3BwaW5nLXBhcnRpY2xlIjoiIiwibm9uLWRyb3BwaW5nLXBhcnRpY2xlIjoiIn0seyJmYW1pbHkiOiJTdHJhbmRiZXJnIiwiZ2l2ZW4iOiJFcmlrYSBKLiIsInBhcnNlLW5hbWVzIjpmYWxzZSwiZHJvcHBpbmctcGFydGljbGUiOiIiLCJub24tZHJvcHBpbmctcGFydGljbGUiOiIifSx7ImZhbWlseSI6IlNjaG1pZWdlbG93IiwiZ2l2ZW4iOiJNaWNoZWxsZSBELiIsInBhcnNlLW5hbWVzIjpmYWxzZSwiZHJvcHBpbmctcGFydGljbGUiOiIiLCJub24tZHJvcHBpbmctcGFydGljbGUiOiIifSx7ImZhbWlseSI6IlBpdHQiLCJnaXZlbiI6IkFsbGlzb24gTC4iLCJwYXJzZS1uYW1lcyI6ZmFsc2UsImRyb3BwaW5nLXBhcnRpY2xlIjoiIiwibm9uLWRyb3BwaW5nLXBhcnRpY2xlIjoiIn0seyJmYW1pbHkiOiJIbGF0a3kiLCJnaXZlbiI6Ik1hcmsgQS4iLCJwYXJzZS1uYW1lcyI6ZmFsc2UsImRyb3BwaW5nLXBhcnRpY2xlIjoiIiwibm9uLWRyb3BwaW5nLXBhcnRpY2xlIjoiIn0seyJmYW1pbHkiOiJPd2VucyIsImdpdmVuIjoiRG91Z2xhcyBLLiIsInBhcnNlLW5hbWVzIjpmYWxzZSwiZHJvcHBpbmctcGFydGljbGUiOiIiLCJub24tZHJvcHBpbmctcGFydGljbGUiOiIifSx7ImZhbWlseSI6IkdvbGRoYWJlci1GaWViZXJ0IiwiZ2l2ZW4iOiJKZXJlbXkgRC4iLCJwYXJzZS1uYW1lcyI6ZmFsc2UsImRyb3BwaW5nLXBhcnRpY2xlIjoiIiwibm9uLWRyb3BwaW5nLXBhcnRpY2xlIjoiIn1dLCJjb250YWluZXItdGl0bGUiOiJBbm5hbHMgb2YgSW50ZXJuYWwgTWVkaWNpbmUiLCJjb250YWluZXItdGl0bGUtc2hvcnQiOiJBbm4gSW50ZXJuIE1lZCIsIkRPSSI6IjEwLjczMjYvTTE0LTE4MDQiLCJJU1NOIjoiMDAwMy00ODE5IiwiaXNzdWVkIjp7ImRhdGUtcGFydHMiOltbMjAxNSw5LDE1XV19LCJwYWdlIjoiNDE3LTQyNiIsImlzc3VlIjoiNiIsInZvbHVtZSI6IjE2MyJ9LCJpc1RlbXBvcmFyeSI6ZmFsc2V9XX0=&quot;,&quot;citationItems&quot;:[{&quot;id&quot;:&quot;9298e3c5-5e90-3568-9e3a-c3e0b6abb9c0&quot;,&quot;itemData&quot;:{&quot;type&quot;:&quot;article-journal&quot;,&quot;id&quot;:&quot;9298e3c5-5e90-3568-9e3a-c3e0b6abb9c0&quot;,&quot;title&quot;:&quot;Cost-Effectiveness of Adding Cardiac Resynchronization Therapy to an Implantable Cardioverter-Defibrillator Among Patients With Mild Heart Failure&quot;,&quot;author&quot;:[{&quot;family&quot;:&quot;Woo&quot;,&quot;given&quot;:&quot;Christopher Y.&quot;,&quot;parse-names&quot;:false,&quot;dropping-particle&quot;:&quot;&quot;,&quot;non-dropping-particle&quot;:&quot;&quot;},{&quot;family&quot;:&quot;Strandberg&quot;,&quot;given&quot;:&quot;Erika J.&quot;,&quot;parse-names&quot;:false,&quot;dropping-particle&quot;:&quot;&quot;,&quot;non-dropping-particle&quot;:&quot;&quot;},{&quot;family&quot;:&quot;Schmiegelow&quot;,&quot;given&quot;:&quot;Michelle D.&quot;,&quot;parse-names&quot;:false,&quot;dropping-particle&quot;:&quot;&quot;,&quot;non-dropping-particle&quot;:&quot;&quot;},{&quot;family&quot;:&quot;Pitt&quot;,&quot;given&quot;:&quot;Allison L.&quot;,&quot;parse-names&quot;:false,&quot;dropping-particle&quot;:&quot;&quot;,&quot;non-dropping-particle&quot;:&quot;&quot;},{&quot;family&quot;:&quot;Hlatky&quot;,&quot;given&quot;:&quot;Mark A.&quot;,&quot;parse-names&quot;:false,&quot;dropping-particle&quot;:&quot;&quot;,&quot;non-dropping-particle&quot;:&quot;&quot;},{&quot;family&quot;:&quot;Owens&quot;,&quot;given&quot;:&quot;Douglas K.&quot;,&quot;parse-names&quot;:false,&quot;dropping-particle&quot;:&quot;&quot;,&quot;non-dropping-particle&quot;:&quot;&quot;},{&quot;family&quot;:&quot;Goldhaber-Fiebert&quot;,&quot;given&quot;:&quot;Jeremy D.&quot;,&quot;parse-names&quot;:false,&quot;dropping-particle&quot;:&quot;&quot;,&quot;non-dropping-particle&quot;:&quot;&quot;}],&quot;container-title&quot;:&quot;Annals of Internal Medicine&quot;,&quot;container-title-short&quot;:&quot;Ann Intern Med&quot;,&quot;DOI&quot;:&quot;10.7326/M14-1804&quot;,&quot;ISSN&quot;:&quot;0003-4819&quot;,&quot;issued&quot;:{&quot;date-parts&quot;:[[2015,9,15]]},&quot;page&quot;:&quot;417-426&quot;,&quot;issue&quot;:&quot;6&quot;,&quot;volume&quot;:&quot;163&quot;},&quot;isTemporary&quot;:false}]},{&quot;citationID&quot;:&quot;MENDELEY_CITATION_b3bf584e-70f8-4a56-8ebb-0c6d258016d5&quot;,&quot;properties&quot;:{&quot;noteIndex&quot;:0},&quot;isEdited&quot;:false,&quot;manualOverride&quot;:{&quot;isManuallyOverridden&quot;:false,&quot;citeprocText&quot;:&quot;[13]&quot;,&quot;manualOverrideText&quot;:&quot;&quot;},&quot;citationTag&quot;:&quot;MENDELEY_CITATION_v3_eyJjaXRhdGlvbklEIjoiTUVOREVMRVlfQ0lUQVRJT05fYjNiZjU4NGUtNzBmOC00YTU2LThlYmItMGM2ZDI1ODAxNmQ1IiwicHJvcGVydGllcyI6eyJub3RlSW5kZXgiOjB9LCJpc0VkaXRlZCI6ZmFsc2UsIm1hbnVhbE92ZXJyaWRlIjp7ImlzTWFudWFsbHlPdmVycmlkZGVuIjpmYWxzZSwiY2l0ZXByb2NUZXh0IjoiWzEzXSIsIm1hbnVhbE92ZXJyaWRlVGV4dCI6IiJ9LCJjaXRhdGlvbkl0ZW1zIjpbeyJpZCI6Ijg1NDBhM2FkLTdmNzItMzIzOC1iNTYwLTcyZGE5NWNmNTJhMSIsIml0ZW1EYXRhIjp7InR5cGUiOiJhcnRpY2xlLWpvdXJuYWwiLCJpZCI6Ijg1NDBhM2FkLTdmNzItMzIzOC1iNTYwLTcyZGE5NWNmNTJhMSIsInRpdGxlIjoiSW5jaWRlbmNlIG9mIGRldmljZS1yZWxhdGVkIGluZmVjdGlvbiBpbiA5N8KgNzUwIHBhdGllbnRzOiBjbGluaWNhbCBkYXRhIGZyb20gdGhlIGNvbXBsZXRlIERhbmlzaCBkZXZpY2UtY29ob3J0ICgxOTgy4oCTMjAxOCkiLCJhdXRob3IiOlt7ImZhbWlseSI6Ik9sc2VuIiwiZ2l2ZW4iOiJUaG9tYXMiLCJwYXJzZS1uYW1lcyI6ZmFsc2UsImRyb3BwaW5nLXBhcnRpY2xlIjoiIiwibm9uLWRyb3BwaW5nLXBhcnRpY2xlIjoiIn0seyJmYW1pbHkiOiJKw7hyZ2Vuc2VuIiwiZ2l2ZW4iOiJPbGUgRGFuIiwicGFyc2UtbmFtZXMiOmZhbHNlLCJkcm9wcGluZy1wYXJ0aWNsZSI6IiIsIm5vbi1kcm9wcGluZy1wYXJ0aWNsZSI6IiJ9LHsiZmFtaWx5IjoiTmllbHNlbiIsImdpdmVuIjoiSmVucyBDb3NlZGlzIiwicGFyc2UtbmFtZXMiOmZhbHNlLCJkcm9wcGluZy1wYXJ0aWNsZSI6IiIsIm5vbi1kcm9wcGluZy1wYXJ0aWNsZSI6IiJ9LHsiZmFtaWx5IjoiVGjDuGdlcnNlbiIsImdpdmVuIjoiQW5uYSBNYXJncmV0aGUiLCJwYXJzZS1uYW1lcyI6ZmFsc2UsImRyb3BwaW5nLXBhcnRpY2xlIjoiIiwibm9uLWRyb3BwaW5nLXBhcnRpY2xlIjoiIn0seyJmYW1pbHkiOiJQaGlsYmVydCIsImdpdmVuIjoiQmVyaXQgVGhvcm52aWciLCJwYXJzZS1uYW1lcyI6ZmFsc2UsImRyb3BwaW5nLXBhcnRpY2xlIjoiIiwibm9uLWRyb3BwaW5nLXBhcnRpY2xlIjoiIn0seyJmYW1pbHkiOiJKb2hhbnNlbiIsImdpdmVuIjoiSmVucyBCcm9jayIsInBhcnNlLW5hbWVzIjpmYWxzZSwiZHJvcHBpbmctcGFydGljbGUiOiIiLCJub24tZHJvcHBpbmctcGFydGljbGUiOiIifV0sImNvbnRhaW5lci10aXRsZSI6IkV1cm9wZWFuIEhlYXJ0IEpvdXJuYWwiLCJjb250YWluZXItdGl0bGUtc2hvcnQiOiJFdXIgSGVhcnQgSiIsIkRPSSI6IjEwLjEwOTMvZXVyaGVhcnRqL2VoejMxNiIsIklTU04iOiIwMTk1LTY2OFgiLCJpc3N1ZWQiOnsiZGF0ZS1wYXJ0cyI6W1syMDE5LDYsMTRdXX0sInBhZ2UiOiIxODYyLTE4NjkiLCJpc3N1ZSI6IjIzIiwidm9sdW1lIjoiNDAifSwiaXNUZW1wb3JhcnkiOmZhbHNlfV19&quot;,&quot;citationItems&quot;:[{&quot;id&quot;:&quot;8540a3ad-7f72-3238-b560-72da95cf52a1&quot;,&quot;itemData&quot;:{&quot;type&quot;:&quot;article-journal&quot;,&quot;id&quot;:&quot;8540a3ad-7f72-3238-b560-72da95cf52a1&quot;,&quot;title&quot;:&quot;Incidence of device-related infection in 97 750 patients: clinical data from the complete Danish device-cohort (1982–2018)&quot;,&quot;author&quot;:[{&quot;family&quot;:&quot;Olsen&quot;,&quot;given&quot;:&quot;Thomas&quot;,&quot;parse-names&quot;:false,&quot;dropping-particle&quot;:&quot;&quot;,&quot;non-dropping-particle&quot;:&quot;&quot;},{&quot;family&quot;:&quot;Jørgensen&quot;,&quot;given&quot;:&quot;Ole Dan&quot;,&quot;parse-names&quot;:false,&quot;dropping-particle&quot;:&quot;&quot;,&quot;non-dropping-particle&quot;:&quot;&quot;},{&quot;family&quot;:&quot;Nielsen&quot;,&quot;given&quot;:&quot;Jens Cosedis&quot;,&quot;parse-names&quot;:false,&quot;dropping-particle&quot;:&quot;&quot;,&quot;non-dropping-particle&quot;:&quot;&quot;},{&quot;family&quot;:&quot;Thøgersen&quot;,&quot;given&quot;:&quot;Anna Margrethe&quot;,&quot;parse-names&quot;:false,&quot;dropping-particle&quot;:&quot;&quot;,&quot;non-dropping-particle&quot;:&quot;&quot;},{&quot;family&quot;:&quot;Philbert&quot;,&quot;given&quot;:&quot;Berit Thornvig&quot;,&quot;parse-names&quot;:false,&quot;dropping-particle&quot;:&quot;&quot;,&quot;non-dropping-particle&quot;:&quot;&quot;},{&quot;family&quot;:&quot;Johansen&quot;,&quot;given&quot;:&quot;Jens Brock&quot;,&quot;parse-names&quot;:false,&quot;dropping-particle&quot;:&quot;&quot;,&quot;non-dropping-particle&quot;:&quot;&quot;}],&quot;container-title&quot;:&quot;European Heart Journal&quot;,&quot;container-title-short&quot;:&quot;Eur Heart J&quot;,&quot;DOI&quot;:&quot;10.1093/eurheartj/ehz316&quot;,&quot;ISSN&quot;:&quot;0195-668X&quot;,&quot;issued&quot;:{&quot;date-parts&quot;:[[2019,6,14]]},&quot;page&quot;:&quot;1862-1869&quot;,&quot;issue&quot;:&quot;23&quot;,&quot;volume&quot;:&quot;40&quot;},&quot;isTemporary&quot;:false}]},{&quot;citationID&quot;:&quot;MENDELEY_CITATION_d3c9d96d-c02b-4f66-b137-2453f0eeaef2&quot;,&quot;properties&quot;:{&quot;noteIndex&quot;:0},&quot;isEdited&quot;:false,&quot;manualOverride&quot;:{&quot;isManuallyOverridden&quot;:false,&quot;citeprocText&quot;:&quot;[14]&quot;,&quot;manualOverrideText&quot;:&quot;&quot;},&quot;citationTag&quot;:&quot;MENDELEY_CITATION_v3_eyJjaXRhdGlvbklEIjoiTUVOREVMRVlfQ0lUQVRJT05fZDNjOWQ5NmQtYzAyYi00ZjY2LWIxMzctMjQ1M2YwZWVhZWYyIiwicHJvcGVydGllcyI6eyJub3RlSW5kZXgiOjB9LCJpc0VkaXRlZCI6ZmFsc2UsIm1hbnVhbE92ZXJyaWRlIjp7ImlzTWFudWFsbHlPdmVycmlkZGVuIjpmYWxzZSwiY2l0ZXByb2NUZXh0IjoiWzE0XSIsIm1hbnVhbE92ZXJyaWRlVGV4dCI6IiJ9LCJjaXRhdGlvbkl0ZW1zIjpbeyJpZCI6Ijc3OWY2MDlkLWM1NDYtM2I5OS1iMDNkLWY4NDZiNWZjYzQ4OSIsIml0ZW1EYXRhIjp7InR5cGUiOiJhcnRpY2xlLWpvdXJuYWwiLCJpZCI6Ijc3OWY2MDlkLWM1NDYtM2I5OS1iMDNkLWY4NDZiNWZjYzQ4OSIsInRpdGxlIjoiQ2FyZGlhYy1SZXN5bmNocm9uaXphdGlvbiBUaGVyYXB5IGZvciB0aGUgUHJldmVudGlvbiBvZiBIZWFydC1GYWlsdXJlIEV2ZW50cyIsImF1dGhvciI6W3siZmFtaWx5IjoiTW9zcyIsImdpdmVuIjoiQXJ0aHVyIEouIiwicGFyc2UtbmFtZXMiOmZhbHNlLCJkcm9wcGluZy1wYXJ0aWNsZSI6IiIsIm5vbi1kcm9wcGluZy1wYXJ0aWNsZSI6IiJ9LHsiZmFtaWx5IjoiSGFsbCIsImdpdmVuIjoiVy4gSmFja3NvbiIsInBhcnNlLW5hbWVzIjpmYWxzZSwiZHJvcHBpbmctcGFydGljbGUiOiIiLCJub24tZHJvcHBpbmctcGFydGljbGUiOiIifSx7ImZhbWlseSI6IkNhbm5vbSIsImdpdmVuIjoiRGF2aWQgUy4iLCJwYXJzZS1uYW1lcyI6ZmFsc2UsImRyb3BwaW5nLXBhcnRpY2xlIjoiIiwibm9uLWRyb3BwaW5nLXBhcnRpY2xlIjoiIn0seyJmYW1pbHkiOiJLbGVpbiIsImdpdmVuIjoiSGVsbXV0IiwicGFyc2UtbmFtZXMiOmZhbHNlLCJkcm9wcGluZy1wYXJ0aWNsZSI6IiIsIm5vbi1kcm9wcGluZy1wYXJ0aWNsZSI6IiJ9LHsiZmFtaWx5IjoiQnJvd24iLCJnaXZlbiI6Ik1hcnkgVy4iLCJwYXJzZS1uYW1lcyI6ZmFsc2UsImRyb3BwaW5nLXBhcnRpY2xlIjoiIiwibm9uLWRyb3BwaW5nLXBhcnRpY2xlIjoiIn0seyJmYW1pbHkiOiJEYXViZXJ0IiwiZ2l2ZW4iOiJKYW1lcyBQLiIsInBhcnNlLW5hbWVzIjpmYWxzZSwiZHJvcHBpbmctcGFydGljbGUiOiIiLCJub24tZHJvcHBpbmctcGFydGljbGUiOiIifSx7ImZhbWlseSI6IkVzdGVzIiwiZ2l2ZW4iOiJOLkEuIE1hcmsiLCJwYXJzZS1uYW1lcyI6ZmFsc2UsImRyb3BwaW5nLXBhcnRpY2xlIjoiIiwibm9uLWRyb3BwaW5nLXBhcnRpY2xlIjoiIn0seyJmYW1pbHkiOiJGb3N0ZXIiLCJnaXZlbiI6IkVseXNlIiwicGFyc2UtbmFtZXMiOmZhbHNlLCJkcm9wcGluZy1wYXJ0aWNsZSI6IiIsIm5vbi1kcm9wcGluZy1wYXJ0aWNsZSI6IiJ9LHsiZmFtaWx5IjoiR3JlZW5iZXJnIiwiZ2l2ZW4iOiJIZW5yeSIsInBhcnNlLW5hbWVzIjpmYWxzZSwiZHJvcHBpbmctcGFydGljbGUiOiIiLCJub24tZHJvcHBpbmctcGFydGljbGUiOiIifSx7ImZhbWlseSI6IkhpZ2dpbnMiLCJnaXZlbiI6IlN0ZXZlbiBMLiIsInBhcnNlLW5hbWVzIjpmYWxzZSwiZHJvcHBpbmctcGFydGljbGUiOiIiLCJub24tZHJvcHBpbmctcGFydGljbGUiOiIifSx7ImZhbWlseSI6IlBmZWZmZXIiLCJnaXZlbiI6Ik1hcmMgQS4iLCJwYXJzZS1uYW1lcyI6ZmFsc2UsImRyb3BwaW5nLXBhcnRpY2xlIjoiIiwibm9uLWRyb3BwaW5nLXBhcnRpY2xlIjoiIn0seyJmYW1pbHkiOiJTb2xvbW9uIiwiZ2l2ZW4iOiJTY290dCBELiIsInBhcnNlLW5hbWVzIjpmYWxzZSwiZHJvcHBpbmctcGFydGljbGUiOiIiLCJub24tZHJvcHBpbmctcGFydGljbGUiOiIifSx7ImZhbWlseSI6IldpbGJlciIsImdpdmVuIjoiRGF2aWQiLCJwYXJzZS1uYW1lcyI6ZmFsc2UsImRyb3BwaW5nLXBhcnRpY2xlIjoiIiwibm9uLWRyb3BwaW5nLXBhcnRpY2xlIjoiIn0seyJmYW1pbHkiOiJaYXJlYmEiLCJnaXZlbiI6IldvamNpZWNoIiwicGFyc2UtbmFtZXMiOmZhbHNlLCJkcm9wcGluZy1wYXJ0aWNsZSI6IiIsIm5vbi1kcm9wcGluZy1wYXJ0aWNsZSI6IiJ9XSwiY29udGFpbmVyLXRpdGxlIjoiTmV3IEVuZ2xhbmQgSm91cm5hbCBvZiBNZWRpY2luZSIsIkRPSSI6IjEwLjEwNTYvTkVKTW9hMDkwNjQzMSIsIklTU04iOiIwMDI4LTQ3OTMiLCJpc3N1ZWQiOnsiZGF0ZS1wYXJ0cyI6W1syMDA5LDEwXV19LCJwYWdlIjoiMTMyOS0xMzM4IiwiaXNzdWUiOiIxNCIsInZvbHVtZSI6IjM2MSIsImNvbnRhaW5lci10aXRsZS1zaG9ydCI6IiJ9LCJpc1RlbXBvcmFyeSI6ZmFsc2V9XX0=&quot;,&quot;citationItems&quot;:[{&quot;id&quot;:&quot;779f609d-c546-3b99-b03d-f846b5fcc489&quot;,&quot;itemData&quot;:{&quot;type&quot;:&quot;article-journal&quot;,&quot;id&quot;:&quot;779f609d-c546-3b99-b03d-f846b5fcc489&quot;,&quot;title&quot;:&quot;Cardiac-Resynchronization Therapy for the Prevention of Heart-Failure Events&quot;,&quot;author&quot;:[{&quot;family&quot;:&quot;Moss&quot;,&quot;given&quot;:&quot;Arthur J.&quot;,&quot;parse-names&quot;:false,&quot;dropping-particle&quot;:&quot;&quot;,&quot;non-dropping-particle&quot;:&quot;&quot;},{&quot;family&quot;:&quot;Hall&quot;,&quot;given&quot;:&quot;W. Jackson&quot;,&quot;parse-names&quot;:false,&quot;dropping-particle&quot;:&quot;&quot;,&quot;non-dropping-particle&quot;:&quot;&quot;},{&quot;family&quot;:&quot;Cannom&quot;,&quot;given&quot;:&quot;David S.&quot;,&quot;parse-names&quot;:false,&quot;dropping-particle&quot;:&quot;&quot;,&quot;non-dropping-particle&quot;:&quot;&quot;},{&quot;family&quot;:&quot;Klein&quot;,&quot;given&quot;:&quot;Helmut&quot;,&quot;parse-names&quot;:false,&quot;dropping-particle&quot;:&quot;&quot;,&quot;non-dropping-particle&quot;:&quot;&quot;},{&quot;family&quot;:&quot;Brown&quot;,&quot;given&quot;:&quot;Mary W.&quot;,&quot;parse-names&quot;:false,&quot;dropping-particle&quot;:&quot;&quot;,&quot;non-dropping-particle&quot;:&quot;&quot;},{&quot;family&quot;:&quot;Daubert&quot;,&quot;given&quot;:&quot;James P.&quot;,&quot;parse-names&quot;:false,&quot;dropping-particle&quot;:&quot;&quot;,&quot;non-dropping-particle&quot;:&quot;&quot;},{&quot;family&quot;:&quot;Estes&quot;,&quot;given&quot;:&quot;N.A. Mark&quot;,&quot;parse-names&quot;:false,&quot;dropping-particle&quot;:&quot;&quot;,&quot;non-dropping-particle&quot;:&quot;&quot;},{&quot;family&quot;:&quot;Foster&quot;,&quot;given&quot;:&quot;Elyse&quot;,&quot;parse-names&quot;:false,&quot;dropping-particle&quot;:&quot;&quot;,&quot;non-dropping-particle&quot;:&quot;&quot;},{&quot;family&quot;:&quot;Greenberg&quot;,&quot;given&quot;:&quot;Henry&quot;,&quot;parse-names&quot;:false,&quot;dropping-particle&quot;:&quot;&quot;,&quot;non-dropping-particle&quot;:&quot;&quot;},{&quot;family&quot;:&quot;Higgins&quot;,&quot;given&quot;:&quot;Steven L.&quot;,&quot;parse-names&quot;:false,&quot;dropping-particle&quot;:&quot;&quot;,&quot;non-dropping-particle&quot;:&quot;&quot;},{&quot;family&quot;:&quot;Pfeffer&quot;,&quot;given&quot;:&quot;Marc A.&quot;,&quot;parse-names&quot;:false,&quot;dropping-particle&quot;:&quot;&quot;,&quot;non-dropping-particle&quot;:&quot;&quot;},{&quot;family&quot;:&quot;Solomon&quot;,&quot;given&quot;:&quot;Scott D.&quot;,&quot;parse-names&quot;:false,&quot;dropping-particle&quot;:&quot;&quot;,&quot;non-dropping-particle&quot;:&quot;&quot;},{&quot;family&quot;:&quot;Wilber&quot;,&quot;given&quot;:&quot;David&quot;,&quot;parse-names&quot;:false,&quot;dropping-particle&quot;:&quot;&quot;,&quot;non-dropping-particle&quot;:&quot;&quot;},{&quot;family&quot;:&quot;Zareba&quot;,&quot;given&quot;:&quot;Wojciech&quot;,&quot;parse-names&quot;:false,&quot;dropping-particle&quot;:&quot;&quot;,&quot;non-dropping-particle&quot;:&quot;&quot;}],&quot;container-title&quot;:&quot;New England Journal of Medicine&quot;,&quot;DOI&quot;:&quot;10.1056/NEJMoa0906431&quot;,&quot;ISSN&quot;:&quot;0028-4793&quot;,&quot;issued&quot;:{&quot;date-parts&quot;:[[2009,10]]},&quot;page&quot;:&quot;1329-1338&quot;,&quot;issue&quot;:&quot;14&quot;,&quot;volume&quot;:&quot;361&quot;,&quot;container-title-short&quot;:&quot;&quot;},&quot;isTemporary&quot;:false}]},{&quot;citationID&quot;:&quot;MENDELEY_CITATION_5ce1c41a-7d17-4deb-b301-5f570848e44b&quot;,&quot;properties&quot;:{&quot;noteIndex&quot;:0},&quot;isEdited&quot;:false,&quot;manualOverride&quot;:{&quot;isManuallyOverridden&quot;:false,&quot;citeprocText&quot;:&quot;[15]&quot;,&quot;manualOverrideText&quot;:&quot;&quot;},&quot;citationTag&quot;:&quot;MENDELEY_CITATION_v3_eyJjaXRhdGlvbklEIjoiTUVOREVMRVlfQ0lUQVRJT05fNWNlMWM0MWEtN2QxNy00ZGViLWIzMDEtNWY1NzA4NDhlNDRiIiwicHJvcGVydGllcyI6eyJub3RlSW5kZXgiOjB9LCJpc0VkaXRlZCI6ZmFsc2UsIm1hbnVhbE92ZXJyaWRlIjp7ImlzTWFudWFsbHlPdmVycmlkZGVuIjpmYWxzZSwiY2l0ZXByb2NUZXh0IjoiWzE1XSIsIm1hbnVhbE92ZXJyaWRlVGV4dCI6IiJ9LCJjaXRhdGlvbkl0ZW1zIjpbeyJpZCI6IjgyMDIyNjIzLTc2ZTUtMzBhNC1iZmVlLWNiYjMxZDc3ZWEzMSIsIml0ZW1EYXRhIjp7InR5cGUiOiJhcnRpY2xlLWpvdXJuYWwiLCJpZCI6IjgyMDIyNjIzLTc2ZTUtMzBhNC1iZmVlLWNiYjMxZDc3ZWEzMSIsInRpdGxlIjoiQ2FyZGlhYy1SZXN5bmNocm9uaXphdGlvbiBUaGVyYXB5IGZvciBNaWxkLXRvLU1vZGVyYXRlIEhlYXJ0IEZhaWx1cmUiLCJhdXRob3IiOlt7ImZhbWlseSI6IlRhbmciLCJnaXZlbiI6IkFudGhvbnkgUy5MLiIsInBhcnNlLW5hbWVzIjpmYWxzZSwiZHJvcHBpbmctcGFydGljbGUiOiIiLCJub24tZHJvcHBpbmctcGFydGljbGUiOiIifSx7ImZhbWlseSI6IldlbGxzIiwiZ2l2ZW4iOiJHZW9yZ2UgQS4iLCJwYXJzZS1uYW1lcyI6ZmFsc2UsImRyb3BwaW5nLXBhcnRpY2xlIjoiIiwibm9uLWRyb3BwaW5nLXBhcnRpY2xlIjoiIn0seyJmYW1pbHkiOiJUYWxhamljIiwiZ2l2ZW4iOiJNYXJpbyIsInBhcnNlLW5hbWVzIjpmYWxzZSwiZHJvcHBpbmctcGFydGljbGUiOiIiLCJub24tZHJvcHBpbmctcGFydGljbGUiOiIifSx7ImZhbWlseSI6IkFybm9sZCIsImdpdmVuIjoiTWFsY29sbSBPLiIsInBhcnNlLW5hbWVzIjpmYWxzZSwiZHJvcHBpbmctcGFydGljbGUiOiIiLCJub24tZHJvcHBpbmctcGFydGljbGUiOiIifSx7ImZhbWlseSI6IlNoZWxkb24iLCJnaXZlbiI6IlJvYmVydCIsInBhcnNlLW5hbWVzIjpmYWxzZSwiZHJvcHBpbmctcGFydGljbGUiOiIiLCJub24tZHJvcHBpbmctcGFydGljbGUiOiIifSx7ImZhbWlseSI6IkNvbm5vbGx5IiwiZ2l2ZW4iOiJTdHVhcnQiLCJwYXJzZS1uYW1lcyI6ZmFsc2UsImRyb3BwaW5nLXBhcnRpY2xlIjoiIiwibm9uLWRyb3BwaW5nLXBhcnRpY2xlIjoiIn0seyJmYW1pbHkiOiJIb2hubG9zZXIiLCJnaXZlbiI6IlN0ZWZhbiBILiIsInBhcnNlLW5hbWVzIjpmYWxzZSwiZHJvcHBpbmctcGFydGljbGUiOiIiLCJub24tZHJvcHBpbmctcGFydGljbGUiOiIifSx7ImZhbWlseSI6Ik5pY2hvbCIsImdpdmVuIjoiR3JhaGFtIiwicGFyc2UtbmFtZXMiOmZhbHNlLCJkcm9wcGluZy1wYXJ0aWNsZSI6IiIsIm5vbi1kcm9wcGluZy1wYXJ0aWNsZSI6IiJ9LHsiZmFtaWx5IjoiQmlybmllIiwiZ2l2ZW4iOiJEYXZpZCBILiIsInBhcnNlLW5hbWVzIjpmYWxzZSwiZHJvcHBpbmctcGFydGljbGUiOiIiLCJub24tZHJvcHBpbmctcGFydGljbGUiOiIifSx7ImZhbWlseSI6IlNhcHAiLCJnaXZlbiI6IkpvaG4gTC4iLCJwYXJzZS1uYW1lcyI6ZmFsc2UsImRyb3BwaW5nLXBhcnRpY2xlIjoiIiwibm9uLWRyb3BwaW5nLXBhcnRpY2xlIjoiIn0seyJmYW1pbHkiOiJZZWUiLCJnaXZlbiI6IlJheW1vbmQiLCJwYXJzZS1uYW1lcyI6ZmFsc2UsImRyb3BwaW5nLXBhcnRpY2xlIjoiIiwibm9uLWRyb3BwaW5nLXBhcnRpY2xlIjoiIn0seyJmYW1pbHkiOiJIZWFsZXkiLCJnaXZlbiI6IkplZmZyZXkgUy4iLCJwYXJzZS1uYW1lcyI6ZmFsc2UsImRyb3BwaW5nLXBhcnRpY2xlIjoiIiwibm9uLWRyb3BwaW5nLXBhcnRpY2xlIjoiIn0seyJmYW1pbHkiOiJSb3VsZWF1IiwiZ2l2ZW4iOiJKZWFuIEwuIiwicGFyc2UtbmFtZXMiOmZhbHNlLCJkcm9wcGluZy1wYXJ0aWNsZSI6IiIsIm5vbi1kcm9wcGluZy1wYXJ0aWNsZSI6IiJ9XSwiY29udGFpbmVyLXRpdGxlIjoiTmV3IEVuZ2xhbmQgSm91cm5hbCBvZiBNZWRpY2luZSIsIkRPSSI6IjEwLjEwNTYvTkVKTW9hMTAwOTU0MCIsIklTU04iOiIwMDI4LTQ3OTMiLCJpc3N1ZWQiOnsiZGF0ZS1wYXJ0cyI6W1syMDEwLDEyLDE2XV19LCJwYWdlIjoiMjM4NS0yMzk1IiwiaXNzdWUiOiIyNSIsInZvbHVtZSI6IjM2MyIsImNvbnRhaW5lci10aXRsZS1zaG9ydCI6IiJ9LCJpc1RlbXBvcmFyeSI6ZmFsc2V9XX0=&quot;,&quot;citationItems&quot;:[{&quot;id&quot;:&quot;82022623-76e5-30a4-bfee-cbb31d77ea31&quot;,&quot;itemData&quot;:{&quot;type&quot;:&quot;article-journal&quot;,&quot;id&quot;:&quot;82022623-76e5-30a4-bfee-cbb31d77ea31&quot;,&quot;title&quot;:&quot;Cardiac-Resynchronization Therapy for Mild-to-Moderate Heart Failure&quot;,&quot;author&quot;:[{&quot;family&quot;:&quot;Tang&quot;,&quot;given&quot;:&quot;Anthony S.L.&quot;,&quot;parse-names&quot;:false,&quot;dropping-particle&quot;:&quot;&quot;,&quot;non-dropping-particle&quot;:&quot;&quot;},{&quot;family&quot;:&quot;Wells&quot;,&quot;given&quot;:&quot;George A.&quot;,&quot;parse-names&quot;:false,&quot;dropping-particle&quot;:&quot;&quot;,&quot;non-dropping-particle&quot;:&quot;&quot;},{&quot;family&quot;:&quot;Talajic&quot;,&quot;given&quot;:&quot;Mario&quot;,&quot;parse-names&quot;:false,&quot;dropping-particle&quot;:&quot;&quot;,&quot;non-dropping-particle&quot;:&quot;&quot;},{&quot;family&quot;:&quot;Arnold&quot;,&quot;given&quot;:&quot;Malcolm O.&quot;,&quot;parse-names&quot;:false,&quot;dropping-particle&quot;:&quot;&quot;,&quot;non-dropping-particle&quot;:&quot;&quot;},{&quot;family&quot;:&quot;Sheldon&quot;,&quot;given&quot;:&quot;Robert&quot;,&quot;parse-names&quot;:false,&quot;dropping-particle&quot;:&quot;&quot;,&quot;non-dropping-particle&quot;:&quot;&quot;},{&quot;family&quot;:&quot;Connolly&quot;,&quot;given&quot;:&quot;Stuart&quot;,&quot;parse-names&quot;:false,&quot;dropping-particle&quot;:&quot;&quot;,&quot;non-dropping-particle&quot;:&quot;&quot;},{&quot;family&quot;:&quot;Hohnloser&quot;,&quot;given&quot;:&quot;Stefan H.&quot;,&quot;parse-names&quot;:false,&quot;dropping-particle&quot;:&quot;&quot;,&quot;non-dropping-particle&quot;:&quot;&quot;},{&quot;family&quot;:&quot;Nichol&quot;,&quot;given&quot;:&quot;Graham&quot;,&quot;parse-names&quot;:false,&quot;dropping-particle&quot;:&quot;&quot;,&quot;non-dropping-particle&quot;:&quot;&quot;},{&quot;family&quot;:&quot;Birnie&quot;,&quot;given&quot;:&quot;David H.&quot;,&quot;parse-names&quot;:false,&quot;dropping-particle&quot;:&quot;&quot;,&quot;non-dropping-particle&quot;:&quot;&quot;},{&quot;family&quot;:&quot;Sapp&quot;,&quot;given&quot;:&quot;John L.&quot;,&quot;parse-names&quot;:false,&quot;dropping-particle&quot;:&quot;&quot;,&quot;non-dropping-particle&quot;:&quot;&quot;},{&quot;family&quot;:&quot;Yee&quot;,&quot;given&quot;:&quot;Raymond&quot;,&quot;parse-names&quot;:false,&quot;dropping-particle&quot;:&quot;&quot;,&quot;non-dropping-particle&quot;:&quot;&quot;},{&quot;family&quot;:&quot;Healey&quot;,&quot;given&quot;:&quot;Jeffrey S.&quot;,&quot;parse-names&quot;:false,&quot;dropping-particle&quot;:&quot;&quot;,&quot;non-dropping-particle&quot;:&quot;&quot;},{&quot;family&quot;:&quot;Rouleau&quot;,&quot;given&quot;:&quot;Jean L.&quot;,&quot;parse-names&quot;:false,&quot;dropping-particle&quot;:&quot;&quot;,&quot;non-dropping-particle&quot;:&quot;&quot;}],&quot;container-title&quot;:&quot;New England Journal of Medicine&quot;,&quot;DOI&quot;:&quot;10.1056/NEJMoa1009540&quot;,&quot;ISSN&quot;:&quot;0028-4793&quot;,&quot;issued&quot;:{&quot;date-parts&quot;:[[2010,12,16]]},&quot;page&quot;:&quot;2385-2395&quot;,&quot;issue&quot;:&quot;25&quot;,&quot;volume&quot;:&quot;363&quot;,&quot;container-title-short&quot;:&quot;&quot;},&quot;isTemporary&quot;:false}]},{&quot;citationID&quot;:&quot;MENDELEY_CITATION_67a4b7c6-d469-4e33-ad9e-b14dfc3975a6&quot;,&quot;properties&quot;:{&quot;noteIndex&quot;:0},&quot;isEdited&quot;:false,&quot;manualOverride&quot;:{&quot;isManuallyOverridden&quot;:false,&quot;citeprocText&quot;:&quot;[16]&quot;,&quot;manualOverrideText&quot;:&quot;&quot;},&quot;citationTag&quot;:&quot;MENDELEY_CITATION_v3_eyJjaXRhdGlvbklEIjoiTUVOREVMRVlfQ0lUQVRJT05fNjdhNGI3YzYtZDQ2OS00ZTMzLWFkOWUtYjE0ZGZjMzk3NWE2IiwicHJvcGVydGllcyI6eyJub3RlSW5kZXgiOjB9LCJpc0VkaXRlZCI6ZmFsc2UsIm1hbnVhbE92ZXJyaWRlIjp7ImlzTWFudWFsbHlPdmVycmlkZGVuIjpmYWxzZSwiY2l0ZXByb2NUZXh0IjoiWzE2XSIsIm1hbnVhbE92ZXJyaWRlVGV4dCI6IiJ9LCJjaXRhdGlvbkl0ZW1zIjpbeyJpZCI6ImU2M2YxNDFjLTExNDAtMzg0Zi05NzhmLTA3YzAyZmE3NDYyNCIsIml0ZW1EYXRhIjp7InR5cGUiOiJhcnRpY2xlLWpvdXJuYWwiLCJpZCI6ImU2M2YxNDFjLTExNDAtMzg0Zi05NzhmLTA3YzAyZmE3NDYyNCIsInRpdGxlIjoiSGVhbHRoY2FyZSBVdGlsaXphdGlvbiBhbmQgRXhwZW5kaXR1cmVzIEFzc29jaWF0ZWQgV2l0aCBBcHByb3ByaWF0ZSBhbmQgSW5hcHByb3ByaWF0ZSBJbXBsYW50YWJsZSBEZWZpYnJpbGxhdG9yIFNob2NrcyIsImF1dGhvciI6W3siZmFtaWx5IjoiVHVyYWtoaWEiLCJnaXZlbiI6Ik1pbnR1IFAuIiwicGFyc2UtbmFtZXMiOmZhbHNlLCJkcm9wcGluZy1wYXJ0aWNsZSI6IiIsIm5vbi1kcm9wcGluZy1wYXJ0aWNsZSI6IiJ9LHsiZmFtaWx5IjoiWndlaWJlbCIsImdpdmVuIjoiU3RldmVuIiwicGFyc2UtbmFtZXMiOmZhbHNlLCJkcm9wcGluZy1wYXJ0aWNsZSI6IiIsIm5vbi1kcm9wcGluZy1wYXJ0aWNsZSI6IiJ9LHsiZmFtaWx5IjoiU3dhaW4iLCJnaXZlbiI6IkFuZHJlYSBMLiIsInBhcnNlLW5hbWVzIjpmYWxzZSwiZHJvcHBpbmctcGFydGljbGUiOiIiLCJub24tZHJvcHBpbmctcGFydGljbGUiOiIifSx7ImZhbWlseSI6Ik1vbGxlbmtvcGYiLCJnaXZlbiI6IlNhcmFoIEEuIiwicGFyc2UtbmFtZXMiOmZhbHNlLCJkcm9wcGluZy1wYXJ0aWNsZSI6IiIsIm5vbi1kcm9wcGluZy1wYXJ0aWNsZSI6IiJ9LHsiZmFtaWx5IjoiUmV5bm9sZHMiLCJnaXZlbiI6Ik1hdHRoZXcgUi4iLCJwYXJzZS1uYW1lcyI6ZmFsc2UsImRyb3BwaW5nLXBhcnRpY2xlIjoiIiwibm9uLWRyb3BwaW5nLXBhcnRpY2xlIjoiIn1dLCJjb250YWluZXItdGl0bGUiOiJDaXJjdWxhdGlvbjogQ2FyZGlvdmFzY3VsYXIgUXVhbGl0eSBhbmQgT3V0Y29tZXMiLCJjb250YWluZXItdGl0bGUtc2hvcnQiOiJDaXJjIENhcmRpb3Zhc2MgUXVhbCBPdXRjb21lcyIsIkRPSSI6IjEwLjExNjEvQ0lSQ09VVENPTUVTLjExNS4wMDIyMTAiLCJJU1NOIjoiMTk0MS03NzEzIiwiaXNzdWVkIjp7ImRhdGUtcGFydHMiOltbMjAxNywyXV19LCJpc3N1ZSI6IjIiLCJ2b2x1bWUiOiIxMCJ9LCJpc1RlbXBvcmFyeSI6ZmFsc2V9XX0=&quot;,&quot;citationItems&quot;:[{&quot;id&quot;:&quot;e63f141c-1140-384f-978f-07c02fa74624&quot;,&quot;itemData&quot;:{&quot;type&quot;:&quot;article-journal&quot;,&quot;id&quot;:&quot;e63f141c-1140-384f-978f-07c02fa74624&quot;,&quot;title&quot;:&quot;Healthcare Utilization and Expenditures Associated With Appropriate and Inappropriate Implantable Defibrillator Shocks&quot;,&quot;author&quot;:[{&quot;family&quot;:&quot;Turakhia&quot;,&quot;given&quot;:&quot;Mintu P.&quot;,&quot;parse-names&quot;:false,&quot;dropping-particle&quot;:&quot;&quot;,&quot;non-dropping-particle&quot;:&quot;&quot;},{&quot;family&quot;:&quot;Zweibel&quot;,&quot;given&quot;:&quot;Steven&quot;,&quot;parse-names&quot;:false,&quot;dropping-particle&quot;:&quot;&quot;,&quot;non-dropping-particle&quot;:&quot;&quot;},{&quot;family&quot;:&quot;Swain&quot;,&quot;given&quot;:&quot;Andrea L.&quot;,&quot;parse-names&quot;:false,&quot;dropping-particle&quot;:&quot;&quot;,&quot;non-dropping-particle&quot;:&quot;&quot;},{&quot;family&quot;:&quot;Mollenkopf&quot;,&quot;given&quot;:&quot;Sarah A.&quot;,&quot;parse-names&quot;:false,&quot;dropping-particle&quot;:&quot;&quot;,&quot;non-dropping-particle&quot;:&quot;&quot;},{&quot;family&quot;:&quot;Reynolds&quot;,&quot;given&quot;:&quot;Matthew R.&quot;,&quot;parse-names&quot;:false,&quot;dropping-particle&quot;:&quot;&quot;,&quot;non-dropping-particle&quot;:&quot;&quot;}],&quot;container-title&quot;:&quot;Circulation: Cardiovascular Quality and Outcomes&quot;,&quot;container-title-short&quot;:&quot;Circ Cardiovasc Qual Outcomes&quot;,&quot;DOI&quot;:&quot;10.1161/CIRCOUTCOMES.115.002210&quot;,&quot;ISSN&quot;:&quot;1941-7713&quot;,&quot;issued&quot;:{&quot;date-parts&quot;:[[2017,2]]},&quot;issue&quot;:&quot;2&quot;,&quot;volume&quot;:&quot;10&quot;},&quot;isTemporary&quot;:false}]},{&quot;citationID&quot;:&quot;MENDELEY_CITATION_4c38924a-44e1-44a5-94f8-e13b086a5903&quot;,&quot;properties&quot;:{&quot;noteIndex&quot;:0},&quot;isEdited&quot;:false,&quot;manualOverride&quot;:{&quot;isManuallyOverridden&quot;:false,&quot;citeprocText&quot;:&quot;[17]&quot;,&quot;manualOverrideText&quot;:&quot;&quot;},&quot;citationTag&quot;:&quot;MENDELEY_CITATION_v3_eyJjaXRhdGlvbklEIjoiTUVOREVMRVlfQ0lUQVRJT05fNGMzODkyNGEtNDRlMS00NGE1LTk0ZjgtZTEzYjA4NmE1OTAzIiwicHJvcGVydGllcyI6eyJub3RlSW5kZXgiOjB9LCJpc0VkaXRlZCI6ZmFsc2UsIm1hbnVhbE92ZXJyaWRlIjp7ImlzTWFudWFsbHlPdmVycmlkZGVuIjpmYWxzZSwiY2l0ZXByb2NUZXh0IjoiWzE3XSIsIm1hbnVhbE92ZXJyaWRlVGV4dCI6IiJ9LCJjaXRhdGlvbkl0ZW1zIjpbeyJpZCI6ImMxMGMzN2FhLTQwMjQtMzRmNC04ZDEyLTdkYWYwYWM1ODkxMCIsIml0ZW1EYXRhIjp7InR5cGUiOiJhcnRpY2xlLWpvdXJuYWwiLCJpZCI6ImMxMGMzN2FhLTQwMjQtMzRmNC04ZDEyLTdkYWYwYWM1ODkxMCIsInRpdGxlIjoiQW1pb2Rhcm9uZSBvciBhbiBJbXBsYW50YWJsZSBDYXJkaW92ZXJ0ZXLigJNEZWZpYnJpbGxhdG9yIGZvciBDb25nZXN0aXZlIEhlYXJ0IEZhaWx1cmUiLCJhdXRob3IiOlt7ImZhbWlseSI6IkJhcmR5IiwiZ2l2ZW4iOiJHdXN0IEguIiwicGFyc2UtbmFtZXMiOmZhbHNlLCJkcm9wcGluZy1wYXJ0aWNsZSI6IiIsIm5vbi1kcm9wcGluZy1wYXJ0aWNsZSI6IiJ9LHsiZmFtaWx5IjoiTGVlIiwiZ2l2ZW4iOiJLZXJyeSBMLiIsInBhcnNlLW5hbWVzIjpmYWxzZSwiZHJvcHBpbmctcGFydGljbGUiOiIiLCJub24tZHJvcHBpbmctcGFydGljbGUiOiIifSx7ImZhbWlseSI6Ik1hcmsiLCJnaXZlbiI6IkRhbmllbCBCLiIsInBhcnNlLW5hbWVzIjpmYWxzZSwiZHJvcHBpbmctcGFydGljbGUiOiIiLCJub24tZHJvcHBpbmctcGFydGljbGUiOiIifSx7ImZhbWlseSI6IlBvb2xlIiwiZ2l2ZW4iOiJKZWFubmUgRS4iLCJwYXJzZS1uYW1lcyI6ZmFsc2UsImRyb3BwaW5nLXBhcnRpY2xlIjoiIiwibm9uLWRyb3BwaW5nLXBhcnRpY2xlIjoiIn0seyJmYW1pbHkiOiJQYWNrZXIiLCJnaXZlbiI6IkRvdWdsYXMgTC4iLCJwYXJzZS1uYW1lcyI6ZmFsc2UsImRyb3BwaW5nLXBhcnRpY2xlIjoiIiwibm9uLWRyb3BwaW5nLXBhcnRpY2xlIjoiIn0seyJmYW1pbHkiOiJCb2luZWF1IiwiZ2l2ZW4iOiJSb2JpbiIsInBhcnNlLW5hbWVzIjpmYWxzZSwiZHJvcHBpbmctcGFydGljbGUiOiIiLCJub24tZHJvcHBpbmctcGFydGljbGUiOiIifSx7ImZhbWlseSI6IkRvbWFuc2tpIiwiZ2l2ZW4iOiJNaWNoYWVsIiwicGFyc2UtbmFtZXMiOmZhbHNlLCJkcm9wcGluZy1wYXJ0aWNsZSI6IiIsIm5vbi1kcm9wcGluZy1wYXJ0aWNsZSI6IiJ9LHsiZmFtaWx5IjoiVHJvdXRtYW4iLCJnaXZlbiI6IkNoYXJsZXMiLCJwYXJzZS1uYW1lcyI6ZmFsc2UsImRyb3BwaW5nLXBhcnRpY2xlIjoiIiwibm9uLWRyb3BwaW5nLXBhcnRpY2xlIjoiIn0seyJmYW1pbHkiOiJBbmRlcnNvbiIsImdpdmVuIjoiSmlsbCIsInBhcnNlLW5hbWVzIjpmYWxzZSwiZHJvcHBpbmctcGFydGljbGUiOiIiLCJub24tZHJvcHBpbmctcGFydGljbGUiOiIifSx7ImZhbWlseSI6IkpvaG5zb24iLCJnaXZlbiI6Ikdlb3JnZSIsInBhcnNlLW5hbWVzIjpmYWxzZSwiZHJvcHBpbmctcGFydGljbGUiOiIiLCJub24tZHJvcHBpbmctcGFydGljbGUiOiIifSx7ImZhbWlseSI6Ik1jTnVsdHkiLCJnaXZlbiI6IlN0ZXZlbiBFLiIsInBhcnNlLW5hbWVzIjpmYWxzZSwiZHJvcHBpbmctcGFydGljbGUiOiIiLCJub24tZHJvcHBpbmctcGFydGljbGUiOiIifSx7ImZhbWlseSI6IkNsYXBwLUNoYW5uaW5nIiwiZ2l2ZW4iOiJOYW5jeSIsInBhcnNlLW5hbWVzIjpmYWxzZSwiZHJvcHBpbmctcGFydGljbGUiOiIiLCJub24tZHJvcHBpbmctcGFydGljbGUiOiIifSx7ImZhbWlseSI6IkRhdmlkc29uLVJheSIsImdpdmVuIjoiTGluZGEgRC4iLCJwYXJzZS1uYW1lcyI6ZmFsc2UsImRyb3BwaW5nLXBhcnRpY2xlIjoiIiwibm9uLWRyb3BwaW5nLXBhcnRpY2xlIjoiIn0seyJmYW1pbHkiOiJGcmF1bG8iLCJnaXZlbiI6IkVsaXphYmV0aCBTLiIsInBhcnNlLW5hbWVzIjpmYWxzZSwiZHJvcHBpbmctcGFydGljbGUiOiIiLCJub24tZHJvcHBpbmctcGFydGljbGUiOiIifSx7ImZhbWlseSI6IkZpc2hiZWluIiwiZ2l2ZW4iOiJEYW5pZWwgUC4iLCJwYXJzZS1uYW1lcyI6ZmFsc2UsImRyb3BwaW5nLXBhcnRpY2xlIjoiIiwibm9uLWRyb3BwaW5nLXBhcnRpY2xlIjoiIn0seyJmYW1pbHkiOiJMdWNlcmkiLCJnaXZlbiI6IlJpY2hhcmQgTS4iLCJwYXJzZS1uYW1lcyI6ZmFsc2UsImRyb3BwaW5nLXBhcnRpY2xlIjoiIiwibm9uLWRyb3BwaW5nLXBhcnRpY2xlIjoiIn0seyJmYW1pbHkiOiJJcCIsImdpdmVuIjoiSm9obiBILiIsInBhcnNlLW5hbWVzIjpmYWxzZSwiZHJvcHBpbmctcGFydGljbGUiOiIiLCJub24tZHJvcHBpbmctcGFydGljbGUiOiIifV0sImNvbnRhaW5lci10aXRsZSI6Ik5ldyBFbmdsYW5kIEpvdXJuYWwgb2YgTWVkaWNpbmUiLCJET0kiOiIxMC4xMDU2L05FSk1vYTA0MzM5OSIsIklTU04iOiIwMDI4LTQ3OTMiLCJpc3N1ZWQiOnsiZGF0ZS1wYXJ0cyI6W1syMDA1LDEsMjBdXX0sInBhZ2UiOiIyMjUtMjM3IiwiaXNzdWUiOiIzIiwidm9sdW1lIjoiMzUyIiwiY29udGFpbmVyLXRpdGxlLXNob3J0IjoiIn0sImlzVGVtcG9yYXJ5IjpmYWxzZX1dfQ==&quot;,&quot;citationItems&quot;:[{&quot;id&quot;:&quot;c10c37aa-4024-34f4-8d12-7daf0ac58910&quot;,&quot;itemData&quot;:{&quot;type&quot;:&quot;article-journal&quot;,&quot;id&quot;:&quot;c10c37aa-4024-34f4-8d12-7daf0ac58910&quot;,&quot;title&quot;:&quot;Amiodarone or an Implantable Cardioverter–Defibrillator for Congestive Heart Failure&quot;,&quot;author&quot;:[{&quot;family&quot;:&quot;Bardy&quot;,&quot;given&quot;:&quot;Gust H.&quot;,&quot;parse-names&quot;:false,&quot;dropping-particle&quot;:&quot;&quot;,&quot;non-dropping-particle&quot;:&quot;&quot;},{&quot;family&quot;:&quot;Lee&quot;,&quot;given&quot;:&quot;Kerry L.&quot;,&quot;parse-names&quot;:false,&quot;dropping-particle&quot;:&quot;&quot;,&quot;non-dropping-particle&quot;:&quot;&quot;},{&quot;family&quot;:&quot;Mark&quot;,&quot;given&quot;:&quot;Daniel B.&quot;,&quot;parse-names&quot;:false,&quot;dropping-particle&quot;:&quot;&quot;,&quot;non-dropping-particle&quot;:&quot;&quot;},{&quot;family&quot;:&quot;Poole&quot;,&quot;given&quot;:&quot;Jeanne E.&quot;,&quot;parse-names&quot;:false,&quot;dropping-particle&quot;:&quot;&quot;,&quot;non-dropping-particle&quot;:&quot;&quot;},{&quot;family&quot;:&quot;Packer&quot;,&quot;given&quot;:&quot;Douglas L.&quot;,&quot;parse-names&quot;:false,&quot;dropping-particle&quot;:&quot;&quot;,&quot;non-dropping-particle&quot;:&quot;&quot;},{&quot;family&quot;:&quot;Boineau&quot;,&quot;given&quot;:&quot;Robin&quot;,&quot;parse-names&quot;:false,&quot;dropping-particle&quot;:&quot;&quot;,&quot;non-dropping-particle&quot;:&quot;&quot;},{&quot;family&quot;:&quot;Domanski&quot;,&quot;given&quot;:&quot;Michael&quot;,&quot;parse-names&quot;:false,&quot;dropping-particle&quot;:&quot;&quot;,&quot;non-dropping-particle&quot;:&quot;&quot;},{&quot;family&quot;:&quot;Troutman&quot;,&quot;given&quot;:&quot;Charles&quot;,&quot;parse-names&quot;:false,&quot;dropping-particle&quot;:&quot;&quot;,&quot;non-dropping-particle&quot;:&quot;&quot;},{&quot;family&quot;:&quot;Anderson&quot;,&quot;given&quot;:&quot;Jill&quot;,&quot;parse-names&quot;:false,&quot;dropping-particle&quot;:&quot;&quot;,&quot;non-dropping-particle&quot;:&quot;&quot;},{&quot;family&quot;:&quot;Johnson&quot;,&quot;given&quot;:&quot;George&quot;,&quot;parse-names&quot;:false,&quot;dropping-particle&quot;:&quot;&quot;,&quot;non-dropping-particle&quot;:&quot;&quot;},{&quot;family&quot;:&quot;McNulty&quot;,&quot;given&quot;:&quot;Steven E.&quot;,&quot;parse-names&quot;:false,&quot;dropping-particle&quot;:&quot;&quot;,&quot;non-dropping-particle&quot;:&quot;&quot;},{&quot;family&quot;:&quot;Clapp-Channing&quot;,&quot;given&quot;:&quot;Nancy&quot;,&quot;parse-names&quot;:false,&quot;dropping-particle&quot;:&quot;&quot;,&quot;non-dropping-particle&quot;:&quot;&quot;},{&quot;family&quot;:&quot;Davidson-Ray&quot;,&quot;given&quot;:&quot;Linda D.&quot;,&quot;parse-names&quot;:false,&quot;dropping-particle&quot;:&quot;&quot;,&quot;non-dropping-particle&quot;:&quot;&quot;},{&quot;family&quot;:&quot;Fraulo&quot;,&quot;given&quot;:&quot;Elizabeth S.&quot;,&quot;parse-names&quot;:false,&quot;dropping-particle&quot;:&quot;&quot;,&quot;non-dropping-particle&quot;:&quot;&quot;},{&quot;family&quot;:&quot;Fishbein&quot;,&quot;given&quot;:&quot;Daniel P.&quot;,&quot;parse-names&quot;:false,&quot;dropping-particle&quot;:&quot;&quot;,&quot;non-dropping-particle&quot;:&quot;&quot;},{&quot;family&quot;:&quot;Luceri&quot;,&quot;given&quot;:&quot;Richard M.&quot;,&quot;parse-names&quot;:false,&quot;dropping-particle&quot;:&quot;&quot;,&quot;non-dropping-particle&quot;:&quot;&quot;},{&quot;family&quot;:&quot;Ip&quot;,&quot;given&quot;:&quot;John H.&quot;,&quot;parse-names&quot;:false,&quot;dropping-particle&quot;:&quot;&quot;,&quot;non-dropping-particle&quot;:&quot;&quot;}],&quot;container-title&quot;:&quot;New England Journal of Medicine&quot;,&quot;DOI&quot;:&quot;10.1056/NEJMoa043399&quot;,&quot;ISSN&quot;:&quot;0028-4793&quot;,&quot;issued&quot;:{&quot;date-parts&quot;:[[2005,1,20]]},&quot;page&quot;:&quot;225-237&quot;,&quot;issue&quot;:&quot;3&quot;,&quot;volume&quot;:&quot;352&quot;,&quot;container-title-short&quot;:&quot;&quot;},&quot;isTemporary&quot;:false}]},{&quot;citationID&quot;:&quot;MENDELEY_CITATION_a4cb7523-0b05-43e1-88c6-90e50c458ed6&quot;,&quot;properties&quot;:{&quot;noteIndex&quot;:0},&quot;isEdited&quot;:false,&quot;manualOverride&quot;:{&quot;isManuallyOverridden&quot;:false,&quot;citeprocText&quot;:&quot;[18]&quot;,&quot;manualOverrideText&quot;:&quot;&quot;},&quot;citationTag&quot;:&quot;MENDELEY_CITATION_v3_eyJjaXRhdGlvbklEIjoiTUVOREVMRVlfQ0lUQVRJT05fYTRjYjc1MjMtMGIwNS00M2UxLTg4YzYtOTBlNTBjNDU4ZWQ2IiwicHJvcGVydGllcyI6eyJub3RlSW5kZXgiOjB9LCJpc0VkaXRlZCI6ZmFsc2UsIm1hbnVhbE92ZXJyaWRlIjp7ImlzTWFudWFsbHlPdmVycmlkZGVuIjpmYWxzZSwiY2l0ZXByb2NUZXh0IjoiWzE4XSIsIm1hbnVhbE92ZXJyaWRlVGV4dCI6IiJ9LCJjaXRhdGlvbkl0ZW1zIjpbeyJpZCI6ImVkNGQyMjZhLTNlMTQtM2Q1Yy1iNzQzLWEwZTdkOWU3ZmM4MCIsIml0ZW1EYXRhIjp7InR5cGUiOiJhcnRpY2xlLWpvdXJuYWwiLCJpZCI6ImVkNGQyMjZhLTNlMTQtM2Q1Yy1iNzQzLWEwZTdkOWU3ZmM4MCIsInRpdGxlIjoiUmVsYXRpb25zaGlwIGJldHdlZW4gbGVmdCB2ZW50cmljdWxhciBlamVjdGlvbiBmcmFjdGlvbiBhbmQgbW9ydGFsaXR5IGFmdGVyIG15b2NhcmRpYWwgaW5mYXJjdGlvbiBjb21wbGljYXRlZCBieSBoZWFydCBmYWlsdXJlIG9yIGxlZnQgdmVudHJpY3VsYXIgZHlzZnVuY3Rpb24iLCJhdXRob3IiOlt7ImZhbWlseSI6IkhhbGwiLCJnaXZlbiI6IlRyeWd2ZSBTLiIsInBhcnNlLW5hbWVzIjpmYWxzZSwiZHJvcHBpbmctcGFydGljbGUiOiIiLCJub24tZHJvcHBpbmctcGFydGljbGUiOiIifSx7ImZhbWlseSI6Ikx1ZWRlciIsImdpdmVuIjoiVGhvbWFzIEcuIiwicGFyc2UtbmFtZXMiOmZhbHNlLCJkcm9wcGluZy1wYXJ0aWNsZSI6IiIsIm5vbi1kcm9wcGluZy1wYXJ0aWNsZSI6InZvbiJ9LHsiZmFtaWx5IjoiWmFubmFkIiwiZ2l2ZW4iOiJGYWlleiIsInBhcnNlLW5hbWVzIjpmYWxzZSwiZHJvcHBpbmctcGFydGljbGUiOiIiLCJub24tZHJvcHBpbmctcGFydGljbGUiOiIifSx7ImZhbWlseSI6IlJvc3NpZ25vbCIsImdpdmVuIjoiUGF0cmljayIsInBhcnNlLW5hbWVzIjpmYWxzZSwiZHJvcHBpbmctcGFydGljbGUiOiIiLCJub24tZHJvcHBpbmctcGFydGljbGUiOiIifSx7ImZhbWlseSI6IkR1YXJ0ZSIsImdpdmVuIjoiS2V2aW4iLCJwYXJzZS1uYW1lcyI6ZmFsc2UsImRyb3BwaW5nLXBhcnRpY2xlIjoiIiwibm9uLWRyb3BwaW5nLXBhcnRpY2xlIjoiIn0seyJmYW1pbHkiOiJDaG91aWhlZCIsImdpdmVuIjoiVGFoYXIiLCJwYXJzZS1uYW1lcyI6ZmFsc2UsImRyb3BwaW5nLXBhcnRpY2xlIjoiIiwibm9uLWRyb3BwaW5nLXBhcnRpY2xlIjoiIn0seyJmYW1pbHkiOiJEaWNrc3RlaW4iLCJnaXZlbiI6Iktlbm5ldGgiLCJwYXJzZS1uYW1lcyI6ZmFsc2UsImRyb3BwaW5nLXBhcnRpY2xlIjoiIiwibm9uLWRyb3BwaW5nLXBhcnRpY2xlIjoiIn0seyJmYW1pbHkiOiJBdGFyIiwiZ2l2ZW4iOiJEYW4iLCJwYXJzZS1uYW1lcyI6ZmFsc2UsImRyb3BwaW5nLXBhcnRpY2xlIjoiIiwibm9uLWRyb3BwaW5nLXBhcnRpY2xlIjoiIn0seyJmYW1pbHkiOiJBZ2V3YWxsIiwiZ2l2ZW4iOiJTdGVmYW4iLCJwYXJzZS1uYW1lcyI6ZmFsc2UsImRyb3BwaW5nLXBhcnRpY2xlIjoiIiwibm9uLWRyb3BwaW5nLXBhcnRpY2xlIjoiIn0seyJmYW1pbHkiOiJHaXJlcmQiLCJnaXZlbiI6Ik5pY29sYXMiLCJwYXJzZS1uYW1lcyI6ZmFsc2UsImRyb3BwaW5nLXBhcnRpY2xlIjoiIiwibm9uLWRyb3BwaW5nLXBhcnRpY2xlIjoiIn1dLCJjb250YWluZXItdGl0bGUiOiJJbnRlcm5hdGlvbmFsIEpvdXJuYWwgb2YgQ2FyZGlvbG9neSIsImNvbnRhaW5lci10aXRsZS1zaG9ydCI6IkludCBKIENhcmRpb2wiLCJET0kiOiIxMC4xMDE2L2ouaWpjYXJkLjIwMTguMDcuMTM3IiwiSVNTTiI6IjAxNjc1MjczIiwiaXNzdWVkIjp7ImRhdGUtcGFydHMiOltbMjAxOCwxMl1dfSwicGFnZSI6IjI2MC0yNjYiLCJ2b2x1bWUiOiIyNzIifSwiaXNUZW1wb3JhcnkiOmZhbHNlfV19&quot;,&quot;citationItems&quot;:[{&quot;id&quot;:&quot;ed4d226a-3e14-3d5c-b743-a0e7d9e7fc80&quot;,&quot;itemData&quot;:{&quot;type&quot;:&quot;article-journal&quot;,&quot;id&quot;:&quot;ed4d226a-3e14-3d5c-b743-a0e7d9e7fc80&quot;,&quot;title&quot;:&quot;Relationship between left ventricular ejection fraction and mortality after myocardial infarction complicated by heart failure or left ventricular dysfunction&quot;,&quot;author&quot;:[{&quot;family&quot;:&quot;Hall&quot;,&quot;given&quot;:&quot;Trygve S.&quot;,&quot;parse-names&quot;:false,&quot;dropping-particle&quot;:&quot;&quot;,&quot;non-dropping-particle&quot;:&quot;&quot;},{&quot;family&quot;:&quot;Lueder&quot;,&quot;given&quot;:&quot;Thomas G.&quot;,&quot;parse-names&quot;:false,&quot;dropping-particle&quot;:&quot;&quot;,&quot;non-dropping-particle&quot;:&quot;von&quot;},{&quot;family&quot;:&quot;Zannad&quot;,&quot;given&quot;:&quot;Faiez&quot;,&quot;parse-names&quot;:false,&quot;dropping-particle&quot;:&quot;&quot;,&quot;non-dropping-particle&quot;:&quot;&quot;},{&quot;family&quot;:&quot;Rossignol&quot;,&quot;given&quot;:&quot;Patrick&quot;,&quot;parse-names&quot;:false,&quot;dropping-particle&quot;:&quot;&quot;,&quot;non-dropping-particle&quot;:&quot;&quot;},{&quot;family&quot;:&quot;Duarte&quot;,&quot;given&quot;:&quot;Kevin&quot;,&quot;parse-names&quot;:false,&quot;dropping-particle&quot;:&quot;&quot;,&quot;non-dropping-particle&quot;:&quot;&quot;},{&quot;family&quot;:&quot;Chouihed&quot;,&quot;given&quot;:&quot;Tahar&quot;,&quot;parse-names&quot;:false,&quot;dropping-particle&quot;:&quot;&quot;,&quot;non-dropping-particle&quot;:&quot;&quot;},{&quot;family&quot;:&quot;Dickstein&quot;,&quot;given&quot;:&quot;Kenneth&quot;,&quot;parse-names&quot;:false,&quot;dropping-particle&quot;:&quot;&quot;,&quot;non-dropping-particle&quot;:&quot;&quot;},{&quot;family&quot;:&quot;Atar&quot;,&quot;given&quot;:&quot;Dan&quot;,&quot;parse-names&quot;:false,&quot;dropping-particle&quot;:&quot;&quot;,&quot;non-dropping-particle&quot;:&quot;&quot;},{&quot;family&quot;:&quot;Agewall&quot;,&quot;given&quot;:&quot;Stefan&quot;,&quot;parse-names&quot;:false,&quot;dropping-particle&quot;:&quot;&quot;,&quot;non-dropping-particle&quot;:&quot;&quot;},{&quot;family&quot;:&quot;Girerd&quot;,&quot;given&quot;:&quot;Nicolas&quot;,&quot;parse-names&quot;:false,&quot;dropping-particle&quot;:&quot;&quot;,&quot;non-dropping-particle&quot;:&quot;&quot;}],&quot;container-title&quot;:&quot;International Journal of Cardiology&quot;,&quot;container-title-short&quot;:&quot;Int J Cardiol&quot;,&quot;DOI&quot;:&quot;10.1016/j.ijcard.2018.07.137&quot;,&quot;ISSN&quot;:&quot;01675273&quot;,&quot;issued&quot;:{&quot;date-parts&quot;:[[2018,12]]},&quot;page&quot;:&quot;260-266&quot;,&quot;volume&quot;:&quot;272&quot;},&quot;isTemporary&quot;:false}]},{&quot;citationID&quot;:&quot;MENDELEY_CITATION_a8d1ec71-8ee7-4ae9-9e48-2757e95370fe&quot;,&quot;properties&quot;:{&quot;noteIndex&quot;:0},&quot;isEdited&quot;:false,&quot;manualOverride&quot;:{&quot;isManuallyOverridden&quot;:false,&quot;citeprocText&quot;:&quot;[19]&quot;,&quot;manualOverrideText&quot;:&quot;&quot;},&quot;citationTag&quot;:&quot;MENDELEY_CITATION_v3_eyJjaXRhdGlvbklEIjoiTUVOREVMRVlfQ0lUQVRJT05fYThkMWVjNzEtOGVlNy00YWU5LTllNDgtMjc1N2U5NTM3MGZlIiwicHJvcGVydGllcyI6eyJub3RlSW5kZXgiOjB9LCJpc0VkaXRlZCI6ZmFsc2UsIm1hbnVhbE92ZXJyaWRlIjp7ImlzTWFudWFsbHlPdmVycmlkZGVuIjpmYWxzZSwiY2l0ZXByb2NUZXh0IjoiWzE5XSIsIm1hbnVhbE92ZXJyaWRlVGV4dCI6IiJ9LCJjaXRhdGlvbkl0ZW1zIjpbeyJpZCI6ImNlNzFlMTE0LTUyMDYtM2FlZC1iZjk2LWNmOWQ1ODQ1NTc2NyIsIml0ZW1EYXRhIjp7InR5cGUiOiJhcnRpY2xlLWpvdXJuYWwiLCJpZCI6ImNlNzFlMTE0LTUyMDYtM2FlZC1iZjk2LWNmOWQ1ODQ1NTc2NyIsInRpdGxlIjoiSW1wbGFudGFibGUgQ2FyZGlvdmVydGVyIERlZmlicmlsbGF0b3IgVXRpbGl6YXRpb24gYW5kIE1vcnRhbGl0eSBBbW9uZyBQYXRpZW50cyDiiaU2NSBZZWFycyBvZiBBZ2UgV2l0aCBhIExvdyBFamVjdGlvbiBGcmFjdGlvbiBBZnRlciBDb3JvbmFyeSBSZXZhc2N1bGFyaXphdGlvbiIsImF1dGhvciI6W3siZmFtaWx5IjoiR29sZHN0ZWluIiwiZ2l2ZW4iOiJTYXJhaCBBLiIsInBhcnNlLW5hbWVzIjpmYWxzZSwiZHJvcHBpbmctcGFydGljbGUiOiIiLCJub24tZHJvcHBpbmctcGFydGljbGUiOiIifSx7ImZhbWlseSI6IkxpIiwiZ2l2ZW4iOiJTaHVhbmciLCJwYXJzZS1uYW1lcyI6ZmFsc2UsImRyb3BwaW5nLXBhcnRpY2xlIjoiIiwibm9uLWRyb3BwaW5nLXBhcnRpY2xlIjoiIn0seyJmYW1pbHkiOiJMdSIsImdpdmVuIjoiRGkiLCJwYXJzZS1uYW1lcyI6ZmFsc2UsImRyb3BwaW5nLXBhcnRpY2xlIjoiIiwibm9uLWRyb3BwaW5nLXBhcnRpY2xlIjoiIn0seyJmYW1pbHkiOiJNYXRzb3Vha2EiLCJnaXZlbiI6IlJvbGFuZCBBLiIsInBhcnNlLW5hbWVzIjpmYWxzZSwiZHJvcHBpbmctcGFydGljbGUiOiIiLCJub24tZHJvcHBpbmctcGFydGljbGUiOiIifSx7ImZhbWlseSI6IlJ5bWVyIiwiZ2l2ZW4iOiJKZW5uaWZlciIsInBhcnNlLW5hbWVzIjpmYWxzZSwiZHJvcHBpbmctcGFydGljbGUiOiIiLCJub24tZHJvcHBpbmctcGFydGljbGUiOiIifSx7ImZhbWlseSI6IkZvbmFyb3ciLCJnaXZlbiI6IkdyZWdnIEMuIiwicGFyc2UtbmFtZXMiOmZhbHNlLCJkcm9wcGluZy1wYXJ0aWNsZSI6IiIsIm5vbi1kcm9wcGluZy1wYXJ0aWNsZSI6IiJ9LHsiZmFtaWx5IjoiTGVtb3MiLCJnaXZlbiI6IkphbWVzIEEuIiwicGFyc2UtbmFtZXMiOmZhbHNlLCJkcm9wcGluZy1wYXJ0aWNsZSI6IiIsIm5vbi1kcm9wcGluZy1wYXJ0aWNsZSI6ImRlIn0seyJmYW1pbHkiOiJQZXRlcnNvbiIsImdpdmVuIjoiRXJpYyIsInBhcnNlLW5hbWVzIjpmYWxzZSwiZHJvcHBpbmctcGFydGljbGUiOiIiLCJub24tZHJvcHBpbmctcGFydGljbGUiOiIifSx7ImZhbWlseSI6IlBva29ybmV5IiwiZ2l2ZW4iOiJTZWFuIEQuIiwicGFyc2UtbmFtZXMiOmZhbHNlLCJkcm9wcGluZy1wYXJ0aWNsZSI6IiIsIm5vbi1kcm9wcGluZy1wYXJ0aWNsZSI6IiJ9LHsiZmFtaWx5IjoiV2FuZyIsImdpdmVuIjoiVHJhY3kiLCJwYXJzZS1uYW1lcyI6ZmFsc2UsImRyb3BwaW5nLXBhcnRpY2xlIjoiIiwibm9uLWRyb3BwaW5nLXBhcnRpY2xlIjoiIn0seyJmYW1pbHkiOiJBbC1LaGF0aWIiLCJnaXZlbiI6IlNhbmEgTS4iLCJwYXJzZS1uYW1lcyI6ZmFsc2UsImRyb3BwaW5nLXBhcnRpY2xlIjoiIiwibm9uLWRyb3BwaW5nLXBhcnRpY2xlIjoiIn1dLCJjb250YWluZXItdGl0bGUiOiJUaGUgQW1lcmljYW4gSm91cm5hbCBvZiBDYXJkaW9sb2d5IiwiY29udGFpbmVyLXRpdGxlLXNob3J0IjoiQW0gSiBDYXJkaW9sIiwiRE9JIjoiMTAuMTAxNi9qLmFtamNhcmQuMjAyMC4wOS4wNTYiLCJJU1NOIjoiMDAwMjkxNDkiLCJpc3N1ZWQiOnsiZGF0ZS1wYXJ0cyI6W1syMDIxLDFdXX0sInBhZ2UiOiIyNi0zMiIsInZvbHVtZSI6IjEzOCJ9LCJpc1RlbXBvcmFyeSI6ZmFsc2V9XX0=&quot;,&quot;citationItems&quot;:[{&quot;id&quot;:&quot;ce71e114-5206-3aed-bf96-cf9d58455767&quot;,&quot;itemData&quot;:{&quot;type&quot;:&quot;article-journal&quot;,&quot;id&quot;:&quot;ce71e114-5206-3aed-bf96-cf9d58455767&quot;,&quot;title&quot;:&quot;Implantable Cardioverter Defibrillator Utilization and Mortality Among Patients ≥65 Years of Age With a Low Ejection Fraction After Coronary Revascularization&quot;,&quot;author&quot;:[{&quot;family&quot;:&quot;Goldstein&quot;,&quot;given&quot;:&quot;Sarah A.&quot;,&quot;parse-names&quot;:false,&quot;dropping-particle&quot;:&quot;&quot;,&quot;non-dropping-particle&quot;:&quot;&quot;},{&quot;family&quot;:&quot;Li&quot;,&quot;given&quot;:&quot;Shuang&quot;,&quot;parse-names&quot;:false,&quot;dropping-particle&quot;:&quot;&quot;,&quot;non-dropping-particle&quot;:&quot;&quot;},{&quot;family&quot;:&quot;Lu&quot;,&quot;given&quot;:&quot;Di&quot;,&quot;parse-names&quot;:false,&quot;dropping-particle&quot;:&quot;&quot;,&quot;non-dropping-particle&quot;:&quot;&quot;},{&quot;family&quot;:&quot;Matsouaka&quot;,&quot;given&quot;:&quot;Roland A.&quot;,&quot;parse-names&quot;:false,&quot;dropping-particle&quot;:&quot;&quot;,&quot;non-dropping-particle&quot;:&quot;&quot;},{&quot;family&quot;:&quot;Rymer&quot;,&quot;given&quot;:&quot;Jennifer&quot;,&quot;parse-names&quot;:false,&quot;dropping-particle&quot;:&quot;&quot;,&quot;non-dropping-particle&quot;:&quot;&quot;},{&quot;family&quot;:&quot;Fonarow&quot;,&quot;given&quot;:&quot;Gregg C.&quot;,&quot;parse-names&quot;:false,&quot;dropping-particle&quot;:&quot;&quot;,&quot;non-dropping-particle&quot;:&quot;&quot;},{&quot;family&quot;:&quot;Lemos&quot;,&quot;given&quot;:&quot;James A.&quot;,&quot;parse-names&quot;:false,&quot;dropping-particle&quot;:&quot;&quot;,&quot;non-dropping-particle&quot;:&quot;de&quot;},{&quot;family&quot;:&quot;Peterson&quot;,&quot;given&quot;:&quot;Eric&quot;,&quot;parse-names&quot;:false,&quot;dropping-particle&quot;:&quot;&quot;,&quot;non-dropping-particle&quot;:&quot;&quot;},{&quot;family&quot;:&quot;Pokorney&quot;,&quot;given&quot;:&quot;Sean D.&quot;,&quot;parse-names&quot;:false,&quot;dropping-particle&quot;:&quot;&quot;,&quot;non-dropping-particle&quot;:&quot;&quot;},{&quot;family&quot;:&quot;Wang&quot;,&quot;given&quot;:&quot;Tracy&quot;,&quot;parse-names&quot;:false,&quot;dropping-particle&quot;:&quot;&quot;,&quot;non-dropping-particle&quot;:&quot;&quot;},{&quot;family&quot;:&quot;Al-Khatib&quot;,&quot;given&quot;:&quot;Sana M.&quot;,&quot;parse-names&quot;:false,&quot;dropping-particle&quot;:&quot;&quot;,&quot;non-dropping-particle&quot;:&quot;&quot;}],&quot;container-title&quot;:&quot;The American Journal of Cardiology&quot;,&quot;container-title-short&quot;:&quot;Am J Cardiol&quot;,&quot;DOI&quot;:&quot;10.1016/j.amjcard.2020.09.056&quot;,&quot;ISSN&quot;:&quot;00029149&quot;,&quot;issued&quot;:{&quot;date-parts&quot;:[[2021,1]]},&quot;page&quot;:&quot;26-32&quot;,&quot;volume&quot;:&quot;138&quot;},&quot;isTemporary&quot;:false}]},{&quot;citationID&quot;:&quot;MENDELEY_CITATION_7412ee54-37e8-43ce-b05e-412612776abb&quot;,&quot;properties&quot;:{&quot;noteIndex&quot;:0},&quot;isEdited&quot;:false,&quot;manualOverride&quot;:{&quot;isManuallyOverridden&quot;:false,&quot;citeprocText&quot;:&quot;[18]&quot;,&quot;manualOverrideText&quot;:&quot;&quot;},&quot;citationTag&quot;:&quot;MENDELEY_CITATION_v3_eyJjaXRhdGlvbklEIjoiTUVOREVMRVlfQ0lUQVRJT05fNzQxMmVlNTQtMzdlOC00M2NlLWIwNWUtNDEyNjEyNzc2YWJiIiwicHJvcGVydGllcyI6eyJub3RlSW5kZXgiOjB9LCJpc0VkaXRlZCI6ZmFsc2UsIm1hbnVhbE92ZXJyaWRlIjp7ImlzTWFudWFsbHlPdmVycmlkZGVuIjpmYWxzZSwiY2l0ZXByb2NUZXh0IjoiWzE4XSIsIm1hbnVhbE92ZXJyaWRlVGV4dCI6IiJ9LCJjaXRhdGlvbkl0ZW1zIjpbeyJpZCI6ImVkNGQyMjZhLTNlMTQtM2Q1Yy1iNzQzLWEwZTdkOWU3ZmM4MCIsIml0ZW1EYXRhIjp7InR5cGUiOiJhcnRpY2xlLWpvdXJuYWwiLCJpZCI6ImVkNGQyMjZhLTNlMTQtM2Q1Yy1iNzQzLWEwZTdkOWU3ZmM4MCIsInRpdGxlIjoiUmVsYXRpb25zaGlwIGJldHdlZW4gbGVmdCB2ZW50cmljdWxhciBlamVjdGlvbiBmcmFjdGlvbiBhbmQgbW9ydGFsaXR5IGFmdGVyIG15b2NhcmRpYWwgaW5mYXJjdGlvbiBjb21wbGljYXRlZCBieSBoZWFydCBmYWlsdXJlIG9yIGxlZnQgdmVudHJpY3VsYXIgZHlzZnVuY3Rpb24iLCJhdXRob3IiOlt7ImZhbWlseSI6IkhhbGwiLCJnaXZlbiI6IlRyeWd2ZSBTLiIsInBhcnNlLW5hbWVzIjpmYWxzZSwiZHJvcHBpbmctcGFydGljbGUiOiIiLCJub24tZHJvcHBpbmctcGFydGljbGUiOiIifSx7ImZhbWlseSI6Ikx1ZWRlciIsImdpdmVuIjoiVGhvbWFzIEcuIiwicGFyc2UtbmFtZXMiOmZhbHNlLCJkcm9wcGluZy1wYXJ0aWNsZSI6IiIsIm5vbi1kcm9wcGluZy1wYXJ0aWNsZSI6InZvbiJ9LHsiZmFtaWx5IjoiWmFubmFkIiwiZ2l2ZW4iOiJGYWlleiIsInBhcnNlLW5hbWVzIjpmYWxzZSwiZHJvcHBpbmctcGFydGljbGUiOiIiLCJub24tZHJvcHBpbmctcGFydGljbGUiOiIifSx7ImZhbWlseSI6IlJvc3NpZ25vbCIsImdpdmVuIjoiUGF0cmljayIsInBhcnNlLW5hbWVzIjpmYWxzZSwiZHJvcHBpbmctcGFydGljbGUiOiIiLCJub24tZHJvcHBpbmctcGFydGljbGUiOiIifSx7ImZhbWlseSI6IkR1YXJ0ZSIsImdpdmVuIjoiS2V2aW4iLCJwYXJzZS1uYW1lcyI6ZmFsc2UsImRyb3BwaW5nLXBhcnRpY2xlIjoiIiwibm9uLWRyb3BwaW5nLXBhcnRpY2xlIjoiIn0seyJmYW1pbHkiOiJDaG91aWhlZCIsImdpdmVuIjoiVGFoYXIiLCJwYXJzZS1uYW1lcyI6ZmFsc2UsImRyb3BwaW5nLXBhcnRpY2xlIjoiIiwibm9uLWRyb3BwaW5nLXBhcnRpY2xlIjoiIn0seyJmYW1pbHkiOiJEaWNrc3RlaW4iLCJnaXZlbiI6Iktlbm5ldGgiLCJwYXJzZS1uYW1lcyI6ZmFsc2UsImRyb3BwaW5nLXBhcnRpY2xlIjoiIiwibm9uLWRyb3BwaW5nLXBhcnRpY2xlIjoiIn0seyJmYW1pbHkiOiJBdGFyIiwiZ2l2ZW4iOiJEYW4iLCJwYXJzZS1uYW1lcyI6ZmFsc2UsImRyb3BwaW5nLXBhcnRpY2xlIjoiIiwibm9uLWRyb3BwaW5nLXBhcnRpY2xlIjoiIn0seyJmYW1pbHkiOiJBZ2V3YWxsIiwiZ2l2ZW4iOiJTdGVmYW4iLCJwYXJzZS1uYW1lcyI6ZmFsc2UsImRyb3BwaW5nLXBhcnRpY2xlIjoiIiwibm9uLWRyb3BwaW5nLXBhcnRpY2xlIjoiIn0seyJmYW1pbHkiOiJHaXJlcmQiLCJnaXZlbiI6Ik5pY29sYXMiLCJwYXJzZS1uYW1lcyI6ZmFsc2UsImRyb3BwaW5nLXBhcnRpY2xlIjoiIiwibm9uLWRyb3BwaW5nLXBhcnRpY2xlIjoiIn1dLCJjb250YWluZXItdGl0bGUiOiJJbnRlcm5hdGlvbmFsIEpvdXJuYWwgb2YgQ2FyZGlvbG9neSIsImNvbnRhaW5lci10aXRsZS1zaG9ydCI6IkludCBKIENhcmRpb2wiLCJET0kiOiIxMC4xMDE2L2ouaWpjYXJkLjIwMTguMDcuMTM3IiwiSVNTTiI6IjAxNjc1MjczIiwiaXNzdWVkIjp7ImRhdGUtcGFydHMiOltbMjAxOCwxMl1dfSwicGFnZSI6IjI2MC0yNjYiLCJ2b2x1bWUiOiIyNzIifSwiaXNUZW1wb3JhcnkiOmZhbHNlfV19&quot;,&quot;citationItems&quot;:[{&quot;id&quot;:&quot;ed4d226a-3e14-3d5c-b743-a0e7d9e7fc80&quot;,&quot;itemData&quot;:{&quot;type&quot;:&quot;article-journal&quot;,&quot;id&quot;:&quot;ed4d226a-3e14-3d5c-b743-a0e7d9e7fc80&quot;,&quot;title&quot;:&quot;Relationship between left ventricular ejection fraction and mortality after myocardial infarction complicated by heart failure or left ventricular dysfunction&quot;,&quot;author&quot;:[{&quot;family&quot;:&quot;Hall&quot;,&quot;given&quot;:&quot;Trygve S.&quot;,&quot;parse-names&quot;:false,&quot;dropping-particle&quot;:&quot;&quot;,&quot;non-dropping-particle&quot;:&quot;&quot;},{&quot;family&quot;:&quot;Lueder&quot;,&quot;given&quot;:&quot;Thomas G.&quot;,&quot;parse-names&quot;:false,&quot;dropping-particle&quot;:&quot;&quot;,&quot;non-dropping-particle&quot;:&quot;von&quot;},{&quot;family&quot;:&quot;Zannad&quot;,&quot;given&quot;:&quot;Faiez&quot;,&quot;parse-names&quot;:false,&quot;dropping-particle&quot;:&quot;&quot;,&quot;non-dropping-particle&quot;:&quot;&quot;},{&quot;family&quot;:&quot;Rossignol&quot;,&quot;given&quot;:&quot;Patrick&quot;,&quot;parse-names&quot;:false,&quot;dropping-particle&quot;:&quot;&quot;,&quot;non-dropping-particle&quot;:&quot;&quot;},{&quot;family&quot;:&quot;Duarte&quot;,&quot;given&quot;:&quot;Kevin&quot;,&quot;parse-names&quot;:false,&quot;dropping-particle&quot;:&quot;&quot;,&quot;non-dropping-particle&quot;:&quot;&quot;},{&quot;family&quot;:&quot;Chouihed&quot;,&quot;given&quot;:&quot;Tahar&quot;,&quot;parse-names&quot;:false,&quot;dropping-particle&quot;:&quot;&quot;,&quot;non-dropping-particle&quot;:&quot;&quot;},{&quot;family&quot;:&quot;Dickstein&quot;,&quot;given&quot;:&quot;Kenneth&quot;,&quot;parse-names&quot;:false,&quot;dropping-particle&quot;:&quot;&quot;,&quot;non-dropping-particle&quot;:&quot;&quot;},{&quot;family&quot;:&quot;Atar&quot;,&quot;given&quot;:&quot;Dan&quot;,&quot;parse-names&quot;:false,&quot;dropping-particle&quot;:&quot;&quot;,&quot;non-dropping-particle&quot;:&quot;&quot;},{&quot;family&quot;:&quot;Agewall&quot;,&quot;given&quot;:&quot;Stefan&quot;,&quot;parse-names&quot;:false,&quot;dropping-particle&quot;:&quot;&quot;,&quot;non-dropping-particle&quot;:&quot;&quot;},{&quot;family&quot;:&quot;Girerd&quot;,&quot;given&quot;:&quot;Nicolas&quot;,&quot;parse-names&quot;:false,&quot;dropping-particle&quot;:&quot;&quot;,&quot;non-dropping-particle&quot;:&quot;&quot;}],&quot;container-title&quot;:&quot;International Journal of Cardiology&quot;,&quot;container-title-short&quot;:&quot;Int J Cardiol&quot;,&quot;DOI&quot;:&quot;10.1016/j.ijcard.2018.07.137&quot;,&quot;ISSN&quot;:&quot;01675273&quot;,&quot;issued&quot;:{&quot;date-parts&quot;:[[2018,12]]},&quot;page&quot;:&quot;260-266&quot;,&quot;volume&quot;:&quot;272&quot;},&quot;isTemporary&quot;:false}]},{&quot;citationID&quot;:&quot;MENDELEY_CITATION_333a3e82-735c-475b-8541-187a39b9976b&quot;,&quot;properties&quot;:{&quot;noteIndex&quot;:0},&quot;isEdited&quot;:false,&quot;manualOverride&quot;:{&quot;isManuallyOverridden&quot;:false,&quot;citeprocText&quot;:&quot;[20]&quot;,&quot;manualOverrideText&quot;:&quot;&quot;},&quot;citationTag&quot;:&quot;MENDELEY_CITATION_v3_eyJjaXRhdGlvbklEIjoiTUVOREVMRVlfQ0lUQVRJT05fMzMzYTNlODItNzM1Yy00NzViLTg1NDEtMTg3YTM5Yjk5NzZi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quot;,&quot;citationItems&quot;:[{&quot;id&quot;:&quot;d632a7c8-d2d7-31db-ac6b-3e11d4c14050&quot;,&quot;itemData&quot;:{&quot;type&quot;:&quot;article-journal&quot;,&quot;id&quot;:&quot;d632a7c8-d2d7-31db-ac6b-3e11d4c14050&quot;,&quot;title&quot;:&quot;Catalogue of EQ-5D Scores for the United Kingdom&quot;,&quot;author&quot;:[{&quot;family&quot;:&quot;Sullivan&quot;,&quot;given&quot;:&quot;Patrick W.&quot;,&quot;parse-names&quot;:false,&quot;dropping-particle&quot;:&quot;&quot;,&quot;non-dropping-particle&quot;:&quot;&quot;},{&quot;family&quot;:&quot;Slejko&quot;,&quot;given&quot;:&quot;Julia F.&quot;,&quot;parse-names&quot;:false,&quot;dropping-particle&quot;:&quot;&quot;,&quot;non-dropping-particle&quot;:&quot;&quot;},{&quot;family&quot;:&quot;Sculpher&quot;,&quot;given&quot;:&quot;Mark J.&quot;,&quot;parse-names&quot;:false,&quot;dropping-particle&quot;:&quot;&quot;,&quot;non-dropping-particle&quot;:&quot;&quot;},{&quot;family&quot;:&quot;Ghushchyan&quot;,&quot;given&quot;:&quot;Vahram&quot;,&quot;parse-names&quot;:false,&quot;dropping-particle&quot;:&quot;&quot;,&quot;non-dropping-particle&quot;:&quot;&quot;}],&quot;container-title&quot;:&quot;Medical Decision Making&quot;,&quot;DOI&quot;:&quot;10.1177/0272989X11401031&quot;,&quot;ISSN&quot;:&quot;0272-989X&quot;,&quot;issued&quot;:{&quot;date-parts&quot;:[[2011,11,21]]},&quot;page&quot;:&quot;800-804&quot;,&quot;abstract&quot;:&quot;&lt;p&gt;Background. The National Institute for Health and Clinical Excellence (NICE) has issued guidance on cost-effectiveness analyses, suggesting that preference-based health-related quality of life (HRQL) weights or utilities be based on UK community preferences, preferably using the EQ-5D; ideally all analyses would use the same system for deriving HRQL weights, to encourage consistency and comparability across analyses. Development of a catalogue of EQ-5D scores for a range of health conditions based on UK preferences would help achieve many of these goals. Objective. To provide a UK-based catalogue of EQ-5D index scores. Methods. Methods were consistent with the previously published catalogue of EQ-5D scores for the US. Community-based UK preferences were applied to EQ-5D descriptive questionnaire responses in the US-based Medical Expenditure Panel Survey (MEPS). Ordinary least squares (OLS), Tobit, and censored least absolute deviations (CLAD) regression methods were used to estimate the ‘marginal disutility’ of each condition controlling for covariates. Results. Pooled MEPS files (2000-2003) resulted in 79,522 individuals with complete EQ-5D scores. Marginal disutilities for 135 chronic ICD-9 and 100 CCC codes are provided. Unadjusted descriptive statistics including mean, median, 25th and 75th percentiles are also reported. Conclusion. This research provides community-based EQ-5D index scores for a wide variety of chronic conditions that can be used to estimate QALYs in cost-effectiveness analyses in the UK. Although using EQ-5D questionnaire responses from the US-based MEPS is less than ideal, the estimates approximate HRQL guidelines by NICE and provide an easily accessible“off-the-shelf” resource for cost-effectiveness and publichealth applications.&lt;/p&gt;&quot;,&quot;issue&quot;:&quot;6&quot;,&quot;volume&quot;:&quot;31&quot;,&quot;container-title-short&quot;:&quot;&quot;},&quot;isTemporary&quot;:false}]},{&quot;citationID&quot;:&quot;MENDELEY_CITATION_05fa7e62-7949-412f-bb33-56e4c6da9edb&quot;,&quot;properties&quot;:{&quot;noteIndex&quot;:0},&quot;isEdited&quot;:false,&quot;manualOverride&quot;:{&quot;isManuallyOverridden&quot;:false,&quot;citeprocText&quot;:&quot;[21]&quot;,&quot;manualOverrideText&quot;:&quot;&quot;},&quot;citationTag&quot;:&quot;MENDELEY_CITATION_v3_eyJjaXRhdGlvbklEIjoiTUVOREVMRVlfQ0lUQVRJT05fMDVmYTdlNjItNzk0OS00MTJmLWJiMzMtNTZlNGM2ZGE5ZWRi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quot;,&quot;citationItems&quot;:[{&quot;id&quot;:&quot;a7a3a73a-be12-39d1-9d9e-6b6ee21722e1&quot;,&quot;itemData&quot;:{&quot;type&quot;:&quot;article-journal&quot;,&quot;id&quot;:&quot;a7a3a73a-be12-39d1-9d9e-6b6ee21722e1&quot;,&quot;title&quot;:&quot;The cost-effectiveness of primary prophylactic implantable defibrillator therapy in patients with ischaemic or non-ischaemic heart disease: a European analysis&quot;,&quot;author&quot;:[{&quot;family&quot;:&quot;Smith&quot;,&quot;given&quot;:&quot;T.&quot;,&quot;parse-names&quot;:false,&quot;dropping-particle&quot;:&quot;&quot;,&quot;non-dropping-particle&quot;:&quot;&quot;},{&quot;family&quot;:&quot;Jordaens&quot;,&quot;given&quot;:&quot;L.&quot;,&quot;parse-names&quot;:false,&quot;dropping-particle&quot;:&quot;&quot;,&quot;non-dropping-particle&quot;:&quot;&quot;},{&quot;family&quot;:&quot;Theuns&quot;,&quot;given&quot;:&quot;D. A. M. J.&quot;,&quot;parse-names&quot;:false,&quot;dropping-particle&quot;:&quot;&quot;,&quot;non-dropping-particle&quot;:&quot;&quot;},{&quot;family&quot;:&quot;Dessel&quot;,&quot;given&quot;:&quot;P. F.&quot;,&quot;parse-names&quot;:false,&quot;dropping-particle&quot;:&quot;&quot;,&quot;non-dropping-particle&quot;:&quot;van&quot;},{&quot;family&quot;:&quot;Wilde&quot;,&quot;given&quot;:&quot;A. A.&quot;,&quot;parse-names&quot;:false,&quot;dropping-particle&quot;:&quot;&quot;,&quot;non-dropping-particle&quot;:&quot;&quot;},{&quot;family&quot;:&quot;Hunink&quot;,&quot;given&quot;:&quot;M. G. M.&quot;,&quot;parse-names&quot;:false,&quot;dropping-particle&quot;:&quot;&quot;,&quot;non-dropping-particle&quot;:&quot;&quot;}],&quot;container-title&quot;:&quot;European Heart Journal&quot;,&quot;container-title-short&quot;:&quot;Eur Heart J&quot;,&quot;DOI&quot;:&quot;10.1093/eurheartj/ehs090&quot;,&quot;ISSN&quot;:&quot;0195-668X&quot;,&quot;issued&quot;:{&quot;date-parts&quot;:[[2013,1,1]]},&quot;page&quot;:&quot;211-219&quot;,&quot;issue&quot;:&quot;3&quot;,&quot;volume&quot;:&quot;34&quot;},&quot;isTemporary&quot;:false}]},{&quot;citationID&quot;:&quot;MENDELEY_CITATION_4c10cd99-f7cb-4238-9b86-984004e98f33&quot;,&quot;properties&quot;:{&quot;noteIndex&quot;:0},&quot;isEdited&quot;:false,&quot;manualOverride&quot;:{&quot;isManuallyOverridden&quot;:false,&quot;citeprocText&quot;:&quot;[20]&quot;,&quot;manualOverrideText&quot;:&quot;&quot;},&quot;citationTag&quot;:&quot;MENDELEY_CITATION_v3_eyJjaXRhdGlvbklEIjoiTUVOREVMRVlfQ0lUQVRJT05fNGMxMGNkOTktZjdjYi00MjM4LTliODYtOTg0MDA0ZTk4ZjMz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quot;,&quot;citationItems&quot;:[{&quot;id&quot;:&quot;d632a7c8-d2d7-31db-ac6b-3e11d4c14050&quot;,&quot;itemData&quot;:{&quot;type&quot;:&quot;article-journal&quot;,&quot;id&quot;:&quot;d632a7c8-d2d7-31db-ac6b-3e11d4c14050&quot;,&quot;title&quot;:&quot;Catalogue of EQ-5D Scores for the United Kingdom&quot;,&quot;author&quot;:[{&quot;family&quot;:&quot;Sullivan&quot;,&quot;given&quot;:&quot;Patrick W.&quot;,&quot;parse-names&quot;:false,&quot;dropping-particle&quot;:&quot;&quot;,&quot;non-dropping-particle&quot;:&quot;&quot;},{&quot;family&quot;:&quot;Slejko&quot;,&quot;given&quot;:&quot;Julia F.&quot;,&quot;parse-names&quot;:false,&quot;dropping-particle&quot;:&quot;&quot;,&quot;non-dropping-particle&quot;:&quot;&quot;},{&quot;family&quot;:&quot;Sculpher&quot;,&quot;given&quot;:&quot;Mark J.&quot;,&quot;parse-names&quot;:false,&quot;dropping-particle&quot;:&quot;&quot;,&quot;non-dropping-particle&quot;:&quot;&quot;},{&quot;family&quot;:&quot;Ghushchyan&quot;,&quot;given&quot;:&quot;Vahram&quot;,&quot;parse-names&quot;:false,&quot;dropping-particle&quot;:&quot;&quot;,&quot;non-dropping-particle&quot;:&quot;&quot;}],&quot;container-title&quot;:&quot;Medical Decision Making&quot;,&quot;DOI&quot;:&quot;10.1177/0272989X11401031&quot;,&quot;ISSN&quot;:&quot;0272-989X&quot;,&quot;issued&quot;:{&quot;date-parts&quot;:[[2011,11,21]]},&quot;page&quot;:&quot;800-804&quot;,&quot;abstract&quot;:&quot;&lt;p&gt;Background. The National Institute for Health and Clinical Excellence (NICE) has issued guidance on cost-effectiveness analyses, suggesting that preference-based health-related quality of life (HRQL) weights or utilities be based on UK community preferences, preferably using the EQ-5D; ideally all analyses would use the same system for deriving HRQL weights, to encourage consistency and comparability across analyses. Development of a catalogue of EQ-5D scores for a range of health conditions based on UK preferences would help achieve many of these goals. Objective. To provide a UK-based catalogue of EQ-5D index scores. Methods. Methods were consistent with the previously published catalogue of EQ-5D scores for the US. Community-based UK preferences were applied to EQ-5D descriptive questionnaire responses in the US-based Medical Expenditure Panel Survey (MEPS). Ordinary least squares (OLS), Tobit, and censored least absolute deviations (CLAD) regression methods were used to estimate the ‘marginal disutility’ of each condition controlling for covariates. Results. Pooled MEPS files (2000-2003) resulted in 79,522 individuals with complete EQ-5D scores. Marginal disutilities for 135 chronic ICD-9 and 100 CCC codes are provided. Unadjusted descriptive statistics including mean, median, 25th and 75th percentiles are also reported. Conclusion. This research provides community-based EQ-5D index scores for a wide variety of chronic conditions that can be used to estimate QALYs in cost-effectiveness analyses in the UK. Although using EQ-5D questionnaire responses from the US-based MEPS is less than ideal, the estimates approximate HRQL guidelines by NICE and provide an easily accessible“off-the-shelf” resource for cost-effectiveness and publichealth applications.&lt;/p&gt;&quot;,&quot;issue&quot;:&quot;6&quot;,&quot;volume&quot;:&quot;31&quot;,&quot;container-title-short&quot;:&quot;&quot;},&quot;isTemporary&quot;:false}]},{&quot;citationID&quot;:&quot;MENDELEY_CITATION_99249b1f-3afa-4a3d-8676-ade7ddb80f09&quot;,&quot;properties&quot;:{&quot;noteIndex&quot;:0},&quot;isEdited&quot;:false,&quot;manualOverride&quot;:{&quot;isManuallyOverridden&quot;:false,&quot;citeprocText&quot;:&quot;[20]&quot;,&quot;manualOverrideText&quot;:&quot;&quot;},&quot;citationTag&quot;:&quot;MENDELEY_CITATION_v3_eyJjaXRhdGlvbklEIjoiTUVOREVMRVlfQ0lUQVRJT05fOTkyNDliMWYtM2FmYS00YTNkLTg2NzYtYWRlN2RkYjgwZjA5IiwicHJvcGVydGllcyI6eyJub3RlSW5kZXgiOjB9LCJpc0VkaXRlZCI6ZmFsc2UsIm1hbnVhbE92ZXJyaWRlIjp7ImlzTWFudWFsbHlPdmVycmlkZGVuIjpmYWxzZSwiY2l0ZXByb2NUZXh0IjoiWzIwXSIsIm1hbnVhbE92ZXJyaWRlVGV4dCI6IiJ9LCJjaXRhdGlvbkl0ZW1zIjpbeyJpZCI6ImQ2MzJhN2M4LWQyZDctMzFkYi1hYzZiLTNlMTFkNGMxNDA1MCIsIml0ZW1EYXRhIjp7InR5cGUiOiJhcnRpY2xlLWpvdXJuYWwiLCJpZCI6ImQ2MzJhN2M4LWQyZDctMzFkYi1hYzZiLTNlMTFkNGMxNDA1MCIsInRpdGxlIjoiQ2F0YWxvZ3VlIG9mIEVRLTVEIFNjb3JlcyBmb3IgdGhlIFVuaXRlZCBLaW5nZG9tIiwiYXV0aG9yIjpbeyJmYW1pbHkiOiJTdWxsaXZhbiIsImdpdmVuIjoiUGF0cmljayBXLiIsInBhcnNlLW5hbWVzIjpmYWxzZSwiZHJvcHBpbmctcGFydGljbGUiOiIiLCJub24tZHJvcHBpbmctcGFydGljbGUiOiIifSx7ImZhbWlseSI6IlNsZWprbyIsImdpdmVuIjoiSnVsaWEgRi4iLCJwYXJzZS1uYW1lcyI6ZmFsc2UsImRyb3BwaW5nLXBhcnRpY2xlIjoiIiwibm9uLWRyb3BwaW5nLXBhcnRpY2xlIjoiIn0seyJmYW1pbHkiOiJTY3VscGhlciIsImdpdmVuIjoiTWFyayBKLiIsInBhcnNlLW5hbWVzIjpmYWxzZSwiZHJvcHBpbmctcGFydGljbGUiOiIiLCJub24tZHJvcHBpbmctcGFydGljbGUiOiIifSx7ImZhbWlseSI6IkdodXNoY2h5YW4iLCJnaXZlbiI6IlZhaHJhbSIsInBhcnNlLW5hbWVzIjpmYWxzZSwiZHJvcHBpbmctcGFydGljbGUiOiIiLCJub24tZHJvcHBpbmctcGFydGljbGUiOiIifV0sImNvbnRhaW5lci10aXRsZSI6Ik1lZGljYWwgRGVjaXNpb24gTWFraW5nIiwiRE9JIjoiMTAuMTE3Ny8wMjcyOTg5WDExNDAxMDMxIiwiSVNTTiI6IjAyNzItOTg5WCIsImlzc3VlZCI6eyJkYXRlLXBhcnRzIjpbWzIwMTEsMTEsMjFdXX0sInBhZ2UiOiI4MDAtODA0IiwiYWJzdHJhY3QiOiI8cD5CYWNrZ3JvdW5kLiBUaGUgTmF0aW9uYWwgSW5zdGl0dXRlIGZvciBIZWFsdGggYW5kIENsaW5pY2FsIEV4Y2VsbGVuY2UgKE5JQ0UpIGhhcyBpc3N1ZWQgZ3VpZGFuY2Ugb24gY29zdC1lZmZlY3RpdmVuZXNzIGFuYWx5c2VzLCBzdWdnZXN0aW5nIHRoYXQgcHJlZmVyZW5jZS1iYXNlZCBoZWFsdGgtcmVsYXRlZCBxdWFsaXR5IG9mIGxpZmUgKEhSUUwpIHdlaWdodHMgb3IgdXRpbGl0aWVzIGJlIGJhc2VkIG9uIFVLIGNvbW11bml0eSBwcmVmZXJlbmNlcywgcHJlZmVyYWJseSB1c2luZyB0aGUgRVEtNUQ7IGlkZWFsbHkgYWxsIGFuYWx5c2VzIHdvdWxkIHVzZSB0aGUgc2FtZSBzeXN0ZW0gZm9yIGRlcml2aW5nIEhSUUwgd2VpZ2h0cywgdG8gZW5jb3VyYWdlIGNvbnNpc3RlbmN5IGFuZCBjb21wYXJhYmlsaXR5IGFjcm9zcyBhbmFseXNlcy4gRGV2ZWxvcG1lbnQgb2YgYSBjYXRhbG9ndWUgb2YgRVEtNUQgc2NvcmVzIGZvciBhIHJhbmdlIG9mIGhlYWx0aCBjb25kaXRpb25zIGJhc2VkIG9uIFVLIHByZWZlcmVuY2VzIHdvdWxkIGhlbHAgYWNoaWV2ZSBtYW55IG9mIHRoZXNlIGdvYWxzLiBPYmplY3RpdmUuIFRvIHByb3ZpZGUgYSBVSy1iYXNlZCBjYXRhbG9ndWUgb2YgRVEtNUQgaW5kZXggc2NvcmVzLiBNZXRob2RzLiBNZXRob2RzIHdlcmUgY29uc2lzdGVudCB3aXRoIHRoZSBwcmV2aW91c2x5IHB1Ymxpc2hlZCBjYXRhbG9ndWUgb2YgRVEtNUQgc2NvcmVzIGZvciB0aGUgVVMuIENvbW11bml0eS1iYXNlZCBVSyBwcmVmZXJlbmNlcyB3ZXJlIGFwcGxpZWQgdG8gRVEtNUQgZGVzY3JpcHRpdmUgcXVlc3Rpb25uYWlyZSByZXNwb25zZXMgaW4gdGhlIFVTLWJhc2VkIE1lZGljYWwgRXhwZW5kaXR1cmUgUGFuZWwgU3VydmV5IChNRVBTKS4gT3JkaW5hcnkgbGVhc3Qgc3F1YXJlcyAoT0xTKSwgVG9iaXQsIGFuZCBjZW5zb3JlZCBsZWFzdCBhYnNvbHV0ZSBkZXZpYXRpb25zIChDTEFEKSByZWdyZXNzaW9uIG1ldGhvZHMgd2VyZSB1c2VkIHRvIGVzdGltYXRlIHRoZSDigJhtYXJnaW5hbCBkaXN1dGlsaXR54oCZIG9mIGVhY2ggY29uZGl0aW9uIGNvbnRyb2xsaW5nIGZvciBjb3ZhcmlhdGVzLiBSZXN1bHRzLiBQb29sZWQgTUVQUyBmaWxlcyAoMjAwMC0yMDAzKSByZXN1bHRlZCBpbiA3OSw1MjIgaW5kaXZpZHVhbHMgd2l0aCBjb21wbGV0ZSBFUS01RCBzY29yZXMuIE1hcmdpbmFsIGRpc3V0aWxpdGllcyBmb3IgMTM1IGNocm9uaWMgSUNELTkgYW5kIDEwMCBDQ0MgY29kZXMgYXJlIHByb3ZpZGVkLiBVbmFkanVzdGVkIGRlc2NyaXB0aXZlIHN0YXRpc3RpY3MgaW5jbHVkaW5nIG1lYW4sIG1lZGlhbiwgMjV0aCBhbmQgNzV0aCBwZXJjZW50aWxlcyBhcmUgYWxzbyByZXBvcnRlZC4gQ29uY2x1c2lvbi4gVGhpcyByZXNlYXJjaCBwcm92aWRlcyBjb21tdW5pdHktYmFzZWQgRVEtNUQgaW5kZXggc2NvcmVzIGZvciBhIHdpZGUgdmFyaWV0eSBvZiBjaHJvbmljIGNvbmRpdGlvbnMgdGhhdCBjYW4gYmUgdXNlZCB0byBlc3RpbWF0ZSBRQUxZcyBpbiBjb3N0LWVmZmVjdGl2ZW5lc3MgYW5hbHlzZXMgaW4gdGhlIFVLLiBBbHRob3VnaCB1c2luZyBFUS01RCBxdWVzdGlvbm5haXJlIHJlc3BvbnNlcyBmcm9tIHRoZSBVUy1iYXNlZCBNRVBTIGlzIGxlc3MgdGhhbiBpZGVhbCwgdGhlIGVzdGltYXRlcyBhcHByb3hpbWF0ZSBIUlFMIGd1aWRlbGluZXMgYnkgTklDRSBhbmQgcHJvdmlkZSBhbiBlYXNpbHkgYWNjZXNzaWJsZeKAnG9mZi10aGUtc2hlbGbigJ0gcmVzb3VyY2UgZm9yIGNvc3QtZWZmZWN0aXZlbmVzcyBhbmQgcHVibGljaGVhbHRoIGFwcGxpY2F0aW9ucy48L3A+IiwiaXNzdWUiOiI2Iiwidm9sdW1lIjoiMzEiLCJjb250YWluZXItdGl0bGUtc2hvcnQiOiIifSwiaXNUZW1wb3JhcnkiOmZhbHNlfV19&quot;,&quot;citationItems&quot;:[{&quot;id&quot;:&quot;d632a7c8-d2d7-31db-ac6b-3e11d4c14050&quot;,&quot;itemData&quot;:{&quot;type&quot;:&quot;article-journal&quot;,&quot;id&quot;:&quot;d632a7c8-d2d7-31db-ac6b-3e11d4c14050&quot;,&quot;title&quot;:&quot;Catalogue of EQ-5D Scores for the United Kingdom&quot;,&quot;author&quot;:[{&quot;family&quot;:&quot;Sullivan&quot;,&quot;given&quot;:&quot;Patrick W.&quot;,&quot;parse-names&quot;:false,&quot;dropping-particle&quot;:&quot;&quot;,&quot;non-dropping-particle&quot;:&quot;&quot;},{&quot;family&quot;:&quot;Slejko&quot;,&quot;given&quot;:&quot;Julia F.&quot;,&quot;parse-names&quot;:false,&quot;dropping-particle&quot;:&quot;&quot;,&quot;non-dropping-particle&quot;:&quot;&quot;},{&quot;family&quot;:&quot;Sculpher&quot;,&quot;given&quot;:&quot;Mark J.&quot;,&quot;parse-names&quot;:false,&quot;dropping-particle&quot;:&quot;&quot;,&quot;non-dropping-particle&quot;:&quot;&quot;},{&quot;family&quot;:&quot;Ghushchyan&quot;,&quot;given&quot;:&quot;Vahram&quot;,&quot;parse-names&quot;:false,&quot;dropping-particle&quot;:&quot;&quot;,&quot;non-dropping-particle&quot;:&quot;&quot;}],&quot;container-title&quot;:&quot;Medical Decision Making&quot;,&quot;DOI&quot;:&quot;10.1177/0272989X11401031&quot;,&quot;ISSN&quot;:&quot;0272-989X&quot;,&quot;issued&quot;:{&quot;date-parts&quot;:[[2011,11,21]]},&quot;page&quot;:&quot;800-804&quot;,&quot;abstract&quot;:&quot;&lt;p&gt;Background. The National Institute for Health and Clinical Excellence (NICE) has issued guidance on cost-effectiveness analyses, suggesting that preference-based health-related quality of life (HRQL) weights or utilities be based on UK community preferences, preferably using the EQ-5D; ideally all analyses would use the same system for deriving HRQL weights, to encourage consistency and comparability across analyses. Development of a catalogue of EQ-5D scores for a range of health conditions based on UK preferences would help achieve many of these goals. Objective. To provide a UK-based catalogue of EQ-5D index scores. Methods. Methods were consistent with the previously published catalogue of EQ-5D scores for the US. Community-based UK preferences were applied to EQ-5D descriptive questionnaire responses in the US-based Medical Expenditure Panel Survey (MEPS). Ordinary least squares (OLS), Tobit, and censored least absolute deviations (CLAD) regression methods were used to estimate the ‘marginal disutility’ of each condition controlling for covariates. Results. Pooled MEPS files (2000-2003) resulted in 79,522 individuals with complete EQ-5D scores. Marginal disutilities for 135 chronic ICD-9 and 100 CCC codes are provided. Unadjusted descriptive statistics including mean, median, 25th and 75th percentiles are also reported. Conclusion. This research provides community-based EQ-5D index scores for a wide variety of chronic conditions that can be used to estimate QALYs in cost-effectiveness analyses in the UK. Although using EQ-5D questionnaire responses from the US-based MEPS is less than ideal, the estimates approximate HRQL guidelines by NICE and provide an easily accessible“off-the-shelf” resource for cost-effectiveness and publichealth applications.&lt;/p&gt;&quot;,&quot;issue&quot;:&quot;6&quot;,&quot;volume&quot;:&quot;31&quot;,&quot;container-title-short&quot;:&quot;&quot;},&quot;isTemporary&quot;:false}]},{&quot;citationID&quot;:&quot;MENDELEY_CITATION_633e7768-8bb0-42fd-87a0-7a30400a2fd4&quot;,&quot;properties&quot;:{&quot;noteIndex&quot;:0},&quot;isEdited&quot;:false,&quot;manualOverride&quot;:{&quot;isManuallyOverridden&quot;:false,&quot;citeprocText&quot;:&quot;[22]&quot;,&quot;manualOverrideText&quot;:&quot;&quot;},&quot;citationTag&quot;:&quot;MENDELEY_CITATION_v3_eyJjaXRhdGlvbklEIjoiTUVOREVMRVlfQ0lUQVRJT05fNjMzZTc3NjgtOGJiMC00MmZkLTg3YTAtN2EzMDQwMGEyZmQ0IiwicHJvcGVydGllcyI6eyJub3RlSW5kZXgiOjB9LCJpc0VkaXRlZCI6ZmFsc2UsIm1hbnVhbE92ZXJyaWRlIjp7ImlzTWFudWFsbHlPdmVycmlkZGVuIjpmYWxzZSwiY2l0ZXByb2NUZXh0IjoiWzIyXSIsIm1hbnVhbE92ZXJyaWRlVGV4dCI6IiJ9LCJjaXRhdGlvbkl0ZW1zIjpbeyJpZCI6IjkyYzU1MTUzLWEzYTUtMzFmNi04NDc1LWU2Nzk3MmM3MjM5MiIsIml0ZW1EYXRhIjp7InR5cGUiOiJhcnRpY2xlLWpvdXJuYWwiLCJpZCI6IjkyYzU1MTUzLWEzYTUtMzFmNi04NDc1LWU2Nzk3MmM3MjM5MiIsInRpdGxlIjoiQ29zdC1FZmZlY3RpdmVuZXNzIG9mIEltcGxhbnRhYmxlIENhcmRpb3ZlcnRlci1EZWZpYnJpbGxhdG9ycyBpbsKgQ2hpbGRyZW4gV2l0aCBEaWxhdGVkIENhcmRpb215b3BhdGh5IiwiYXV0aG9yIjpbeyJmYW1pbHkiOiJGZWluZ29sZCIsImdpdmVuIjoiQnJpYW4iLCJwYXJzZS1uYW1lcyI6ZmFsc2UsImRyb3BwaW5nLXBhcnRpY2xlIjoiIiwibm9uLWRyb3BwaW5nLXBhcnRpY2xlIjoiIn0seyJmYW1pbHkiOiJBcm9yYSIsImdpdmVuIjoiR2F1cmF2IiwicGFyc2UtbmFtZXMiOmZhbHNlLCJkcm9wcGluZy1wYXJ0aWNsZSI6IiIsIm5vbi1kcm9wcGluZy1wYXJ0aWNsZSI6IiJ9LHsiZmFtaWx5IjoiV2ViYmVyIiwiZ2l2ZW4iOiJTdGV2ZW4gQS4iLCJwYXJzZS1uYW1lcyI6ZmFsc2UsImRyb3BwaW5nLXBhcnRpY2xlIjoiIiwibm9uLWRyb3BwaW5nLXBhcnRpY2xlIjoiIn0seyJmYW1pbHkiOiJTbWl0aCIsImdpdmVuIjoiS2VubmV0aCBKLiIsInBhcnNlLW5hbWVzIjpmYWxzZSwiZHJvcHBpbmctcGFydGljbGUiOiIiLCJub24tZHJvcHBpbmctcGFydGljbGUiOiIifV0sImNvbnRhaW5lci10aXRsZSI6IkpvdXJuYWwgb2YgQ2FyZGlhYyBGYWlsdXJlIiwiY29udGFpbmVyLXRpdGxlLXNob3J0IjoiSiBDYXJkIEZhaWwiLCJET0kiOiIxMC4xMDE2L2ouY2FyZGZhaWwuMjAxMC4wNC4wMDkiLCJJU1NOIjoiMTA3MTkxNjQiLCJpc3N1ZWQiOnsiZGF0ZS1wYXJ0cyI6W1syMDEwLDldXX0sInBhZ2UiOiI3MzQtNzQxIiwiaXNzdWUiOiI5Iiwidm9sdW1lIjoiMTYifSwiaXNUZW1wb3JhcnkiOmZhbHNlfV19&quot;,&quot;citationItems&quot;:[{&quot;id&quot;:&quot;92c55153-a3a5-31f6-8475-e67972c72392&quot;,&quot;itemData&quot;:{&quot;type&quot;:&quot;article-journal&quot;,&quot;id&quot;:&quot;92c55153-a3a5-31f6-8475-e67972c72392&quot;,&quot;title&quot;:&quot;Cost-Effectiveness of Implantable Cardioverter-Defibrillators in Children With Dilated Cardiomyopathy&quot;,&quot;author&quot;:[{&quot;family&quot;:&quot;Feingold&quot;,&quot;given&quot;:&quot;Brian&quot;,&quot;parse-names&quot;:false,&quot;dropping-particle&quot;:&quot;&quot;,&quot;non-dropping-particle&quot;:&quot;&quot;},{&quot;family&quot;:&quot;Arora&quot;,&quot;given&quot;:&quot;Gaurav&quot;,&quot;parse-names&quot;:false,&quot;dropping-particle&quot;:&quot;&quot;,&quot;non-dropping-particle&quot;:&quot;&quot;},{&quot;family&quot;:&quot;Webber&quot;,&quot;given&quot;:&quot;Steven A.&quot;,&quot;parse-names&quot;:false,&quot;dropping-particle&quot;:&quot;&quot;,&quot;non-dropping-particle&quot;:&quot;&quot;},{&quot;family&quot;:&quot;Smith&quot;,&quot;given&quot;:&quot;Kenneth J.&quot;,&quot;parse-names&quot;:false,&quot;dropping-particle&quot;:&quot;&quot;,&quot;non-dropping-particle&quot;:&quot;&quot;}],&quot;container-title&quot;:&quot;Journal of Cardiac Failure&quot;,&quot;container-title-short&quot;:&quot;J Card Fail&quot;,&quot;DOI&quot;:&quot;10.1016/j.cardfail.2010.04.009&quot;,&quot;ISSN&quot;:&quot;10719164&quot;,&quot;issued&quot;:{&quot;date-parts&quot;:[[2010,9]]},&quot;page&quot;:&quot;734-741&quot;,&quot;issue&quot;:&quot;9&quot;,&quot;volume&quot;:&quot;16&quot;},&quot;isTemporary&quot;:false}]},{&quot;citationID&quot;:&quot;MENDELEY_CITATION_6e057aa2-9ab8-433d-84e7-21ad97c82c8a&quot;,&quot;properties&quot;:{&quot;noteIndex&quot;:0},&quot;isEdited&quot;:false,&quot;manualOverride&quot;:{&quot;isManuallyOverridden&quot;:false,&quot;citeprocText&quot;:&quot;[22]&quot;,&quot;manualOverrideText&quot;:&quot;&quot;},&quot;citationTag&quot;:&quot;MENDELEY_CITATION_v3_eyJjaXRhdGlvbklEIjoiTUVOREVMRVlfQ0lUQVRJT05fNmUwNTdhYTItOWFiOC00MzNkLTg0ZTctMjFhZDk3YzgyYzhhIiwicHJvcGVydGllcyI6eyJub3RlSW5kZXgiOjB9LCJpc0VkaXRlZCI6ZmFsc2UsIm1hbnVhbE92ZXJyaWRlIjp7ImlzTWFudWFsbHlPdmVycmlkZGVuIjpmYWxzZSwiY2l0ZXByb2NUZXh0IjoiWzIyXSIsIm1hbnVhbE92ZXJyaWRlVGV4dCI6IiJ9LCJjaXRhdGlvbkl0ZW1zIjpbeyJpZCI6IjkyYzU1MTUzLWEzYTUtMzFmNi04NDc1LWU2Nzk3MmM3MjM5MiIsIml0ZW1EYXRhIjp7InR5cGUiOiJhcnRpY2xlLWpvdXJuYWwiLCJpZCI6IjkyYzU1MTUzLWEzYTUtMzFmNi04NDc1LWU2Nzk3MmM3MjM5MiIsInRpdGxlIjoiQ29zdC1FZmZlY3RpdmVuZXNzIG9mIEltcGxhbnRhYmxlIENhcmRpb3ZlcnRlci1EZWZpYnJpbGxhdG9ycyBpbsKgQ2hpbGRyZW4gV2l0aCBEaWxhdGVkIENhcmRpb215b3BhdGh5IiwiYXV0aG9yIjpbeyJmYW1pbHkiOiJGZWluZ29sZCIsImdpdmVuIjoiQnJpYW4iLCJwYXJzZS1uYW1lcyI6ZmFsc2UsImRyb3BwaW5nLXBhcnRpY2xlIjoiIiwibm9uLWRyb3BwaW5nLXBhcnRpY2xlIjoiIn0seyJmYW1pbHkiOiJBcm9yYSIsImdpdmVuIjoiR2F1cmF2IiwicGFyc2UtbmFtZXMiOmZhbHNlLCJkcm9wcGluZy1wYXJ0aWNsZSI6IiIsIm5vbi1kcm9wcGluZy1wYXJ0aWNsZSI6IiJ9LHsiZmFtaWx5IjoiV2ViYmVyIiwiZ2l2ZW4iOiJTdGV2ZW4gQS4iLCJwYXJzZS1uYW1lcyI6ZmFsc2UsImRyb3BwaW5nLXBhcnRpY2xlIjoiIiwibm9uLWRyb3BwaW5nLXBhcnRpY2xlIjoiIn0seyJmYW1pbHkiOiJTbWl0aCIsImdpdmVuIjoiS2VubmV0aCBKLiIsInBhcnNlLW5hbWVzIjpmYWxzZSwiZHJvcHBpbmctcGFydGljbGUiOiIiLCJub24tZHJvcHBpbmctcGFydGljbGUiOiIifV0sImNvbnRhaW5lci10aXRsZSI6IkpvdXJuYWwgb2YgQ2FyZGlhYyBGYWlsdXJlIiwiY29udGFpbmVyLXRpdGxlLXNob3J0IjoiSiBDYXJkIEZhaWwiLCJET0kiOiIxMC4xMDE2L2ouY2FyZGZhaWwuMjAxMC4wNC4wMDkiLCJJU1NOIjoiMTA3MTkxNjQiLCJpc3N1ZWQiOnsiZGF0ZS1wYXJ0cyI6W1syMDEwLDldXX0sInBhZ2UiOiI3MzQtNzQxIiwiaXNzdWUiOiI5Iiwidm9sdW1lIjoiMTYifSwiaXNUZW1wb3JhcnkiOmZhbHNlfV19&quot;,&quot;citationItems&quot;:[{&quot;id&quot;:&quot;92c55153-a3a5-31f6-8475-e67972c72392&quot;,&quot;itemData&quot;:{&quot;type&quot;:&quot;article-journal&quot;,&quot;id&quot;:&quot;92c55153-a3a5-31f6-8475-e67972c72392&quot;,&quot;title&quot;:&quot;Cost-Effectiveness of Implantable Cardioverter-Defibrillators in Children With Dilated Cardiomyopathy&quot;,&quot;author&quot;:[{&quot;family&quot;:&quot;Feingold&quot;,&quot;given&quot;:&quot;Brian&quot;,&quot;parse-names&quot;:false,&quot;dropping-particle&quot;:&quot;&quot;,&quot;non-dropping-particle&quot;:&quot;&quot;},{&quot;family&quot;:&quot;Arora&quot;,&quot;given&quot;:&quot;Gaurav&quot;,&quot;parse-names&quot;:false,&quot;dropping-particle&quot;:&quot;&quot;,&quot;non-dropping-particle&quot;:&quot;&quot;},{&quot;family&quot;:&quot;Webber&quot;,&quot;given&quot;:&quot;Steven A.&quot;,&quot;parse-names&quot;:false,&quot;dropping-particle&quot;:&quot;&quot;,&quot;non-dropping-particle&quot;:&quot;&quot;},{&quot;family&quot;:&quot;Smith&quot;,&quot;given&quot;:&quot;Kenneth J.&quot;,&quot;parse-names&quot;:false,&quot;dropping-particle&quot;:&quot;&quot;,&quot;non-dropping-particle&quot;:&quot;&quot;}],&quot;container-title&quot;:&quot;Journal of Cardiac Failure&quot;,&quot;container-title-short&quot;:&quot;J Card Fail&quot;,&quot;DOI&quot;:&quot;10.1016/j.cardfail.2010.04.009&quot;,&quot;ISSN&quot;:&quot;10719164&quot;,&quot;issued&quot;:{&quot;date-parts&quot;:[[2010,9]]},&quot;page&quot;:&quot;734-741&quot;,&quot;issue&quot;:&quot;9&quot;,&quot;volume&quot;:&quot;16&quot;},&quot;isTemporary&quot;:false}]},{&quot;citationID&quot;:&quot;MENDELEY_CITATION_2baf3138-1732-438a-906b-98c2476f8f39&quot;,&quot;properties&quot;:{&quot;noteIndex&quot;:0},&quot;isEdited&quot;:false,&quot;manualOverride&quot;:{&quot;isManuallyOverridden&quot;:false,&quot;citeprocText&quot;:&quot;[21]&quot;,&quot;manualOverrideText&quot;:&quot;&quot;},&quot;citationTag&quot;:&quot;MENDELEY_CITATION_v3_eyJjaXRhdGlvbklEIjoiTUVOREVMRVlfQ0lUQVRJT05fMmJhZjMxMzgtMTczMi00MzhhLTkwNmItOThjMjQ3NmY4ZjM5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quot;,&quot;citationItems&quot;:[{&quot;id&quot;:&quot;a7a3a73a-be12-39d1-9d9e-6b6ee21722e1&quot;,&quot;itemData&quot;:{&quot;type&quot;:&quot;article-journal&quot;,&quot;id&quot;:&quot;a7a3a73a-be12-39d1-9d9e-6b6ee21722e1&quot;,&quot;title&quot;:&quot;The cost-effectiveness of primary prophylactic implantable defibrillator therapy in patients with ischaemic or non-ischaemic heart disease: a European analysis&quot;,&quot;author&quot;:[{&quot;family&quot;:&quot;Smith&quot;,&quot;given&quot;:&quot;T.&quot;,&quot;parse-names&quot;:false,&quot;dropping-particle&quot;:&quot;&quot;,&quot;non-dropping-particle&quot;:&quot;&quot;},{&quot;family&quot;:&quot;Jordaens&quot;,&quot;given&quot;:&quot;L.&quot;,&quot;parse-names&quot;:false,&quot;dropping-particle&quot;:&quot;&quot;,&quot;non-dropping-particle&quot;:&quot;&quot;},{&quot;family&quot;:&quot;Theuns&quot;,&quot;given&quot;:&quot;D. A. M. J.&quot;,&quot;parse-names&quot;:false,&quot;dropping-particle&quot;:&quot;&quot;,&quot;non-dropping-particle&quot;:&quot;&quot;},{&quot;family&quot;:&quot;Dessel&quot;,&quot;given&quot;:&quot;P. F.&quot;,&quot;parse-names&quot;:false,&quot;dropping-particle&quot;:&quot;&quot;,&quot;non-dropping-particle&quot;:&quot;van&quot;},{&quot;family&quot;:&quot;Wilde&quot;,&quot;given&quot;:&quot;A. A.&quot;,&quot;parse-names&quot;:false,&quot;dropping-particle&quot;:&quot;&quot;,&quot;non-dropping-particle&quot;:&quot;&quot;},{&quot;family&quot;:&quot;Hunink&quot;,&quot;given&quot;:&quot;M. G. M.&quot;,&quot;parse-names&quot;:false,&quot;dropping-particle&quot;:&quot;&quot;,&quot;non-dropping-particle&quot;:&quot;&quot;}],&quot;container-title&quot;:&quot;European Heart Journal&quot;,&quot;container-title-short&quot;:&quot;Eur Heart J&quot;,&quot;DOI&quot;:&quot;10.1093/eurheartj/ehs090&quot;,&quot;ISSN&quot;:&quot;0195-668X&quot;,&quot;issued&quot;:{&quot;date-parts&quot;:[[2013,1,1]]},&quot;page&quot;:&quot;211-219&quot;,&quot;issue&quot;:&quot;3&quot;,&quot;volume&quot;:&quot;34&quot;},&quot;isTemporary&quot;:false}]},{&quot;citationID&quot;:&quot;MENDELEY_CITATION_6bdeeb9c-5089-4f0a-a926-411b9cb87224&quot;,&quot;properties&quot;:{&quot;noteIndex&quot;:0},&quot;isEdited&quot;:false,&quot;manualOverride&quot;:{&quot;isManuallyOverridden&quot;:false,&quot;citeprocText&quot;:&quot;[23]&quot;,&quot;manualOverrideText&quot;:&quot;&quot;},&quot;citationTag&quot;:&quot;MENDELEY_CITATION_v3_eyJjaXRhdGlvbklEIjoiTUVOREVMRVlfQ0lUQVRJT05fNmJkZWViOWMtNTA4OS00ZjBhLWE5MjYtNDExYjljYjg3MjI0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quot;,&quot;citationItems&quot;:[{&quot;id&quot;:&quot;4a84a2c1-8e7c-388c-9060-d479b741ba61&quot;,&quot;itemData&quot;:{&quot;type&quot;:&quot;article-journal&quot;,&quot;id&quot;:&quot;4a84a2c1-8e7c-388c-9060-d479b741ba61&quot;,&quot;title&quot;:&quot;Cost-effectiveness of sacubitril/valsartan in the treatment of heart failure with reduced ejection fraction&quot;,&quot;author&quot;:[{&quot;family&quot;:&quot;McMurray&quot;,&quot;given&quot;:&quot;John J&quot;,&quot;parse-names&quot;:false,&quot;dropping-particle&quot;:&quot;V&quot;,&quot;non-dropping-particle&quot;:&quot;&quot;},{&quot;family&quot;:&quot;Trueman&quot;,&quot;given&quot;:&quot;David&quot;,&quot;parse-names&quot;:false,&quot;dropping-particle&quot;:&quot;&quot;,&quot;non-dropping-particle&quot;:&quot;&quot;},{&quot;family&quot;:&quot;Hancock&quot;,&quot;given&quot;:&quot;Elizabeth&quot;,&quot;parse-names&quot;:false,&quot;dropping-particle&quot;:&quot;&quot;,&quot;non-dropping-particle&quot;:&quot;&quot;},{&quot;family&quot;:&quot;Cowie&quot;,&quot;given&quot;:&quot;Martin R&quot;,&quot;parse-names&quot;:false,&quot;dropping-particle&quot;:&quot;&quot;,&quot;non-dropping-particle&quot;:&quot;&quot;},{&quot;family&quot;:&quot;Briggs&quot;,&quot;given&quot;:&quot;Andrew&quot;,&quot;parse-names&quot;:false,&quot;dropping-particle&quot;:&quot;&quot;,&quot;non-dropping-particle&quot;:&quot;&quot;},{&quot;family&quot;:&quot;Taylor&quot;,&quot;given&quot;:&quot;Matthew&quot;,&quot;parse-names&quot;:false,&quot;dropping-particle&quot;:&quot;&quot;,&quot;non-dropping-particle&quot;:&quot;&quot;},{&quot;family&quot;:&quot;Mumby-Croft&quot;,&quot;given&quot;:&quot;Juliet&quot;,&quot;parse-names&quot;:false,&quot;dropping-particle&quot;:&quot;&quot;,&quot;non-dropping-particle&quot;:&quot;&quot;},{&quot;family&quot;:&quot;Woodcock&quot;,&quot;given&quot;:&quot;Fionn&quot;,&quot;parse-names&quot;:false,&quot;dropping-particle&quot;:&quot;&quot;,&quot;non-dropping-particle&quot;:&quot;&quot;},{&quot;family&quot;:&quot;Lacey&quot;,&quot;given&quot;:&quot;Michael&quot;,&quot;parse-names&quot;:false,&quot;dropping-particle&quot;:&quot;&quot;,&quot;non-dropping-particle&quot;:&quot;&quot;},{&quot;family&quot;:&quot;Haroun&quot;,&quot;given&quot;:&quot;Rola&quot;,&quot;parse-names&quot;:false,&quot;dropping-particle&quot;:&quot;&quot;,&quot;non-dropping-particle&quot;:&quot;&quot;},{&quot;family&quot;:&quot;Deschaseaux&quot;,&quot;given&quot;:&quot;Celine&quot;,&quot;parse-names&quot;:false,&quot;dropping-particle&quot;:&quot;&quot;,&quot;non-dropping-particle&quot;:&quot;&quot;}],&quot;container-title&quot;:&quot;Heart&quot;,&quot;DOI&quot;:&quot;10.1136/heartjnl-2016-310661&quot;,&quot;ISSN&quot;:&quot;1355-6037&quot;,&quot;issued&quot;:{&quot;date-parts&quot;:[[2018,6]]},&quot;page&quot;:&quot;1006-1013&quot;,&quot;issue&quot;:&quot;12&quot;,&quot;volume&quot;:&quot;104&quot;,&quot;container-title-short&quot;:&quot;&quot;},&quot;isTemporary&quot;:false}]},{&quot;citationID&quot;:&quot;MENDELEY_CITATION_e52bf745-e170-48a9-a00b-0b4088b87f41&quot;,&quot;properties&quot;:{&quot;noteIndex&quot;:0},&quot;isEdited&quot;:false,&quot;manualOverride&quot;:{&quot;isManuallyOverridden&quot;:false,&quot;citeprocText&quot;:&quot;[24]&quot;,&quot;manualOverrideText&quot;:&quot;&quot;},&quot;citationTag&quot;:&quot;MENDELEY_CITATION_v3_eyJjaXRhdGlvbklEIjoiTUVOREVMRVlfQ0lUQVRJT05fZTUyYmY3NDUtZTE3MC00OGE5LWEwMGItMGI0MDg4Yjg3ZjQxIiwicHJvcGVydGllcyI6eyJub3RlSW5kZXgiOjB9LCJpc0VkaXRlZCI6ZmFsc2UsIm1hbnVhbE92ZXJyaWRlIjp7ImlzTWFudWFsbHlPdmVycmlkZGVuIjpmYWxzZSwiY2l0ZXByb2NUZXh0IjoiWzI0XSIsIm1hbnVhbE92ZXJyaWRlVGV4dCI6IiJ9LCJjaXRhdGlvbkl0ZW1zIjpbeyJpZCI6IjA4ZmMwNWMyLTZmNjUtMzgxYy1iM2M3LTBiNTk3OTYyZWFlYSIsIml0ZW1EYXRhIjp7InR5cGUiOiJhcnRpY2xlLWpvdXJuYWwiLCJpZCI6IjA4ZmMwNWMyLTZmNjUtMzgxYy1iM2M3LTBiNTk3OTYyZWFlYSIsInRpdGxlIjoiUG90ZW50aWFsIENvc3QtZWZmZWN0aXZlbmVzcyBvZiBXZWFyYWJsZSBDYXJkaW92ZXJ0ZXItRGVmaWJyaWxsYXRvciBFYXJseSBQb3N0IE15b2NhcmRpYWwgSW5mYXJjdGlvbiIsImF1dGhvciI6W3siZmFtaWx5IjoiU2FuZGVycyIsImdpdmVuIjoiR2lsbGlhbiIsInBhcnNlLW5hbWVzIjpmYWxzZSwiZHJvcHBpbmctcGFydGljbGUiOiIiLCJub24tZHJvcHBpbmctcGFydGljbGUiOiIifSx7ImZhbWlseSI6Ik93ZW5zIiwiZ2l2ZW4iOiJEb3VnbGFzIiwicGFyc2UtbmFtZXMiOmZhbHNlLCJkcm9wcGluZy1wYXJ0aWNsZSI6IiIsIm5vbi1kcm9wcGluZy1wYXJ0aWNsZSI6IiJ9LHsiZmFtaWx5IjoiSGxhdGt5IiwiZ2l2ZW4iOiJNYXJrIiwicGFyc2UtbmFtZXMiOmZhbHNlLCJkcm9wcGluZy1wYXJ0aWNsZSI6IiIsIm5vbi1kcm9wcGluZy1wYXJ0aWNsZSI6IiJ9XSwiY29udGFpbmVyLXRpdGxlIjoiSm91cm5hbCBvZiBJbm5vdmF0aW9uIGluIENhcmRpYWMgUmh5dGhtIE1hbmFnZW1lbnQiLCJpc3N1ZWQiOnsiZGF0ZS1wYXJ0cyI6W1syMDE1LDNdXX0sInBhZ2UiOiIxOTI5LTE5NDAiLCJhYnN0cmFjdCI6IlBhdGllbnRzIHdobyBoYXZlIGhhZCBhIHJlY2VudCBteW9jYXJkaWFsIGluZmFyY3Rpb24gKE1JKSBhbmQgaGF2ZSBhIHJlZHVjZWQgbGVmdCB2ZW50cmljdWxhciBlamVjdGlvbiBmcmFjdGlvbiAoTFZFRikgYXJlIGF0IGluY3JlYXNlZCByaXNrIG9mIHN1ZGRlbiBjYXJkaWFjIGRlYXRoIChTQ0QpLiBDdXJyZW50IGd1aWRlbGluZXMgcmVjb21tZW5kIHRoYXQgaW1wbGFudGFibGUgY2FyZGlvdmVydGVyLWRlZmlicmlsbGF0b3IgKElDRCkgaW1wbGFudGF0aW9uIHNob3VsZCBub3Qgb2NjdXIgd2l0aGluIDQwIGRheXMgcG9zdCBNSSBvciAzIG1vbnRocyBvZiByZXZhc2N1bGFyaXphdGlvbi4gVGhlIHdlYXJhYmxlIGNhcmRpb3ZlcnRlci1kZWZpYnJpbGxhdG9yIChXQ0QpIGlzIGEgcHJvbWlzaW5nIGFwcHJvYWNoIHRvIHJlZHVjaW5nIFNDRCBwb3N0IE1JLCBidXQgaXRzIGNvc3QtZWZmZWN0aXZlbmVzcyBpcyB1bmNlcnRhaW4uIFdlIHNvdWdodCB0byBkZXRlcm1pbmUgdGhlIHBvdGVudGlhbCBjb3N0LWVmZmVjdGl2ZW5lc3Mgb2YgdGhlIFdDRC4gV2UgZGV2ZWxvcGVkIGEgTWFya292IG1vZGVsIG9mIHRoZSBjb3N0LCBxdWFsaXR5LW9mLWxpZmUsIHN1cnZpdmFsLCBhbmQgaW5jcmVtZW50YWwgY29zdC1lZmZlY3RpdmVuZXNzIG9mIHRoZSBXQ0QgY29tcGFyZWQgd2l0aCB1c3VhbCBjYXJlIGFtb25nIHBhdGllbnRzIHdobyBoYXZlIGhhZCBhIHJlY2VudCBNSSB3aXRoIGEgcmVkdWNlZCBMVkVGLiBTdWRkZW4gY2FyZGlhYyBldmVudCByYXRlcywgZWZmaWNhY3kgb2YgdGhlIFdDRCwgSUNEIGVmZmVjdGl2ZW5lc3MsIGFuZCBsb25nLXRlcm0gY29zdCBhbmQgaGVhbHRoIG91dGNvbWVzIHdlcmUgZGVyaXZlZCBmcm9tIHRoZSBsaXRlcmF0dXJlLiBJbiBvdXIgYmFzZS1jYXNlIGFuYWx5c2VzLCB0aGUgV0NEIHN0cmF0ZWd5IHdhcyBtb3JlIGV4cGVuc2l2ZSB0aGFuIHVzdWFsIGNhcmUgKGluY3JlbWVudGFsIGNvc3Qgb2YgJDExLDUwMyksIGJ1dCBpbXByb3ZlZCBsaWZlIGV4cGVjdGFuY3kgYnkgMC4yNjEgbGlmZSB5ZWFycyBvciAwLjE5MCBxdWFsaXR5LWFkanVzdGVkIGxpZmUgeWVhcnMgKFFBTFlzKS4gVGhlIGluY3JlbWVudGFsIGNvc3QtZWZmZWN0aXZlbmVzcyBvZiB0aGUgV0NEIHdhcyAkNDQsMTAwL0xZIG9yICQ2MCw2MDAvUUFMWS4gRmluZGluZ3Mgd2VyZSBzZW5zaXRpdmUgdG8gYXNzdW1wdGlvbnMgb2Ygc3VkZGVuIGNhcmRpYWMgYXJyZXN0IHJhdGUuIFVzZSBvZiB0aGUgV0NEIGNvc3QgPCQxMDAsMDAwL1FBTFkgZ2FpbmVkIGFzIGxvbmcgYXMgdGhlIHJhdGUgb2YgY2FyZGlhYyBhcnJlc3QgaW4gdGhlIGZpcnN0IG1vbnRoIHBvc3QgTUkgd2FzIOKJpTEuMTYzJS4gT3VyIGFuYWx5c2lzIHN1Z2dlc3RlZCB0aGF0IGZvciBwYXRpZW50cyB3aG8gaGF2ZSBoYWQgYSByZWNlbnQgTUkgYW5kIGhhdmUgcmVkdWNlZCBMVkVGLCB1c2Ugb2YgYSBXQ0QgY291bGQgcmVkdWNlIHRoZSByYXRlIG9mIFNDRCBkdXJpbmcgdGhlIHJlY292ZXJ5IHBlcmlvZCBhdCBhIGNvc3QgdGhhdCBhcHBlYXJzIHRvIGJlIGVjb25vbWljYWxseSBhdHRyYWN0aXZlLiIsImlzc3VlIjoiMyIsInZvbHVtZSI6IjYiLCJjb250YWluZXItdGl0bGUtc2hvcnQiOiIifSwiaXNUZW1wb3JhcnkiOmZhbHNlfV19&quot;,&quot;citationItems&quot;:[{&quot;id&quot;:&quot;08fc05c2-6f65-381c-b3c7-0b597962eaea&quot;,&quot;itemData&quot;:{&quot;type&quot;:&quot;article-journal&quot;,&quot;id&quot;:&quot;08fc05c2-6f65-381c-b3c7-0b597962eaea&quot;,&quot;title&quot;:&quot;Potential Cost-effectiveness of Wearable Cardioverter-Defibrillator Early Post Myocardial Infarction&quot;,&quot;author&quot;:[{&quot;family&quot;:&quot;Sanders&quot;,&quot;given&quot;:&quot;Gillian&quot;,&quot;parse-names&quot;:false,&quot;dropping-particle&quot;:&quot;&quot;,&quot;non-dropping-particle&quot;:&quot;&quot;},{&quot;family&quot;:&quot;Owens&quot;,&quot;given&quot;:&quot;Douglas&quot;,&quot;parse-names&quot;:false,&quot;dropping-particle&quot;:&quot;&quot;,&quot;non-dropping-particle&quot;:&quot;&quot;},{&quot;family&quot;:&quot;Hlatky&quot;,&quot;given&quot;:&quot;Mark&quot;,&quot;parse-names&quot;:false,&quot;dropping-particle&quot;:&quot;&quot;,&quot;non-dropping-particle&quot;:&quot;&quot;}],&quot;container-title&quot;:&quot;Journal of Innovation in Cardiac Rhythm Management&quot;,&quot;issued&quot;:{&quot;date-parts&quot;:[[2015,3]]},&quot;page&quot;:&quot;1929-1940&quot;,&quot;abstract&quot;:&quot;Patients who have had a recent myocardial infarction (MI) and have a reduced left ventricular ejection fraction (LVEF) are at increased risk of sudden cardiac death (SCD). Current guidelines recommend that implantable cardioverter-defibrillator (ICD) implantation should not occur within 40 days post MI or 3 months of revascularization. The wearable cardioverter-defibrillator (WCD) is a promising approach to reducing SCD post MI, but its cost-effectiveness is uncertain. We sought to determine the potential cost-effectiveness of the WCD. We developed a Markov model of the cost, quality-of-life, survival, and incremental cost-effectiveness of the WCD compared with usual care among patients who have had a recent MI with a reduced LVEF. Sudden cardiac event rates, efficacy of the WCD, ICD effectiveness, and long-term cost and health outcomes were derived from the literature. In our base-case analyses, the WCD strategy was more expensive than usual care (incremental cost of $11,503), but improved life expectancy by 0.261 life years or 0.190 quality-adjusted life years (QALYs). The incremental cost-effectiveness of the WCD was $44,100/LY or $60,600/QALY. Findings were sensitive to assumptions of sudden cardiac arrest rate. Use of the WCD cost &lt;$100,000/QALY gained as long as the rate of cardiac arrest in the first month post MI was ≥1.163%. Our analysis suggested that for patients who have had a recent MI and have reduced LVEF, use of a WCD could reduce the rate of SCD during the recovery period at a cost that appears to be economically attractive.&quot;,&quot;issue&quot;:&quot;3&quot;,&quot;volume&quot;:&quot;6&quot;,&quot;container-title-short&quot;:&quot;&quot;},&quot;isTemporary&quot;:false}]},{&quot;citationID&quot;:&quot;MENDELEY_CITATION_487507d1-2b74-440d-b11c-d9421f8a1ef1&quot;,&quot;properties&quot;:{&quot;noteIndex&quot;:0},&quot;isEdited&quot;:false,&quot;manualOverride&quot;:{&quot;isManuallyOverridden&quot;:false,&quot;citeprocText&quot;:&quot;[21]&quot;,&quot;manualOverrideText&quot;:&quot;&quot;},&quot;citationTag&quot;:&quot;MENDELEY_CITATION_v3_eyJjaXRhdGlvbklEIjoiTUVOREVMRVlfQ0lUQVRJT05fNDg3NTA3ZDEtMmI3NC00NDBkLWIxMWMtZDk0MjFmOGExZWYxIiwicHJvcGVydGllcyI6eyJub3RlSW5kZXgiOjB9LCJpc0VkaXRlZCI6ZmFsc2UsIm1hbnVhbE92ZXJyaWRlIjp7ImlzTWFudWFsbHlPdmVycmlkZGVuIjpmYWxzZSwiY2l0ZXByb2NUZXh0IjoiWzIxXSIsIm1hbnVhbE92ZXJyaWRlVGV4dCI6IiJ9LCJjaXRhdGlvbkl0ZW1zIjpbeyJpZCI6ImE3YTNhNzNhLWJlMTItMzlkMS05ZDllLTZiNmVlMjE3MjJlMSIsIml0ZW1EYXRhIjp7InR5cGUiOiJhcnRpY2xlLWpvdXJuYWwiLCJpZCI6ImE3YTNhNzNhLWJlMTItMzlkMS05ZDllLTZiNmVlMjE3MjJlMSIsInRpdGxlIjoiVGhlIGNvc3QtZWZmZWN0aXZlbmVzcyBvZiBwcmltYXJ5IHByb3BoeWxhY3RpYyBpbXBsYW50YWJsZSBkZWZpYnJpbGxhdG9yIHRoZXJhcHkgaW4gcGF0aWVudHMgd2l0aCBpc2NoYWVtaWMgb3Igbm9uLWlzY2hhZW1pYyBoZWFydCBkaXNlYXNlOiBhIEV1cm9wZWFuIGFuYWx5c2lzIiwiYXV0aG9yIjpbeyJmYW1pbHkiOiJTbWl0aCIsImdpdmVuIjoiVC4iLCJwYXJzZS1uYW1lcyI6ZmFsc2UsImRyb3BwaW5nLXBhcnRpY2xlIjoiIiwibm9uLWRyb3BwaW5nLXBhcnRpY2xlIjoiIn0seyJmYW1pbHkiOiJKb3JkYWVucyIsImdpdmVuIjoiTC4iLCJwYXJzZS1uYW1lcyI6ZmFsc2UsImRyb3BwaW5nLXBhcnRpY2xlIjoiIiwibm9uLWRyb3BwaW5nLXBhcnRpY2xlIjoiIn0seyJmYW1pbHkiOiJUaGV1bnMiLCJnaXZlbiI6IkQuIEEuIE0uIEouIiwicGFyc2UtbmFtZXMiOmZhbHNlLCJkcm9wcGluZy1wYXJ0aWNsZSI6IiIsIm5vbi1kcm9wcGluZy1wYXJ0aWNsZSI6IiJ9LHsiZmFtaWx5IjoiRGVzc2VsIiwiZ2l2ZW4iOiJQLiBGLiIsInBhcnNlLW5hbWVzIjpmYWxzZSwiZHJvcHBpbmctcGFydGljbGUiOiIiLCJub24tZHJvcHBpbmctcGFydGljbGUiOiJ2YW4ifSx7ImZhbWlseSI6IldpbGRlIiwiZ2l2ZW4iOiJBLiBBLiIsInBhcnNlLW5hbWVzIjpmYWxzZSwiZHJvcHBpbmctcGFydGljbGUiOiIiLCJub24tZHJvcHBpbmctcGFydGljbGUiOiIifSx7ImZhbWlseSI6Ikh1bmluayIsImdpdmVuIjoiTS4gRy4gTS4iLCJwYXJzZS1uYW1lcyI6ZmFsc2UsImRyb3BwaW5nLXBhcnRpY2xlIjoiIiwibm9uLWRyb3BwaW5nLXBhcnRpY2xlIjoiIn1dLCJjb250YWluZXItdGl0bGUiOiJFdXJvcGVhbiBIZWFydCBKb3VybmFsIiwiY29udGFpbmVyLXRpdGxlLXNob3J0IjoiRXVyIEhlYXJ0IEoiLCJET0kiOiIxMC4xMDkzL2V1cmhlYXJ0ai9laHMwOTAiLCJJU1NOIjoiMDE5NS02NjhYIiwiaXNzdWVkIjp7ImRhdGUtcGFydHMiOltbMjAxMywxLDFdXX0sInBhZ2UiOiIyMTEtMjE5IiwiaXNzdWUiOiIzIiwidm9sdW1lIjoiMzQifSwiaXNUZW1wb3JhcnkiOmZhbHNlfV19&quot;,&quot;citationItems&quot;:[{&quot;id&quot;:&quot;a7a3a73a-be12-39d1-9d9e-6b6ee21722e1&quot;,&quot;itemData&quot;:{&quot;type&quot;:&quot;article-journal&quot;,&quot;id&quot;:&quot;a7a3a73a-be12-39d1-9d9e-6b6ee21722e1&quot;,&quot;title&quot;:&quot;The cost-effectiveness of primary prophylactic implantable defibrillator therapy in patients with ischaemic or non-ischaemic heart disease: a European analysis&quot;,&quot;author&quot;:[{&quot;family&quot;:&quot;Smith&quot;,&quot;given&quot;:&quot;T.&quot;,&quot;parse-names&quot;:false,&quot;dropping-particle&quot;:&quot;&quot;,&quot;non-dropping-particle&quot;:&quot;&quot;},{&quot;family&quot;:&quot;Jordaens&quot;,&quot;given&quot;:&quot;L.&quot;,&quot;parse-names&quot;:false,&quot;dropping-particle&quot;:&quot;&quot;,&quot;non-dropping-particle&quot;:&quot;&quot;},{&quot;family&quot;:&quot;Theuns&quot;,&quot;given&quot;:&quot;D. A. M. J.&quot;,&quot;parse-names&quot;:false,&quot;dropping-particle&quot;:&quot;&quot;,&quot;non-dropping-particle&quot;:&quot;&quot;},{&quot;family&quot;:&quot;Dessel&quot;,&quot;given&quot;:&quot;P. F.&quot;,&quot;parse-names&quot;:false,&quot;dropping-particle&quot;:&quot;&quot;,&quot;non-dropping-particle&quot;:&quot;van&quot;},{&quot;family&quot;:&quot;Wilde&quot;,&quot;given&quot;:&quot;A. A.&quot;,&quot;parse-names&quot;:false,&quot;dropping-particle&quot;:&quot;&quot;,&quot;non-dropping-particle&quot;:&quot;&quot;},{&quot;family&quot;:&quot;Hunink&quot;,&quot;given&quot;:&quot;M. G. M.&quot;,&quot;parse-names&quot;:false,&quot;dropping-particle&quot;:&quot;&quot;,&quot;non-dropping-particle&quot;:&quot;&quot;}],&quot;container-title&quot;:&quot;European Heart Journal&quot;,&quot;container-title-short&quot;:&quot;Eur Heart J&quot;,&quot;DOI&quot;:&quot;10.1093/eurheartj/ehs090&quot;,&quot;ISSN&quot;:&quot;0195-668X&quot;,&quot;issued&quot;:{&quot;date-parts&quot;:[[2013,1,1]]},&quot;page&quot;:&quot;211-219&quot;,&quot;issue&quot;:&quot;3&quot;,&quot;volume&quot;:&quot;34&quot;},&quot;isTemporary&quot;:false}]},{&quot;citationID&quot;:&quot;MENDELEY_CITATION_6c288776-d135-4dce-9e3a-88006f4be52d&quot;,&quot;properties&quot;:{&quot;noteIndex&quot;:0},&quot;isEdited&quot;:false,&quot;manualOverride&quot;:{&quot;isManuallyOverridden&quot;:false,&quot;citeprocText&quot;:&quot;[25]&quot;,&quot;manualOverrideText&quot;:&quot;&quot;},&quot;citationTag&quot;:&quot;MENDELEY_CITATION_v3_eyJjaXRhdGlvbklEIjoiTUVOREVMRVlfQ0lUQVRJT05fNmMyODg3NzYtZDEzNS00ZGNlLTllM2EtODgwMDZmNGJlNTJkIiwicHJvcGVydGllcyI6eyJub3RlSW5kZXgiOjB9LCJpc0VkaXRlZCI6ZmFsc2UsIm1hbnVhbE92ZXJyaWRlIjp7ImlzTWFudWFsbHlPdmVycmlkZGVuIjpmYWxzZSwiY2l0ZXByb2NUZXh0IjoiWzI1XSIsIm1hbnVhbE92ZXJyaWRlVGV4dCI6IiJ9LCJjaXRhdGlvbkl0ZW1zIjpbeyJpZCI6ImNiNDFlYzM4LWFmOTQtMzA2MC04ZWY3LTIwODg4M2EwZGU2ZCIsIml0ZW1EYXRhIjp7InR5cGUiOiJhcnRpY2xlLWpvdXJuYWwiLCJpZCI6ImNiNDFlYzM4LWFmOTQtMzA2MC04ZWY3LTIwODg4M2EwZGU2ZCIsInRpdGxlIjoiQ29zdC1FZmZlY3RpdmVuZXNzIEFuYWx5c2lzIG9mIEludHJhdmFzY3VsYXIgVGFyZ2V0ZWQgVGVtcGVyYXR1cmUgTWFuYWdlbWVudCBhZnRlciBDYXJkaWFjIEFycmVzdCBpbiBFbmdsYW5kIiwiYXV0aG9yIjpbeyJmYW1pbHkiOiJKYXZhbmJha2h0IiwiZ2l2ZW4iOiJNZWhkaSIsInBhcnNlLW5hbWVzIjpmYWxzZSwiZHJvcHBpbmctcGFydGljbGUiOiIiLCJub24tZHJvcHBpbmctcGFydGljbGUiOiIifSx7ImZhbWlseSI6Ik1hc2hheWVraGkiLCJnaXZlbiI6IkF0ZWZlaCIsInBhcnNlLW5hbWVzIjpmYWxzZSwiZHJvcHBpbmctcGFydGljbGUiOiIiLCJub24tZHJvcHBpbmctcGFydGljbGUiOiIifSx7ImZhbWlseSI6IkhlbWFtaSIsImdpdmVuIjoiTW9oc2VuIFJlemFlaSIsInBhcnNlLW5hbWVzIjpmYWxzZSwiZHJvcHBpbmctcGFydGljbGUiOiIiLCJub24tZHJvcHBpbmctcGFydGljbGUiOiIifSx7ImZhbWlseSI6IkJyYW5hZ2FuLUhhcnJpcyIsImdpdmVuIjoiTWljaGFlbCIsInBhcnNlLW5hbWVzIjpmYWxzZSwiZHJvcHBpbmctcGFydGljbGUiOiIiLCJub24tZHJvcHBpbmctcGFydGljbGUiOiIifSx7ImZhbWlseSI6IktlZWJsZSIsImdpdmVuIjoiVGhvbWFzIFIiLCJwYXJzZS1uYW1lcyI6ZmFsc2UsImRyb3BwaW5nLXBhcnRpY2xlIjoiIiwibm9uLWRyb3BwaW5nLXBhcnRpY2xlIjoiIn0seyJmYW1pbHkiOiJZYWdob3ViaSIsImdpdmVuIjoiTW9oc2VuIiwicGFyc2UtbmFtZXMiOmZhbHNlLCJkcm9wcGluZy1wYXJ0aWNsZSI6IiIsIm5vbi1kcm9wcGluZy1wYXJ0aWNsZSI6IiJ9XSwiY29udGFpbmVyLXRpdGxlIjoiUGhhcm1hY29FY29ub21pY3MgLSBPcGVuIiwiY29udGFpbmVyLXRpdGxlLXNob3J0IjoiUGhhcm1hY29lY29uIE9wZW4iLCJET0kiOiIxMC4xMDA3L3M0MTY2OS0wMjItMDAzMzMtNyIsIklTU04iOiIyNTA5LTQyNjIiLCJpc3N1ZWQiOnsiZGF0ZS1wYXJ0cyI6W1syMDIyLDcsM11dfSwicGFnZSI6IjU0OS01NjIiLCJpc3N1ZSI6IjQiLCJ2b2x1bWUiOiI2In0sImlzVGVtcG9yYXJ5IjpmYWxzZX1dfQ==&quot;,&quot;citationItems&quot;:[{&quot;id&quot;:&quot;cb41ec38-af94-3060-8ef7-208883a0de6d&quot;,&quot;itemData&quot;:{&quot;type&quot;:&quot;article-journal&quot;,&quot;id&quot;:&quot;cb41ec38-af94-3060-8ef7-208883a0de6d&quot;,&quot;title&quot;:&quot;Cost-Effectiveness Analysis of Intravascular Targeted Temperature Management after Cardiac Arrest in England&quot;,&quot;author&quot;:[{&quot;family&quot;:&quot;Javanbakht&quot;,&quot;given&quot;:&quot;Mehdi&quot;,&quot;parse-names&quot;:false,&quot;dropping-particle&quot;:&quot;&quot;,&quot;non-dropping-particle&quot;:&quot;&quot;},{&quot;family&quot;:&quot;Mashayekhi&quot;,&quot;given&quot;:&quot;Atefeh&quot;,&quot;parse-names&quot;:false,&quot;dropping-particle&quot;:&quot;&quot;,&quot;non-dropping-particle&quot;:&quot;&quot;},{&quot;family&quot;:&quot;Hemami&quot;,&quot;given&quot;:&quot;Mohsen Rezaei&quot;,&quot;parse-names&quot;:false,&quot;dropping-particle&quot;:&quot;&quot;,&quot;non-dropping-particle&quot;:&quot;&quot;},{&quot;family&quot;:&quot;Branagan-Harris&quot;,&quot;given&quot;:&quot;Michael&quot;,&quot;parse-names&quot;:false,&quot;dropping-particle&quot;:&quot;&quot;,&quot;non-dropping-particle&quot;:&quot;&quot;},{&quot;family&quot;:&quot;Keeble&quot;,&quot;given&quot;:&quot;Thomas R&quot;,&quot;parse-names&quot;:false,&quot;dropping-particle&quot;:&quot;&quot;,&quot;non-dropping-particle&quot;:&quot;&quot;},{&quot;family&quot;:&quot;Yaghoubi&quot;,&quot;given&quot;:&quot;Mohsen&quot;,&quot;parse-names&quot;:false,&quot;dropping-particle&quot;:&quot;&quot;,&quot;non-dropping-particle&quot;:&quot;&quot;}],&quot;container-title&quot;:&quot;PharmacoEconomics - Open&quot;,&quot;container-title-short&quot;:&quot;Pharmacoecon Open&quot;,&quot;DOI&quot;:&quot;10.1007/s41669-022-00333-7&quot;,&quot;ISSN&quot;:&quot;2509-4262&quot;,&quot;issued&quot;:{&quot;date-parts&quot;:[[2022,7,3]]},&quot;page&quot;:&quot;549-562&quot;,&quot;issue&quot;:&quot;4&quot;,&quot;volume&quot;:&quot;6&quot;},&quot;isTemporary&quot;:false}]},{&quot;citationID&quot;:&quot;MENDELEY_CITATION_5bac1f47-8e65-4a5c-a5d7-cfce63eab371&quot;,&quot;properties&quot;:{&quot;noteIndex&quot;:0},&quot;isEdited&quot;:false,&quot;manualOverride&quot;:{&quot;isManuallyOverridden&quot;:false,&quot;citeprocText&quot;:&quot;[26]&quot;,&quot;manualOverrideText&quot;:&quot;&quot;},&quot;citationTag&quot;:&quot;MENDELEY_CITATION_v3_eyJjaXRhdGlvbklEIjoiTUVOREVMRVlfQ0lUQVRJT05fNWJhYzFmNDctOGU2NS00YTVjLWE1ZDctY2ZjZTYzZWFiMzcxIiwicHJvcGVydGllcyI6eyJub3RlSW5kZXgiOjB9LCJpc0VkaXRlZCI6ZmFsc2UsIm1hbnVhbE92ZXJyaWRlIjp7ImlzTWFudWFsbHlPdmVycmlkZGVuIjpmYWxzZSwiY2l0ZXByb2NUZXh0IjoiWzI2XSIsIm1hbnVhbE92ZXJyaWRlVGV4dCI6IiJ9LCJjaXRhdGlvbkl0ZW1zIjpbeyJpZCI6ImRhOGFhNTFhLTc4MjEtMzZjMy04NmQ5LWNmZWZmYzU5NzAyYyIsIml0ZW1EYXRhIjp7InR5cGUiOiJhcnRpY2xlLWpvdXJuYWwiLCJpZCI6ImRhOGFhNTFhLTc4MjEtMzZjMy04NmQ5LWNmZWZmYzU5NzAyYyIsInRpdGxlIjoiVGhlIEVmZmVjdCBvZiBTdHJva2UgYW5kIFN0cm9rZSBQcm9waHlsYXhpcyBXaXRoIEFzcGlyaW4gb3IgV2FyZmFyaW4gb24gUXVhbGl0eSBvZiBMaWZlIiwiYXV0aG9yIjpbeyJmYW1pbHkiOiJHYWdlIiwiZ2l2ZW4iOiJCcmlhbiBGLiIsInBhcnNlLW5hbWVzIjpmYWxzZSwiZHJvcHBpbmctcGFydGljbGUiOiIiLCJub24tZHJvcHBpbmctcGFydGljbGUiOiIifV0sImNvbnRhaW5lci10aXRsZSI6IkFyY2hpdmVzIG9mIEludGVybmFsIE1lZGljaW5lIiwiY29udGFpbmVyLXRpdGxlLXNob3J0IjoiQXJjaCBJbnRlcm4gTWVkIiwiRE9JIjoiMTAuMTAwMS9hcmNoaW50ZS4xOTk2LjAwNDQwMTUwMDgzMDA5IiwiSVNTTiI6IjAwMDMtOTkyNiIsImlzc3VlZCI6eyJkYXRlLXBhcnRzIjpbWzE5OTYsOSw5XV19LCJwYWdlIjoiMTgyOSIsImlzc3VlIjoiMTYiLCJ2b2x1bWUiOiIxNTYifSwiaXNUZW1wb3JhcnkiOmZhbHNlfV19&quot;,&quot;citationItems&quot;:[{&quot;id&quot;:&quot;da8aa51a-7821-36c3-86d9-cfeffc59702c&quot;,&quot;itemData&quot;:{&quot;type&quot;:&quot;article-journal&quot;,&quot;id&quot;:&quot;da8aa51a-7821-36c3-86d9-cfeffc59702c&quot;,&quot;title&quot;:&quot;The Effect of Stroke and Stroke Prophylaxis With Aspirin or Warfarin on Quality of Life&quot;,&quot;author&quot;:[{&quot;family&quot;:&quot;Gage&quot;,&quot;given&quot;:&quot;Brian F.&quot;,&quot;parse-names&quot;:false,&quot;dropping-particle&quot;:&quot;&quot;,&quot;non-dropping-particle&quot;:&quot;&quot;}],&quot;container-title&quot;:&quot;Archives of Internal Medicine&quot;,&quot;container-title-short&quot;:&quot;Arch Intern Med&quot;,&quot;DOI&quot;:&quot;10.1001/archinte.1996.00440150083009&quot;,&quot;ISSN&quot;:&quot;0003-9926&quot;,&quot;issued&quot;:{&quot;date-parts&quot;:[[1996,9,9]]},&quot;page&quot;:&quot;1829&quot;,&quot;issue&quot;:&quot;16&quot;,&quot;volume&quot;:&quot;156&quot;},&quot;isTemporary&quot;:false}]},{&quot;citationID&quot;:&quot;MENDELEY_CITATION_618500fa-b151-4190-bea6-ddf77b23b354&quot;,&quot;properties&quot;:{&quot;noteIndex&quot;:0},&quot;isEdited&quot;:false,&quot;manualOverride&quot;:{&quot;isManuallyOverridden&quot;:false,&quot;citeprocText&quot;:&quot;[27]&quot;,&quot;manualOverrideText&quot;:&quot;&quot;},&quot;citationTag&quot;:&quot;MENDELEY_CITATION_v3_eyJjaXRhdGlvbklEIjoiTUVOREVMRVlfQ0lUQVRJT05fNjE4NTAwZmEtYjE1MS00MTkwLWJlYTYtZGRmNzdiMjNiMzU0IiwicHJvcGVydGllcyI6eyJub3RlSW5kZXgiOjB9LCJpc0VkaXRlZCI6ZmFsc2UsIm1hbnVhbE92ZXJyaWRlIjp7ImlzTWFudWFsbHlPdmVycmlkZGVuIjpmYWxzZSwiY2l0ZXByb2NUZXh0IjoiWzI3XSIsIm1hbnVhbE92ZXJyaWRlVGV4dCI6IiJ9LCJjaXRhdGlvbkl0ZW1zIjpbeyJpZCI6ImE4MDJmMzM1LWUwZGMtMzM0MC05YzY4LWU1MTY5NGIwNGNiOCIsIml0ZW1EYXRhIjp7InR5cGUiOiJhcnRpY2xlLWpvdXJuYWwiLCJpZCI6ImE4MDJmMzM1LWUwZGMtMzM0MC05YzY4LWU1MTY5NGIwNGNiOCIsInRpdGxlIjoiTmV1cm9sb2dpY2FsIGFuZCBmdW5jdGlvbmFsIHN0YXR1cyBmb2xsb3dpbmcgY2FyZGlhYyBhcnJlc3Q6IE1ldGhvZCBhbmQgdG9vbCB1dGlsaXR5IiwiYXV0aG9yIjpbeyJmYW1pbHkiOiJSYWluYSIsImdpdmVuIjoiS2V0a2kuIEQuIiwicGFyc2UtbmFtZXMiOmZhbHNlLCJkcm9wcGluZy1wYXJ0aWNsZSI6IiIsIm5vbi1kcm9wcGluZy1wYXJ0aWNsZSI6IiJ9LHsiZmFtaWx5IjoiQ2FsbGF3YXkiLCJnaXZlbiI6IkNsaWZ0b24uIiwicGFyc2UtbmFtZXMiOmZhbHNlLCJkcm9wcGluZy1wYXJ0aWNsZSI6IiIsIm5vbi1kcm9wcGluZy1wYXJ0aWNsZSI6IiJ9LHsiZmFtaWx5IjoiUml0dGVuYmVyZ2VyIiwiZ2l2ZW4iOiJKb24uIEMuIiwicGFyc2UtbmFtZXMiOmZhbHNlLCJkcm9wcGluZy1wYXJ0aWNsZSI6IiIsIm5vbi1kcm9wcGluZy1wYXJ0aWNsZSI6IiJ9LHsiZmFtaWx5IjoiSG9sbSIsImdpdmVuIjoiTWFyZ28uIEIuIiwicGFyc2UtbmFtZXMiOmZhbHNlLCJkcm9wcGluZy1wYXJ0aWNsZSI6IiIsIm5vbi1kcm9wcGluZy1wYXJ0aWNsZSI6IiJ9XSwiY29udGFpbmVyLXRpdGxlIjoiUmVzdXNjaXRhdGlvbiIsImNvbnRhaW5lci10aXRsZS1zaG9ydCI6IlJlc3VzY2l0YXRpb24iLCJET0kiOiIxMC4xMDE2L2oucmVzdXNjaXRhdGlvbi4yMDA4LjA2LjAwNSIsIklTU04iOiIwMzAwOTU3MiIsImlzc3VlZCI6eyJkYXRlLXBhcnRzIjpbWzIwMDgsMTFdXX0sInBhZ2UiOiIyNDktMjU2IiwiaXNzdWUiOiIyIiwidm9sdW1lIjoiNzkifSwiaXNUZW1wb3JhcnkiOmZhbHNlfV19&quot;,&quot;citationItems&quot;:[{&quot;id&quot;:&quot;a802f335-e0dc-3340-9c68-e51694b04cb8&quot;,&quot;itemData&quot;:{&quot;type&quot;:&quot;article-journal&quot;,&quot;id&quot;:&quot;a802f335-e0dc-3340-9c68-e51694b04cb8&quot;,&quot;title&quot;:&quot;Neurological and functional status following cardiac arrest: Method and tool utility&quot;,&quot;author&quot;:[{&quot;family&quot;:&quot;Raina&quot;,&quot;given&quot;:&quot;Ketki. D.&quot;,&quot;parse-names&quot;:false,&quot;dropping-particle&quot;:&quot;&quot;,&quot;non-dropping-particle&quot;:&quot;&quot;},{&quot;family&quot;:&quot;Callaway&quot;,&quot;given&quot;:&quot;Clifton.&quot;,&quot;parse-names&quot;:false,&quot;dropping-particle&quot;:&quot;&quot;,&quot;non-dropping-particle&quot;:&quot;&quot;},{&quot;family&quot;:&quot;Rittenberger&quot;,&quot;given&quot;:&quot;Jon. C.&quot;,&quot;parse-names&quot;:false,&quot;dropping-particle&quot;:&quot;&quot;,&quot;non-dropping-particle&quot;:&quot;&quot;},{&quot;family&quot;:&quot;Holm&quot;,&quot;given&quot;:&quot;Margo. B.&quot;,&quot;parse-names&quot;:false,&quot;dropping-particle&quot;:&quot;&quot;,&quot;non-dropping-particle&quot;:&quot;&quot;}],&quot;container-title&quot;:&quot;Resuscitation&quot;,&quot;container-title-short&quot;:&quot;Resuscitation&quot;,&quot;DOI&quot;:&quot;10.1016/j.resuscitation.2008.06.005&quot;,&quot;ISSN&quot;:&quot;03009572&quot;,&quot;issued&quot;:{&quot;date-parts&quot;:[[2008,11]]},&quot;page&quot;:&quot;249-256&quot;,&quot;issue&quot;:&quot;2&quot;,&quot;volume&quot;:&quot;79&quot;},&quot;isTemporary&quot;:false}]},{&quot;citationID&quot;:&quot;MENDELEY_CITATION_dd5c6b30-05b9-486b-8762-c4b9083f8614&quot;,&quot;properties&quot;:{&quot;noteIndex&quot;:0},&quot;isEdited&quot;:false,&quot;manualOverride&quot;:{&quot;isManuallyOverridden&quot;:false,&quot;citeprocText&quot;:&quot;[28]&quot;,&quot;manualOverrideText&quot;:&quot;&quot;},&quot;citationTag&quot;:&quot;MENDELEY_CITATION_v3_eyJjaXRhdGlvbklEIjoiTUVOREVMRVlfQ0lUQVRJT05fZGQ1YzZiMzAtMDViOS00ODZiLTg3NjItYzRiOTA4M2Y4NjE0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quot;,&quot;citationItems&quot;:[{&quot;id&quot;:&quot;8e65f0a5-dbc1-3454-9f40-6425cdb7e606&quot;,&quot;itemData&quot;:{&quot;type&quot;:&quot;article-journal&quot;,&quot;id&quot;:&quot;8e65f0a5-dbc1-3454-9f40-6425cdb7e606&quot;,&quot;title&quot;:&quot;LifeVest UK list price&quot;,&quot;author&quot;:[{&quot;family&quot;:&quot;ZOLL Medical UK Ltd&quot;,&quot;given&quot;:&quot;&quot;,&quot;parse-names&quot;:false,&quot;dropping-particle&quot;:&quot;&quot;,&quot;non-dropping-particle&quot;:&quot;&quot;}],&quot;container-title-short&quot;:&quot;&quot;},&quot;isTemporary&quot;:false}]},{&quot;citationID&quot;:&quot;MENDELEY_CITATION_6867554c-7d4a-4260-8b27-d8a7dd2dd968&quot;,&quot;properties&quot;:{&quot;noteIndex&quot;:0},&quot;isEdited&quot;:false,&quot;manualOverride&quot;:{&quot;isManuallyOverridden&quot;:false,&quot;citeprocText&quot;:&quot;[28]&quot;,&quot;manualOverrideText&quot;:&quot;&quot;},&quot;citationTag&quot;:&quot;MENDELEY_CITATION_v3_eyJjaXRhdGlvbklEIjoiTUVOREVMRVlfQ0lUQVRJT05fNjg2NzU1NGMtN2Q0YS00MjYwLThiMjctZDhhN2RkMmRkOTY4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quot;,&quot;citationItems&quot;:[{&quot;id&quot;:&quot;8e65f0a5-dbc1-3454-9f40-6425cdb7e606&quot;,&quot;itemData&quot;:{&quot;type&quot;:&quot;article-journal&quot;,&quot;id&quot;:&quot;8e65f0a5-dbc1-3454-9f40-6425cdb7e606&quot;,&quot;title&quot;:&quot;LifeVest UK list price&quot;,&quot;author&quot;:[{&quot;family&quot;:&quot;ZOLL Medical UK Ltd&quot;,&quot;given&quot;:&quot;&quot;,&quot;parse-names&quot;:false,&quot;dropping-particle&quot;:&quot;&quot;,&quot;non-dropping-particle&quot;:&quot;&quot;}],&quot;container-title-short&quot;:&quot;&quot;},&quot;isTemporary&quot;:false}]},{&quot;citationID&quot;:&quot;MENDELEY_CITATION_6c0f406b-67a3-4426-a623-1b736466de19&quot;,&quot;properties&quot;:{&quot;noteIndex&quot;:0},&quot;isEdited&quot;:false,&quot;manualOverride&quot;:{&quot;isManuallyOverridden&quot;:false,&quot;citeprocText&quot;:&quot;[28]&quot;,&quot;manualOverrideText&quot;:&quot;&quot;},&quot;citationTag&quot;:&quot;MENDELEY_CITATION_v3_eyJjaXRhdGlvbklEIjoiTUVOREVMRVlfQ0lUQVRJT05fNmMwZjQwNmItNjdhMy00NDI2LWE2MjMtMWI3MzY0NjZkZTE5IiwicHJvcGVydGllcyI6eyJub3RlSW5kZXgiOjB9LCJpc0VkaXRlZCI6ZmFsc2UsIm1hbnVhbE92ZXJyaWRlIjp7ImlzTWFudWFsbHlPdmVycmlkZGVuIjpmYWxzZSwiY2l0ZXByb2NUZXh0IjoiWzI4XSIsIm1hbnVhbE92ZXJyaWRlVGV4dCI6IiJ9LCJjaXRhdGlvbkl0ZW1zIjpbeyJpZCI6IjhlNjVmMGE1LWRiYzEtMzQ1NC05ZjQwLTY0MjVjZGI3ZTYwNiIsIml0ZW1EYXRhIjp7InR5cGUiOiJhcnRpY2xlLWpvdXJuYWwiLCJpZCI6IjhlNjVmMGE1LWRiYzEtMzQ1NC05ZjQwLTY0MjVjZGI3ZTYwNiIsInRpdGxlIjoiTGlmZVZlc3QgVUsgbGlzdCBwcmljZSIsImF1dGhvciI6W3siZmFtaWx5IjoiWk9MTCBNZWRpY2FsIFVLIEx0ZCIsImdpdmVuIjoiIiwicGFyc2UtbmFtZXMiOmZhbHNlLCJkcm9wcGluZy1wYXJ0aWNsZSI6IiIsIm5vbi1kcm9wcGluZy1wYXJ0aWNsZSI6IiJ9XSwiY29udGFpbmVyLXRpdGxlLXNob3J0IjoiIn0sImlzVGVtcG9yYXJ5IjpmYWxzZX1dfQ==&quot;,&quot;citationItems&quot;:[{&quot;id&quot;:&quot;8e65f0a5-dbc1-3454-9f40-6425cdb7e606&quot;,&quot;itemData&quot;:{&quot;type&quot;:&quot;article-journal&quot;,&quot;id&quot;:&quot;8e65f0a5-dbc1-3454-9f40-6425cdb7e606&quot;,&quot;title&quot;:&quot;LifeVest UK list price&quot;,&quot;author&quot;:[{&quot;family&quot;:&quot;ZOLL Medical UK Ltd&quot;,&quot;given&quot;:&quot;&quot;,&quot;parse-names&quot;:false,&quot;dropping-particle&quot;:&quot;&quot;,&quot;non-dropping-particle&quot;:&quot;&quot;}],&quot;container-title-short&quot;:&quot;&quot;},&quot;isTemporary&quot;:false}]},{&quot;citationID&quot;:&quot;MENDELEY_CITATION_6f24bc1d-d600-4757-8f79-0d4d6c56cae2&quot;,&quot;properties&quot;:{&quot;noteIndex&quot;:0},&quot;isEdited&quot;:false,&quot;manualOverride&quot;:{&quot;isManuallyOverridden&quot;:false,&quot;citeprocText&quot;:&quot;[29]&quot;,&quot;manualOverrideText&quot;:&quot;&quot;},&quot;citationTag&quot;:&quot;MENDELEY_CITATION_v3_eyJjaXRhdGlvbklEIjoiTUVOREVMRVlfQ0lUQVRJT05fNmYyNGJjMWQtZDYwMC00NzU3LThmNzktMGQ0ZDZjNTZjYWUyIiwicHJvcGVydGllcyI6eyJub3RlSW5kZXgiOjB9LCJpc0VkaXRlZCI6ZmFsc2UsIm1hbnVhbE92ZXJyaWRlIjp7ImlzTWFudWFsbHlPdmVycmlkZGVuIjpmYWxzZSwiY2l0ZXByb2NUZXh0IjoiWzI5XSIsIm1hbnVhbE92ZXJyaWRlVGV4dCI6IiJ9LCJjaXRhdGlvbkl0ZW1zIjpbeyJpZCI6ImI0YWM0ODMxLTg3OTctMzA5MC1hNTFiLTUyM2M2MTY2OWQ3ZSIsIml0ZW1EYXRhIjp7InR5cGUiOiJyZXBvcnQiLCJpZCI6ImI0YWM0ODMxLTg3OTctMzA5MC1hNTFiLTUyM2M2MTY2OWQ3ZSIsInRpdGxlIjoiVEE0MjAuIFRpY2FncmVsb3IgZm9yIHByZXZlbnRpbmcgYXRoZXJvdGhyb21ib3RpYyBldmVudHMgYWZ0ZXIgbXlvY2FyZGlhbCBpbmZhcmN0aW9uIiwiYXV0aG9yIjpbeyJmYW1pbHkiOiJOYXRpb25hbCBJbnN0aXR1dGUgZm9yIEhlYWx0aCBhbmQgQ2FyZSBFeGNlbGxlbmNlIiwiZ2l2ZW4iOiIiLCJwYXJzZS1uYW1lcyI6ZmFsc2UsImRyb3BwaW5nLXBhcnRpY2xlIjoiIiwibm9uLWRyb3BwaW5nLXBhcnRpY2xlIjoiIn1dLCJpc3N1ZWQiOnsiZGF0ZS1wYXJ0cyI6W1syMDE2LDEyLDE0XV19LCJjb250YWluZXItdGl0bGUtc2hvcnQiOiIifSwiaXNUZW1wb3JhcnkiOmZhbHNlfV19&quot;,&quot;citationItems&quot;:[{&quot;id&quot;:&quot;b4ac4831-8797-3090-a51b-523c61669d7e&quot;,&quot;itemData&quot;:{&quot;type&quot;:&quot;report&quot;,&quot;id&quot;:&quot;b4ac4831-8797-3090-a51b-523c61669d7e&quot;,&quot;title&quot;:&quot;TA420. Ticagrelor for preventing atherothrombotic events after myocardial infarction&quot;,&quot;author&quot;:[{&quot;family&quot;:&quot;National Institute for Health and Care Excellence&quot;,&quot;given&quot;:&quot;&quot;,&quot;parse-names&quot;:false,&quot;dropping-particle&quot;:&quot;&quot;,&quot;non-dropping-particle&quot;:&quot;&quot;}],&quot;issued&quot;:{&quot;date-parts&quot;:[[2016,12,14]]},&quot;container-title-short&quot;:&quot;&quot;},&quot;isTemporary&quot;:false}]},{&quot;citationID&quot;:&quot;MENDELEY_CITATION_024c2635-9e24-4b7c-bfa1-85f3cd16c474&quot;,&quot;properties&quot;:{&quot;noteIndex&quot;:0},&quot;isEdited&quot;:false,&quot;manualOverride&quot;:{&quot;isManuallyOverridden&quot;:false,&quot;citeprocText&quot;:&quot;[30]&quot;,&quot;manualOverrideText&quot;:&quot;&quot;},&quot;citationTag&quot;:&quot;MENDELEY_CITATION_v3_eyJjaXRhdGlvbklEIjoiTUVOREVMRVlfQ0lUQVRJT05fMDI0YzI2MzUtOWUyNC00YjdjLWJmYTEtODVmM2NkMTZjNDc0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162d3139-ca54-4939-82ec-189024ffae65&quot;,&quot;properties&quot;:{&quot;noteIndex&quot;:0},&quot;isEdited&quot;:false,&quot;manualOverride&quot;:{&quot;isManuallyOverridden&quot;:false,&quot;citeprocText&quot;:&quot;[30]&quot;,&quot;manualOverrideText&quot;:&quot;&quot;},&quot;citationTag&quot;:&quot;MENDELEY_CITATION_v3_eyJjaXRhdGlvbklEIjoiTUVOREVMRVlfQ0lUQVRJT05fMTYyZDMxMzktY2E1NC00OTM5LTgyZWMtMTg5MDI0ZmZhZTY1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6b6c51c7-5a4a-43a3-a409-4ff1746fedae&quot;,&quot;properties&quot;:{&quot;noteIndex&quot;:0},&quot;isEdited&quot;:false,&quot;manualOverride&quot;:{&quot;isManuallyOverridden&quot;:false,&quot;citeprocText&quot;:&quot;[30]&quot;,&quot;manualOverrideText&quot;:&quot;&quot;},&quot;citationTag&quot;:&quot;MENDELEY_CITATION_v3_eyJjaXRhdGlvbklEIjoiTUVOREVMRVlfQ0lUQVRJT05fNmI2YzUxYzctNWE0YS00M2EzLWE0MDktNGZmMTc0NmZlZGFl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3b4c6e21-d2f0-4733-bbd6-7d2c6738dd27&quot;,&quot;properties&quot;:{&quot;noteIndex&quot;:0},&quot;isEdited&quot;:false,&quot;manualOverride&quot;:{&quot;isManuallyOverridden&quot;:false,&quot;citeprocText&quot;:&quot;[30]&quot;,&quot;manualOverrideText&quot;:&quot;&quot;},&quot;citationTag&quot;:&quot;MENDELEY_CITATION_v3_eyJjaXRhdGlvbklEIjoiTUVOREVMRVlfQ0lUQVRJT05fM2I0YzZlMjEtZDJmMC00NzMzLWJiZDYtN2QyYzY3MzhkZDI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e0d79c47-a5c0-4ddf-ac43-fa36d3e32482&quot;,&quot;properties&quot;:{&quot;noteIndex&quot;:0},&quot;isEdited&quot;:false,&quot;manualOverride&quot;:{&quot;isManuallyOverridden&quot;:false,&quot;citeprocText&quot;:&quot;[31]&quot;,&quot;manualOverrideText&quot;:&quot;&quot;},&quot;citationTag&quot;:&quot;MENDELEY_CITATION_v3_eyJjaXRhdGlvbklEIjoiTUVOREVMRVlfQ0lUQVRJT05fZTBkNzljNDctYTVjMC00ZGRmLWFjNDMtZmEzNmQzZTMyNDgyIiwicHJvcGVydGllcyI6eyJub3RlSW5kZXgiOjB9LCJpc0VkaXRlZCI6ZmFsc2UsIm1hbnVhbE92ZXJyaWRlIjp7ImlzTWFudWFsbHlPdmVycmlkZGVuIjpmYWxzZSwiY2l0ZXByb2NUZXh0IjoiWzMxXSIsIm1hbnVhbE92ZXJyaWRlVGV4dCI6IiJ9LCJjaXRhdGlvbkl0ZW1zIjpbeyJpZCI6ImIwYjAxODZlLWE2NmQtMzdhYS05NmZlLTEyYjhiY2Q2OTA5YyIsIml0ZW1EYXRhIjp7InR5cGUiOiJhcnRpY2xlLWpvdXJuYWwiLCJpZCI6ImIwYjAxODZlLWE2NmQtMzdhYS05NmZlLTEyYjhiY2Q2OTA5YyIsInRpdGxlIjoiQ29zdC1lZmZlY3RpdmVuZXNzIG9mIGltcGxhbnRhYmxlIGNhcmRpYWMgZGV2aWNlcyBpbiBwYXRpZW50cyB3aXRoIHN5c3RvbGljIGhlYXJ0IGZhaWx1cmUiLCJhdXRob3IiOlt7ImZhbWlseSI6Ik1lYWxpbmciLCJnaXZlbiI6IlN0dWFydCIsInBhcnNlLW5hbWVzIjpmYWxzZSwiZHJvcHBpbmctcGFydGljbGUiOiIiLCJub24tZHJvcHBpbmctcGFydGljbGUiOiIifSx7ImZhbWlseSI6Ildvb2RzIiwiZ2l2ZW4iOiJCZXRoIiwicGFyc2UtbmFtZXMiOmZhbHNlLCJkcm9wcGluZy1wYXJ0aWNsZSI6IiIsIm5vbi1kcm9wcGluZy1wYXJ0aWNsZSI6IiJ9LHsiZmFtaWx5IjoiSGF3a2lucyIsImdpdmVuIjoiTmVpbCIsInBhcnNlLW5hbWVzIjpmYWxzZSwiZHJvcHBpbmctcGFydGljbGUiOiIiLCJub24tZHJvcHBpbmctcGFydGljbGUiOiIifSx7ImZhbWlseSI6IkNvd2llIiwiZ2l2ZW4iOiJNYXJ0aW4gUiIsInBhcnNlLW5hbWVzIjpmYWxzZSwiZHJvcHBpbmctcGFydGljbGUiOiIiLCJub24tZHJvcHBpbmctcGFydGljbGUiOiIifSx7ImZhbWlseSI6IlBsdW1tZXIiLCJnaXZlbiI6IkNocmlzdG9waGVyIEoiLCJwYXJzZS1uYW1lcyI6ZmFsc2UsImRyb3BwaW5nLXBhcnRpY2xlIjoiIiwibm9uLWRyb3BwaW5nLXBhcnRpY2xlIjoiIn0seyJmYW1pbHkiOiJBYnJhaGFtIiwiZ2l2ZW4iOiJXaWxsaWFtIFQiLCJwYXJzZS1uYW1lcyI6ZmFsc2UsImRyb3BwaW5nLXBhcnRpY2xlIjoiIiwibm9uLWRyb3BwaW5nLXBhcnRpY2xlIjoiIn0seyJmYW1pbHkiOiJCZXNoYWkiLCJnaXZlbiI6IkpvaG4gRiIsInBhcnNlLW5hbWVzIjpmYWxzZSwiZHJvcHBpbmctcGFydGljbGUiOiIiLCJub24tZHJvcHBpbmctcGFydGljbGUiOiIifSx7ImZhbWlseSI6IktsZWluIiwiZ2l2ZW4iOiJIZWxtdXQiLCJwYXJzZS1uYW1lcyI6ZmFsc2UsImRyb3BwaW5nLXBhcnRpY2xlIjoiIiwibm9uLWRyb3BwaW5nLXBhcnRpY2xlIjoiIn0seyJmYW1pbHkiOiJTY3VscGhlciIsImdpdmVuIjoiTWFyayIsInBhcnNlLW5hbWVzIjpmYWxzZSwiZHJvcHBpbmctcGFydGljbGUiOiIiLCJub24tZHJvcHBpbmctcGFydGljbGUiOiIifV0sImNvbnRhaW5lci10aXRsZSI6IkhlYXJ0IiwiRE9JIjoiMTAuMTEzNi9oZWFydGpubC0yMDE1LTMwODg4MyIsIklTU04iOiIxMzU1LTYwMzciLCJpc3N1ZWQiOnsiZGF0ZS1wYXJ0cyI6W1syMDE2LDExLDFdXX0sInBhZ2UiOiIxNzQyLTE3NDkiLCJpc3N1ZSI6IjIxIiwidm9sdW1lIjoiMTAyIiwiY29udGFpbmVyLXRpdGxlLXNob3J0IjoiIn0sImlzVGVtcG9yYXJ5IjpmYWxzZX1dfQ==&quot;,&quot;citationItems&quot;:[{&quot;id&quot;:&quot;b0b0186e-a66d-37aa-96fe-12b8bcd6909c&quot;,&quot;itemData&quot;:{&quot;type&quot;:&quot;article-journal&quot;,&quot;id&quot;:&quot;b0b0186e-a66d-37aa-96fe-12b8bcd6909c&quot;,&quot;title&quot;:&quot;Cost-effectiveness of implantable cardiac devices in patients with systolic heart failure&quot;,&quot;author&quot;:[{&quot;family&quot;:&quot;Mealing&quot;,&quot;given&quot;:&quot;Stuart&quot;,&quot;parse-names&quot;:false,&quot;dropping-particle&quot;:&quot;&quot;,&quot;non-dropping-particle&quot;:&quot;&quot;},{&quot;family&quot;:&quot;Woods&quot;,&quot;given&quot;:&quot;Beth&quot;,&quot;parse-names&quot;:false,&quot;dropping-particle&quot;:&quot;&quot;,&quot;non-dropping-particle&quot;:&quot;&quot;},{&quot;family&quot;:&quot;Hawkins&quot;,&quot;given&quot;:&quot;Neil&quot;,&quot;parse-names&quot;:false,&quot;dropping-particle&quot;:&quot;&quot;,&quot;non-dropping-particle&quot;:&quot;&quot;},{&quot;family&quot;:&quot;Cowie&quot;,&quot;given&quot;:&quot;Martin R&quot;,&quot;parse-names&quot;:false,&quot;dropping-particle&quot;:&quot;&quot;,&quot;non-dropping-particle&quot;:&quot;&quot;},{&quot;family&quot;:&quot;Plummer&quot;,&quot;given&quot;:&quot;Christopher J&quot;,&quot;parse-names&quot;:false,&quot;dropping-particle&quot;:&quot;&quot;,&quot;non-dropping-particle&quot;:&quot;&quot;},{&quot;family&quot;:&quot;Abraham&quot;,&quot;given&quot;:&quot;William T&quot;,&quot;parse-names&quot;:false,&quot;dropping-particle&quot;:&quot;&quot;,&quot;non-dropping-particle&quot;:&quot;&quot;},{&quot;family&quot;:&quot;Beshai&quot;,&quot;given&quot;:&quot;John F&quot;,&quot;parse-names&quot;:false,&quot;dropping-particle&quot;:&quot;&quot;,&quot;non-dropping-particle&quot;:&quot;&quot;},{&quot;family&quot;:&quot;Klein&quot;,&quot;given&quot;:&quot;Helmut&quot;,&quot;parse-names&quot;:false,&quot;dropping-particle&quot;:&quot;&quot;,&quot;non-dropping-particle&quot;:&quot;&quot;},{&quot;family&quot;:&quot;Sculpher&quot;,&quot;given&quot;:&quot;Mark&quot;,&quot;parse-names&quot;:false,&quot;dropping-particle&quot;:&quot;&quot;,&quot;non-dropping-particle&quot;:&quot;&quot;}],&quot;container-title&quot;:&quot;Heart&quot;,&quot;DOI&quot;:&quot;10.1136/heartjnl-2015-308883&quot;,&quot;ISSN&quot;:&quot;1355-6037&quot;,&quot;issued&quot;:{&quot;date-parts&quot;:[[2016,11,1]]},&quot;page&quot;:&quot;1742-1749&quot;,&quot;issue&quot;:&quot;21&quot;,&quot;volume&quot;:&quot;102&quot;,&quot;container-title-short&quot;:&quot;&quot;},&quot;isTemporary&quot;:false}]},{&quot;citationID&quot;:&quot;MENDELEY_CITATION_f51ab2ea-45d6-4227-9f3c-d062b7e99770&quot;,&quot;properties&quot;:{&quot;noteIndex&quot;:0},&quot;isEdited&quot;:false,&quot;manualOverride&quot;:{&quot;isManuallyOverridden&quot;:false,&quot;citeprocText&quot;:&quot;[23]&quot;,&quot;manualOverrideText&quot;:&quot;&quot;},&quot;citationTag&quot;:&quot;MENDELEY_CITATION_v3_eyJjaXRhdGlvbklEIjoiTUVOREVMRVlfQ0lUQVRJT05fZjUxYWIyZWEtNDVkNi00MjI3LTlmM2MtZDA2MmI3ZTk5Nzcw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quot;,&quot;citationItems&quot;:[{&quot;id&quot;:&quot;4a84a2c1-8e7c-388c-9060-d479b741ba61&quot;,&quot;itemData&quot;:{&quot;type&quot;:&quot;article-journal&quot;,&quot;id&quot;:&quot;4a84a2c1-8e7c-388c-9060-d479b741ba61&quot;,&quot;title&quot;:&quot;Cost-effectiveness of sacubitril/valsartan in the treatment of heart failure with reduced ejection fraction&quot;,&quot;author&quot;:[{&quot;family&quot;:&quot;McMurray&quot;,&quot;given&quot;:&quot;John J&quot;,&quot;parse-names&quot;:false,&quot;dropping-particle&quot;:&quot;V&quot;,&quot;non-dropping-particle&quot;:&quot;&quot;},{&quot;family&quot;:&quot;Trueman&quot;,&quot;given&quot;:&quot;David&quot;,&quot;parse-names&quot;:false,&quot;dropping-particle&quot;:&quot;&quot;,&quot;non-dropping-particle&quot;:&quot;&quot;},{&quot;family&quot;:&quot;Hancock&quot;,&quot;given&quot;:&quot;Elizabeth&quot;,&quot;parse-names&quot;:false,&quot;dropping-particle&quot;:&quot;&quot;,&quot;non-dropping-particle&quot;:&quot;&quot;},{&quot;family&quot;:&quot;Cowie&quot;,&quot;given&quot;:&quot;Martin R&quot;,&quot;parse-names&quot;:false,&quot;dropping-particle&quot;:&quot;&quot;,&quot;non-dropping-particle&quot;:&quot;&quot;},{&quot;family&quot;:&quot;Briggs&quot;,&quot;given&quot;:&quot;Andrew&quot;,&quot;parse-names&quot;:false,&quot;dropping-particle&quot;:&quot;&quot;,&quot;non-dropping-particle&quot;:&quot;&quot;},{&quot;family&quot;:&quot;Taylor&quot;,&quot;given&quot;:&quot;Matthew&quot;,&quot;parse-names&quot;:false,&quot;dropping-particle&quot;:&quot;&quot;,&quot;non-dropping-particle&quot;:&quot;&quot;},{&quot;family&quot;:&quot;Mumby-Croft&quot;,&quot;given&quot;:&quot;Juliet&quot;,&quot;parse-names&quot;:false,&quot;dropping-particle&quot;:&quot;&quot;,&quot;non-dropping-particle&quot;:&quot;&quot;},{&quot;family&quot;:&quot;Woodcock&quot;,&quot;given&quot;:&quot;Fionn&quot;,&quot;parse-names&quot;:false,&quot;dropping-particle&quot;:&quot;&quot;,&quot;non-dropping-particle&quot;:&quot;&quot;},{&quot;family&quot;:&quot;Lacey&quot;,&quot;given&quot;:&quot;Michael&quot;,&quot;parse-names&quot;:false,&quot;dropping-particle&quot;:&quot;&quot;,&quot;non-dropping-particle&quot;:&quot;&quot;},{&quot;family&quot;:&quot;Haroun&quot;,&quot;given&quot;:&quot;Rola&quot;,&quot;parse-names&quot;:false,&quot;dropping-particle&quot;:&quot;&quot;,&quot;non-dropping-particle&quot;:&quot;&quot;},{&quot;family&quot;:&quot;Deschaseaux&quot;,&quot;given&quot;:&quot;Celine&quot;,&quot;parse-names&quot;:false,&quot;dropping-particle&quot;:&quot;&quot;,&quot;non-dropping-particle&quot;:&quot;&quot;}],&quot;container-title&quot;:&quot;Heart&quot;,&quot;DOI&quot;:&quot;10.1136/heartjnl-2016-310661&quot;,&quot;ISSN&quot;:&quot;1355-6037&quot;,&quot;issued&quot;:{&quot;date-parts&quot;:[[2018,6]]},&quot;page&quot;:&quot;1006-1013&quot;,&quot;issue&quot;:&quot;12&quot;,&quot;volume&quot;:&quot;104&quot;,&quot;container-title-short&quot;:&quot;&quot;},&quot;isTemporary&quot;:false}]},{&quot;citationID&quot;:&quot;MENDELEY_CITATION_3933a481-6489-4a2a-ae10-22806731caee&quot;,&quot;properties&quot;:{&quot;noteIndex&quot;:0},&quot;isEdited&quot;:false,&quot;manualOverride&quot;:{&quot;isManuallyOverridden&quot;:false,&quot;citeprocText&quot;:&quot;[32]&quot;,&quot;manualOverrideText&quot;:&quot;&quot;},&quot;citationTag&quot;:&quot;MENDELEY_CITATION_v3_eyJjaXRhdGlvbklEIjoiTUVOREVMRVlfQ0lUQVRJT05fMzkzM2E0ODEtNjQ4OS00YTJhLWFlMTAtMjI4MDY3MzFjYWVlIiwicHJvcGVydGllcyI6eyJub3RlSW5kZXgiOjB9LCJpc0VkaXRlZCI6ZmFsc2UsIm1hbnVhbE92ZXJyaWRlIjp7ImlzTWFudWFsbHlPdmVycmlkZGVuIjpmYWxzZSwiY2l0ZXByb2NUZXh0IjoiWzMyXSIsIm1hbnVhbE92ZXJyaWRlVGV4dCI6IiJ9LCJjaXRhdGlvbkl0ZW1zIjpbeyJpZCI6ImJkMjgwYTBmLWViYjQtMzgyNy05OWFlLTQ0ODVmMGYyZDE1NyIsIml0ZW1EYXRhIjp7InR5cGUiOiJyZXBvcnQiLCJpZCI6ImJkMjgwYTBmLWViYjQtMzgyNy05OWFlLTQ0ODVmMGYyZDE1NyIsInRpdGxlIjoiVEE2NzkuIERhcGFnbGlmbG96aW4gZm9yIHRyZWF0aW5nIGNocm9uaWMgaGVhcnQgZmFpbHVyZSB3aXRoIHJlZHVjZWQgZWplY3Rpb24gZnJhY3Rpb24iLCJhdXRob3IiOlt7ImZhbWlseSI6Ik5hdGlvbmFsIEluc3RpdHV0ZSBmb3IgSGVhbHRoIGFuZCBDYXJlIEV4Y2VsbGVuY2UiLCJnaXZlbiI6IiIsInBhcnNlLW5hbWVzIjpmYWxzZSwiZHJvcHBpbmctcGFydGljbGUiOiIiLCJub24tZHJvcHBpbmctcGFydGljbGUiOiIifV0sImlzc3VlZCI6eyJkYXRlLXBhcnRzIjpbWzIwMjEsMiwyNF1dfSwiY29udGFpbmVyLXRpdGxlLXNob3J0IjoiIn0sImlzVGVtcG9yYXJ5IjpmYWxzZX1dfQ==&quot;,&quot;citationItems&quot;:[{&quot;id&quot;:&quot;bd280a0f-ebb4-3827-99ae-4485f0f2d157&quot;,&quot;itemData&quot;:{&quot;type&quot;:&quot;report&quot;,&quot;id&quot;:&quot;bd280a0f-ebb4-3827-99ae-4485f0f2d157&quot;,&quot;title&quot;:&quot;TA679. Dapagliflozin for treating chronic heart failure with reduced ejection fraction&quot;,&quot;author&quot;:[{&quot;family&quot;:&quot;National Institute for Health and Care Excellence&quot;,&quot;given&quot;:&quot;&quot;,&quot;parse-names&quot;:false,&quot;dropping-particle&quot;:&quot;&quot;,&quot;non-dropping-particle&quot;:&quot;&quot;}],&quot;issued&quot;:{&quot;date-parts&quot;:[[2021,2,24]]},&quot;container-title-short&quot;:&quot;&quot;},&quot;isTemporary&quot;:false}]},{&quot;citationID&quot;:&quot;MENDELEY_CITATION_483d1cd4-2869-4b43-a14a-59c5f113201a&quot;,&quot;properties&quot;:{&quot;noteIndex&quot;:0},&quot;isEdited&quot;:false,&quot;manualOverride&quot;:{&quot;isManuallyOverridden&quot;:false,&quot;citeprocText&quot;:&quot;[23]&quot;,&quot;manualOverrideText&quot;:&quot;&quot;},&quot;citationTag&quot;:&quot;MENDELEY_CITATION_v3_eyJjaXRhdGlvbklEIjoiTUVOREVMRVlfQ0lUQVRJT05fNDgzZDFjZDQtMjg2OS00YjQzLWExNGEtNTljNWYxMTMyMDFhIiwicHJvcGVydGllcyI6eyJub3RlSW5kZXgiOjB9LCJpc0VkaXRlZCI6ZmFsc2UsIm1hbnVhbE92ZXJyaWRlIjp7ImlzTWFudWFsbHlPdmVycmlkZGVuIjpmYWxzZSwiY2l0ZXByb2NUZXh0IjoiWzIzXSIsIm1hbnVhbE92ZXJyaWRlVGV4dCI6IiJ9LCJjaXRhdGlvbkl0ZW1zIjpbeyJpZCI6IjRhODRhMmMxLThlN2MtMzg4Yy05MDYwLWQ0NzliNzQxYmE2MSIsIml0ZW1EYXRhIjp7InR5cGUiOiJhcnRpY2xlLWpvdXJuYWwiLCJpZCI6IjRhODRhMmMxLThlN2MtMzg4Yy05MDYwLWQ0NzliNzQxYmE2MSIsInRpdGxlIjoiQ29zdC1lZmZlY3RpdmVuZXNzIG9mIHNhY3ViaXRyaWwvdmFsc2FydGFuIGluIHRoZSB0cmVhdG1lbnQgb2YgaGVhcnQgZmFpbHVyZSB3aXRoIHJlZHVjZWQgZWplY3Rpb24gZnJhY3Rpb24iLCJhdXRob3IiOlt7ImZhbWlseSI6Ik1jTXVycmF5IiwiZ2l2ZW4iOiJKb2huIEoiLCJwYXJzZS1uYW1lcyI6ZmFsc2UsImRyb3BwaW5nLXBhcnRpY2xlIjoiViIsIm5vbi1kcm9wcGluZy1wYXJ0aWNsZSI6IiJ9LHsiZmFtaWx5IjoiVHJ1ZW1hbiIsImdpdmVuIjoiRGF2aWQiLCJwYXJzZS1uYW1lcyI6ZmFsc2UsImRyb3BwaW5nLXBhcnRpY2xlIjoiIiwibm9uLWRyb3BwaW5nLXBhcnRpY2xlIjoiIn0seyJmYW1pbHkiOiJIYW5jb2NrIiwiZ2l2ZW4iOiJFbGl6YWJldGgiLCJwYXJzZS1uYW1lcyI6ZmFsc2UsImRyb3BwaW5nLXBhcnRpY2xlIjoiIiwibm9uLWRyb3BwaW5nLXBhcnRpY2xlIjoiIn0seyJmYW1pbHkiOiJDb3dpZSIsImdpdmVuIjoiTWFydGluIFIiLCJwYXJzZS1uYW1lcyI6ZmFsc2UsImRyb3BwaW5nLXBhcnRpY2xlIjoiIiwibm9uLWRyb3BwaW5nLXBhcnRpY2xlIjoiIn0seyJmYW1pbHkiOiJCcmlnZ3MiLCJnaXZlbiI6IkFuZHJldyIsInBhcnNlLW5hbWVzIjpmYWxzZSwiZHJvcHBpbmctcGFydGljbGUiOiIiLCJub24tZHJvcHBpbmctcGFydGljbGUiOiIifSx7ImZhbWlseSI6IlRheWxvciIsImdpdmVuIjoiTWF0dGhldyIsInBhcnNlLW5hbWVzIjpmYWxzZSwiZHJvcHBpbmctcGFydGljbGUiOiIiLCJub24tZHJvcHBpbmctcGFydGljbGUiOiIifSx7ImZhbWlseSI6Ik11bWJ5LUNyb2Z0IiwiZ2l2ZW4iOiJKdWxpZXQiLCJwYXJzZS1uYW1lcyI6ZmFsc2UsImRyb3BwaW5nLXBhcnRpY2xlIjoiIiwibm9uLWRyb3BwaW5nLXBhcnRpY2xlIjoiIn0seyJmYW1pbHkiOiJXb29kY29jayIsImdpdmVuIjoiRmlvbm4iLCJwYXJzZS1uYW1lcyI6ZmFsc2UsImRyb3BwaW5nLXBhcnRpY2xlIjoiIiwibm9uLWRyb3BwaW5nLXBhcnRpY2xlIjoiIn0seyJmYW1pbHkiOiJMYWNleSIsImdpdmVuIjoiTWljaGFlbCIsInBhcnNlLW5hbWVzIjpmYWxzZSwiZHJvcHBpbmctcGFydGljbGUiOiIiLCJub24tZHJvcHBpbmctcGFydGljbGUiOiIifSx7ImZhbWlseSI6Ikhhcm91biIsImdpdmVuIjoiUm9sYSIsInBhcnNlLW5hbWVzIjpmYWxzZSwiZHJvcHBpbmctcGFydGljbGUiOiIiLCJub24tZHJvcHBpbmctcGFydGljbGUiOiIifSx7ImZhbWlseSI6IkRlc2NoYXNlYXV4IiwiZ2l2ZW4iOiJDZWxpbmUiLCJwYXJzZS1uYW1lcyI6ZmFsc2UsImRyb3BwaW5nLXBhcnRpY2xlIjoiIiwibm9uLWRyb3BwaW5nLXBhcnRpY2xlIjoiIn1dLCJjb250YWluZXItdGl0bGUiOiJIZWFydCIsIkRPSSI6IjEwLjExMzYvaGVhcnRqbmwtMjAxNi0zMTA2NjEiLCJJU1NOIjoiMTM1NS02MDM3IiwiaXNzdWVkIjp7ImRhdGUtcGFydHMiOltbMjAxOCw2XV19LCJwYWdlIjoiMTAwNi0xMDEzIiwiaXNzdWUiOiIxMiIsInZvbHVtZSI6IjEwNCIsImNvbnRhaW5lci10aXRsZS1zaG9ydCI6IiJ9LCJpc1RlbXBvcmFyeSI6ZmFsc2V9XX0=&quot;,&quot;citationItems&quot;:[{&quot;id&quot;:&quot;4a84a2c1-8e7c-388c-9060-d479b741ba61&quot;,&quot;itemData&quot;:{&quot;type&quot;:&quot;article-journal&quot;,&quot;id&quot;:&quot;4a84a2c1-8e7c-388c-9060-d479b741ba61&quot;,&quot;title&quot;:&quot;Cost-effectiveness of sacubitril/valsartan in the treatment of heart failure with reduced ejection fraction&quot;,&quot;author&quot;:[{&quot;family&quot;:&quot;McMurray&quot;,&quot;given&quot;:&quot;John J&quot;,&quot;parse-names&quot;:false,&quot;dropping-particle&quot;:&quot;V&quot;,&quot;non-dropping-particle&quot;:&quot;&quot;},{&quot;family&quot;:&quot;Trueman&quot;,&quot;given&quot;:&quot;David&quot;,&quot;parse-names&quot;:false,&quot;dropping-particle&quot;:&quot;&quot;,&quot;non-dropping-particle&quot;:&quot;&quot;},{&quot;family&quot;:&quot;Hancock&quot;,&quot;given&quot;:&quot;Elizabeth&quot;,&quot;parse-names&quot;:false,&quot;dropping-particle&quot;:&quot;&quot;,&quot;non-dropping-particle&quot;:&quot;&quot;},{&quot;family&quot;:&quot;Cowie&quot;,&quot;given&quot;:&quot;Martin R&quot;,&quot;parse-names&quot;:false,&quot;dropping-particle&quot;:&quot;&quot;,&quot;non-dropping-particle&quot;:&quot;&quot;},{&quot;family&quot;:&quot;Briggs&quot;,&quot;given&quot;:&quot;Andrew&quot;,&quot;parse-names&quot;:false,&quot;dropping-particle&quot;:&quot;&quot;,&quot;non-dropping-particle&quot;:&quot;&quot;},{&quot;family&quot;:&quot;Taylor&quot;,&quot;given&quot;:&quot;Matthew&quot;,&quot;parse-names&quot;:false,&quot;dropping-particle&quot;:&quot;&quot;,&quot;non-dropping-particle&quot;:&quot;&quot;},{&quot;family&quot;:&quot;Mumby-Croft&quot;,&quot;given&quot;:&quot;Juliet&quot;,&quot;parse-names&quot;:false,&quot;dropping-particle&quot;:&quot;&quot;,&quot;non-dropping-particle&quot;:&quot;&quot;},{&quot;family&quot;:&quot;Woodcock&quot;,&quot;given&quot;:&quot;Fionn&quot;,&quot;parse-names&quot;:false,&quot;dropping-particle&quot;:&quot;&quot;,&quot;non-dropping-particle&quot;:&quot;&quot;},{&quot;family&quot;:&quot;Lacey&quot;,&quot;given&quot;:&quot;Michael&quot;,&quot;parse-names&quot;:false,&quot;dropping-particle&quot;:&quot;&quot;,&quot;non-dropping-particle&quot;:&quot;&quot;},{&quot;family&quot;:&quot;Haroun&quot;,&quot;given&quot;:&quot;Rola&quot;,&quot;parse-names&quot;:false,&quot;dropping-particle&quot;:&quot;&quot;,&quot;non-dropping-particle&quot;:&quot;&quot;},{&quot;family&quot;:&quot;Deschaseaux&quot;,&quot;given&quot;:&quot;Celine&quot;,&quot;parse-names&quot;:false,&quot;dropping-particle&quot;:&quot;&quot;,&quot;non-dropping-particle&quot;:&quot;&quot;}],&quot;container-title&quot;:&quot;Heart&quot;,&quot;DOI&quot;:&quot;10.1136/heartjnl-2016-310661&quot;,&quot;ISSN&quot;:&quot;1355-6037&quot;,&quot;issued&quot;:{&quot;date-parts&quot;:[[2018,6]]},&quot;page&quot;:&quot;1006-1013&quot;,&quot;issue&quot;:&quot;12&quot;,&quot;volume&quot;:&quot;104&quot;,&quot;container-title-short&quot;:&quot;&quot;},&quot;isTemporary&quot;:false}]},{&quot;citationID&quot;:&quot;MENDELEY_CITATION_3f15eb64-4b3a-47c3-8751-1cde8ccf145d&quot;,&quot;properties&quot;:{&quot;noteIndex&quot;:0},&quot;isEdited&quot;:false,&quot;manualOverride&quot;:{&quot;isManuallyOverridden&quot;:false,&quot;citeprocText&quot;:&quot;[33]&quot;,&quot;manualOverrideText&quot;:&quot;&quot;},&quot;citationTag&quot;:&quot;MENDELEY_CITATION_v3_eyJjaXRhdGlvbklEIjoiTUVOREVMRVlfQ0lUQVRJT05fM2YxNWViNjQtNGIzYS00N2MzLTg3NTEtMWNkZThjY2YxNDVkIiwicHJvcGVydGllcyI6eyJub3RlSW5kZXgiOjB9LCJpc0VkaXRlZCI6ZmFsc2UsIm1hbnVhbE92ZXJyaWRlIjp7ImlzTWFudWFsbHlPdmVycmlkZGVuIjpmYWxzZSwiY2l0ZXByb2NUZXh0IjoiWzMzXSIsIm1hbnVhbE92ZXJyaWRlVGV4dCI6IiJ9LCJjaXRhdGlvbkl0ZW1zIjpbeyJpZCI6ImRlODFmODc3LTBlYzItMzk5Yy04NWE1LTZjMDA3ZmRiYTE0OCIsIml0ZW1EYXRhIjp7InR5cGUiOiJhcnRpY2xlLWpvdXJuYWwiLCJpZCI6ImRlODFmODc3LTBlYzItMzk5Yy04NWE1LTZjMDA3ZmRiYTE0OCIsInRpdGxlIjoiUHJlaG9zcGl0YWwgcmFuZG9taXNlZCBhc3Nlc3NtZW50IG9mIGEgbWVjaGFuaWNhbCBjb21wcmVzc2lvbiBkZXZpY2UgaW4gb3V0LW9mLWhvc3BpdGFsIGNhcmRpYWMgYXJyZXN0IChQQVJBTUVESUMpOiBhIHByYWdtYXRpYywgY2x1c3RlciByYW5kb21pc2VkIHRyaWFsIGFuZCBlY29ub21pYyBldmFsdWF0aW9uIiwiYXV0aG9yIjpbeyJmYW1pbHkiOiJHYXRlcyIsImdpdmVuIjoiU2ltb24iLCJwYXJzZS1uYW1lcyI6ZmFsc2UsImRyb3BwaW5nLXBhcnRpY2xlIjoiIiwibm9uLWRyb3BwaW5nLXBhcnRpY2xlIjoiIn0seyJmYW1pbHkiOiJMYWxsIiwiZ2l2ZW4iOiJSYW5qaXQiLCJwYXJzZS1uYW1lcyI6ZmFsc2UsImRyb3BwaW5nLXBhcnRpY2xlIjoiIiwibm9uLWRyb3BwaW5nLXBhcnRpY2xlIjoiIn0seyJmYW1pbHkiOiJRdWlubiIsImdpdmVuIjoiVG9tIiwicGFyc2UtbmFtZXMiOmZhbHNlLCJkcm9wcGluZy1wYXJ0aWNsZSI6IiIsIm5vbi1kcm9wcGluZy1wYXJ0aWNsZSI6IiJ9LHsiZmFtaWx5IjoiRGVha2luIiwiZ2l2ZW4iOiJDaGFybGVzIEQiLCJwYXJzZS1uYW1lcyI6ZmFsc2UsImRyb3BwaW5nLXBhcnRpY2xlIjoiIiwibm9uLWRyb3BwaW5nLXBhcnRpY2xlIjoiIn0seyJmYW1pbHkiOiJDb29rZSIsImdpdmVuIjoiTWF0dGhldyBXIiwicGFyc2UtbmFtZXMiOmZhbHNlLCJkcm9wcGluZy1wYXJ0aWNsZSI6IiIsIm5vbi1kcm9wcGluZy1wYXJ0aWNsZSI6IiJ9LHsiZmFtaWx5IjoiSG9ydG9uIiwiZ2l2ZW4iOiJKZXNzaWNhIiwicGFyc2UtbmFtZXMiOmZhbHNlLCJkcm9wcGluZy1wYXJ0aWNsZSI6IiIsIm5vbi1kcm9wcGluZy1wYXJ0aWNsZSI6IiJ9LHsiZmFtaWx5IjoiTGFtYiIsImdpdmVuIjoiU2FyYWggRSIsInBhcnNlLW5hbWVzIjpmYWxzZSwiZHJvcHBpbmctcGFydGljbGUiOiIiLCJub24tZHJvcHBpbmctcGFydGljbGUiOiIifSx7ImZhbWlseSI6IlNsb3d0aGVyIiwiZ2l2ZW4iOiJBbm5lLU1hcmllIiwicGFyc2UtbmFtZXMiOmZhbHNlLCJkcm9wcGluZy1wYXJ0aWNsZSI6IiIsIm5vbi1kcm9wcGluZy1wYXJ0aWNsZSI6IiJ9LHsiZmFtaWx5IjoiV29vbGxhcmQiLCJnaXZlbiI6Ik1hbGNvbG0iLCJwYXJzZS1uYW1lcyI6ZmFsc2UsImRyb3BwaW5nLXBhcnRpY2xlIjoiIiwibm9uLWRyb3BwaW5nLXBhcnRpY2xlIjoiIn0seyJmYW1pbHkiOiJDYXJzb24iLCJnaXZlbiI6IkFuZHkiLCJwYXJzZS1uYW1lcyI6ZmFsc2UsImRyb3BwaW5nLXBhcnRpY2xlIjoiIiwibm9uLWRyb3BwaW5nLXBhcnRpY2xlIjoiIn0seyJmYW1pbHkiOiJTbXl0aCIsImdpdmVuIjoiTWlrZSIsInBhcnNlLW5hbWVzIjpmYWxzZSwiZHJvcHBpbmctcGFydGljbGUiOiIiLCJub24tZHJvcHBpbmctcGFydGljbGUiOiIifSx7ImZhbWlseSI6IldpbHNvbiIsImdpdmVuIjoiS2F0ZSIsInBhcnNlLW5hbWVzIjpmYWxzZSwiZHJvcHBpbmctcGFydGljbGUiOiIiLCJub24tZHJvcHBpbmctcGFydGljbGUiOiIifSx7ImZhbWlseSI6IlBhcmNlbGwiLCJnaXZlbiI6IkdhcnJ5IiwicGFyc2UtbmFtZXMiOmZhbHNlLCJkcm9wcGluZy1wYXJ0aWNsZSI6IiIsIm5vbi1kcm9wcGluZy1wYXJ0aWNsZSI6IiJ9LHsiZmFtaWx5IjoiUm9zc2VyIiwiZ2l2ZW4iOiJBbmRyZXciLCJwYXJzZS1uYW1lcyI6ZmFsc2UsImRyb3BwaW5nLXBhcnRpY2xlIjoiIiwibm9uLWRyb3BwaW5nLXBhcnRpY2xlIjoiIn0seyJmYW1pbHkiOiJXaGl0ZmllbGQiLCJnaXZlbiI6IlJpY2hhcmQiLCJwYXJzZS1uYW1lcyI6ZmFsc2UsImRyb3BwaW5nLXBhcnRpY2xlIjoiIiwibm9uLWRyb3BwaW5nLXBhcnRpY2xlIjoiIn0seyJmYW1pbHkiOiJXaWxsaWFtcyIsImdpdmVuIjoiQW1hbmRhIiwicGFyc2UtbmFtZXMiOmZhbHNlLCJkcm9wcGluZy1wYXJ0aWNsZSI6IiIsIm5vbi1kcm9wcGluZy1wYXJ0aWNsZSI6IiJ9LHsiZmFtaWx5IjoiSm9uZXMiLCJnaXZlbiI6IlJlYmVjY2EiLCJwYXJzZS1uYW1lcyI6ZmFsc2UsImRyb3BwaW5nLXBhcnRpY2xlIjoiIiwibm9uLWRyb3BwaW5nLXBhcnRpY2xlIjoiIn0seyJmYW1pbHkiOiJQb2NvY2siLCJnaXZlbiI6IkhlbGVuIiwicGFyc2UtbmFtZXMiOmZhbHNlLCJkcm9wcGluZy1wYXJ0aWNsZSI6IiIsIm5vbi1kcm9wcGluZy1wYXJ0aWNsZSI6IiJ9LHsiZmFtaWx5IjoiQnJvY2siLCJnaXZlbiI6Ik5pY29sYSIsInBhcnNlLW5hbWVzIjpmYWxzZSwiZHJvcHBpbmctcGFydGljbGUiOiIiLCJub24tZHJvcHBpbmctcGFydGljbGUiOiIifSx7ImZhbWlseSI6IkJsYWNrIiwiZ2l2ZW4iOiJKb2huIEpNIiwicGFyc2UtbmFtZXMiOmZhbHNlLCJkcm9wcGluZy1wYXJ0aWNsZSI6IiIsIm5vbi1kcm9wcGluZy1wYXJ0aWNsZSI6IiJ9LHsiZmFtaWx5IjoiV3JpZ2h0IiwiZ2l2ZW4iOiJKb2huIiwicGFyc2UtbmFtZXMiOmZhbHNlLCJkcm9wcGluZy1wYXJ0aWNsZSI6IiIsIm5vbi1kcm9wcGluZy1wYXJ0aWNsZSI6IiJ9LHsiZmFtaWx5IjoiSGFuIiwiZ2l2ZW4iOiJLeWVlIiwicGFyc2UtbmFtZXMiOmZhbHNlLCJkcm9wcGluZy1wYXJ0aWNsZSI6IiIsIm5vbi1kcm9wcGluZy1wYXJ0aWNsZSI6IiJ9LHsiZmFtaWx5IjoiU2hhdyIsImdpdmVuIjoiR2FyeSIsInBhcnNlLW5hbWVzIjpmYWxzZSwiZHJvcHBpbmctcGFydGljbGUiOiIiLCJub24tZHJvcHBpbmctcGFydGljbGUiOiIifSx7ImZhbWlseSI6IkJsYWlyIiwiZ2l2ZW4iOiJMYXVyYSIsInBhcnNlLW5hbWVzIjpmYWxzZSwiZHJvcHBpbmctcGFydGljbGUiOiIiLCJub24tZHJvcHBpbmctcGFydGljbGUiOiIifSx7ImZhbWlseSI6Ik1hcnRpIiwiZ2l2ZW4iOiJKb2FjaGltIiwicGFyc2UtbmFtZXMiOmZhbHNlLCJkcm9wcGluZy1wYXJ0aWNsZSI6IiIsIm5vbi1kcm9wcGluZy1wYXJ0aWNsZSI6IiJ9LHsiZmFtaWx5IjoiSHVsbWUiLCJnaXZlbiI6IkNsYWlyZSIsInBhcnNlLW5hbWVzIjpmYWxzZSwiZHJvcHBpbmctcGFydGljbGUiOiIiLCJub24tZHJvcHBpbmctcGFydGljbGUiOiIifSx7ImZhbWlseSI6Ik1jQ2FiZSIsImdpdmVuIjoiQ2hyaXN0b3BoZXIiLCJwYXJzZS1uYW1lcyI6ZmFsc2UsImRyb3BwaW5nLXBhcnRpY2xlIjoiIiwibm9uLWRyb3BwaW5nLXBhcnRpY2xlIjoiIn0seyJmYW1pbHkiOiJOaWtvbG92YSIsImdpdmVuIjoiU2lsdml5YSIsInBhcnNlLW5hbWVzIjpmYWxzZSwiZHJvcHBpbmctcGFydGljbGUiOiIiLCJub24tZHJvcHBpbmctcGFydGljbGUiOiIifSx7ImZhbWlseSI6IkZlcnJlaXJhIiwiZ2l2ZW4iOiJaZW5pYSIsInBhcnNlLW5hbWVzIjpmYWxzZSwiZHJvcHBpbmctcGFydGljbGUiOiIiLCJub24tZHJvcHBpbmctcGFydGljbGUiOiIifSx7ImZhbWlseSI6IlBlcmtpbnMiLCJnaXZlbiI6IkdhdmluIEQiLCJwYXJzZS1uYW1lcyI6ZmFsc2UsImRyb3BwaW5nLXBhcnRpY2xlIjoiIiwibm9uLWRyb3BwaW5nLXBhcnRpY2xlIjoiIn1dLCJjb250YWluZXItdGl0bGUiOiJIZWFsdGggVGVjaG5vbG9neSBBc3Nlc3NtZW50IiwiY29udGFpbmVyLXRpdGxlLXNob3J0IjoiSGVhbHRoIFRlY2hub2wgQXNzZXNzIChSb2NrdikiLCJET0kiOiIxMC4zMzEwL2h0YTIxMTEwIiwiSVNTTiI6IjEzNjYtNTI3OCIsImlzc3VlZCI6eyJkYXRlLXBhcnRzIjpbWzIwMTcsM11dfSwicGFnZSI6IjEtMTc2IiwiaXNzdWUiOiIxMSIsInZvbHVtZSI6IjIxIn0sImlzVGVtcG9yYXJ5IjpmYWxzZX1dfQ==&quot;,&quot;citationItems&quot;:[{&quot;id&quot;:&quot;de81f877-0ec2-399c-85a5-6c007fdba148&quot;,&quot;itemData&quot;:{&quot;type&quot;:&quot;article-journal&quot;,&quot;id&quot;:&quot;de81f877-0ec2-399c-85a5-6c007fdba148&quot;,&quot;title&quot;:&quot;Prehospital randomised assessment of a mechanical compression device in out-of-hospital cardiac arrest (PARAMEDIC): a pragmatic, cluster randomised trial and economic evaluation&quot;,&quot;author&quot;:[{&quot;family&quot;:&quot;Gates&quot;,&quot;given&quot;:&quot;Simon&quot;,&quot;parse-names&quot;:false,&quot;dropping-particle&quot;:&quot;&quot;,&quot;non-dropping-particle&quot;:&quot;&quot;},{&quot;family&quot;:&quot;Lall&quot;,&quot;given&quot;:&quot;Ranjit&quot;,&quot;parse-names&quot;:false,&quot;dropping-particle&quot;:&quot;&quot;,&quot;non-dropping-particle&quot;:&quot;&quot;},{&quot;family&quot;:&quot;Quinn&quot;,&quot;given&quot;:&quot;Tom&quot;,&quot;parse-names&quot;:false,&quot;dropping-particle&quot;:&quot;&quot;,&quot;non-dropping-particle&quot;:&quot;&quot;},{&quot;family&quot;:&quot;Deakin&quot;,&quot;given&quot;:&quot;Charles D&quot;,&quot;parse-names&quot;:false,&quot;dropping-particle&quot;:&quot;&quot;,&quot;non-dropping-particle&quot;:&quot;&quot;},{&quot;family&quot;:&quot;Cooke&quot;,&quot;given&quot;:&quot;Matthew W&quot;,&quot;parse-names&quot;:false,&quot;dropping-particle&quot;:&quot;&quot;,&quot;non-dropping-particle&quot;:&quot;&quot;},{&quot;family&quot;:&quot;Horton&quot;,&quot;given&quot;:&quot;Jessica&quot;,&quot;parse-names&quot;:false,&quot;dropping-particle&quot;:&quot;&quot;,&quot;non-dropping-particle&quot;:&quot;&quot;},{&quot;family&quot;:&quot;Lamb&quot;,&quot;given&quot;:&quot;Sarah E&quot;,&quot;parse-names&quot;:false,&quot;dropping-particle&quot;:&quot;&quot;,&quot;non-dropping-particle&quot;:&quot;&quot;},{&quot;family&quot;:&quot;Slowther&quot;,&quot;given&quot;:&quot;Anne-Marie&quot;,&quot;parse-names&quot;:false,&quot;dropping-particle&quot;:&quot;&quot;,&quot;non-dropping-particle&quot;:&quot;&quot;},{&quot;family&quot;:&quot;Woollard&quot;,&quot;given&quot;:&quot;Malcolm&quot;,&quot;parse-names&quot;:false,&quot;dropping-particle&quot;:&quot;&quot;,&quot;non-dropping-particle&quot;:&quot;&quot;},{&quot;family&quot;:&quot;Carson&quot;,&quot;given&quot;:&quot;Andy&quot;,&quot;parse-names&quot;:false,&quot;dropping-particle&quot;:&quot;&quot;,&quot;non-dropping-particle&quot;:&quot;&quot;},{&quot;family&quot;:&quot;Smyth&quot;,&quot;given&quot;:&quot;Mike&quot;,&quot;parse-names&quot;:false,&quot;dropping-particle&quot;:&quot;&quot;,&quot;non-dropping-particle&quot;:&quot;&quot;},{&quot;family&quot;:&quot;Wilson&quot;,&quot;given&quot;:&quot;Kate&quot;,&quot;parse-names&quot;:false,&quot;dropping-particle&quot;:&quot;&quot;,&quot;non-dropping-particle&quot;:&quot;&quot;},{&quot;family&quot;:&quot;Parcell&quot;,&quot;given&quot;:&quot;Garry&quot;,&quot;parse-names&quot;:false,&quot;dropping-particle&quot;:&quot;&quot;,&quot;non-dropping-particle&quot;:&quot;&quot;},{&quot;family&quot;:&quot;Rosser&quot;,&quot;given&quot;:&quot;Andrew&quot;,&quot;parse-names&quot;:false,&quot;dropping-particle&quot;:&quot;&quot;,&quot;non-dropping-particle&quot;:&quot;&quot;},{&quot;family&quot;:&quot;Whitfield&quot;,&quot;given&quot;:&quot;Richard&quot;,&quot;parse-names&quot;:false,&quot;dropping-particle&quot;:&quot;&quot;,&quot;non-dropping-particle&quot;:&quot;&quot;},{&quot;family&quot;:&quot;Williams&quot;,&quot;given&quot;:&quot;Amanda&quot;,&quot;parse-names&quot;:false,&quot;dropping-particle&quot;:&quot;&quot;,&quot;non-dropping-particle&quot;:&quot;&quot;},{&quot;family&quot;:&quot;Jones&quot;,&quot;given&quot;:&quot;Rebecca&quot;,&quot;parse-names&quot;:false,&quot;dropping-particle&quot;:&quot;&quot;,&quot;non-dropping-particle&quot;:&quot;&quot;},{&quot;family&quot;:&quot;Pocock&quot;,&quot;given&quot;:&quot;Helen&quot;,&quot;parse-names&quot;:false,&quot;dropping-particle&quot;:&quot;&quot;,&quot;non-dropping-particle&quot;:&quot;&quot;},{&quot;family&quot;:&quot;Brock&quot;,&quot;given&quot;:&quot;Nicola&quot;,&quot;parse-names&quot;:false,&quot;dropping-particle&quot;:&quot;&quot;,&quot;non-dropping-particle&quot;:&quot;&quot;},{&quot;family&quot;:&quot;Black&quot;,&quot;given&quot;:&quot;John JM&quot;,&quot;parse-names&quot;:false,&quot;dropping-particle&quot;:&quot;&quot;,&quot;non-dropping-particle&quot;:&quot;&quot;},{&quot;family&quot;:&quot;Wright&quot;,&quot;given&quot;:&quot;John&quot;,&quot;parse-names&quot;:false,&quot;dropping-particle&quot;:&quot;&quot;,&quot;non-dropping-particle&quot;:&quot;&quot;},{&quot;family&quot;:&quot;Han&quot;,&quot;given&quot;:&quot;Kyee&quot;,&quot;parse-names&quot;:false,&quot;dropping-particle&quot;:&quot;&quot;,&quot;non-dropping-particle&quot;:&quot;&quot;},{&quot;family&quot;:&quot;Shaw&quot;,&quot;given&quot;:&quot;Gary&quot;,&quot;parse-names&quot;:false,&quot;dropping-particle&quot;:&quot;&quot;,&quot;non-dropping-particle&quot;:&quot;&quot;},{&quot;family&quot;:&quot;Blair&quot;,&quot;given&quot;:&quot;Laura&quot;,&quot;parse-names&quot;:false,&quot;dropping-particle&quot;:&quot;&quot;,&quot;non-dropping-particle&quot;:&quot;&quot;},{&quot;family&quot;:&quot;Marti&quot;,&quot;given&quot;:&quot;Joachim&quot;,&quot;parse-names&quot;:false,&quot;dropping-particle&quot;:&quot;&quot;,&quot;non-dropping-particle&quot;:&quot;&quot;},{&quot;family&quot;:&quot;Hulme&quot;,&quot;given&quot;:&quot;Claire&quot;,&quot;parse-names&quot;:false,&quot;dropping-particle&quot;:&quot;&quot;,&quot;non-dropping-particle&quot;:&quot;&quot;},{&quot;family&quot;:&quot;McCabe&quot;,&quot;given&quot;:&quot;Christopher&quot;,&quot;parse-names&quot;:false,&quot;dropping-particle&quot;:&quot;&quot;,&quot;non-dropping-particle&quot;:&quot;&quot;},{&quot;family&quot;:&quot;Nikolova&quot;,&quot;given&quot;:&quot;Silviya&quot;,&quot;parse-names&quot;:false,&quot;dropping-particle&quot;:&quot;&quot;,&quot;non-dropping-particle&quot;:&quot;&quot;},{&quot;family&quot;:&quot;Ferreira&quot;,&quot;given&quot;:&quot;Zenia&quot;,&quot;parse-names&quot;:false,&quot;dropping-particle&quot;:&quot;&quot;,&quot;non-dropping-particle&quot;:&quot;&quot;},{&quot;family&quot;:&quot;Perkins&quot;,&quot;given&quot;:&quot;Gavin D&quot;,&quot;parse-names&quot;:false,&quot;dropping-particle&quot;:&quot;&quot;,&quot;non-dropping-particle&quot;:&quot;&quot;}],&quot;container-title&quot;:&quot;Health Technology Assessment&quot;,&quot;container-title-short&quot;:&quot;Health Technol Assess (Rockv)&quot;,&quot;DOI&quot;:&quot;10.3310/hta21110&quot;,&quot;ISSN&quot;:&quot;1366-5278&quot;,&quot;issued&quot;:{&quot;date-parts&quot;:[[2017,3]]},&quot;page&quot;:&quot;1-176&quot;,&quot;issue&quot;:&quot;11&quot;,&quot;volume&quot;:&quot;21&quot;},&quot;isTemporary&quot;:false}]},{&quot;citationID&quot;:&quot;MENDELEY_CITATION_5be4aee0-1c2b-4385-a581-9b6b9dd20549&quot;,&quot;properties&quot;:{&quot;noteIndex&quot;:0},&quot;isEdited&quot;:false,&quot;manualOverride&quot;:{&quot;isManuallyOverridden&quot;:false,&quot;citeprocText&quot;:&quot;[34]&quot;,&quot;manualOverrideText&quot;:&quot;&quot;},&quot;citationTag&quot;:&quot;MENDELEY_CITATION_v3_eyJjaXRhdGlvbklEIjoiTUVOREVMRVlfQ0lUQVRJT05fNWJlNGFlZTAtMWMyYi00Mzg1LWE1ODEtOWI2YjlkZDIwNTQ5IiwicHJvcGVydGllcyI6eyJub3RlSW5kZXgiOjB9LCJpc0VkaXRlZCI6ZmFsc2UsIm1hbnVhbE92ZXJyaWRlIjp7ImlzTWFudWFsbHlPdmVycmlkZGVuIjpmYWxzZSwiY2l0ZXByb2NUZXh0IjoiWzM0XSIsIm1hbnVhbE92ZXJyaWRlVGV4dCI6IiJ9LCJjaXRhdGlvbkl0ZW1zIjpbeyJpZCI6ImY2ZjFhYmI2LTRjMGQtMzM0MS05YjZjLWNlOTZmOGY4ZDY5MCIsIml0ZW1EYXRhIjp7InR5cGUiOiJhcnRpY2xlLWpvdXJuYWwiLCJpZCI6ImY2ZjFhYmI2LTRjMGQtMzM0MS05YjZjLWNlOTZmOGY4ZDY5MCIsInRpdGxlIjoiVGhlIGhlYWx0aGNhcmUgY29zdHMgb2YgaGVhcnQgZmFpbHVyZSBkdXJpbmcgdGhlIGxhc3QgZml2ZSB5ZWFycyBvZiBsaWZlOiBBIHJldHJvc3BlY3RpdmUgY29ob3J0IHN0dWR5IiwiYXV0aG9yIjpbeyJmYW1pbHkiOiJIb2xsaW5nd29ydGgiLCJnaXZlbiI6IldpbGxpYW0iLCJwYXJzZS1uYW1lcyI6ZmFsc2UsImRyb3BwaW5nLXBhcnRpY2xlIjoiIiwibm9uLWRyb3BwaW5nLXBhcnRpY2xlIjoiIn0seyJmYW1pbHkiOiJCaXN3YXMiLCJnaXZlbiI6Ik1vdXN1bWkiLCJwYXJzZS1uYW1lcyI6ZmFsc2UsImRyb3BwaW5nLXBhcnRpY2xlIjoiIiwibm9uLWRyb3BwaW5nLXBhcnRpY2xlIjoiIn0seyJmYW1pbHkiOiJNYWlzaG1hbiIsImdpdmVuIjoiUmFjaGVsIiwicGFyc2UtbmFtZXMiOmZhbHNlLCJkcm9wcGluZy1wYXJ0aWNsZSI6IiIsIm5vbi1kcm9wcGluZy1wYXJ0aWNsZSI6IiJ9LHsiZmFtaWx5IjoiRGF5ZXIiLCJnaXZlbiI6Ik1hcmsiLCJwYXJzZS1uYW1lcyI6ZmFsc2UsImRyb3BwaW5nLXBhcnRpY2xlIjoiIiwibm9uLWRyb3BwaW5nLXBhcnRpY2xlIjoiIn0seyJmYW1pbHkiOiJNY0RvbmFnaCIsImdpdmVuIjoiVGhlcmVzYSIsInBhcnNlLW5hbWVzIjpmYWxzZSwiZHJvcHBpbmctcGFydGljbGUiOiIiLCJub24tZHJvcHBpbmctcGFydGljbGUiOiIifSx7ImZhbWlseSI6IlB1cmR5IiwiZ2l2ZW4iOiJTYXJhaCIsInBhcnNlLW5hbWVzIjpmYWxzZSwiZHJvcHBpbmctcGFydGljbGUiOiIiLCJub24tZHJvcHBpbmctcGFydGljbGUiOiIifSx7ImZhbWlseSI6IlJlZXZlcyIsImdpdmVuIjoiQmFybmFieSIsInBhcnNlLW5hbWVzIjpmYWxzZSwiZHJvcHBpbmctcGFydGljbGUiOiIiLCJub24tZHJvcHBpbmctcGFydGljbGUiOiIifSx7ImZhbWlseSI6IlJvZ2VycyIsImdpdmVuIjoiQ2hyaXMiLCJwYXJzZS1uYW1lcyI6ZmFsc2UsImRyb3BwaW5nLXBhcnRpY2xlIjoiIiwibm9uLWRyb3BwaW5nLXBhcnRpY2xlIjoiIn0seyJmYW1pbHkiOiJXaWxsaWFtcyIsImdpdmVuIjoiUmFjaGFlbCIsInBhcnNlLW5hbWVzIjpmYWxzZSwiZHJvcHBpbmctcGFydGljbGUiOiIiLCJub24tZHJvcHBpbmctcGFydGljbGUiOiIifSx7ImZhbWlseSI6IlB1ZnVsZXRlIiwiZ2l2ZW4iOiJNYXJpYSIsInBhcnNlLW5hbWVzIjpmYWxzZSwiZHJvcHBpbmctcGFydGljbGUiOiIiLCJub24tZHJvcHBpbmctcGFydGljbGUiOiIifV0sImNvbnRhaW5lci10aXRsZSI6IkludGVybmF0aW9uYWwgSm91cm5hbCBvZiBQb3B1bGF0aW9uIERhdGEgU2NpZW5jZSIsImNvbnRhaW5lci10aXRsZS1zaG9ydCI6IkludCBKIFBvcHVsIERhdGEgU2NpIiwiRE9JIjoiMTAuMjM4ODkvaWpwZHMudjFpMS4zMzkiLCJJU1NOIjoiMjM5OS00OTA4IiwiaXNzdWVkIjp7ImRhdGUtcGFydHMiOltbMjAxNyw0LDE5XV19LCJhYnN0cmFjdCI6IjxwPkFCU1RSQUNUT2JqZWN0aXZlc0V2aWRlbmNlIG9uIHRoZSBlY29ub21pYyBpbXBhY3Qgb2YgaGVhcnQgZmFpbHVyZSAoSEYpIGlzIHZpdGFsIGluIG9yZGVyIHRvIHByZWRpY3QgdGhlIGNvc3QtZWZmZWN0aXZlbmVzcyBvZiBub3ZlbCBpbnRlcnZlbnRpb25zLiBUaGUgb2JqZWN0aXZlIHdhcyB0byBlc3RpbWF0ZSB0aGUgaGVhbHRoY2FyZSBjb3N0cyBvZiBIRiBkdXJpbmcgdGhlIGxhc3QgZml2ZSB5ZWFycyBvZiBsaWZlLiYjMTM7IE1ldGhvZHNBZHVsdHMgd2hvIGRpZWQgd2l0aCBIRiBpbiAyMDEyLzMgd2VyZSBpZGVudGlmaWVkIHRocm91Z2ggbGlua2VkIEVuZ2xpc2ggT2ZmaWNlIG9mIE5hdGlvbmFsIFN0YXRpc3RpY3MgbW9ydGFsaXR5IGRhdGEgYW5kIENsaW5pY2FsIFByYWN0aWNlIFJlc2VhcmNoIERhdGFsaW5rIChDUFJEKSBwcmltYXJ5IGNhcmUgZGF0YS4gQ1BSRCBhbmQgbGlua2VkIEhvc3BpdGFsIEVwaXNvZGUgU3RhdGlzdGljcyBhZG1pc3Npb25zIGRhdGEgd2VyZSB1c2VkIHRvIGVzdGltYXRlIHRoZSBjb3N0IG9mIHByaW1hcnkgY2FyZSBwcmVzY3JpcHRpb25zIGFuZCBwcmltYXJ5IGNhcmUgYW5kIGhvc3BpdGFsIGFkbWlzc2lvbiBoZWFsdGhjYXJlIHdpdGggOTUlIGNvbmZpZGVuY2UgaW50ZXJ2YWxzIChDSSkuIEdlbmVyYWxpemVkIGxlYXN0IHNxdWFyZXMgcmVncmVzc2lvbiB3YXMgdXNlZCB0byBlc3RpbWF0ZSB0aGUgcmVsYXRpb25zaGlwIGJldHdlZW4gY29zdHMsIEhGIGRpYWdub3NpcyBhbmQgcGF0aWVudCBjaGFyYWN0ZXJpc3RpY3MuJiMxMzsgUmVzdWx0c0luIHRoZSBsYXN0IDkwIGRheXMgb2YgbGlmZSBvZiAxLDU1NSBpZGVudGlmaWVkIHBhdGllbnRzLCBoZWFsdGhjYXJlIGNvc3RzIHdlcmUgwqM4LDkxMiAoOTUlIENJIMKjOCw0MzYtOSwzODgpcGVyIHBhdGllbnQsIG1vcmUgdGhhbiA5MCUgb2Ygd2hpY2ggd2VyZSBmb3IgaW5wYXRpZW50IG9yIGNyaXRpY2FsIGNhcmUuIEluIHRoZSBsYXN0IDkwIGRheXMsIHBhdGllbnRzIHNwZW50IG9uIGF2ZXJhZ2UgMTcuOCBkYXlzICg5NSUgQ0kgMTYuOC0xOC44KSBpbiBob3NwaXRhbCBhbmQgaGFkIDguOCAoOTUlIENJIDguNC05LjEpIHByaW1hcnkgY2FyZSBjb25zdWx0YXRpb25zLiBNb3N0ICg1OSUpIHBhdGllbnRzIHdlcmUgaW4gaG9zcGl0YWwgb24gdGhlIGRheSBvZiBkZWF0aC4gTWVhbiBxdWFydGVybHkgaGVhbHRoY2FyZSBjb3N0cyB3ZXJlIHNpZ25pZmljYW50bHkgaGlnaGVyIGFmdGVyIGRpYWdub3NpcyB0aGFuIHByZWNlZGluZyBkaWFnbm9zaXMgKGJ5IMKjMSw0NzksIDk1JSBDSSDCozEsMjg2LTEsNjcxKS4gWW91bmdlciBwYXRpZW50cyBhbmQgcGF0aWVudHMgd2l0aCBoaWdoZXIgY29tb3JiaWRpdHkgaGFkIGhpZ2hlciBjb3N0cy4mIzEzOyBDb25jbHVzaW9uSGVhbHRoY2FyZSBjb3N0cyBpbmNyZWFzZWQgc2hhcnBseSBhdCB0aGUgZW5kIG9mIGxpZmUgYW5kIHdlcmUgZG9taW5hdGVkIGJ5IGhvc3BpdGFsIGNhcmUuIFRoZXJlIGlzIHBvdGVudGlhbCB0byBzYXZlIG1vbmV5IGJ5IGltcGxlbWVudGF0aW9uIGFuZCBldmFsdWF0aW9uIG9mIGludGVydmVudGlvbnMga25vd24gdG8gcmVkdWNlIEhGIGhvc3BpdGFsaXNhdGlvbnMsIHBhcnRpY3VsYXJseSBhdCB0aGUgZW5kIG9mIGxpZmUuPC9wPiIsImlzc3VlIjoiMSIsInZvbHVtZSI6IjEifSwiaXNUZW1wb3JhcnkiOmZhbHNlfV19&quot;,&quot;citationItems&quot;:[{&quot;id&quot;:&quot;f6f1abb6-4c0d-3341-9b6c-ce96f8f8d690&quot;,&quot;itemData&quot;:{&quot;type&quot;:&quot;article-journal&quot;,&quot;id&quot;:&quot;f6f1abb6-4c0d-3341-9b6c-ce96f8f8d690&quot;,&quot;title&quot;:&quot;The healthcare costs of heart failure during the last five years of life: A retrospective cohort study&quot;,&quot;author&quot;:[{&quot;family&quot;:&quot;Hollingworth&quot;,&quot;given&quot;:&quot;William&quot;,&quot;parse-names&quot;:false,&quot;dropping-particle&quot;:&quot;&quot;,&quot;non-dropping-particle&quot;:&quot;&quot;},{&quot;family&quot;:&quot;Biswas&quot;,&quot;given&quot;:&quot;Mousumi&quot;,&quot;parse-names&quot;:false,&quot;dropping-particle&quot;:&quot;&quot;,&quot;non-dropping-particle&quot;:&quot;&quot;},{&quot;family&quot;:&quot;Maishman&quot;,&quot;given&quot;:&quot;Rachel&quot;,&quot;parse-names&quot;:false,&quot;dropping-particle&quot;:&quot;&quot;,&quot;non-dropping-particle&quot;:&quot;&quot;},{&quot;family&quot;:&quot;Dayer&quot;,&quot;given&quot;:&quot;Mark&quot;,&quot;parse-names&quot;:false,&quot;dropping-particle&quot;:&quot;&quot;,&quot;non-dropping-particle&quot;:&quot;&quot;},{&quot;family&quot;:&quot;McDonagh&quot;,&quot;given&quot;:&quot;Theresa&quot;,&quot;parse-names&quot;:false,&quot;dropping-particle&quot;:&quot;&quot;,&quot;non-dropping-particle&quot;:&quot;&quot;},{&quot;family&quot;:&quot;Purdy&quot;,&quot;given&quot;:&quot;Sarah&quot;,&quot;parse-names&quot;:false,&quot;dropping-particle&quot;:&quot;&quot;,&quot;non-dropping-particle&quot;:&quot;&quot;},{&quot;family&quot;:&quot;Reeves&quot;,&quot;given&quot;:&quot;Barnaby&quot;,&quot;parse-names&quot;:false,&quot;dropping-particle&quot;:&quot;&quot;,&quot;non-dropping-particle&quot;:&quot;&quot;},{&quot;family&quot;:&quot;Rogers&quot;,&quot;given&quot;:&quot;Chris&quot;,&quot;parse-names&quot;:false,&quot;dropping-particle&quot;:&quot;&quot;,&quot;non-dropping-particle&quot;:&quot;&quot;},{&quot;family&quot;:&quot;Williams&quot;,&quot;given&quot;:&quot;Rachael&quot;,&quot;parse-names&quot;:false,&quot;dropping-particle&quot;:&quot;&quot;,&quot;non-dropping-particle&quot;:&quot;&quot;},{&quot;family&quot;:&quot;Pufulete&quot;,&quot;given&quot;:&quot;Maria&quot;,&quot;parse-names&quot;:false,&quot;dropping-particle&quot;:&quot;&quot;,&quot;non-dropping-particle&quot;:&quot;&quot;}],&quot;container-title&quot;:&quot;International Journal of Population Data Science&quot;,&quot;container-title-short&quot;:&quot;Int J Popul Data Sci&quot;,&quot;DOI&quot;:&quot;10.23889/ijpds.v1i1.339&quot;,&quot;ISSN&quot;:&quot;2399-4908&quot;,&quot;issued&quot;:{&quot;date-parts&quot;:[[2017,4,19]]},&quot;abstract&quot;:&quot;&lt;p&gt;ABSTRACTObjectivesEvidence on the economic impact of heart failure (HF) is vital in order to predict the cost-effectiveness of novel interventions. The objective was to estimate the healthcare costs of HF during the last five years of life.&amp;#13; MethodsAdults who died with HF in 2012/3 were identified through linked English Office of National Statistics mortality data and Clinical Practice Research Datalink (CPRD) primary care data. CPRD and linked Hospital Episode Statistics admissions data were used to estimate the cost of primary care prescriptions and primary care and hospital admission healthcare with 95% confidence intervals (CI). Generalized least squares regression was used to estimate the relationship between costs, HF diagnosis and patient characteristics.&amp;#13; ResultsIn the last 90 days of life of 1,555 identified patients, healthcare costs were £8,912 (95% CI £8,436-9,388)per patient, more than 90% of which were for inpatient or critical care. In the last 90 days, patients spent on average 17.8 days (95% CI 16.8-18.8) in hospital and had 8.8 (95% CI 8.4-9.1) primary care consultations. Most (59%) patients were in hospital on the day of death. Mean quarterly healthcare costs were significantly higher after diagnosis than preceding diagnosis (by £1,479, 95% CI £1,286-1,671). Younger patients and patients with higher comorbidity had higher costs.&amp;#13; ConclusionHealthcare costs increased sharply at the end of life and were dominated by hospital care. There is potential to save money by implementation and evaluation of interventions known to reduce HF hospitalisations, particularly at the end of life.&lt;/p&gt;&quot;,&quot;issue&quot;:&quot;1&quot;,&quot;volume&quot;:&quot;1&quot;},&quot;isTemporary&quot;:false}]},{&quot;citationID&quot;:&quot;MENDELEY_CITATION_e7fa78ae-0c67-48de-97e5-61f01e0e474a&quot;,&quot;properties&quot;:{&quot;noteIndex&quot;:0},&quot;isEdited&quot;:false,&quot;manualOverride&quot;:{&quot;isManuallyOverridden&quot;:false,&quot;citeprocText&quot;:&quot;[30]&quot;,&quot;manualOverrideText&quot;:&quot;&quot;},&quot;citationTag&quot;:&quot;MENDELEY_CITATION_v3_eyJjaXRhdGlvbklEIjoiTUVOREVMRVlfQ0lUQVRJT05fZTdmYTc4YWUtMGM2Ny00OGRlLTk3ZTUtNjFmMDFlMGU0NzRh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357e67cb-24ec-4f17-9e44-495f52b30e5c&quot;,&quot;properties&quot;:{&quot;noteIndex&quot;:0},&quot;isEdited&quot;:false,&quot;manualOverride&quot;:{&quot;isManuallyOverridden&quot;:false,&quot;citeprocText&quot;:&quot;[35]&quot;,&quot;manualOverrideText&quot;:&quot;&quot;},&quot;citationTag&quot;:&quot;MENDELEY_CITATION_v3_eyJjaXRhdGlvbklEIjoiTUVOREVMRVlfQ0lUQVRJT05fMzU3ZTY3Y2ItMjRlYy00ZjE3LTllNDQtNDk1ZjUyYjMwZTVjIiwicHJvcGVydGllcyI6eyJub3RlSW5kZXgiOjB9LCJpc0VkaXRlZCI6ZmFsc2UsIm1hbnVhbE92ZXJyaWRlIjp7ImlzTWFudWFsbHlPdmVycmlkZGVuIjpmYWxzZSwiY2l0ZXByb2NUZXh0IjoiWzM1XSIsIm1hbnVhbE92ZXJyaWRlVGV4dCI6IiJ9LCJjaXRhdGlvbkl0ZW1zIjpbeyJpZCI6IjRmZGMyMGE1LTQwODctMzNjNi05NDdhLTVhYWE4OWJkMTM0ZSIsIml0ZW1EYXRhIjp7InR5cGUiOiJhcnRpY2xlLWpvdXJuYWwiLCJpZCI6IjRmZGMyMGE1LTQwODctMzNjNi05NDdhLTVhYWE4OWJkMTM0ZSIsInRpdGxlIjoiQXNzZXNzaW5nIHRoZSBDb3N0IGFuZCBSZXNvdXJjZSBVc2UgSW1wYWN0IG9mIEltcGxhbnRhYmxlIENhcmRpYWMgRGVmaWJyaWxsYXRvciBTaG9ja3MgaW4gdGhlIFVLIENhcmVMaW5rIFBvcHVsYXRpb24iLCJhdXRob3IiOlt7ImZhbWlseSI6IkxsZXdlbGx5biIsImdpdmVuIjoiSmVubmlmZXIiLCJwYXJzZS1uYW1lcyI6ZmFsc2UsImRyb3BwaW5nLXBhcnRpY2xlIjoiIiwibm9uLWRyb3BwaW5nLXBhcnRpY2xlIjoiIn0seyJmYW1pbHkiOiJCYXJrZXIiLCJnaXZlbiI6IkVyaW4iLCJwYXJzZS1uYW1lcyI6ZmFsc2UsImRyb3BwaW5nLXBhcnRpY2xlIjoiIiwibm9uLWRyb3BwaW5nLXBhcnRpY2xlIjoiIn0seyJmYW1pbHkiOiJCb3dlIiwiZ2l2ZW4iOiJDYXRoZXJpbmUiLCJwYXJzZS1uYW1lcyI6ZmFsc2UsImRyb3BwaW5nLXBhcnRpY2xlIjoiIiwibm9uLWRyb3BwaW5nLXBhcnRpY2xlIjoiIn0seyJmYW1pbHkiOiJIYWxsYXMiLCJnaXZlbiI6Ik5hdGFsaWUiLCJwYXJzZS1uYW1lcyI6ZmFsc2UsImRyb3BwaW5nLXBhcnRpY2xlIjoiIiwibm9uLWRyb3BwaW5nLXBhcnRpY2xlIjoiIn0seyJmYW1pbHkiOiJPZ2hhZ2JvbiIsImdpdmVuIjoiUmFscGhhZWwiLCJwYXJzZS1uYW1lcyI6ZmFsc2UsImRyb3BwaW5nLXBhcnRpY2xlIjoiIiwibm9uLWRyb3BwaW5nLXBhcnRpY2xlIjoiIn0seyJmYW1pbHkiOiJSYW8iLCJnaXZlbiI6IkFyY2hhbmEiLCJwYXJzZS1uYW1lcyI6ZmFsc2UsImRyb3BwaW5nLXBhcnRpY2xlIjoiIiwibm9uLWRyb3BwaW5nLXBhcnRpY2xlIjoiIn1dLCJjb250YWluZXItdGl0bGUiOiJDbGluaWNvRWNvbm9taWNzIGFuZCBPdXRjb21lcyBSZXNlYXJjaCIsIkRPSSI6IjEwLjIxNDcvQ0VPUi5TNDAzNzEyIiwiSVNTTiI6IjExNzgtNjk4MSIsImlzc3VlZCI6eyJkYXRlLXBhcnRzIjpbWzIwMjMsNl1dfSwicGFnZSI6IjQyNS00MzIiLCJ2b2x1bWUiOiJWb2x1bWUgMTUiLCJjb250YWluZXItdGl0bGUtc2hvcnQiOiIifSwiaXNUZW1wb3JhcnkiOmZhbHNlfV19&quot;,&quot;citationItems&quot;:[{&quot;id&quot;:&quot;4fdc20a5-4087-33c6-947a-5aaa89bd134e&quot;,&quot;itemData&quot;:{&quot;type&quot;:&quot;article-journal&quot;,&quot;id&quot;:&quot;4fdc20a5-4087-33c6-947a-5aaa89bd134e&quot;,&quot;title&quot;:&quot;Assessing the Cost and Resource Use Impact of Implantable Cardiac Defibrillator Shocks in the UK CareLink Population&quot;,&quot;author&quot;:[{&quot;family&quot;:&quot;Llewellyn&quot;,&quot;given&quot;:&quot;Jennifer&quot;,&quot;parse-names&quot;:false,&quot;dropping-particle&quot;:&quot;&quot;,&quot;non-dropping-particle&quot;:&quot;&quot;},{&quot;family&quot;:&quot;Barker&quot;,&quot;given&quot;:&quot;Erin&quot;,&quot;parse-names&quot;:false,&quot;dropping-particle&quot;:&quot;&quot;,&quot;non-dropping-particle&quot;:&quot;&quot;},{&quot;family&quot;:&quot;Bowe&quot;,&quot;given&quot;:&quot;Catherine&quot;,&quot;parse-names&quot;:false,&quot;dropping-particle&quot;:&quot;&quot;,&quot;non-dropping-particle&quot;:&quot;&quot;},{&quot;family&quot;:&quot;Hallas&quot;,&quot;given&quot;:&quot;Natalie&quot;,&quot;parse-names&quot;:false,&quot;dropping-particle&quot;:&quot;&quot;,&quot;non-dropping-particle&quot;:&quot;&quot;},{&quot;family&quot;:&quot;Oghagbon&quot;,&quot;given&quot;:&quot;Ralphael&quot;,&quot;parse-names&quot;:false,&quot;dropping-particle&quot;:&quot;&quot;,&quot;non-dropping-particle&quot;:&quot;&quot;},{&quot;family&quot;:&quot;Rao&quot;,&quot;given&quot;:&quot;Archana&quot;,&quot;parse-names&quot;:false,&quot;dropping-particle&quot;:&quot;&quot;,&quot;non-dropping-particle&quot;:&quot;&quot;}],&quot;container-title&quot;:&quot;ClinicoEconomics and Outcomes Research&quot;,&quot;DOI&quot;:&quot;10.2147/CEOR.S403712&quot;,&quot;ISSN&quot;:&quot;1178-6981&quot;,&quot;issued&quot;:{&quot;date-parts&quot;:[[2023,6]]},&quot;page&quot;:&quot;425-432&quot;,&quot;volume&quot;:&quot;Volume 15&quot;,&quot;container-title-short&quot;:&quot;&quot;},&quot;isTemporary&quot;:false}]},{&quot;citationID&quot;:&quot;MENDELEY_CITATION_d460e38c-c9bc-4f2b-a134-60f9fcaa1a30&quot;,&quot;properties&quot;:{&quot;noteIndex&quot;:0},&quot;isEdited&quot;:false,&quot;manualOverride&quot;:{&quot;isManuallyOverridden&quot;:false,&quot;citeprocText&quot;:&quot;[30]&quot;,&quot;manualOverrideText&quot;:&quot;&quot;},&quot;citationTag&quot;:&quot;MENDELEY_CITATION_v3_eyJjaXRhdGlvbklEIjoiTUVOREVMRVlfQ0lUQVRJT05fZDQ2MGUzOGMtYzliYy00ZjJiLWExMzQtNjBmOWZjYWExYTMw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5ea52412-6908-46c2-9359-7c4d6474e7e7&quot;,&quot;properties&quot;:{&quot;noteIndex&quot;:0},&quot;isEdited&quot;:false,&quot;manualOverride&quot;:{&quot;isManuallyOverridden&quot;:false,&quot;citeprocText&quot;:&quot;[30]&quot;,&quot;manualOverrideText&quot;:&quot;&quot;},&quot;citationTag&quot;:&quot;MENDELEY_CITATION_v3_eyJjaXRhdGlvbklEIjoiTUVOREVMRVlfQ0lUQVRJT05fNWVhNTI0MTItNjkwOC00NmMyLTkzNTktN2M0ZDY0NzRlN2U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70df767b-fc7f-4561-9f68-273796f7cc0d&quot;,&quot;properties&quot;:{&quot;noteIndex&quot;:0},&quot;isEdited&quot;:false,&quot;manualOverride&quot;:{&quot;isManuallyOverridden&quot;:false,&quot;citeprocText&quot;:&quot;[36]&quot;,&quot;manualOverrideText&quot;:&quot;&quot;},&quot;citationTag&quot;:&quot;MENDELEY_CITATION_v3_eyJjaXRhdGlvbklEIjoiTUVOREVMRVlfQ0lUQVRJT05fNzBkZjc2N2ItZmM3Zi00NTYxLTlmNjgtMjczNzk2ZjdjYzBkIiwicHJvcGVydGllcyI6eyJub3RlSW5kZXgiOjB9LCJpc0VkaXRlZCI6ZmFsc2UsIm1hbnVhbE92ZXJyaWRlIjp7ImlzTWFudWFsbHlPdmVycmlkZGVuIjpmYWxzZSwiY2l0ZXByb2NUZXh0IjoiWzM2XSIsIm1hbnVhbE92ZXJyaWRlVGV4dCI6IiJ9LCJjaXRhdGlvbkl0ZW1zIjpbeyJpZCI6IjUwYjIyNGQzLTdlY2UtM2YyMS1hNDI1LWQxNTE3ZGNiNTc5MiIsIml0ZW1EYXRhIjp7InR5cGUiOiJyZXBvcnQiLCJpZCI6IjUwYjIyNGQzLTdlY2UtM2YyMS1hNDI1LWQxNTE3ZGNiNTc5MiIsInRpdGxlIjoiVW5pdCBDb3N0cyBvZiBIZWFsdGggYW5kIFNvY2lhbCBDYXJlIDIwMjIiLCJhdXRob3IiOlt7ImZhbWlseSI6IkpvbmVzIiwiZ2l2ZW4iOiJLIiwicGFyc2UtbmFtZXMiOmZhbHNlLCJkcm9wcGluZy1wYXJ0aWNsZSI6IiIsIm5vbi1kcm9wcGluZy1wYXJ0aWNsZSI6IiJ9LHsiZmFtaWx5IjoiV2VhdGhlcmx5IEgiLCJnaXZlbiI6IiIsInBhcnNlLW5hbWVzIjpmYWxzZSwiZHJvcHBpbmctcGFydGljbGUiOiIiLCJub24tZHJvcHBpbmctcGFydGljbGUiOiIifSx7ImZhbWlseSI6IkJpcmNoIiwiZ2l2ZW4iOiJTIiwicGFyc2UtbmFtZXMiOmZhbHNlLCJkcm9wcGluZy1wYXJ0aWNsZSI6IiIsIm5vbi1kcm9wcGluZy1wYXJ0aWNsZSI6IiJ9LHsiZmFtaWx5IjoiQ2FzdGVsbGkiLCJnaXZlbiI6IkEiLCJwYXJzZS1uYW1lcyI6ZmFsc2UsImRyb3BwaW5nLXBhcnRpY2xlIjoiIiwibm9uLWRyb3BwaW5nLXBhcnRpY2xlIjoiIn0seyJmYW1pbHkiOiJDaGFsa2xleSIsImdpdmVuIjoiTSIsInBhcnNlLW5hbWVzIjpmYWxzZSwiZHJvcHBpbmctcGFydGljbGUiOiIiLCJub24tZHJvcHBpbmctcGFydGljbGUiOiIifSx7ImZhbWlseSI6IkRhcmdhbiIsImdpdmVuIjoiQSIsInBhcnNlLW5hbWVzIjpmYWxzZSwiZHJvcHBpbmctcGFydGljbGUiOiIiLCJub24tZHJvcHBpbmctcGFydGljbGUiOiIifSx7ImZhbWlseSI6IkZvcmRlciIsImdpdmVuIjoiSiIsInBhcnNlLW5hbWVzIjpmYWxzZSwiZHJvcHBpbmctcGFydGljbGUiOiIiLCJub24tZHJvcHBpbmctcGFydGljbGUiOiIifSx7ImZhbWlseSI6IkdhbyIsImdpdmVuIjoiTSIsInBhcnNlLW5hbWVzIjpmYWxzZSwiZHJvcHBpbmctcGFydGljbGUiOiIiLCJub24tZHJvcHBpbmctcGFydGljbGUiOiIifSx7ImZhbWlseSI6IkhpbmRlIiwiZ2l2ZW4iOiJTIiwicGFyc2UtbmFtZXMiOmZhbHNlLCJkcm9wcGluZy1wYXJ0aWNsZSI6IiIsIm5vbi1kcm9wcGluZy1wYXJ0aWNsZSI6IiJ9LHsiZmFtaWx5IjoiTWFya2hhbSIsImdpdmVuIjoiUyIsInBhcnNlLW5hbWVzIjpmYWxzZSwiZHJvcHBpbmctcGFydGljbGUiOiIiLCJub24tZHJvcHBpbmctcGFydGljbGUiOiIifSx7ImZhbWlseSI6Ik9ndW5sZXllIiwiZ2l2ZW4iOiJEIiwicGFyc2UtbmFtZXMiOmZhbHNlLCJkcm9wcGluZy1wYXJ0aWNsZSI6IiIsIm5vbi1kcm9wcGluZy1wYXJ0aWNsZSI6IiJ9LHsiZmFtaWx5IjoiUHJlbWppIiwiZ2l2ZW4iOiJTIiwicGFyc2UtbmFtZXMiOmZhbHNlLCJkcm9wcGluZy1wYXJ0aWNsZSI6IiIsIm5vbi1kcm9wcGluZy1wYXJ0aWNsZSI6IiJ9LHsiZmFtaWx5IjoiUm9sYW5kIiwiZ2l2ZW4iOiJEIiwicGFyc2UtbmFtZXMiOmZhbHNlLCJkcm9wcGluZy1wYXJ0aWNsZSI6IiIsIm5vbi1kcm9wcGluZy1wYXJ0aWNsZSI6IiJ9XSwiaXNzdWVkIjp7ImRhdGUtcGFydHMiOltbMjAyMl1dfSwicHVibGlzaGVyLXBsYWNlIjoiS2VudCIsImNvbnRhaW5lci10aXRsZS1zaG9ydCI6IiJ9LCJpc1RlbXBvcmFyeSI6ZmFsc2V9XX0=&quot;,&quot;citationItems&quot;:[{&quot;id&quot;:&quot;50b224d3-7ece-3f21-a425-d1517dcb5792&quot;,&quot;itemData&quot;:{&quot;type&quot;:&quot;report&quot;,&quot;id&quot;:&quot;50b224d3-7ece-3f21-a425-d1517dcb5792&quot;,&quot;title&quot;:&quot;Unit Costs of Health and Social Care 2022&quot;,&quot;author&quot;:[{&quot;family&quot;:&quot;Jones&quot;,&quot;given&quot;:&quot;K&quot;,&quot;parse-names&quot;:false,&quot;dropping-particle&quot;:&quot;&quot;,&quot;non-dropping-particle&quot;:&quot;&quot;},{&quot;family&quot;:&quot;Weatherly H&quot;,&quot;given&quot;:&quot;&quot;,&quot;parse-names&quot;:false,&quot;dropping-particle&quot;:&quot;&quot;,&quot;non-dropping-particle&quot;:&quot;&quot;},{&quot;family&quot;:&quot;Birch&quot;,&quot;given&quot;:&quot;S&quot;,&quot;parse-names&quot;:false,&quot;dropping-particle&quot;:&quot;&quot;,&quot;non-dropping-particle&quot;:&quot;&quot;},{&quot;family&quot;:&quot;Castelli&quot;,&quot;given&quot;:&quot;A&quot;,&quot;parse-names&quot;:false,&quot;dropping-particle&quot;:&quot;&quot;,&quot;non-dropping-particle&quot;:&quot;&quot;},{&quot;family&quot;:&quot;Chalkley&quot;,&quot;given&quot;:&quot;M&quot;,&quot;parse-names&quot;:false,&quot;dropping-particle&quot;:&quot;&quot;,&quot;non-dropping-particle&quot;:&quot;&quot;},{&quot;family&quot;:&quot;Dargan&quot;,&quot;given&quot;:&quot;A&quot;,&quot;parse-names&quot;:false,&quot;dropping-particle&quot;:&quot;&quot;,&quot;non-dropping-particle&quot;:&quot;&quot;},{&quot;family&quot;:&quot;Forder&quot;,&quot;given&quot;:&quot;J&quot;,&quot;parse-names&quot;:false,&quot;dropping-particle&quot;:&quot;&quot;,&quot;non-dropping-particle&quot;:&quot;&quot;},{&quot;family&quot;:&quot;Gao&quot;,&quot;given&quot;:&quot;M&quot;,&quot;parse-names&quot;:false,&quot;dropping-particle&quot;:&quot;&quot;,&quot;non-dropping-particle&quot;:&quot;&quot;},{&quot;family&quot;:&quot;Hinde&quot;,&quot;given&quot;:&quot;S&quot;,&quot;parse-names&quot;:false,&quot;dropping-particle&quot;:&quot;&quot;,&quot;non-dropping-particle&quot;:&quot;&quot;},{&quot;family&quot;:&quot;Markham&quot;,&quot;given&quot;:&quot;S&quot;,&quot;parse-names&quot;:false,&quot;dropping-particle&quot;:&quot;&quot;,&quot;non-dropping-particle&quot;:&quot;&quot;},{&quot;family&quot;:&quot;Ogunleye&quot;,&quot;given&quot;:&quot;D&quot;,&quot;parse-names&quot;:false,&quot;dropping-particle&quot;:&quot;&quot;,&quot;non-dropping-particle&quot;:&quot;&quot;},{&quot;family&quot;:&quot;Premji&quot;,&quot;given&quot;:&quot;S&quot;,&quot;parse-names&quot;:false,&quot;dropping-particle&quot;:&quot;&quot;,&quot;non-dropping-particle&quot;:&quot;&quot;},{&quot;family&quot;:&quot;Roland&quot;,&quot;given&quot;:&quot;D&quot;,&quot;parse-names&quot;:false,&quot;dropping-particle&quot;:&quot;&quot;,&quot;non-dropping-particle&quot;:&quot;&quot;}],&quot;issued&quot;:{&quot;date-parts&quot;:[[2022]]},&quot;publisher-place&quot;:&quot;Kent&quot;,&quot;container-title-short&quot;:&quot;&quot;},&quot;isTemporary&quot;:false}]},{&quot;citationID&quot;:&quot;MENDELEY_CITATION_0feb7c61-2121-45ea-9b61-7fab5228d4e5&quot;,&quot;properties&quot;:{&quot;noteIndex&quot;:0},&quot;isEdited&quot;:false,&quot;manualOverride&quot;:{&quot;isManuallyOverridden&quot;:false,&quot;citeprocText&quot;:&quot;[30]&quot;,&quot;manualOverrideText&quot;:&quot;&quot;},&quot;citationTag&quot;:&quot;MENDELEY_CITATION_v3_eyJjaXRhdGlvbklEIjoiTUVOREVMRVlfQ0lUQVRJT05fMGZlYjdjNjEtMjEyMS00NWVhLTliNjEtN2ZhYjUyMjhkNGU1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263fc2dc-d590-443a-8532-c7e460c14f47&quot;,&quot;properties&quot;:{&quot;noteIndex&quot;:0},&quot;isEdited&quot;:false,&quot;manualOverride&quot;:{&quot;isManuallyOverridden&quot;:false,&quot;citeprocText&quot;:&quot;[30]&quot;,&quot;manualOverrideText&quot;:&quot;&quot;},&quot;citationTag&quot;:&quot;MENDELEY_CITATION_v3_eyJjaXRhdGlvbklEIjoiTUVOREVMRVlfQ0lUQVRJT05fMjYzZmMyZGMtZDU5MC00NDNhLTg1MzItYzdlNDYwYzE0ZjQ3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1d8ff68f-52d0-452a-8500-24c02bbcd2b9&quot;,&quot;properties&quot;:{&quot;noteIndex&quot;:0},&quot;isEdited&quot;:false,&quot;manualOverride&quot;:{&quot;isManuallyOverridden&quot;:false,&quot;citeprocText&quot;:&quot;[30]&quot;,&quot;manualOverrideText&quot;:&quot;&quot;},&quot;citationTag&quot;:&quot;MENDELEY_CITATION_v3_eyJjaXRhdGlvbklEIjoiTUVOREVMRVlfQ0lUQVRJT05fMWQ4ZmY2OGYtNTJkMC00NTJhLTg1MDAtMjRjMDJiYmNkMmI5IiwicHJvcGVydGllcyI6eyJub3RlSW5kZXgiOjB9LCJpc0VkaXRlZCI6ZmFsc2UsIm1hbnVhbE92ZXJyaWRlIjp7ImlzTWFudWFsbHlPdmVycmlkZGVuIjpmYWxzZSwiY2l0ZXByb2NUZXh0IjoiWzMwXSIsIm1hbnVhbE92ZXJyaWRlVGV4dCI6IiJ9LCJjaXRhdGlvbkl0ZW1zIjpbeyJpZCI6ImRlMzk2ODc3LWQzZmQtMzQyNy1hYTNjLTNkNzBkM2NkNzE0ZiIsIml0ZW1EYXRhIjp7InR5cGUiOiJ3ZWJwYWdlIiwiaWQiOiJkZTM5Njg3Ny1kM2ZkLTM0MjctYWEzYy0zZDcwZDNjZDcxNGYiLCJ0aXRsZSI6IjIwMjEvMjIgTmF0aW9uYWwgQ29zdCBDb2xsZWN0aW9uIGRhdGEiLCJhdXRob3IiOlt7ImZhbWlseSI6Ik5IUyBFbmdsYW5kIiwiZ2l2ZW4iOiIiLCJwYXJzZS1uYW1lcyI6ZmFsc2UsImRyb3BwaW5nLXBhcnRpY2xlIjoiIiwibm9uLWRyb3BwaW5nLXBhcnRpY2xlIjoiIn1dLCJpc3N1ZWQiOnsiZGF0ZS1wYXJ0cyI6W1syMDIyXV19LCJjb250YWluZXItdGl0bGUtc2hvcnQiOiIifSwiaXNUZW1wb3JhcnkiOmZhbHNlfV19&quot;,&quot;citationItems&quot;:[{&quot;id&quot;:&quot;de396877-d3fd-3427-aa3c-3d70d3cd714f&quot;,&quot;itemData&quot;:{&quot;type&quot;:&quot;webpage&quot;,&quot;id&quot;:&quot;de396877-d3fd-3427-aa3c-3d70d3cd714f&quot;,&quot;title&quot;:&quot;2021/22 National Cost Collection data&quot;,&quot;author&quot;:[{&quot;family&quot;:&quot;NHS England&quot;,&quot;given&quot;:&quot;&quot;,&quot;parse-names&quot;:false,&quot;dropping-particle&quot;:&quot;&quot;,&quot;non-dropping-particle&quot;:&quot;&quot;}],&quot;issued&quot;:{&quot;date-parts&quot;:[[2022]]},&quot;container-title-short&quot;:&quot;&quot;},&quot;isTemporary&quot;:false}]},{&quot;citationID&quot;:&quot;MENDELEY_CITATION_37fa8d0e-909a-427a-a137-3b8ba389dd65&quot;,&quot;properties&quot;:{&quot;noteIndex&quot;:0},&quot;isEdited&quot;:false,&quot;manualOverride&quot;:{&quot;isManuallyOverridden&quot;:false,&quot;citeprocText&quot;:&quot;[37]&quot;,&quot;manualOverrideText&quot;:&quot;&quot;},&quot;citationTag&quot;:&quot;MENDELEY_CITATION_v3_eyJjaXRhdGlvbklEIjoiTUVOREVMRVlfQ0lUQVRJT05fMzdmYThkMGUtOTA5YS00MjdhLWExMzctM2I4YmEzODlkZDY1IiwicHJvcGVydGllcyI6eyJub3RlSW5kZXgiOjB9LCJpc0VkaXRlZCI6ZmFsc2UsIm1hbnVhbE92ZXJyaWRlIjp7ImlzTWFudWFsbHlPdmVycmlkZGVuIjpmYWxzZSwiY2l0ZXByb2NUZXh0IjoiWzM3XSIsIm1hbnVhbE92ZXJyaWRlVGV4dCI6IiJ9LCJjaXRhdGlvbkl0ZW1zIjpbeyJpZCI6ImM0ZWUzMmZhLTI4ZDAtMzhkOS05ZjRjLTVhNTMwZGI0MGQ0MiIsIml0ZW1EYXRhIjp7InR5cGUiOiJ3ZWJwYWdlIiwiaWQiOiJjNGVlMzJmYS0yOGQwLTM4ZDktOWY0Yy01YTUzMGRiNDBkNDIiLCJ0aXRsZSI6Ik5HNDUuIFJvdXRpbmUgcHJlb3BlcmF0aXZlIHRlc3RzIGZvciBlbGVjdGl2ZSBzdXJnZXJ5IiwiYXV0aG9yIjpbeyJmYW1pbHkiOiJOYXRpb25hbCBJbnN0aXR1dGUgZm9yIEhlYWx0aCBhbmQgQ2FyZSBFeGNlbGxlbmNlIiwiZ2l2ZW4iOiIiLCJwYXJzZS1uYW1lcyI6ZmFsc2UsImRyb3BwaW5nLXBhcnRpY2xlIjoiIiwibm9uLWRyb3BwaW5nLXBhcnRpY2xlIjoiIn1dLCJpc3N1ZWQiOnsiZGF0ZS1wYXJ0cyI6W1syMDE2LDQsNV1dfSwiY29udGFpbmVyLXRpdGxlLXNob3J0IjoiIn0sImlzVGVtcG9yYXJ5IjpmYWxzZX1dfQ==&quot;,&quot;citationItems&quot;:[{&quot;id&quot;:&quot;c4ee32fa-28d0-38d9-9f4c-5a530db40d42&quot;,&quot;itemData&quot;:{&quot;type&quot;:&quot;webpage&quot;,&quot;id&quot;:&quot;c4ee32fa-28d0-38d9-9f4c-5a530db40d42&quot;,&quot;title&quot;:&quot;NG45. Routine preoperative tests for elective surgery&quot;,&quot;author&quot;:[{&quot;family&quot;:&quot;National Institute for Health and Care Excellence&quot;,&quot;given&quot;:&quot;&quot;,&quot;parse-names&quot;:false,&quot;dropping-particle&quot;:&quot;&quot;,&quot;non-dropping-particle&quot;:&quot;&quot;}],&quot;issued&quot;:{&quot;date-parts&quot;:[[2016,4,5]]},&quot;container-title-short&quot;:&quot;&quot;},&quot;isTemporary&quot;:false}]}]"/>
    <we:property name="MENDELEY_CITATIONS_LOCALE_CODE" value="&quot;en-US&quot;"/>
    <we:property name="MENDELEY_CITATIONS_STYLE" value="{&quot;id&quot;:&quot;https://www.zotero.org/styles/elsevier-vancouver&quot;,&quot;title&quot;:&quot;Elsevier - Vancouver&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0784E-6C7E-400D-9197-7F1E5119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Vasileios Kontogiannis</dc:creator>
  <cp:keywords/>
  <dc:description/>
  <cp:lastModifiedBy>Paul Alexander D Dennis MP</cp:lastModifiedBy>
  <cp:revision>6</cp:revision>
  <dcterms:created xsi:type="dcterms:W3CDTF">2024-08-27T11:04:00Z</dcterms:created>
  <dcterms:modified xsi:type="dcterms:W3CDTF">2025-01-14T06:49:00Z</dcterms:modified>
</cp:coreProperties>
</file>