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F34F3E" w14:textId="007D070D" w:rsidR="00043B93" w:rsidRDefault="00043B93" w:rsidP="00043B93">
      <w:pPr>
        <w:spacing w:line="480" w:lineRule="auto"/>
        <w:rPr>
          <w:rFonts w:ascii="Times New Roman" w:hAnsi="Times New Roman" w:cs="Times New Roman"/>
          <w:b/>
          <w:bCs/>
          <w:i/>
          <w:iCs/>
          <w:sz w:val="28"/>
        </w:rPr>
      </w:pPr>
      <w:bookmarkStart w:id="0" w:name="_Hlk176899461"/>
      <w:r w:rsidRPr="00043B93">
        <w:rPr>
          <w:rFonts w:ascii="Times New Roman" w:hAnsi="Times New Roman" w:cs="Times New Roman"/>
          <w:b/>
          <w:bCs/>
          <w:i/>
          <w:iCs/>
          <w:sz w:val="28"/>
        </w:rPr>
        <w:t xml:space="preserve">PharmacoEconomics </w:t>
      </w:r>
      <w:r>
        <w:rPr>
          <w:rFonts w:ascii="Times New Roman" w:hAnsi="Times New Roman" w:cs="Times New Roman"/>
          <w:b/>
          <w:bCs/>
          <w:i/>
          <w:iCs/>
          <w:sz w:val="28"/>
        </w:rPr>
        <w:t>–</w:t>
      </w:r>
      <w:r w:rsidRPr="00043B93">
        <w:rPr>
          <w:rFonts w:ascii="Times New Roman" w:hAnsi="Times New Roman" w:cs="Times New Roman"/>
          <w:b/>
          <w:bCs/>
          <w:i/>
          <w:iCs/>
          <w:sz w:val="28"/>
        </w:rPr>
        <w:t xml:space="preserve"> Open</w:t>
      </w:r>
    </w:p>
    <w:p w14:paraId="10202B5C" w14:textId="23F48DDE" w:rsidR="00043B93" w:rsidRPr="0070655C" w:rsidRDefault="00043B93" w:rsidP="00043B93">
      <w:pPr>
        <w:spacing w:line="480" w:lineRule="auto"/>
        <w:rPr>
          <w:rFonts w:ascii="OPTITimes-Roman" w:hAnsi="OPTITimes-Roman"/>
          <w:b/>
          <w:bCs/>
          <w:sz w:val="20"/>
          <w:szCs w:val="24"/>
          <w:lang w:val="en-US"/>
        </w:rPr>
      </w:pPr>
      <w:r w:rsidRPr="0070655C">
        <w:rPr>
          <w:rFonts w:ascii="OPTITimes-Roman" w:hAnsi="OPTITimes-Roman"/>
          <w:b/>
          <w:bCs/>
          <w:sz w:val="20"/>
          <w:szCs w:val="24"/>
          <w:lang w:val="en-US"/>
        </w:rPr>
        <w:t>Assessing the Value for Money of Enzyme Replacement Therapy in Gaucher Disease Types 1 and 3b: Can Expanded Coverage Be Justified?</w:t>
      </w:r>
    </w:p>
    <w:p w14:paraId="61712EFA" w14:textId="77777777" w:rsidR="00342F65" w:rsidRPr="0070655C" w:rsidRDefault="00342F65" w:rsidP="00342F65">
      <w:pPr>
        <w:spacing w:line="480" w:lineRule="auto"/>
        <w:jc w:val="both"/>
        <w:rPr>
          <w:rFonts w:ascii="OPTITimes-Roman" w:hAnsi="OPTITimes-Roman"/>
          <w:sz w:val="20"/>
          <w:szCs w:val="24"/>
          <w:lang w:val="en-US"/>
        </w:rPr>
      </w:pPr>
      <w:bookmarkStart w:id="1" w:name="_GoBack"/>
      <w:bookmarkEnd w:id="1"/>
      <w:r w:rsidRPr="0070655C">
        <w:rPr>
          <w:rFonts w:ascii="OPTITimes-Roman" w:hAnsi="OPTITimes-Roman"/>
          <w:sz w:val="20"/>
          <w:szCs w:val="24"/>
          <w:lang w:val="en-US"/>
        </w:rPr>
        <w:t>Waranya Rattanavipapong</w:t>
      </w:r>
      <w:r w:rsidRPr="0070655C">
        <w:rPr>
          <w:rFonts w:ascii="OPTITimes-Roman" w:hAnsi="OPTITimes-Roman"/>
          <w:sz w:val="20"/>
          <w:szCs w:val="24"/>
          <w:vertAlign w:val="superscript"/>
          <w:lang w:val="en-US"/>
        </w:rPr>
        <w:t>1</w:t>
      </w:r>
      <w:r w:rsidRPr="0070655C">
        <w:rPr>
          <w:rFonts w:ascii="OPTITimes-Roman" w:hAnsi="OPTITimes-Roman"/>
          <w:sz w:val="20"/>
          <w:szCs w:val="24"/>
          <w:lang w:val="en-US"/>
        </w:rPr>
        <w:t>, Thunyarat Anothaisintawee</w:t>
      </w:r>
      <w:r w:rsidRPr="0070655C">
        <w:rPr>
          <w:rFonts w:ascii="OPTITimes-Roman" w:hAnsi="OPTITimes-Roman"/>
          <w:sz w:val="20"/>
          <w:szCs w:val="24"/>
          <w:vertAlign w:val="superscript"/>
          <w:lang w:val="en-US"/>
        </w:rPr>
        <w:t>2</w:t>
      </w:r>
      <w:r w:rsidRPr="0070655C">
        <w:rPr>
          <w:rFonts w:ascii="OPTITimes-Roman" w:hAnsi="OPTITimes-Roman"/>
          <w:sz w:val="20"/>
          <w:szCs w:val="24"/>
          <w:lang w:val="en-US"/>
        </w:rPr>
        <w:t>, Wanrudee Isaranuwatchai</w:t>
      </w:r>
      <w:r w:rsidRPr="0070655C">
        <w:rPr>
          <w:rFonts w:ascii="OPTITimes-Roman" w:hAnsi="OPTITimes-Roman"/>
          <w:sz w:val="20"/>
          <w:szCs w:val="24"/>
          <w:vertAlign w:val="superscript"/>
          <w:lang w:val="en-US"/>
        </w:rPr>
        <w:t xml:space="preserve">1,3 </w:t>
      </w:r>
      <w:r w:rsidRPr="0070655C">
        <w:rPr>
          <w:rFonts w:ascii="OPTITimes-Roman" w:hAnsi="OPTITimes-Roman"/>
          <w:sz w:val="20"/>
          <w:szCs w:val="24"/>
          <w:lang w:val="en-US"/>
        </w:rPr>
        <w:t>Duangrurdee Wattanasirichaigoon</w:t>
      </w:r>
      <w:r w:rsidRPr="0070655C">
        <w:rPr>
          <w:rFonts w:ascii="OPTITimes-Roman" w:hAnsi="OPTITimes-Roman"/>
          <w:sz w:val="20"/>
          <w:szCs w:val="24"/>
          <w:vertAlign w:val="superscript"/>
          <w:lang w:val="en-US"/>
        </w:rPr>
        <w:t>4</w:t>
      </w:r>
      <w:r w:rsidRPr="0070655C">
        <w:rPr>
          <w:rFonts w:ascii="OPTITimes-Roman" w:hAnsi="OPTITimes-Roman"/>
          <w:sz w:val="20"/>
          <w:szCs w:val="24"/>
          <w:lang w:val="en-US"/>
        </w:rPr>
        <w:t>, Thipwimol Tim-Aroon</w:t>
      </w:r>
      <w:r w:rsidRPr="0070655C">
        <w:rPr>
          <w:rFonts w:ascii="OPTITimes-Roman" w:hAnsi="OPTITimes-Roman"/>
          <w:sz w:val="20"/>
          <w:szCs w:val="24"/>
          <w:vertAlign w:val="superscript"/>
          <w:lang w:val="en-US"/>
        </w:rPr>
        <w:t>4</w:t>
      </w:r>
      <w:r w:rsidRPr="0070655C">
        <w:rPr>
          <w:rFonts w:ascii="OPTITimes-Roman" w:hAnsi="OPTITimes-Roman"/>
          <w:sz w:val="20"/>
          <w:szCs w:val="24"/>
          <w:lang w:val="en-US"/>
        </w:rPr>
        <w:t>, Khunton Wichajarn</w:t>
      </w:r>
      <w:r w:rsidRPr="0070655C">
        <w:rPr>
          <w:rFonts w:ascii="OPTITimes-Roman" w:hAnsi="OPTITimes-Roman"/>
          <w:sz w:val="20"/>
          <w:szCs w:val="24"/>
          <w:vertAlign w:val="superscript"/>
          <w:lang w:val="en-US"/>
        </w:rPr>
        <w:t>5</w:t>
      </w:r>
      <w:r w:rsidRPr="0070655C">
        <w:rPr>
          <w:rFonts w:ascii="OPTITimes-Roman" w:hAnsi="OPTITimes-Roman"/>
          <w:sz w:val="20"/>
          <w:szCs w:val="24"/>
          <w:lang w:val="en-US"/>
        </w:rPr>
        <w:t>, Achara Sathienkijkanchai</w:t>
      </w:r>
      <w:r w:rsidRPr="0070655C">
        <w:rPr>
          <w:rFonts w:ascii="OPTITimes-Roman" w:hAnsi="OPTITimes-Roman"/>
          <w:sz w:val="20"/>
          <w:szCs w:val="24"/>
          <w:vertAlign w:val="superscript"/>
          <w:lang w:val="en-US"/>
        </w:rPr>
        <w:t>6</w:t>
      </w:r>
      <w:r w:rsidRPr="0070655C">
        <w:rPr>
          <w:rFonts w:ascii="OPTITimes-Roman" w:hAnsi="OPTITimes-Roman"/>
          <w:sz w:val="20"/>
          <w:szCs w:val="24"/>
          <w:lang w:val="en-US"/>
        </w:rPr>
        <w:t>, Pimlak Charoenkwan</w:t>
      </w:r>
      <w:r w:rsidRPr="0070655C">
        <w:rPr>
          <w:rFonts w:ascii="OPTITimes-Roman" w:hAnsi="OPTITimes-Roman"/>
          <w:sz w:val="20"/>
          <w:szCs w:val="24"/>
          <w:vertAlign w:val="superscript"/>
          <w:lang w:val="en-US"/>
        </w:rPr>
        <w:t>7</w:t>
      </w:r>
      <w:r w:rsidRPr="0070655C">
        <w:rPr>
          <w:rFonts w:ascii="OPTITimes-Roman" w:hAnsi="OPTITimes-Roman"/>
          <w:sz w:val="20"/>
          <w:szCs w:val="24"/>
          <w:lang w:val="en-US"/>
        </w:rPr>
        <w:t>, Kanya Suphapeetiporn</w:t>
      </w:r>
      <w:r w:rsidRPr="0070655C">
        <w:rPr>
          <w:rFonts w:ascii="OPTITimes-Roman" w:hAnsi="OPTITimes-Roman"/>
          <w:sz w:val="20"/>
          <w:szCs w:val="24"/>
          <w:vertAlign w:val="superscript"/>
          <w:lang w:val="en-US"/>
        </w:rPr>
        <w:t>8</w:t>
      </w:r>
      <w:r w:rsidRPr="0070655C">
        <w:rPr>
          <w:rFonts w:ascii="OPTITimes-Roman" w:hAnsi="OPTITimes-Roman"/>
          <w:sz w:val="20"/>
          <w:szCs w:val="24"/>
          <w:lang w:val="en-US"/>
        </w:rPr>
        <w:t>, Chanchai Traivaree</w:t>
      </w:r>
      <w:r w:rsidRPr="0070655C">
        <w:rPr>
          <w:rFonts w:ascii="OPTITimes-Roman" w:hAnsi="OPTITimes-Roman"/>
          <w:sz w:val="20"/>
          <w:szCs w:val="24"/>
          <w:vertAlign w:val="superscript"/>
          <w:lang w:val="en-US"/>
        </w:rPr>
        <w:t>9</w:t>
      </w:r>
      <w:r w:rsidRPr="0070655C">
        <w:rPr>
          <w:rFonts w:ascii="OPTITimes-Roman" w:hAnsi="OPTITimes-Roman"/>
          <w:sz w:val="20"/>
          <w:szCs w:val="24"/>
          <w:lang w:val="en-US"/>
        </w:rPr>
        <w:t>, Chulaluck Kuptanon</w:t>
      </w:r>
      <w:r w:rsidRPr="0070655C">
        <w:rPr>
          <w:rFonts w:ascii="OPTITimes-Roman" w:hAnsi="OPTITimes-Roman"/>
          <w:sz w:val="20"/>
          <w:szCs w:val="24"/>
          <w:vertAlign w:val="superscript"/>
          <w:lang w:val="en-US"/>
        </w:rPr>
        <w:t>10</w:t>
      </w:r>
      <w:r w:rsidRPr="0070655C">
        <w:rPr>
          <w:rFonts w:ascii="OPTITimes-Roman" w:hAnsi="OPTITimes-Roman"/>
          <w:sz w:val="20"/>
          <w:szCs w:val="24"/>
          <w:lang w:val="en-US"/>
        </w:rPr>
        <w:t>, and Yot Teerawattananon</w:t>
      </w:r>
      <w:r w:rsidRPr="0070655C">
        <w:rPr>
          <w:rFonts w:ascii="OPTITimes-Roman" w:hAnsi="OPTITimes-Roman"/>
          <w:sz w:val="20"/>
          <w:szCs w:val="24"/>
          <w:vertAlign w:val="superscript"/>
          <w:lang w:val="en-US"/>
        </w:rPr>
        <w:t>1,11</w:t>
      </w:r>
    </w:p>
    <w:p w14:paraId="4E24151F" w14:textId="77777777" w:rsidR="00342F65" w:rsidRPr="007C2247" w:rsidRDefault="00342F65" w:rsidP="00342F65">
      <w:pPr>
        <w:spacing w:after="0" w:line="480" w:lineRule="auto"/>
        <w:rPr>
          <w:rFonts w:ascii="OPTITimes-Roman" w:hAnsi="OPTITimes-Roman"/>
          <w:sz w:val="20"/>
          <w:szCs w:val="24"/>
          <w:lang w:val="en-US"/>
        </w:rPr>
      </w:pPr>
      <w:r w:rsidRPr="0070655C">
        <w:rPr>
          <w:rFonts w:ascii="OPTITimes-Roman" w:hAnsi="OPTITimes-Roman"/>
          <w:sz w:val="20"/>
          <w:szCs w:val="24"/>
          <w:vertAlign w:val="superscript"/>
          <w:lang w:val="en-US"/>
        </w:rPr>
        <w:t>1</w:t>
      </w:r>
      <w:r w:rsidRPr="0070655C">
        <w:rPr>
          <w:rFonts w:ascii="OPTITimes-Roman" w:hAnsi="OPTITimes-Roman"/>
          <w:sz w:val="20"/>
          <w:szCs w:val="24"/>
          <w:lang w:val="en-US"/>
        </w:rPr>
        <w:t>Health Intervention and Technology Assessment Program, Ministry of Public Health, Nonthaburi, Thailand</w:t>
      </w:r>
    </w:p>
    <w:p w14:paraId="594B1A1B" w14:textId="77777777" w:rsidR="00342F65" w:rsidRPr="0070655C" w:rsidRDefault="00342F65" w:rsidP="00342F65">
      <w:pPr>
        <w:spacing w:after="0" w:line="480" w:lineRule="auto"/>
        <w:rPr>
          <w:rFonts w:ascii="OPTITimes-Roman" w:hAnsi="OPTITimes-Roman"/>
          <w:sz w:val="20"/>
          <w:szCs w:val="24"/>
          <w:lang w:val="en-US"/>
        </w:rPr>
      </w:pPr>
      <w:r w:rsidRPr="0070655C">
        <w:rPr>
          <w:rFonts w:ascii="OPTITimes-Roman" w:hAnsi="OPTITimes-Roman"/>
          <w:sz w:val="20"/>
          <w:szCs w:val="24"/>
          <w:vertAlign w:val="superscript"/>
          <w:lang w:val="en-US"/>
        </w:rPr>
        <w:t>2</w:t>
      </w:r>
      <w:r w:rsidRPr="0070655C">
        <w:rPr>
          <w:rFonts w:ascii="OPTITimes-Roman" w:hAnsi="OPTITimes-Roman"/>
          <w:sz w:val="20"/>
          <w:szCs w:val="24"/>
          <w:lang w:val="en-US"/>
        </w:rPr>
        <w:t>Department of Clinical Epidemiology and Biostatistics, Faculty of Medicine, Ramathibodi Hospital, Mahidol University, Bangkok, Thailand</w:t>
      </w:r>
    </w:p>
    <w:p w14:paraId="31356177" w14:textId="77777777" w:rsidR="00342F65" w:rsidRPr="0070655C" w:rsidRDefault="00342F65" w:rsidP="00342F65">
      <w:pPr>
        <w:spacing w:after="0" w:line="480" w:lineRule="auto"/>
        <w:rPr>
          <w:rFonts w:ascii="OPTITimes-Roman" w:hAnsi="OPTITimes-Roman"/>
          <w:sz w:val="20"/>
          <w:szCs w:val="24"/>
          <w:lang w:val="en-US"/>
        </w:rPr>
      </w:pPr>
      <w:r w:rsidRPr="0070655C">
        <w:rPr>
          <w:rFonts w:ascii="OPTITimes-Roman" w:hAnsi="OPTITimes-Roman"/>
          <w:sz w:val="20"/>
          <w:szCs w:val="24"/>
          <w:vertAlign w:val="superscript"/>
          <w:lang w:val="en-US"/>
        </w:rPr>
        <w:t>3</w:t>
      </w:r>
      <w:r w:rsidRPr="0070655C">
        <w:rPr>
          <w:rFonts w:ascii="OPTITimes-Roman" w:hAnsi="OPTITimes-Roman"/>
          <w:sz w:val="20"/>
          <w:szCs w:val="24"/>
          <w:lang w:val="en-US"/>
        </w:rPr>
        <w:t>Institute or Health Policy, Management and Evaluation, University of Toronto, Toronto, Ontario, Canada</w:t>
      </w:r>
    </w:p>
    <w:p w14:paraId="67E8DC08" w14:textId="77777777" w:rsidR="00342F65" w:rsidRPr="0070655C" w:rsidRDefault="00342F65" w:rsidP="00342F65">
      <w:pPr>
        <w:spacing w:after="0" w:line="480" w:lineRule="auto"/>
        <w:rPr>
          <w:rFonts w:ascii="OPTITimes-Roman" w:hAnsi="OPTITimes-Roman"/>
          <w:sz w:val="20"/>
          <w:szCs w:val="24"/>
          <w:lang w:val="en-US"/>
        </w:rPr>
      </w:pPr>
      <w:r w:rsidRPr="0070655C">
        <w:rPr>
          <w:rFonts w:ascii="OPTITimes-Roman" w:hAnsi="OPTITimes-Roman"/>
          <w:sz w:val="20"/>
          <w:szCs w:val="24"/>
          <w:vertAlign w:val="superscript"/>
          <w:lang w:val="en-US"/>
        </w:rPr>
        <w:t>4</w:t>
      </w:r>
      <w:r w:rsidRPr="0070655C">
        <w:rPr>
          <w:rFonts w:ascii="OPTITimes-Roman" w:hAnsi="OPTITimes-Roman"/>
          <w:sz w:val="20"/>
          <w:szCs w:val="24"/>
          <w:lang w:val="en-US"/>
        </w:rPr>
        <w:t>Department of Pediatrics, Faculty of Medicine Ramathibodi Hospital, Mahidol University, Bangkok, Thailand</w:t>
      </w:r>
    </w:p>
    <w:p w14:paraId="6B4E1BE2" w14:textId="77777777" w:rsidR="00342F65" w:rsidRPr="0070655C" w:rsidRDefault="00342F65" w:rsidP="00342F65">
      <w:pPr>
        <w:spacing w:after="0" w:line="480" w:lineRule="auto"/>
        <w:rPr>
          <w:rFonts w:ascii="OPTITimes-Roman" w:hAnsi="OPTITimes-Roman"/>
          <w:sz w:val="20"/>
          <w:szCs w:val="24"/>
          <w:lang w:val="en-US"/>
        </w:rPr>
      </w:pPr>
      <w:r w:rsidRPr="0070655C">
        <w:rPr>
          <w:rFonts w:ascii="OPTITimes-Roman" w:hAnsi="OPTITimes-Roman"/>
          <w:sz w:val="20"/>
          <w:szCs w:val="24"/>
          <w:vertAlign w:val="superscript"/>
          <w:lang w:val="en-US"/>
        </w:rPr>
        <w:t>5</w:t>
      </w:r>
      <w:r w:rsidRPr="0070655C">
        <w:rPr>
          <w:rFonts w:ascii="OPTITimes-Roman" w:hAnsi="OPTITimes-Roman"/>
          <w:sz w:val="20"/>
          <w:szCs w:val="24"/>
          <w:lang w:val="en-US"/>
        </w:rPr>
        <w:t>Department of Pediatrics, Faculty of Medicine, Khon Kaen University, Khon Kaen, Thailand</w:t>
      </w:r>
    </w:p>
    <w:p w14:paraId="2E90AC68" w14:textId="77777777" w:rsidR="00342F65" w:rsidRPr="0070655C" w:rsidRDefault="00342F65" w:rsidP="00342F65">
      <w:pPr>
        <w:spacing w:after="0" w:line="480" w:lineRule="auto"/>
        <w:rPr>
          <w:rFonts w:ascii="OPTITimes-Roman" w:hAnsi="OPTITimes-Roman"/>
          <w:sz w:val="20"/>
          <w:szCs w:val="24"/>
          <w:lang w:val="en-US"/>
        </w:rPr>
      </w:pPr>
      <w:r w:rsidRPr="0070655C">
        <w:rPr>
          <w:rFonts w:ascii="OPTITimes-Roman" w:hAnsi="OPTITimes-Roman"/>
          <w:sz w:val="20"/>
          <w:szCs w:val="24"/>
          <w:vertAlign w:val="superscript"/>
          <w:lang w:val="en-US"/>
        </w:rPr>
        <w:t>6</w:t>
      </w:r>
      <w:r w:rsidRPr="0070655C">
        <w:rPr>
          <w:rFonts w:ascii="OPTITimes-Roman" w:hAnsi="OPTITimes-Roman"/>
          <w:sz w:val="20"/>
          <w:szCs w:val="24"/>
          <w:lang w:val="en-US"/>
        </w:rPr>
        <w:t>Department of Pediatrics, Faculty of Medicine, Siriraj Hospital, Mahidol University, Bangkok, Thailand</w:t>
      </w:r>
    </w:p>
    <w:p w14:paraId="7F32DCA2" w14:textId="77777777" w:rsidR="00342F65" w:rsidRPr="0070655C" w:rsidRDefault="00342F65" w:rsidP="00342F65">
      <w:pPr>
        <w:spacing w:after="0" w:line="480" w:lineRule="auto"/>
        <w:rPr>
          <w:rFonts w:ascii="OPTITimes-Roman" w:hAnsi="OPTITimes-Roman"/>
          <w:sz w:val="20"/>
          <w:szCs w:val="24"/>
          <w:lang w:val="en-US"/>
        </w:rPr>
      </w:pPr>
      <w:r w:rsidRPr="0070655C">
        <w:rPr>
          <w:rFonts w:ascii="OPTITimes-Roman" w:hAnsi="OPTITimes-Roman"/>
          <w:sz w:val="20"/>
          <w:szCs w:val="24"/>
          <w:vertAlign w:val="superscript"/>
          <w:lang w:val="en-US"/>
        </w:rPr>
        <w:t>7</w:t>
      </w:r>
      <w:r w:rsidRPr="0070655C">
        <w:rPr>
          <w:rFonts w:ascii="OPTITimes-Roman" w:hAnsi="OPTITimes-Roman"/>
          <w:sz w:val="20"/>
          <w:szCs w:val="24"/>
          <w:lang w:val="en-US"/>
        </w:rPr>
        <w:t>Department of Pediatrics, Faculty of Medicine, Chiang Mai University, Chiang Mai, Thailand</w:t>
      </w:r>
    </w:p>
    <w:p w14:paraId="5D471E4C" w14:textId="77777777" w:rsidR="00342F65" w:rsidRPr="0070655C" w:rsidRDefault="00342F65" w:rsidP="00342F65">
      <w:pPr>
        <w:spacing w:after="0" w:line="480" w:lineRule="auto"/>
        <w:rPr>
          <w:rFonts w:ascii="OPTITimes-Roman" w:hAnsi="OPTITimes-Roman"/>
          <w:sz w:val="20"/>
          <w:szCs w:val="24"/>
          <w:lang w:val="en-US"/>
        </w:rPr>
      </w:pPr>
      <w:r w:rsidRPr="0070655C">
        <w:rPr>
          <w:rFonts w:ascii="OPTITimes-Roman" w:hAnsi="OPTITimes-Roman"/>
          <w:sz w:val="20"/>
          <w:szCs w:val="24"/>
          <w:vertAlign w:val="superscript"/>
          <w:lang w:val="en-US"/>
        </w:rPr>
        <w:t>8</w:t>
      </w:r>
      <w:r w:rsidRPr="0070655C">
        <w:rPr>
          <w:rFonts w:ascii="OPTITimes-Roman" w:hAnsi="OPTITimes-Roman"/>
          <w:sz w:val="20"/>
          <w:szCs w:val="24"/>
          <w:lang w:val="en-US"/>
        </w:rPr>
        <w:t>Department of Pediatrics, Faculty of Medicine, Chulalongkorn University, Bangkok, Thailand</w:t>
      </w:r>
    </w:p>
    <w:p w14:paraId="0C6235BC" w14:textId="77777777" w:rsidR="00342F65" w:rsidRPr="0070655C" w:rsidRDefault="00342F65" w:rsidP="00342F65">
      <w:pPr>
        <w:spacing w:after="0" w:line="480" w:lineRule="auto"/>
        <w:rPr>
          <w:rFonts w:ascii="OPTITimes-Roman" w:hAnsi="OPTITimes-Roman"/>
          <w:sz w:val="20"/>
          <w:szCs w:val="24"/>
          <w:lang w:val="en-US"/>
        </w:rPr>
      </w:pPr>
      <w:r w:rsidRPr="0070655C">
        <w:rPr>
          <w:rFonts w:ascii="OPTITimes-Roman" w:hAnsi="OPTITimes-Roman"/>
          <w:sz w:val="20"/>
          <w:szCs w:val="24"/>
          <w:vertAlign w:val="superscript"/>
          <w:lang w:val="en-US"/>
        </w:rPr>
        <w:t>9</w:t>
      </w:r>
      <w:r w:rsidRPr="0070655C">
        <w:rPr>
          <w:rFonts w:ascii="OPTITimes-Roman" w:hAnsi="OPTITimes-Roman"/>
          <w:sz w:val="20"/>
          <w:szCs w:val="24"/>
          <w:lang w:val="en-US"/>
        </w:rPr>
        <w:t xml:space="preserve">Department of Pediatrics, </w:t>
      </w:r>
      <w:bookmarkStart w:id="2" w:name="_Hlk178687945"/>
      <w:r w:rsidRPr="0070655C">
        <w:rPr>
          <w:rFonts w:ascii="OPTITimes-Roman" w:hAnsi="OPTITimes-Roman"/>
          <w:sz w:val="20"/>
          <w:szCs w:val="24"/>
          <w:lang w:val="en-US"/>
        </w:rPr>
        <w:t>Phramongkutklao Hospital and Phramongkutklao College of Medicine, Bangkok, Thailand</w:t>
      </w:r>
    </w:p>
    <w:bookmarkEnd w:id="2"/>
    <w:p w14:paraId="2EB424E5" w14:textId="77777777" w:rsidR="00342F65" w:rsidRPr="0070655C" w:rsidRDefault="00342F65" w:rsidP="00342F65">
      <w:pPr>
        <w:spacing w:after="0" w:line="480" w:lineRule="auto"/>
        <w:rPr>
          <w:rFonts w:ascii="OPTITimes-Roman" w:hAnsi="OPTITimes-Roman"/>
          <w:sz w:val="20"/>
          <w:szCs w:val="24"/>
          <w:lang w:val="en-US"/>
        </w:rPr>
      </w:pPr>
      <w:r w:rsidRPr="0070655C">
        <w:rPr>
          <w:rFonts w:ascii="OPTITimes-Roman" w:hAnsi="OPTITimes-Roman"/>
          <w:sz w:val="20"/>
          <w:szCs w:val="24"/>
          <w:vertAlign w:val="superscript"/>
          <w:lang w:val="en-US"/>
        </w:rPr>
        <w:t>10</w:t>
      </w:r>
      <w:r w:rsidRPr="0070655C">
        <w:rPr>
          <w:rFonts w:ascii="OPTITimes-Roman" w:hAnsi="OPTITimes-Roman"/>
          <w:sz w:val="20"/>
          <w:szCs w:val="24"/>
          <w:lang w:val="en-US"/>
        </w:rPr>
        <w:t>Department of Medical Services, Queen Sirikit National Institute of Child Health, Ministry of Public Health, Bangkok, Thailand</w:t>
      </w:r>
    </w:p>
    <w:p w14:paraId="4FF8367D" w14:textId="77777777" w:rsidR="00342F65" w:rsidRPr="0070655C" w:rsidRDefault="00342F65" w:rsidP="00342F65">
      <w:pPr>
        <w:spacing w:after="0" w:line="480" w:lineRule="auto"/>
        <w:rPr>
          <w:rFonts w:ascii="OPTITimes-Roman" w:hAnsi="OPTITimes-Roman"/>
          <w:sz w:val="20"/>
          <w:szCs w:val="24"/>
          <w:lang w:val="en-US"/>
        </w:rPr>
      </w:pPr>
      <w:r w:rsidRPr="0070655C">
        <w:rPr>
          <w:rFonts w:ascii="OPTITimes-Roman" w:hAnsi="OPTITimes-Roman"/>
          <w:sz w:val="20"/>
          <w:szCs w:val="24"/>
          <w:vertAlign w:val="superscript"/>
          <w:lang w:val="en-US"/>
        </w:rPr>
        <w:t>11</w:t>
      </w:r>
      <w:r w:rsidRPr="0070655C">
        <w:rPr>
          <w:rFonts w:ascii="OPTITimes-Roman" w:hAnsi="OPTITimes-Roman"/>
          <w:sz w:val="20"/>
          <w:szCs w:val="24"/>
          <w:lang w:val="en-US"/>
        </w:rPr>
        <w:t>Saw Swee Hock School of Public Health, National University of Singapore, Singapore</w:t>
      </w:r>
    </w:p>
    <w:p w14:paraId="004F3653" w14:textId="77777777" w:rsidR="00342F65" w:rsidRPr="0070655C" w:rsidRDefault="00342F65" w:rsidP="00342F65">
      <w:pPr>
        <w:spacing w:before="240" w:after="0" w:line="480" w:lineRule="auto"/>
        <w:jc w:val="both"/>
        <w:rPr>
          <w:rFonts w:ascii="OPTITimes-Roman" w:hAnsi="OPTITimes-Roman"/>
          <w:sz w:val="20"/>
          <w:szCs w:val="24"/>
          <w:lang w:val="en-US"/>
        </w:rPr>
      </w:pPr>
      <w:r w:rsidRPr="0070655C">
        <w:rPr>
          <w:rFonts w:ascii="OPTITimes-Roman" w:hAnsi="OPTITimes-Roman"/>
          <w:b/>
          <w:bCs/>
          <w:sz w:val="20"/>
          <w:szCs w:val="24"/>
          <w:lang w:val="en-US"/>
        </w:rPr>
        <w:t>Corresponding author</w:t>
      </w:r>
      <w:r w:rsidRPr="0070655C">
        <w:rPr>
          <w:rFonts w:ascii="OPTITimes-Roman" w:hAnsi="OPTITimes-Roman"/>
          <w:sz w:val="20"/>
          <w:szCs w:val="24"/>
          <w:lang w:val="en-US"/>
        </w:rPr>
        <w:t xml:space="preserve"> </w:t>
      </w:r>
    </w:p>
    <w:p w14:paraId="79E3CA9E" w14:textId="77777777" w:rsidR="00342F65" w:rsidRPr="0070655C" w:rsidRDefault="00342F65" w:rsidP="00342F65">
      <w:pPr>
        <w:spacing w:after="0" w:line="480" w:lineRule="auto"/>
        <w:jc w:val="both"/>
        <w:rPr>
          <w:rFonts w:ascii="OPTITimes-Roman" w:hAnsi="OPTITimes-Roman"/>
          <w:sz w:val="20"/>
          <w:szCs w:val="24"/>
          <w:lang w:val="en-US"/>
        </w:rPr>
      </w:pPr>
      <w:r w:rsidRPr="0070655C">
        <w:rPr>
          <w:rFonts w:ascii="OPTITimes-Roman" w:hAnsi="OPTITimes-Roman"/>
          <w:sz w:val="20"/>
          <w:szCs w:val="24"/>
          <w:lang w:val="en-US"/>
        </w:rPr>
        <w:t>Waranya Rattanavipapong</w:t>
      </w:r>
    </w:p>
    <w:p w14:paraId="32E0FFA5" w14:textId="77777777" w:rsidR="00342F65" w:rsidRPr="0070655C" w:rsidRDefault="00342F65" w:rsidP="00342F65">
      <w:pPr>
        <w:spacing w:after="0" w:line="480" w:lineRule="auto"/>
        <w:jc w:val="both"/>
        <w:rPr>
          <w:rFonts w:ascii="OPTITimes-Roman" w:hAnsi="OPTITimes-Roman"/>
          <w:sz w:val="20"/>
          <w:szCs w:val="24"/>
          <w:lang w:val="en-US"/>
        </w:rPr>
      </w:pPr>
      <w:r w:rsidRPr="0070655C">
        <w:rPr>
          <w:rFonts w:ascii="OPTITimes-Roman" w:hAnsi="OPTITimes-Roman"/>
          <w:sz w:val="20"/>
          <w:szCs w:val="24"/>
          <w:lang w:val="en-US"/>
        </w:rPr>
        <w:t xml:space="preserve">Address: Health Intervention and Technology Assessment Program, 6th Floor, 6th Building, Department of Health, Ministry of Public Health, Tiwanon Rd., Muang, Nonthaburi 11000, Thailand </w:t>
      </w:r>
    </w:p>
    <w:p w14:paraId="7CBC228C" w14:textId="77777777" w:rsidR="00342F65" w:rsidRPr="0070655C" w:rsidRDefault="00342F65" w:rsidP="00342F65">
      <w:pPr>
        <w:spacing w:line="480" w:lineRule="auto"/>
        <w:jc w:val="both"/>
        <w:rPr>
          <w:rFonts w:ascii="OPTITimes-Roman" w:hAnsi="OPTITimes-Roman"/>
          <w:sz w:val="20"/>
          <w:szCs w:val="24"/>
          <w:lang w:val="en-US"/>
        </w:rPr>
      </w:pPr>
      <w:r w:rsidRPr="0070655C">
        <w:rPr>
          <w:rFonts w:ascii="OPTITimes-Roman" w:hAnsi="OPTITimes-Roman"/>
          <w:sz w:val="20"/>
          <w:szCs w:val="24"/>
          <w:lang w:val="en-US"/>
        </w:rPr>
        <w:t>Email: waranya.r@hitap.net</w:t>
      </w:r>
    </w:p>
    <w:p w14:paraId="58864B3F" w14:textId="77777777" w:rsidR="00342F65" w:rsidRPr="0070655C" w:rsidRDefault="00342F65" w:rsidP="00342F65">
      <w:pPr>
        <w:spacing w:after="0" w:line="480" w:lineRule="auto"/>
        <w:jc w:val="both"/>
        <w:rPr>
          <w:rFonts w:ascii="OPTITimes-Roman" w:hAnsi="OPTITimes-Roman"/>
          <w:b/>
          <w:bCs/>
          <w:sz w:val="20"/>
          <w:szCs w:val="24"/>
          <w:lang w:val="en-US"/>
        </w:rPr>
      </w:pPr>
      <w:r w:rsidRPr="0070655C">
        <w:rPr>
          <w:rFonts w:ascii="OPTITimes-Roman" w:hAnsi="OPTITimes-Roman"/>
          <w:b/>
          <w:bCs/>
          <w:sz w:val="20"/>
          <w:szCs w:val="24"/>
          <w:lang w:val="en-US"/>
        </w:rPr>
        <w:t xml:space="preserve">ORCID iDs </w:t>
      </w:r>
    </w:p>
    <w:p w14:paraId="3301896D" w14:textId="77777777" w:rsidR="00342F65" w:rsidRPr="0070655C" w:rsidRDefault="00342F65" w:rsidP="00342F65">
      <w:pPr>
        <w:spacing w:after="0" w:line="480" w:lineRule="auto"/>
        <w:rPr>
          <w:rFonts w:ascii="OPTITimes-Roman" w:hAnsi="OPTITimes-Roman"/>
          <w:sz w:val="20"/>
          <w:szCs w:val="24"/>
          <w:lang w:val="en-US"/>
        </w:rPr>
      </w:pPr>
      <w:r w:rsidRPr="0070655C">
        <w:rPr>
          <w:rFonts w:ascii="OPTITimes-Roman" w:hAnsi="OPTITimes-Roman"/>
          <w:sz w:val="20"/>
          <w:szCs w:val="24"/>
          <w:lang w:val="en-US"/>
        </w:rPr>
        <w:t>Waranya Rattanavipapong</w:t>
      </w:r>
      <w:r w:rsidRPr="0070655C">
        <w:rPr>
          <w:lang w:val="en-US"/>
        </w:rPr>
        <w:t xml:space="preserve"> </w:t>
      </w:r>
      <w:r w:rsidRPr="0070655C">
        <w:rPr>
          <w:rFonts w:ascii="OPTITimes-Roman" w:hAnsi="OPTITimes-Roman"/>
          <w:sz w:val="20"/>
          <w:szCs w:val="24"/>
          <w:lang w:val="en-US"/>
        </w:rPr>
        <w:t>https://orcid.org/0000-0001-8628-2149</w:t>
      </w:r>
    </w:p>
    <w:p w14:paraId="5D01F6C2" w14:textId="77777777" w:rsidR="00342F65" w:rsidRPr="0070655C" w:rsidRDefault="00342F65" w:rsidP="00342F65">
      <w:pPr>
        <w:spacing w:after="0" w:line="480" w:lineRule="auto"/>
        <w:rPr>
          <w:rFonts w:ascii="OPTITimes-Roman" w:hAnsi="OPTITimes-Roman"/>
          <w:sz w:val="20"/>
          <w:szCs w:val="24"/>
          <w:lang w:val="en-US"/>
        </w:rPr>
      </w:pPr>
      <w:r w:rsidRPr="0070655C">
        <w:rPr>
          <w:rFonts w:ascii="OPTITimes-Roman" w:hAnsi="OPTITimes-Roman"/>
          <w:sz w:val="20"/>
          <w:szCs w:val="24"/>
          <w:lang w:val="en-US"/>
        </w:rPr>
        <w:t>Thunyarat</w:t>
      </w:r>
      <w:r w:rsidRPr="0070655C">
        <w:rPr>
          <w:rFonts w:ascii="Calibri" w:hAnsi="Calibri" w:cs="Calibri"/>
          <w:sz w:val="20"/>
          <w:szCs w:val="24"/>
          <w:lang w:val="en-US"/>
        </w:rPr>
        <w:t> </w:t>
      </w:r>
      <w:r w:rsidRPr="0070655C">
        <w:rPr>
          <w:rFonts w:ascii="OPTITimes-Roman" w:hAnsi="OPTITimes-Roman"/>
          <w:sz w:val="20"/>
          <w:szCs w:val="24"/>
          <w:lang w:val="en-US"/>
        </w:rPr>
        <w:t xml:space="preserve">Anothaisintawee </w:t>
      </w:r>
      <w:hyperlink r:id="rId8" w:history="1">
        <w:r w:rsidRPr="0070655C">
          <w:rPr>
            <w:rFonts w:ascii="OPTITimes-Roman" w:hAnsi="OPTITimes-Roman"/>
            <w:sz w:val="20"/>
            <w:szCs w:val="24"/>
            <w:lang w:val="en-US"/>
          </w:rPr>
          <w:t>http://orcid.org/0000-0003-1002-8536</w:t>
        </w:r>
      </w:hyperlink>
    </w:p>
    <w:p w14:paraId="2F645A5A" w14:textId="77777777" w:rsidR="00342F65" w:rsidRPr="0070655C" w:rsidRDefault="00342F65" w:rsidP="00342F65">
      <w:pPr>
        <w:spacing w:after="0" w:line="480" w:lineRule="auto"/>
        <w:rPr>
          <w:rFonts w:ascii="OPTITimes-Roman" w:hAnsi="OPTITimes-Roman"/>
          <w:sz w:val="20"/>
          <w:szCs w:val="24"/>
          <w:cs/>
          <w:lang w:val="en-US"/>
        </w:rPr>
      </w:pPr>
      <w:bookmarkStart w:id="3" w:name="_Hlk178687913"/>
      <w:r w:rsidRPr="0070655C">
        <w:rPr>
          <w:rFonts w:ascii="OPTITimes-Roman" w:hAnsi="OPTITimes-Roman"/>
          <w:sz w:val="20"/>
          <w:szCs w:val="24"/>
          <w:lang w:val="en-US"/>
        </w:rPr>
        <w:t>Wanrudee Isaranuwatchai https://orcid.org/0000-0002-8368-6065</w:t>
      </w:r>
    </w:p>
    <w:p w14:paraId="37EAFB6C" w14:textId="77777777" w:rsidR="00342F65" w:rsidRPr="0070655C" w:rsidRDefault="00342F65" w:rsidP="00342F65">
      <w:pPr>
        <w:spacing w:after="0" w:line="480" w:lineRule="auto"/>
        <w:rPr>
          <w:rFonts w:ascii="OPTITimes-Roman" w:hAnsi="OPTITimes-Roman"/>
          <w:sz w:val="20"/>
          <w:szCs w:val="24"/>
          <w:lang w:val="en-US"/>
        </w:rPr>
      </w:pPr>
      <w:bookmarkStart w:id="4" w:name="_Hlk178687928"/>
      <w:bookmarkEnd w:id="3"/>
      <w:r w:rsidRPr="0070655C">
        <w:rPr>
          <w:rFonts w:ascii="OPTITimes-Roman" w:hAnsi="OPTITimes-Roman"/>
          <w:sz w:val="20"/>
          <w:szCs w:val="24"/>
          <w:lang w:val="en-US"/>
        </w:rPr>
        <w:t>Duangrurdee Wattanasirichaigoon https://orcid.org/0000-0003-2329-2176</w:t>
      </w:r>
    </w:p>
    <w:bookmarkEnd w:id="4"/>
    <w:p w14:paraId="4CBC3813" w14:textId="77777777" w:rsidR="00342F65" w:rsidRPr="0070655C" w:rsidRDefault="00342F65" w:rsidP="00342F65">
      <w:pPr>
        <w:spacing w:after="0" w:line="480" w:lineRule="auto"/>
        <w:rPr>
          <w:rFonts w:ascii="OPTITimes-Roman" w:hAnsi="OPTITimes-Roman"/>
          <w:sz w:val="20"/>
          <w:szCs w:val="24"/>
          <w:lang w:val="en-US"/>
        </w:rPr>
      </w:pPr>
      <w:r w:rsidRPr="0070655C">
        <w:rPr>
          <w:rFonts w:ascii="OPTITimes-Roman" w:hAnsi="OPTITimes-Roman"/>
          <w:sz w:val="20"/>
          <w:szCs w:val="24"/>
          <w:lang w:val="en-US"/>
        </w:rPr>
        <w:t>Thipwimol Tim-Aroon https://orcid.org/0000-0001-8044-7993</w:t>
      </w:r>
    </w:p>
    <w:p w14:paraId="6BC00292" w14:textId="77777777" w:rsidR="00342F65" w:rsidRPr="0070655C" w:rsidRDefault="00342F65" w:rsidP="00342F65">
      <w:pPr>
        <w:spacing w:after="0" w:line="480" w:lineRule="auto"/>
        <w:rPr>
          <w:rFonts w:ascii="OPTITimes-Roman" w:hAnsi="OPTITimes-Roman"/>
          <w:sz w:val="20"/>
          <w:szCs w:val="24"/>
          <w:lang w:val="en-US"/>
        </w:rPr>
      </w:pPr>
      <w:r w:rsidRPr="0070655C">
        <w:rPr>
          <w:rFonts w:ascii="OPTITimes-Roman" w:hAnsi="OPTITimes-Roman"/>
          <w:sz w:val="20"/>
          <w:szCs w:val="24"/>
          <w:lang w:val="en-US"/>
        </w:rPr>
        <w:t>Khunton Wichajarn https://orcid.org/0000-0003-4324-7487</w:t>
      </w:r>
    </w:p>
    <w:p w14:paraId="402F9ACB" w14:textId="77777777" w:rsidR="00342F65" w:rsidRPr="0070655C" w:rsidRDefault="00342F65" w:rsidP="00342F65">
      <w:pPr>
        <w:spacing w:after="0" w:line="480" w:lineRule="auto"/>
        <w:rPr>
          <w:rFonts w:ascii="OPTITimes-Roman" w:hAnsi="OPTITimes-Roman"/>
          <w:sz w:val="20"/>
          <w:szCs w:val="24"/>
          <w:lang w:val="en-US"/>
        </w:rPr>
      </w:pPr>
      <w:r w:rsidRPr="0070655C">
        <w:rPr>
          <w:rFonts w:ascii="OPTITimes-Roman" w:hAnsi="OPTITimes-Roman"/>
          <w:sz w:val="20"/>
          <w:szCs w:val="24"/>
          <w:lang w:val="en-US"/>
        </w:rPr>
        <w:t>Achara Sathienkijkanchai https://orcid.org/0000-0001-8275-9616</w:t>
      </w:r>
    </w:p>
    <w:p w14:paraId="7D522C0B" w14:textId="77777777" w:rsidR="00342F65" w:rsidRPr="0070655C" w:rsidRDefault="00342F65" w:rsidP="00342F65">
      <w:pPr>
        <w:spacing w:after="0" w:line="480" w:lineRule="auto"/>
        <w:rPr>
          <w:rFonts w:ascii="OPTITimes-Roman" w:hAnsi="OPTITimes-Roman"/>
          <w:sz w:val="20"/>
          <w:szCs w:val="24"/>
          <w:lang w:val="en-US"/>
        </w:rPr>
      </w:pPr>
      <w:r w:rsidRPr="0070655C">
        <w:rPr>
          <w:rFonts w:ascii="OPTITimes-Roman" w:hAnsi="OPTITimes-Roman"/>
          <w:sz w:val="20"/>
          <w:szCs w:val="24"/>
          <w:lang w:val="en-US"/>
        </w:rPr>
        <w:t>Pimlak Charoenkwan https://orcid.org/0000-0002-9123-9177</w:t>
      </w:r>
    </w:p>
    <w:p w14:paraId="54709B14" w14:textId="77777777" w:rsidR="00342F65" w:rsidRPr="0070655C" w:rsidRDefault="00342F65" w:rsidP="00342F65">
      <w:pPr>
        <w:spacing w:after="0" w:line="480" w:lineRule="auto"/>
        <w:rPr>
          <w:rFonts w:ascii="OPTITimes-Roman" w:hAnsi="OPTITimes-Roman"/>
          <w:sz w:val="20"/>
          <w:szCs w:val="24"/>
          <w:lang w:val="en-US"/>
        </w:rPr>
      </w:pPr>
      <w:r w:rsidRPr="0070655C">
        <w:rPr>
          <w:rFonts w:ascii="OPTITimes-Roman" w:hAnsi="OPTITimes-Roman"/>
          <w:sz w:val="20"/>
          <w:szCs w:val="24"/>
          <w:lang w:val="en-US"/>
        </w:rPr>
        <w:t>Kanya Suphapeetiporn https://orcid.org/0000-0001-5679-7547</w:t>
      </w:r>
    </w:p>
    <w:p w14:paraId="7EFA3C7B" w14:textId="77777777" w:rsidR="00342F65" w:rsidRPr="0070655C" w:rsidRDefault="00342F65" w:rsidP="00342F65">
      <w:pPr>
        <w:spacing w:after="0" w:line="480" w:lineRule="auto"/>
        <w:rPr>
          <w:rFonts w:ascii="OPTITimes-Roman" w:hAnsi="OPTITimes-Roman"/>
          <w:sz w:val="20"/>
          <w:szCs w:val="24"/>
          <w:lang w:val="en-US"/>
        </w:rPr>
      </w:pPr>
      <w:r w:rsidRPr="0070655C">
        <w:rPr>
          <w:rFonts w:ascii="OPTITimes-Roman" w:hAnsi="OPTITimes-Roman"/>
          <w:sz w:val="20"/>
          <w:szCs w:val="24"/>
          <w:lang w:val="en-US"/>
        </w:rPr>
        <w:t>Chanchai Traivaree</w:t>
      </w:r>
      <w:r w:rsidRPr="0070655C">
        <w:rPr>
          <w:lang w:val="en-US"/>
        </w:rPr>
        <w:t xml:space="preserve"> </w:t>
      </w:r>
      <w:r w:rsidRPr="0070655C">
        <w:rPr>
          <w:rFonts w:ascii="OPTITimes-Roman" w:hAnsi="OPTITimes-Roman"/>
          <w:sz w:val="20"/>
          <w:szCs w:val="24"/>
          <w:lang w:val="en-US"/>
        </w:rPr>
        <w:t>https://orcid.org/0000-0001-5635-1238-6065</w:t>
      </w:r>
    </w:p>
    <w:p w14:paraId="5E6A65E4" w14:textId="778BB187" w:rsidR="003021E3" w:rsidRDefault="00342F65" w:rsidP="00D24B86">
      <w:pPr>
        <w:spacing w:after="0" w:line="480" w:lineRule="auto"/>
        <w:rPr>
          <w:rFonts w:ascii="OPTITimes-Roman" w:hAnsi="OPTITimes-Roman"/>
          <w:b/>
          <w:bCs/>
          <w:sz w:val="24"/>
          <w:szCs w:val="32"/>
          <w:lang w:val="en-US"/>
        </w:rPr>
      </w:pPr>
      <w:r w:rsidRPr="0070655C">
        <w:rPr>
          <w:rFonts w:ascii="OPTITimes-Roman" w:hAnsi="OPTITimes-Roman"/>
          <w:sz w:val="20"/>
          <w:szCs w:val="24"/>
          <w:lang w:val="en-US"/>
        </w:rPr>
        <w:t>Yot Teerawattananon https://orcid.org/0000-0003-2217-2930</w:t>
      </w:r>
      <w:bookmarkEnd w:id="0"/>
    </w:p>
    <w:p w14:paraId="2AB21A82" w14:textId="77777777" w:rsidR="00B8786A" w:rsidRDefault="00B8786A" w:rsidP="00D24B86">
      <w:pPr>
        <w:spacing w:before="240" w:after="0" w:line="480" w:lineRule="auto"/>
        <w:jc w:val="both"/>
        <w:rPr>
          <w:rFonts w:ascii="OPTITimes-Roman" w:hAnsi="OPTITimes-Roman"/>
          <w:b/>
          <w:bCs/>
          <w:sz w:val="20"/>
          <w:szCs w:val="24"/>
          <w:lang w:val="en-US"/>
        </w:rPr>
      </w:pPr>
      <w:r w:rsidRPr="00D24B86">
        <w:rPr>
          <w:rFonts w:ascii="OPTITimes-Roman" w:hAnsi="OPTITimes-Roman"/>
          <w:b/>
          <w:bCs/>
          <w:sz w:val="20"/>
          <w:szCs w:val="24"/>
          <w:lang w:val="en-US"/>
        </w:rPr>
        <w:t xml:space="preserve">Funding </w:t>
      </w:r>
    </w:p>
    <w:p w14:paraId="2B56BB4D" w14:textId="30DD0914" w:rsidR="00B8786A" w:rsidRPr="00D24B86" w:rsidRDefault="00B8786A" w:rsidP="00D24B86">
      <w:pPr>
        <w:spacing w:line="480" w:lineRule="auto"/>
        <w:jc w:val="both"/>
        <w:rPr>
          <w:rFonts w:ascii="OPTITimes-Roman" w:hAnsi="OPTITimes-Roman"/>
          <w:b/>
          <w:bCs/>
          <w:sz w:val="20"/>
          <w:szCs w:val="24"/>
          <w:lang w:val="en-US"/>
        </w:rPr>
      </w:pPr>
      <w:r w:rsidRPr="00D24B86">
        <w:rPr>
          <w:rFonts w:ascii="OPTITimes-Roman" w:hAnsi="OPTITimes-Roman"/>
          <w:sz w:val="20"/>
          <w:szCs w:val="24"/>
          <w:lang w:val="en-US"/>
        </w:rPr>
        <w:t>This study was funded by</w:t>
      </w:r>
      <w:r w:rsidRPr="00D24B86">
        <w:rPr>
          <w:rFonts w:ascii="OPTITimes-Roman" w:hAnsi="OPTITimes-Roman"/>
          <w:b/>
          <w:bCs/>
          <w:sz w:val="20"/>
          <w:szCs w:val="24"/>
          <w:lang w:val="en-US"/>
        </w:rPr>
        <w:t xml:space="preserve"> </w:t>
      </w:r>
      <w:r w:rsidRPr="00D24B86">
        <w:rPr>
          <w:rFonts w:ascii="OPTITimes-Roman" w:hAnsi="OPTITimes-Roman"/>
          <w:sz w:val="20"/>
          <w:szCs w:val="24"/>
          <w:lang w:val="en-US"/>
        </w:rPr>
        <w:t>the Food and Drug Administration, Ministry of Public Health, Thailand and Thailand Science Research and Innovation.</w:t>
      </w:r>
    </w:p>
    <w:p w14:paraId="5E081C25" w14:textId="77777777" w:rsidR="00B8786A" w:rsidRDefault="00B8786A" w:rsidP="00D24B86">
      <w:pPr>
        <w:spacing w:after="0" w:line="480" w:lineRule="auto"/>
        <w:jc w:val="both"/>
        <w:rPr>
          <w:rFonts w:ascii="OPTITimes-Roman" w:hAnsi="OPTITimes-Roman"/>
          <w:sz w:val="20"/>
          <w:szCs w:val="24"/>
          <w:lang w:val="en-US"/>
        </w:rPr>
      </w:pPr>
      <w:r w:rsidRPr="00D24B86">
        <w:rPr>
          <w:rFonts w:ascii="OPTITimes-Roman" w:hAnsi="OPTITimes-Roman"/>
          <w:b/>
          <w:bCs/>
          <w:sz w:val="20"/>
          <w:szCs w:val="24"/>
          <w:lang w:val="en-US"/>
        </w:rPr>
        <w:t>Conflicts of interest</w:t>
      </w:r>
      <w:r w:rsidRPr="00D24B86">
        <w:rPr>
          <w:rFonts w:ascii="OPTITimes-Roman" w:hAnsi="OPTITimes-Roman"/>
          <w:sz w:val="20"/>
          <w:szCs w:val="24"/>
          <w:lang w:val="en-US"/>
        </w:rPr>
        <w:t xml:space="preserve"> </w:t>
      </w:r>
    </w:p>
    <w:p w14:paraId="395C324B" w14:textId="3751F3F0" w:rsidR="00B8786A" w:rsidRPr="00D24B86" w:rsidRDefault="00B8786A" w:rsidP="00D24B86">
      <w:pPr>
        <w:spacing w:line="480" w:lineRule="auto"/>
        <w:jc w:val="both"/>
        <w:rPr>
          <w:rFonts w:ascii="OPTITimes-Roman" w:hAnsi="OPTITimes-Roman"/>
          <w:sz w:val="20"/>
          <w:szCs w:val="24"/>
          <w:lang w:val="en-US"/>
        </w:rPr>
      </w:pPr>
      <w:r w:rsidRPr="00D24B86">
        <w:rPr>
          <w:rFonts w:ascii="OPTITimes-Roman" w:hAnsi="OPTITimes-Roman"/>
          <w:sz w:val="20"/>
          <w:szCs w:val="24"/>
          <w:lang w:val="en-US"/>
        </w:rPr>
        <w:t>The authors declare no conflicts of interest.</w:t>
      </w:r>
    </w:p>
    <w:p w14:paraId="0A95D6E3" w14:textId="77777777" w:rsidR="00B8786A" w:rsidRPr="00342F65" w:rsidRDefault="00B8786A" w:rsidP="003021E3">
      <w:pPr>
        <w:jc w:val="center"/>
        <w:rPr>
          <w:rFonts w:ascii="OPTITimes-Roman" w:hAnsi="OPTITimes-Roman"/>
          <w:b/>
          <w:bCs/>
          <w:sz w:val="24"/>
          <w:szCs w:val="32"/>
          <w:lang w:val="en-US"/>
        </w:rPr>
        <w:sectPr w:rsidR="00B8786A" w:rsidRPr="00342F65" w:rsidSect="00816B7D">
          <w:footerReference w:type="default" r:id="rId9"/>
          <w:headerReference w:type="first" r:id="rId10"/>
          <w:footerReference w:type="first" r:id="rId11"/>
          <w:type w:val="continuous"/>
          <w:pgSz w:w="11907" w:h="16840"/>
          <w:pgMar w:top="1134" w:right="1134" w:bottom="1000" w:left="1134" w:header="709" w:footer="709" w:gutter="0"/>
          <w:cols w:space="709"/>
          <w:titlePg/>
          <w:docGrid w:linePitch="299"/>
        </w:sectPr>
      </w:pPr>
    </w:p>
    <w:p w14:paraId="35E90B7C" w14:textId="33BF0065" w:rsidR="00043B93" w:rsidRPr="00043B93" w:rsidRDefault="00043B93" w:rsidP="00043B93">
      <w:pPr>
        <w:spacing w:line="480" w:lineRule="auto"/>
        <w:rPr>
          <w:rFonts w:ascii="Times New Roman" w:hAnsi="Times New Roman" w:cs="Times New Roman"/>
          <w:b/>
          <w:bCs/>
          <w:i/>
          <w:iCs/>
          <w:sz w:val="28"/>
        </w:rPr>
      </w:pPr>
      <w:r w:rsidRPr="00043B93">
        <w:rPr>
          <w:rFonts w:ascii="Times New Roman" w:hAnsi="Times New Roman" w:cs="Times New Roman"/>
          <w:b/>
          <w:bCs/>
          <w:i/>
          <w:iCs/>
          <w:sz w:val="28"/>
        </w:rPr>
        <w:t xml:space="preserve">PharmacoEconomics </w:t>
      </w:r>
      <w:r>
        <w:rPr>
          <w:rFonts w:ascii="Times New Roman" w:hAnsi="Times New Roman" w:cs="Times New Roman"/>
          <w:b/>
          <w:bCs/>
          <w:i/>
          <w:iCs/>
          <w:sz w:val="28"/>
        </w:rPr>
        <w:t>–</w:t>
      </w:r>
      <w:r w:rsidRPr="00043B93">
        <w:rPr>
          <w:rFonts w:ascii="Times New Roman" w:hAnsi="Times New Roman" w:cs="Times New Roman"/>
          <w:b/>
          <w:bCs/>
          <w:i/>
          <w:iCs/>
          <w:sz w:val="28"/>
        </w:rPr>
        <w:t xml:space="preserve"> Open</w:t>
      </w:r>
    </w:p>
    <w:p w14:paraId="3715FDF6" w14:textId="03357C2A" w:rsidR="003021E3" w:rsidRPr="003021E3" w:rsidRDefault="003021E3" w:rsidP="003021E3">
      <w:pPr>
        <w:jc w:val="center"/>
        <w:rPr>
          <w:rFonts w:ascii="OPTITimes-Roman" w:hAnsi="OPTITimes-Roman"/>
          <w:b/>
          <w:bCs/>
          <w:sz w:val="24"/>
          <w:szCs w:val="32"/>
          <w:lang w:val="en-US"/>
        </w:rPr>
      </w:pPr>
      <w:r w:rsidRPr="003021E3">
        <w:rPr>
          <w:rFonts w:ascii="OPTITimes-Roman" w:hAnsi="OPTITimes-Roman"/>
          <w:b/>
          <w:bCs/>
          <w:sz w:val="24"/>
          <w:szCs w:val="32"/>
          <w:lang w:val="en-US"/>
        </w:rPr>
        <w:t>Supplementary information</w:t>
      </w:r>
    </w:p>
    <w:p w14:paraId="2F507874" w14:textId="6E093466" w:rsidR="003021E3" w:rsidRPr="003021E3" w:rsidRDefault="003021E3" w:rsidP="003021E3">
      <w:pPr>
        <w:rPr>
          <w:rFonts w:ascii="OPTITimes-Roman" w:hAnsi="OPTITimes-Roman"/>
          <w:b/>
          <w:bCs/>
          <w:szCs w:val="22"/>
          <w:cs/>
          <w:lang w:val="en-US"/>
        </w:rPr>
      </w:pPr>
      <w:r w:rsidRPr="003021E3">
        <w:rPr>
          <w:rFonts w:ascii="OPTITimes-Roman" w:hAnsi="OPTITimes-Roman"/>
          <w:b/>
          <w:bCs/>
          <w:szCs w:val="22"/>
          <w:lang w:val="en-US"/>
        </w:rPr>
        <w:t xml:space="preserve">Table S1 </w:t>
      </w:r>
      <w:r w:rsidR="004B0914" w:rsidRPr="004B0914">
        <w:rPr>
          <w:rFonts w:ascii="OPTITimes-Roman" w:hAnsi="OPTITimes-Roman"/>
          <w:b/>
          <w:bCs/>
          <w:szCs w:val="22"/>
          <w:lang w:val="en-US"/>
        </w:rPr>
        <w:t>Results from the Mann-Whitney U test comparing utility values derived from the value sets of seven Asian countries using the EQ-5D-Y-3L questionnaire.</w:t>
      </w:r>
    </w:p>
    <w:tbl>
      <w:tblPr>
        <w:tblStyle w:val="TableGrid"/>
        <w:tblW w:w="4663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536"/>
        <w:gridCol w:w="1536"/>
        <w:gridCol w:w="1536"/>
        <w:gridCol w:w="1536"/>
        <w:gridCol w:w="1536"/>
        <w:gridCol w:w="1536"/>
        <w:gridCol w:w="1522"/>
      </w:tblGrid>
      <w:tr w:rsidR="003021E3" w:rsidRPr="0001512A" w14:paraId="1CED94B3" w14:textId="77777777" w:rsidTr="00F500A5"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</w:tcPr>
          <w:p w14:paraId="3D29D375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b/>
                <w:bCs/>
                <w:szCs w:val="22"/>
                <w:lang w:val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</w:tcPr>
          <w:p w14:paraId="08A1F6C4" w14:textId="53EB8B16" w:rsidR="003021E3" w:rsidRPr="0001512A" w:rsidRDefault="004B0914" w:rsidP="00F500A5">
            <w:pPr>
              <w:jc w:val="center"/>
              <w:rPr>
                <w:rFonts w:ascii="OPTITimes-Roman" w:hAnsi="OPTITimes-Roman"/>
                <w:b/>
                <w:bCs/>
                <w:szCs w:val="22"/>
                <w:lang w:val="en-US"/>
              </w:rPr>
            </w:pPr>
            <w:r w:rsidRPr="0001512A">
              <w:rPr>
                <w:rFonts w:ascii="OPTITimes-Roman" w:hAnsi="OPTITimes-Roman"/>
                <w:b/>
                <w:bCs/>
                <w:szCs w:val="22"/>
                <w:lang w:val="en-US"/>
              </w:rPr>
              <w:t>China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</w:tcPr>
          <w:p w14:paraId="488466B7" w14:textId="545B0DB7" w:rsidR="003021E3" w:rsidRPr="0001512A" w:rsidRDefault="004B0914" w:rsidP="00F500A5">
            <w:pPr>
              <w:jc w:val="center"/>
              <w:rPr>
                <w:rFonts w:ascii="OPTITimes-Roman" w:hAnsi="OPTITimes-Roman"/>
                <w:b/>
                <w:bCs/>
                <w:szCs w:val="22"/>
                <w:lang w:val="en-US"/>
              </w:rPr>
            </w:pPr>
            <w:r w:rsidRPr="0001512A">
              <w:rPr>
                <w:rFonts w:ascii="OPTITimes-Roman" w:hAnsi="OPTITimes-Roman"/>
                <w:b/>
                <w:bCs/>
                <w:szCs w:val="22"/>
                <w:lang w:val="en-US"/>
              </w:rPr>
              <w:t>Indonesia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</w:tcPr>
          <w:p w14:paraId="1A654616" w14:textId="2E1CF86E" w:rsidR="003021E3" w:rsidRPr="0001512A" w:rsidRDefault="004B0914" w:rsidP="00F500A5">
            <w:pPr>
              <w:jc w:val="center"/>
              <w:rPr>
                <w:rFonts w:ascii="OPTITimes-Roman" w:hAnsi="OPTITimes-Roman"/>
                <w:b/>
                <w:bCs/>
                <w:szCs w:val="22"/>
                <w:lang w:val="en-US"/>
              </w:rPr>
            </w:pPr>
            <w:r w:rsidRPr="0001512A">
              <w:rPr>
                <w:rFonts w:ascii="OPTITimes-Roman" w:hAnsi="OPTITimes-Roman"/>
                <w:b/>
                <w:bCs/>
                <w:szCs w:val="22"/>
                <w:lang w:val="en-US"/>
              </w:rPr>
              <w:t>Japan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</w:tcPr>
          <w:p w14:paraId="3A3E7809" w14:textId="5AF11581" w:rsidR="003021E3" w:rsidRPr="0001512A" w:rsidRDefault="004B0914" w:rsidP="00F500A5">
            <w:pPr>
              <w:jc w:val="center"/>
              <w:rPr>
                <w:rFonts w:ascii="OPTITimes-Roman" w:hAnsi="OPTITimes-Roman"/>
                <w:b/>
                <w:bCs/>
                <w:szCs w:val="22"/>
                <w:lang w:val="en-US"/>
              </w:rPr>
            </w:pPr>
            <w:r w:rsidRPr="0001512A">
              <w:rPr>
                <w:rFonts w:ascii="OPTITimes-Roman" w:hAnsi="OPTITimes-Roman"/>
                <w:b/>
                <w:bCs/>
                <w:szCs w:val="22"/>
                <w:lang w:val="en-US"/>
              </w:rPr>
              <w:t>Malaysia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</w:tcPr>
          <w:p w14:paraId="098FB409" w14:textId="523B005B" w:rsidR="003021E3" w:rsidRPr="0001512A" w:rsidRDefault="004B0914" w:rsidP="00F500A5">
            <w:pPr>
              <w:jc w:val="center"/>
              <w:rPr>
                <w:rFonts w:ascii="OPTITimes-Roman" w:hAnsi="OPTITimes-Roman"/>
                <w:b/>
                <w:bCs/>
                <w:szCs w:val="22"/>
                <w:lang w:val="en-US"/>
              </w:rPr>
            </w:pPr>
            <w:r w:rsidRPr="0001512A">
              <w:rPr>
                <w:rFonts w:ascii="OPTITimes-Roman" w:hAnsi="OPTITimes-Roman"/>
                <w:b/>
                <w:bCs/>
                <w:szCs w:val="22"/>
                <w:lang w:val="en-US"/>
              </w:rPr>
              <w:t>Singapore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</w:tcPr>
          <w:p w14:paraId="68FA6AAD" w14:textId="1000061D" w:rsidR="003021E3" w:rsidRPr="0001512A" w:rsidRDefault="004B0914" w:rsidP="00F500A5">
            <w:pPr>
              <w:jc w:val="center"/>
              <w:rPr>
                <w:rFonts w:ascii="OPTITimes-Roman" w:hAnsi="OPTITimes-Roman"/>
                <w:b/>
                <w:bCs/>
                <w:szCs w:val="22"/>
                <w:lang w:val="en-US"/>
              </w:rPr>
            </w:pPr>
            <w:r w:rsidRPr="0001512A">
              <w:rPr>
                <w:rFonts w:ascii="OPTITimes-Roman" w:hAnsi="OPTITimes-Roman"/>
                <w:b/>
                <w:bCs/>
                <w:szCs w:val="22"/>
                <w:lang w:val="en-US"/>
              </w:rPr>
              <w:t>Taiwan</w:t>
            </w:r>
          </w:p>
        </w:tc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</w:tcPr>
          <w:p w14:paraId="69DB4B88" w14:textId="01AA4F86" w:rsidR="003021E3" w:rsidRPr="0001512A" w:rsidRDefault="004B0914" w:rsidP="00F500A5">
            <w:pPr>
              <w:jc w:val="center"/>
              <w:rPr>
                <w:rFonts w:ascii="OPTITimes-Roman" w:hAnsi="OPTITimes-Roman"/>
                <w:b/>
                <w:bCs/>
                <w:szCs w:val="22"/>
                <w:lang w:val="en-US"/>
              </w:rPr>
            </w:pPr>
            <w:r w:rsidRPr="0001512A">
              <w:rPr>
                <w:rFonts w:ascii="OPTITimes-Roman" w:hAnsi="OPTITimes-Roman"/>
                <w:b/>
                <w:bCs/>
                <w:szCs w:val="22"/>
                <w:lang w:val="en-US"/>
              </w:rPr>
              <w:t>Vietnam</w:t>
            </w:r>
          </w:p>
        </w:tc>
      </w:tr>
      <w:tr w:rsidR="003021E3" w:rsidRPr="0001512A" w14:paraId="5EA30EBE" w14:textId="77777777" w:rsidTr="00F500A5">
        <w:tc>
          <w:tcPr>
            <w:tcW w:w="5000" w:type="pct"/>
            <w:gridSpan w:val="8"/>
          </w:tcPr>
          <w:p w14:paraId="616E46E8" w14:textId="73584AF5" w:rsidR="003021E3" w:rsidRPr="0001512A" w:rsidRDefault="004B0914" w:rsidP="00F500A5">
            <w:pPr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/>
                <w:szCs w:val="22"/>
                <w:lang w:val="en-US"/>
              </w:rPr>
              <w:t>Symptomatic state (N=7)</w:t>
            </w:r>
            <w:r w:rsidR="003021E3" w:rsidRPr="0001512A">
              <w:rPr>
                <w:rFonts w:ascii="OPTITimes-Roman" w:hAnsi="OPTITimes-Roman"/>
                <w:szCs w:val="22"/>
                <w:lang w:val="en-US"/>
              </w:rPr>
              <w:t xml:space="preserve"> </w:t>
            </w:r>
            <w:r w:rsidRPr="0001512A">
              <w:rPr>
                <w:rFonts w:ascii="OPTITimes-Roman" w:hAnsi="OPTITimes-Roman"/>
                <w:szCs w:val="22"/>
                <w:lang w:val="en-US"/>
              </w:rPr>
              <w:t xml:space="preserve">versus </w:t>
            </w:r>
            <w:r w:rsidR="003021E3" w:rsidRPr="0001512A">
              <w:rPr>
                <w:rFonts w:ascii="OPTITimes-Roman" w:hAnsi="OPTITimes-Roman"/>
                <w:szCs w:val="22"/>
                <w:lang w:val="en-US"/>
              </w:rPr>
              <w:t>Symptom-free</w:t>
            </w:r>
            <w:r w:rsidRPr="0001512A">
              <w:rPr>
                <w:rFonts w:ascii="OPTITimes-Roman" w:hAnsi="OPTITimes-Roman"/>
                <w:szCs w:val="22"/>
                <w:lang w:val="en-US"/>
              </w:rPr>
              <w:t xml:space="preserve"> state (N=2)</w:t>
            </w:r>
            <w:r w:rsidR="003021E3" w:rsidRPr="0001512A">
              <w:rPr>
                <w:rFonts w:ascii="OPTITimes-Roman" w:hAnsi="OPTITimes-Roman"/>
                <w:szCs w:val="22"/>
                <w:lang w:val="en-US"/>
              </w:rPr>
              <w:t xml:space="preserve"> </w:t>
            </w:r>
            <w:r w:rsidRPr="0001512A">
              <w:rPr>
                <w:rFonts w:ascii="OPTITimes-Roman" w:hAnsi="OPTITimes-Roman"/>
                <w:szCs w:val="22"/>
                <w:lang w:val="en-US"/>
              </w:rPr>
              <w:t>in patients with Gaucher disease type 1</w:t>
            </w:r>
          </w:p>
        </w:tc>
      </w:tr>
      <w:tr w:rsidR="003021E3" w:rsidRPr="0001512A" w14:paraId="2AD14B31" w14:textId="77777777" w:rsidTr="00F500A5">
        <w:tc>
          <w:tcPr>
            <w:tcW w:w="1085" w:type="pct"/>
          </w:tcPr>
          <w:p w14:paraId="30796E69" w14:textId="77777777" w:rsidR="003021E3" w:rsidRPr="0001512A" w:rsidRDefault="003021E3" w:rsidP="00F500A5">
            <w:pPr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Mean difference</w:t>
            </w:r>
          </w:p>
        </w:tc>
        <w:tc>
          <w:tcPr>
            <w:tcW w:w="560" w:type="pct"/>
          </w:tcPr>
          <w:p w14:paraId="3D8D6E63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-0.398</w:t>
            </w:r>
          </w:p>
        </w:tc>
        <w:tc>
          <w:tcPr>
            <w:tcW w:w="560" w:type="pct"/>
          </w:tcPr>
          <w:p w14:paraId="75D0A74D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-0.304</w:t>
            </w:r>
          </w:p>
        </w:tc>
        <w:tc>
          <w:tcPr>
            <w:tcW w:w="560" w:type="pct"/>
          </w:tcPr>
          <w:p w14:paraId="60AF1EEB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-0.235</w:t>
            </w:r>
          </w:p>
        </w:tc>
        <w:tc>
          <w:tcPr>
            <w:tcW w:w="560" w:type="pct"/>
          </w:tcPr>
          <w:p w14:paraId="39421794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-0.401</w:t>
            </w:r>
          </w:p>
        </w:tc>
        <w:tc>
          <w:tcPr>
            <w:tcW w:w="560" w:type="pct"/>
          </w:tcPr>
          <w:p w14:paraId="378F6C6C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-0.469</w:t>
            </w:r>
          </w:p>
        </w:tc>
        <w:tc>
          <w:tcPr>
            <w:tcW w:w="560" w:type="pct"/>
          </w:tcPr>
          <w:p w14:paraId="143F350B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-0.533</w:t>
            </w:r>
          </w:p>
        </w:tc>
        <w:tc>
          <w:tcPr>
            <w:tcW w:w="555" w:type="pct"/>
          </w:tcPr>
          <w:p w14:paraId="57E29740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-0.406</w:t>
            </w:r>
          </w:p>
        </w:tc>
      </w:tr>
      <w:tr w:rsidR="003021E3" w:rsidRPr="0001512A" w14:paraId="226D8E34" w14:textId="77777777" w:rsidTr="00F500A5">
        <w:tc>
          <w:tcPr>
            <w:tcW w:w="1085" w:type="pct"/>
          </w:tcPr>
          <w:p w14:paraId="3A3E6194" w14:textId="77777777" w:rsidR="003021E3" w:rsidRPr="0001512A" w:rsidRDefault="003021E3" w:rsidP="00F500A5">
            <w:pPr>
              <w:rPr>
                <w:rFonts w:ascii="OPTITimes-Roman" w:hAnsi="OPTITimes-Roman" w:cs="TH SarabunPSK"/>
                <w:szCs w:val="22"/>
                <w:cs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Pooled standard deviation</w:t>
            </w:r>
          </w:p>
        </w:tc>
        <w:tc>
          <w:tcPr>
            <w:tcW w:w="560" w:type="pct"/>
          </w:tcPr>
          <w:p w14:paraId="06324F40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0.379</w:t>
            </w:r>
          </w:p>
        </w:tc>
        <w:tc>
          <w:tcPr>
            <w:tcW w:w="560" w:type="pct"/>
          </w:tcPr>
          <w:p w14:paraId="5316ED9E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0.351</w:t>
            </w:r>
          </w:p>
        </w:tc>
        <w:tc>
          <w:tcPr>
            <w:tcW w:w="560" w:type="pct"/>
          </w:tcPr>
          <w:p w14:paraId="31A6960C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0.231</w:t>
            </w:r>
          </w:p>
        </w:tc>
        <w:tc>
          <w:tcPr>
            <w:tcW w:w="560" w:type="pct"/>
          </w:tcPr>
          <w:p w14:paraId="5ED7276B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0.409</w:t>
            </w:r>
          </w:p>
        </w:tc>
        <w:tc>
          <w:tcPr>
            <w:tcW w:w="560" w:type="pct"/>
          </w:tcPr>
          <w:p w14:paraId="7F1024A2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0.455</w:t>
            </w:r>
          </w:p>
        </w:tc>
        <w:tc>
          <w:tcPr>
            <w:tcW w:w="560" w:type="pct"/>
          </w:tcPr>
          <w:p w14:paraId="295A6938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0.519</w:t>
            </w:r>
          </w:p>
        </w:tc>
        <w:tc>
          <w:tcPr>
            <w:tcW w:w="555" w:type="pct"/>
          </w:tcPr>
          <w:p w14:paraId="0C834152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0.386</w:t>
            </w:r>
          </w:p>
        </w:tc>
      </w:tr>
      <w:tr w:rsidR="003021E3" w:rsidRPr="0001512A" w14:paraId="7F37D68A" w14:textId="77777777" w:rsidTr="00D24B86">
        <w:tc>
          <w:tcPr>
            <w:tcW w:w="1085" w:type="pct"/>
          </w:tcPr>
          <w:p w14:paraId="5FF52932" w14:textId="59A47173" w:rsidR="003021E3" w:rsidRPr="0001512A" w:rsidRDefault="003021E3" w:rsidP="00F500A5">
            <w:pPr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 xml:space="preserve">Standardized </w:t>
            </w:r>
            <w:r w:rsidR="00C01D0F" w:rsidRPr="00C01D0F">
              <w:rPr>
                <w:rFonts w:ascii="OPTITimes-Roman" w:hAnsi="OPTITimes-Roman" w:cs="TH SarabunPSK"/>
                <w:szCs w:val="22"/>
                <w:lang w:val="en-US"/>
              </w:rPr>
              <w:t>mean differences</w:t>
            </w:r>
          </w:p>
        </w:tc>
        <w:tc>
          <w:tcPr>
            <w:tcW w:w="560" w:type="pct"/>
          </w:tcPr>
          <w:p w14:paraId="5B3A47DE" w14:textId="77777777" w:rsidR="003021E3" w:rsidRPr="0001512A" w:rsidRDefault="003021E3" w:rsidP="00C01D0F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-1.051</w:t>
            </w:r>
          </w:p>
        </w:tc>
        <w:tc>
          <w:tcPr>
            <w:tcW w:w="560" w:type="pct"/>
          </w:tcPr>
          <w:p w14:paraId="65E3EE48" w14:textId="77777777" w:rsidR="003021E3" w:rsidRPr="0001512A" w:rsidRDefault="003021E3" w:rsidP="00C01D0F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-0.865</w:t>
            </w:r>
          </w:p>
        </w:tc>
        <w:tc>
          <w:tcPr>
            <w:tcW w:w="560" w:type="pct"/>
          </w:tcPr>
          <w:p w14:paraId="743929CD" w14:textId="77777777" w:rsidR="003021E3" w:rsidRPr="0001512A" w:rsidRDefault="003021E3" w:rsidP="00C01D0F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-1.019</w:t>
            </w:r>
          </w:p>
        </w:tc>
        <w:tc>
          <w:tcPr>
            <w:tcW w:w="560" w:type="pct"/>
          </w:tcPr>
          <w:p w14:paraId="5005A205" w14:textId="77777777" w:rsidR="003021E3" w:rsidRPr="0001512A" w:rsidRDefault="003021E3" w:rsidP="00C01D0F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-0.981</w:t>
            </w:r>
          </w:p>
        </w:tc>
        <w:tc>
          <w:tcPr>
            <w:tcW w:w="560" w:type="pct"/>
          </w:tcPr>
          <w:p w14:paraId="03258019" w14:textId="77777777" w:rsidR="003021E3" w:rsidRPr="0001512A" w:rsidRDefault="003021E3" w:rsidP="00C01D0F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-1.030</w:t>
            </w:r>
          </w:p>
        </w:tc>
        <w:tc>
          <w:tcPr>
            <w:tcW w:w="560" w:type="pct"/>
          </w:tcPr>
          <w:p w14:paraId="50AFF03C" w14:textId="77777777" w:rsidR="003021E3" w:rsidRPr="0001512A" w:rsidRDefault="003021E3" w:rsidP="00C01D0F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-1.028</w:t>
            </w:r>
          </w:p>
        </w:tc>
        <w:tc>
          <w:tcPr>
            <w:tcW w:w="555" w:type="pct"/>
          </w:tcPr>
          <w:p w14:paraId="08A00DA3" w14:textId="77777777" w:rsidR="003021E3" w:rsidRPr="0001512A" w:rsidRDefault="003021E3" w:rsidP="00C01D0F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-1.053</w:t>
            </w:r>
          </w:p>
        </w:tc>
      </w:tr>
      <w:tr w:rsidR="003021E3" w:rsidRPr="0001512A" w14:paraId="1BF5EBE1" w14:textId="77777777" w:rsidTr="00F500A5">
        <w:tc>
          <w:tcPr>
            <w:tcW w:w="1085" w:type="pct"/>
          </w:tcPr>
          <w:p w14:paraId="1C2E7268" w14:textId="77777777" w:rsidR="003021E3" w:rsidRPr="0001512A" w:rsidRDefault="003021E3" w:rsidP="00F500A5">
            <w:pPr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i/>
                <w:iCs/>
                <w:szCs w:val="22"/>
              </w:rPr>
              <w:t>p</w:t>
            </w:r>
            <w:r w:rsidRPr="0001512A">
              <w:rPr>
                <w:rFonts w:ascii="OPTITimes-Roman" w:hAnsi="OPTITimes-Roman" w:cs="TH SarabunPSK"/>
                <w:szCs w:val="22"/>
                <w:cs/>
                <w:lang w:val="en-US"/>
              </w:rPr>
              <w:t>-</w:t>
            </w:r>
            <w:r w:rsidRPr="0001512A">
              <w:rPr>
                <w:rFonts w:ascii="OPTITimes-Roman" w:hAnsi="OPTITimes-Roman" w:cs="TH SarabunPSK"/>
                <w:szCs w:val="22"/>
              </w:rPr>
              <w:t>value</w:t>
            </w:r>
          </w:p>
        </w:tc>
        <w:tc>
          <w:tcPr>
            <w:tcW w:w="560" w:type="pct"/>
          </w:tcPr>
          <w:p w14:paraId="3CE7C670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0.209</w:t>
            </w:r>
          </w:p>
        </w:tc>
        <w:tc>
          <w:tcPr>
            <w:tcW w:w="560" w:type="pct"/>
          </w:tcPr>
          <w:p w14:paraId="22B49B8B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0.311</w:t>
            </w:r>
          </w:p>
        </w:tc>
        <w:tc>
          <w:tcPr>
            <w:tcW w:w="560" w:type="pct"/>
          </w:tcPr>
          <w:p w14:paraId="05BFE9B5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0.225</w:t>
            </w:r>
          </w:p>
        </w:tc>
        <w:tc>
          <w:tcPr>
            <w:tcW w:w="560" w:type="pct"/>
          </w:tcPr>
          <w:p w14:paraId="2E757FCC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0.245</w:t>
            </w:r>
          </w:p>
        </w:tc>
        <w:tc>
          <w:tcPr>
            <w:tcW w:w="560" w:type="pct"/>
          </w:tcPr>
          <w:p w14:paraId="6CB4940B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0.219</w:t>
            </w:r>
          </w:p>
        </w:tc>
        <w:tc>
          <w:tcPr>
            <w:tcW w:w="560" w:type="pct"/>
          </w:tcPr>
          <w:p w14:paraId="66A04927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0.220</w:t>
            </w:r>
          </w:p>
        </w:tc>
        <w:tc>
          <w:tcPr>
            <w:tcW w:w="555" w:type="pct"/>
          </w:tcPr>
          <w:p w14:paraId="2E235162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0.208</w:t>
            </w:r>
          </w:p>
        </w:tc>
      </w:tr>
      <w:tr w:rsidR="003021E3" w:rsidRPr="0001512A" w14:paraId="376B2604" w14:textId="77777777" w:rsidTr="00F500A5">
        <w:tc>
          <w:tcPr>
            <w:tcW w:w="5000" w:type="pct"/>
            <w:gridSpan w:val="8"/>
          </w:tcPr>
          <w:p w14:paraId="4466D0F5" w14:textId="52AA71AC" w:rsidR="003021E3" w:rsidRPr="0001512A" w:rsidRDefault="004B0914" w:rsidP="00F500A5">
            <w:pPr>
              <w:rPr>
                <w:rFonts w:ascii="OPTITimes-Roman" w:hAnsi="OPTITimes-Roman"/>
                <w:szCs w:val="22"/>
                <w:lang w:val="en-US"/>
              </w:rPr>
            </w:pPr>
            <w:r w:rsidRPr="0001512A">
              <w:rPr>
                <w:rFonts w:ascii="OPTITimes-Roman" w:hAnsi="OPTITimes-Roman"/>
                <w:szCs w:val="22"/>
                <w:lang w:val="en-US"/>
              </w:rPr>
              <w:t>Symptomatic state (N=8) versus Improved state (N=4) in patients with Gaucher disease type 3b</w:t>
            </w:r>
          </w:p>
        </w:tc>
      </w:tr>
      <w:tr w:rsidR="003021E3" w:rsidRPr="0001512A" w14:paraId="26769AD2" w14:textId="77777777" w:rsidTr="00F500A5">
        <w:tc>
          <w:tcPr>
            <w:tcW w:w="1085" w:type="pct"/>
          </w:tcPr>
          <w:p w14:paraId="249E2738" w14:textId="77777777" w:rsidR="003021E3" w:rsidRPr="0001512A" w:rsidRDefault="003021E3" w:rsidP="00F500A5">
            <w:pPr>
              <w:rPr>
                <w:rFonts w:ascii="OPTITimes-Roman" w:hAnsi="OPTITimes-Roman" w:cs="TH SarabunPSK"/>
                <w:szCs w:val="22"/>
                <w:cs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</w:rPr>
              <w:t>Z statistic</w:t>
            </w:r>
          </w:p>
        </w:tc>
        <w:tc>
          <w:tcPr>
            <w:tcW w:w="560" w:type="pct"/>
          </w:tcPr>
          <w:p w14:paraId="625358EC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-2.57</w:t>
            </w:r>
          </w:p>
        </w:tc>
        <w:tc>
          <w:tcPr>
            <w:tcW w:w="560" w:type="pct"/>
          </w:tcPr>
          <w:p w14:paraId="32873DD0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-2.399</w:t>
            </w:r>
          </w:p>
        </w:tc>
        <w:tc>
          <w:tcPr>
            <w:tcW w:w="560" w:type="pct"/>
          </w:tcPr>
          <w:p w14:paraId="095B1382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-2.57</w:t>
            </w:r>
          </w:p>
        </w:tc>
        <w:tc>
          <w:tcPr>
            <w:tcW w:w="560" w:type="pct"/>
          </w:tcPr>
          <w:p w14:paraId="06080586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-2.57</w:t>
            </w:r>
          </w:p>
        </w:tc>
        <w:tc>
          <w:tcPr>
            <w:tcW w:w="560" w:type="pct"/>
          </w:tcPr>
          <w:p w14:paraId="7CC887FE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-2.57</w:t>
            </w:r>
          </w:p>
        </w:tc>
        <w:tc>
          <w:tcPr>
            <w:tcW w:w="560" w:type="pct"/>
          </w:tcPr>
          <w:p w14:paraId="341622D2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-2.57</w:t>
            </w:r>
          </w:p>
        </w:tc>
        <w:tc>
          <w:tcPr>
            <w:tcW w:w="555" w:type="pct"/>
          </w:tcPr>
          <w:p w14:paraId="50429C64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-2.57</w:t>
            </w:r>
          </w:p>
        </w:tc>
      </w:tr>
      <w:tr w:rsidR="003021E3" w:rsidRPr="0001512A" w14:paraId="106507DE" w14:textId="77777777" w:rsidTr="00F500A5">
        <w:tc>
          <w:tcPr>
            <w:tcW w:w="1085" w:type="pct"/>
          </w:tcPr>
          <w:p w14:paraId="2F1E32BF" w14:textId="77777777" w:rsidR="003021E3" w:rsidRPr="0001512A" w:rsidRDefault="003021E3" w:rsidP="00F500A5">
            <w:pPr>
              <w:rPr>
                <w:rFonts w:ascii="OPTITimes-Roman" w:hAnsi="OPTITimes-Roman" w:cs="TH SarabunPSK"/>
                <w:szCs w:val="22"/>
                <w:cs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Mean difference</w:t>
            </w:r>
          </w:p>
        </w:tc>
        <w:tc>
          <w:tcPr>
            <w:tcW w:w="560" w:type="pct"/>
            <w:vAlign w:val="bottom"/>
          </w:tcPr>
          <w:p w14:paraId="348D95AA" w14:textId="6740CEFD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-0.357</w:t>
            </w:r>
          </w:p>
        </w:tc>
        <w:tc>
          <w:tcPr>
            <w:tcW w:w="560" w:type="pct"/>
            <w:vAlign w:val="bottom"/>
          </w:tcPr>
          <w:p w14:paraId="36B37127" w14:textId="236CD670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-0.254</w:t>
            </w:r>
          </w:p>
        </w:tc>
        <w:tc>
          <w:tcPr>
            <w:tcW w:w="560" w:type="pct"/>
            <w:vAlign w:val="bottom"/>
          </w:tcPr>
          <w:p w14:paraId="1D08A935" w14:textId="2DD07ED2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-0.219</w:t>
            </w:r>
          </w:p>
        </w:tc>
        <w:tc>
          <w:tcPr>
            <w:tcW w:w="560" w:type="pct"/>
          </w:tcPr>
          <w:p w14:paraId="70500708" w14:textId="7638B9D9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-0.348</w:t>
            </w:r>
          </w:p>
        </w:tc>
        <w:tc>
          <w:tcPr>
            <w:tcW w:w="560" w:type="pct"/>
          </w:tcPr>
          <w:p w14:paraId="492AA143" w14:textId="737CDF28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-0.411</w:t>
            </w:r>
          </w:p>
        </w:tc>
        <w:tc>
          <w:tcPr>
            <w:tcW w:w="560" w:type="pct"/>
          </w:tcPr>
          <w:p w14:paraId="03795BCA" w14:textId="0115A33F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-0.459</w:t>
            </w:r>
          </w:p>
        </w:tc>
        <w:tc>
          <w:tcPr>
            <w:tcW w:w="555" w:type="pct"/>
          </w:tcPr>
          <w:p w14:paraId="61C2FCB1" w14:textId="288D5618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-0.373</w:t>
            </w:r>
          </w:p>
        </w:tc>
      </w:tr>
      <w:tr w:rsidR="003021E3" w:rsidRPr="0001512A" w14:paraId="32E779DC" w14:textId="77777777" w:rsidTr="00F500A5">
        <w:tc>
          <w:tcPr>
            <w:tcW w:w="1085" w:type="pct"/>
          </w:tcPr>
          <w:p w14:paraId="0EEB82E7" w14:textId="77777777" w:rsidR="003021E3" w:rsidRPr="0001512A" w:rsidRDefault="003021E3" w:rsidP="00F500A5">
            <w:pPr>
              <w:rPr>
                <w:rFonts w:ascii="OPTITimes-Roman" w:hAnsi="OPTITimes-Roman" w:cs="TH SarabunPSK"/>
                <w:szCs w:val="22"/>
                <w:cs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Pooled standard deviation</w:t>
            </w:r>
          </w:p>
        </w:tc>
        <w:tc>
          <w:tcPr>
            <w:tcW w:w="560" w:type="pct"/>
          </w:tcPr>
          <w:p w14:paraId="7C0994AE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0.258</w:t>
            </w:r>
          </w:p>
        </w:tc>
        <w:tc>
          <w:tcPr>
            <w:tcW w:w="560" w:type="pct"/>
          </w:tcPr>
          <w:p w14:paraId="1699E354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0.229</w:t>
            </w:r>
          </w:p>
        </w:tc>
        <w:tc>
          <w:tcPr>
            <w:tcW w:w="560" w:type="pct"/>
          </w:tcPr>
          <w:p w14:paraId="28B2DAC5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0.148</w:t>
            </w:r>
          </w:p>
        </w:tc>
        <w:tc>
          <w:tcPr>
            <w:tcW w:w="560" w:type="pct"/>
          </w:tcPr>
          <w:p w14:paraId="707F7574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0.249</w:t>
            </w:r>
          </w:p>
        </w:tc>
        <w:tc>
          <w:tcPr>
            <w:tcW w:w="560" w:type="pct"/>
          </w:tcPr>
          <w:p w14:paraId="64C9E4B1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0.288</w:t>
            </w:r>
          </w:p>
        </w:tc>
        <w:tc>
          <w:tcPr>
            <w:tcW w:w="560" w:type="pct"/>
          </w:tcPr>
          <w:p w14:paraId="30573664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0.329</w:t>
            </w:r>
          </w:p>
        </w:tc>
        <w:tc>
          <w:tcPr>
            <w:tcW w:w="555" w:type="pct"/>
          </w:tcPr>
          <w:p w14:paraId="1CCE56DF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0.257</w:t>
            </w:r>
          </w:p>
        </w:tc>
      </w:tr>
      <w:tr w:rsidR="003021E3" w:rsidRPr="0001512A" w14:paraId="402BD322" w14:textId="77777777" w:rsidTr="00D24B86">
        <w:tc>
          <w:tcPr>
            <w:tcW w:w="1085" w:type="pct"/>
          </w:tcPr>
          <w:p w14:paraId="753AC662" w14:textId="14A134C1" w:rsidR="003021E3" w:rsidRPr="0001512A" w:rsidRDefault="003021E3" w:rsidP="00F500A5">
            <w:pPr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 xml:space="preserve">Standardized </w:t>
            </w:r>
            <w:r w:rsidR="00C01D0F" w:rsidRPr="00C01D0F">
              <w:rPr>
                <w:rFonts w:ascii="OPTITimes-Roman" w:hAnsi="OPTITimes-Roman" w:cs="TH SarabunPSK"/>
                <w:szCs w:val="22"/>
                <w:lang w:val="en-US"/>
              </w:rPr>
              <w:t>mean differences</w:t>
            </w:r>
          </w:p>
        </w:tc>
        <w:tc>
          <w:tcPr>
            <w:tcW w:w="560" w:type="pct"/>
          </w:tcPr>
          <w:p w14:paraId="6AD99928" w14:textId="77777777" w:rsidR="003021E3" w:rsidRPr="0001512A" w:rsidRDefault="003021E3" w:rsidP="00C01D0F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-1.382</w:t>
            </w:r>
          </w:p>
        </w:tc>
        <w:tc>
          <w:tcPr>
            <w:tcW w:w="560" w:type="pct"/>
          </w:tcPr>
          <w:p w14:paraId="38D5819A" w14:textId="77777777" w:rsidR="003021E3" w:rsidRPr="0001512A" w:rsidRDefault="003021E3" w:rsidP="00C01D0F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-1.112</w:t>
            </w:r>
          </w:p>
        </w:tc>
        <w:tc>
          <w:tcPr>
            <w:tcW w:w="560" w:type="pct"/>
          </w:tcPr>
          <w:p w14:paraId="71D9C456" w14:textId="77777777" w:rsidR="003021E3" w:rsidRPr="0001512A" w:rsidRDefault="003021E3" w:rsidP="00C01D0F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-1.481</w:t>
            </w:r>
          </w:p>
        </w:tc>
        <w:tc>
          <w:tcPr>
            <w:tcW w:w="560" w:type="pct"/>
          </w:tcPr>
          <w:p w14:paraId="4A4E1DD0" w14:textId="77777777" w:rsidR="003021E3" w:rsidRPr="0001512A" w:rsidRDefault="003021E3" w:rsidP="00C01D0F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-1.397</w:t>
            </w:r>
          </w:p>
        </w:tc>
        <w:tc>
          <w:tcPr>
            <w:tcW w:w="560" w:type="pct"/>
          </w:tcPr>
          <w:p w14:paraId="31DA9718" w14:textId="77777777" w:rsidR="003021E3" w:rsidRPr="0001512A" w:rsidRDefault="003021E3" w:rsidP="00C01D0F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-1.424</w:t>
            </w:r>
          </w:p>
        </w:tc>
        <w:tc>
          <w:tcPr>
            <w:tcW w:w="560" w:type="pct"/>
          </w:tcPr>
          <w:p w14:paraId="29E34817" w14:textId="77777777" w:rsidR="003021E3" w:rsidRPr="0001512A" w:rsidRDefault="003021E3" w:rsidP="00C01D0F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-1.398</w:t>
            </w:r>
          </w:p>
        </w:tc>
        <w:tc>
          <w:tcPr>
            <w:tcW w:w="555" w:type="pct"/>
          </w:tcPr>
          <w:p w14:paraId="0F516211" w14:textId="77777777" w:rsidR="003021E3" w:rsidRPr="0001512A" w:rsidRDefault="003021E3" w:rsidP="00C01D0F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-1.454</w:t>
            </w:r>
          </w:p>
        </w:tc>
      </w:tr>
      <w:tr w:rsidR="003021E3" w:rsidRPr="0001512A" w14:paraId="26EB54C7" w14:textId="77777777" w:rsidTr="00F500A5">
        <w:tc>
          <w:tcPr>
            <w:tcW w:w="1085" w:type="pct"/>
          </w:tcPr>
          <w:p w14:paraId="6C4F9897" w14:textId="77777777" w:rsidR="003021E3" w:rsidRPr="0001512A" w:rsidRDefault="003021E3" w:rsidP="00F500A5">
            <w:pPr>
              <w:rPr>
                <w:rFonts w:ascii="OPTITimes-Roman" w:hAnsi="OPTITimes-Roman" w:cs="TH SarabunPSK"/>
                <w:szCs w:val="22"/>
                <w:cs/>
                <w:lang w:val="en-US"/>
              </w:rPr>
            </w:pPr>
            <w:r w:rsidRPr="0001512A">
              <w:rPr>
                <w:rFonts w:ascii="OPTITimes-Roman" w:hAnsi="OPTITimes-Roman" w:cs="TH SarabunPSK"/>
                <w:i/>
                <w:iCs/>
                <w:szCs w:val="22"/>
              </w:rPr>
              <w:t>p</w:t>
            </w:r>
            <w:r w:rsidRPr="0001512A">
              <w:rPr>
                <w:rFonts w:ascii="OPTITimes-Roman" w:hAnsi="OPTITimes-Roman" w:cs="TH SarabunPSK"/>
                <w:szCs w:val="22"/>
                <w:cs/>
                <w:lang w:val="en-US"/>
              </w:rPr>
              <w:t>-</w:t>
            </w:r>
            <w:r w:rsidRPr="0001512A">
              <w:rPr>
                <w:rFonts w:ascii="OPTITimes-Roman" w:hAnsi="OPTITimes-Roman" w:cs="TH SarabunPSK"/>
                <w:szCs w:val="22"/>
              </w:rPr>
              <w:t>value</w:t>
            </w:r>
          </w:p>
        </w:tc>
        <w:tc>
          <w:tcPr>
            <w:tcW w:w="560" w:type="pct"/>
          </w:tcPr>
          <w:p w14:paraId="449DBF82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0.015</w:t>
            </w:r>
          </w:p>
        </w:tc>
        <w:tc>
          <w:tcPr>
            <w:tcW w:w="560" w:type="pct"/>
          </w:tcPr>
          <w:p w14:paraId="72C8B25E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0.065</w:t>
            </w:r>
          </w:p>
        </w:tc>
        <w:tc>
          <w:tcPr>
            <w:tcW w:w="560" w:type="pct"/>
          </w:tcPr>
          <w:p w14:paraId="186FBFAE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0.007</w:t>
            </w:r>
          </w:p>
        </w:tc>
        <w:tc>
          <w:tcPr>
            <w:tcW w:w="560" w:type="pct"/>
          </w:tcPr>
          <w:p w14:paraId="12192FAF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0.013</w:t>
            </w:r>
          </w:p>
        </w:tc>
        <w:tc>
          <w:tcPr>
            <w:tcW w:w="560" w:type="pct"/>
          </w:tcPr>
          <w:p w14:paraId="6B470C43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0.011</w:t>
            </w:r>
          </w:p>
        </w:tc>
        <w:tc>
          <w:tcPr>
            <w:tcW w:w="560" w:type="pct"/>
          </w:tcPr>
          <w:p w14:paraId="1FAE4F51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0.013</w:t>
            </w:r>
          </w:p>
        </w:tc>
        <w:tc>
          <w:tcPr>
            <w:tcW w:w="555" w:type="pct"/>
          </w:tcPr>
          <w:p w14:paraId="7D259C55" w14:textId="77777777" w:rsidR="003021E3" w:rsidRPr="0001512A" w:rsidRDefault="003021E3" w:rsidP="00F500A5">
            <w:pPr>
              <w:jc w:val="center"/>
              <w:rPr>
                <w:rFonts w:ascii="OPTITimes-Roman" w:hAnsi="OPTITimes-Roman" w:cs="TH SarabunPSK"/>
                <w:szCs w:val="22"/>
                <w:lang w:val="en-US"/>
              </w:rPr>
            </w:pPr>
            <w:r w:rsidRPr="0001512A">
              <w:rPr>
                <w:rFonts w:ascii="OPTITimes-Roman" w:hAnsi="OPTITimes-Roman" w:cs="TH SarabunPSK"/>
                <w:szCs w:val="22"/>
                <w:lang w:val="en-US"/>
              </w:rPr>
              <w:t>0.009</w:t>
            </w:r>
          </w:p>
        </w:tc>
      </w:tr>
    </w:tbl>
    <w:p w14:paraId="2D201F59" w14:textId="77777777" w:rsidR="003021E3" w:rsidRPr="00BA5974" w:rsidRDefault="003021E3" w:rsidP="003021E3">
      <w:pPr>
        <w:tabs>
          <w:tab w:val="right" w:pos="6379"/>
        </w:tabs>
        <w:spacing w:after="120"/>
        <w:ind w:right="2693"/>
        <w:jc w:val="both"/>
        <w:rPr>
          <w:rFonts w:cs="Arial"/>
          <w:sz w:val="24"/>
          <w:szCs w:val="24"/>
          <w:lang w:val="en-US"/>
        </w:rPr>
      </w:pPr>
    </w:p>
    <w:p w14:paraId="692B81F9" w14:textId="77777777" w:rsidR="00753800" w:rsidRDefault="00753800">
      <w:pPr>
        <w:sectPr w:rsidR="00753800" w:rsidSect="00816B7D">
          <w:pgSz w:w="16840" w:h="11907" w:orient="landscape"/>
          <w:pgMar w:top="1134" w:right="1134" w:bottom="1134" w:left="1000" w:header="709" w:footer="709" w:gutter="0"/>
          <w:cols w:space="709"/>
          <w:titlePg/>
          <w:docGrid w:linePitch="299"/>
        </w:sectPr>
      </w:pPr>
    </w:p>
    <w:p w14:paraId="1199409C" w14:textId="6AC371BB" w:rsidR="00321CD8" w:rsidRDefault="00753800">
      <w:pPr>
        <w:rPr>
          <w:rFonts w:ascii="OPTITimes-Roman" w:hAnsi="OPTITimes-Roman"/>
          <w:b/>
          <w:bCs/>
          <w:szCs w:val="22"/>
          <w:lang w:val="en-US"/>
        </w:rPr>
      </w:pPr>
      <w:r w:rsidRPr="003021E3">
        <w:rPr>
          <w:rFonts w:ascii="OPTITimes-Roman" w:hAnsi="OPTITimes-Roman"/>
          <w:b/>
          <w:bCs/>
          <w:szCs w:val="22"/>
          <w:lang w:val="en-US"/>
        </w:rPr>
        <w:t>Table S</w:t>
      </w:r>
      <w:r>
        <w:rPr>
          <w:rFonts w:ascii="OPTITimes-Roman" w:hAnsi="OPTITimes-Roman"/>
          <w:b/>
          <w:bCs/>
          <w:szCs w:val="22"/>
          <w:lang w:val="en-US"/>
        </w:rPr>
        <w:t>2</w:t>
      </w:r>
      <w:r w:rsidR="00B33979" w:rsidRPr="00B33979">
        <w:t xml:space="preserve"> </w:t>
      </w:r>
      <w:r w:rsidR="00B33979" w:rsidRPr="00B33979">
        <w:rPr>
          <w:rFonts w:ascii="OPTITimes-Roman" w:hAnsi="OPTITimes-Roman"/>
          <w:b/>
          <w:bCs/>
          <w:szCs w:val="22"/>
          <w:lang w:val="en-US"/>
        </w:rPr>
        <w:t xml:space="preserve">Markov Cohort Traces Under the </w:t>
      </w:r>
      <w:r w:rsidR="006A2917">
        <w:rPr>
          <w:rFonts w:ascii="OPTITimes-Roman" w:hAnsi="OPTITimes-Roman"/>
          <w:b/>
          <w:bCs/>
          <w:szCs w:val="22"/>
          <w:lang w:val="en-US"/>
        </w:rPr>
        <w:t>‘</w:t>
      </w:r>
      <w:r w:rsidR="00B33979" w:rsidRPr="00B33979">
        <w:rPr>
          <w:rFonts w:ascii="OPTITimes-Roman" w:hAnsi="OPTITimes-Roman"/>
          <w:b/>
          <w:bCs/>
          <w:szCs w:val="22"/>
          <w:lang w:val="en-US"/>
        </w:rPr>
        <w:t xml:space="preserve">Current Policy' and </w:t>
      </w:r>
      <w:r w:rsidR="006A2917">
        <w:rPr>
          <w:rFonts w:ascii="OPTITimes-Roman" w:hAnsi="OPTITimes-Roman"/>
          <w:b/>
          <w:bCs/>
          <w:szCs w:val="22"/>
          <w:lang w:val="en-US"/>
        </w:rPr>
        <w:t>‘</w:t>
      </w:r>
      <w:r w:rsidR="00B33979" w:rsidRPr="00B33979">
        <w:rPr>
          <w:rFonts w:ascii="OPTITimes-Roman" w:hAnsi="OPTITimes-Roman"/>
          <w:b/>
          <w:bCs/>
          <w:szCs w:val="22"/>
          <w:lang w:val="en-US"/>
        </w:rPr>
        <w:t>New Policy'</w:t>
      </w:r>
    </w:p>
    <w:p w14:paraId="473F4CFE" w14:textId="4BA117BB" w:rsidR="00B33979" w:rsidRDefault="00B33979">
      <w:pPr>
        <w:rPr>
          <w:rFonts w:ascii="OPTITimes-Roman" w:hAnsi="OPTITimes-Roman"/>
          <w:b/>
          <w:bCs/>
          <w:szCs w:val="22"/>
          <w:lang w:val="en-US"/>
        </w:rPr>
      </w:pPr>
      <w:r w:rsidRPr="00B33979">
        <w:rPr>
          <w:rFonts w:ascii="OPTITimes-Roman" w:hAnsi="OPTITimes-Roman"/>
          <w:b/>
          <w:bCs/>
          <w:szCs w:val="22"/>
          <w:lang w:val="en-US"/>
        </w:rPr>
        <w:t xml:space="preserve">Gaucher disease type 1 </w:t>
      </w:r>
      <w:r w:rsidR="006A2917">
        <w:rPr>
          <w:rFonts w:ascii="OPTITimes-Roman" w:hAnsi="OPTITimes-Roman"/>
          <w:b/>
          <w:bCs/>
          <w:szCs w:val="22"/>
          <w:lang w:val="en-US"/>
        </w:rPr>
        <w:t xml:space="preserve">- </w:t>
      </w:r>
      <w:r w:rsidR="006A2917" w:rsidRPr="00B33979">
        <w:rPr>
          <w:rFonts w:ascii="OPTITimes-Roman" w:hAnsi="OPTITimes-Roman"/>
          <w:b/>
          <w:bCs/>
          <w:szCs w:val="22"/>
          <w:lang w:val="en-US"/>
        </w:rPr>
        <w:t>Current Policy</w:t>
      </w:r>
    </w:p>
    <w:p w14:paraId="207F5F90" w14:textId="4F3476D8" w:rsidR="00135173" w:rsidRDefault="00523833" w:rsidP="00D24B86">
      <w:pPr>
        <w:spacing w:before="240"/>
        <w:jc w:val="center"/>
        <w:rPr>
          <w:rFonts w:ascii="OPTITimes-Roman" w:hAnsi="OPTITimes-Roman"/>
          <w:b/>
          <w:bCs/>
          <w:szCs w:val="22"/>
          <w:lang w:val="en-US"/>
        </w:rPr>
      </w:pPr>
      <w:r>
        <w:rPr>
          <w:rFonts w:ascii="OPTITimes-Roman" w:hAnsi="OPTITimes-Roman"/>
          <w:b/>
          <w:bCs/>
          <w:noProof/>
          <w:szCs w:val="22"/>
          <w:lang w:val="en-IN" w:eastAsia="en-IN" w:bidi="ar-SA"/>
        </w:rPr>
        <w:drawing>
          <wp:inline distT="0" distB="0" distL="0" distR="0" wp14:anchorId="587830F7" wp14:editId="247BD454">
            <wp:extent cx="7920000" cy="5098978"/>
            <wp:effectExtent l="0" t="0" r="5080" b="6985"/>
            <wp:docPr id="7817926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0" cy="50989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7703E7" w14:textId="5D0EEBF8" w:rsidR="006A2917" w:rsidRDefault="006A2917" w:rsidP="00764C47">
      <w:pPr>
        <w:spacing w:before="240"/>
        <w:rPr>
          <w:rFonts w:ascii="OPTITimes-Roman" w:hAnsi="OPTITimes-Roman"/>
          <w:b/>
          <w:bCs/>
          <w:szCs w:val="22"/>
          <w:lang w:val="en-US"/>
        </w:rPr>
      </w:pPr>
      <w:r w:rsidRPr="00B33979">
        <w:rPr>
          <w:rFonts w:ascii="OPTITimes-Roman" w:hAnsi="OPTITimes-Roman"/>
          <w:b/>
          <w:bCs/>
          <w:szCs w:val="22"/>
          <w:lang w:val="en-US"/>
        </w:rPr>
        <w:t xml:space="preserve">Gaucher disease type 1 </w:t>
      </w:r>
      <w:r>
        <w:rPr>
          <w:rFonts w:ascii="OPTITimes-Roman" w:hAnsi="OPTITimes-Roman"/>
          <w:b/>
          <w:bCs/>
          <w:szCs w:val="22"/>
          <w:lang w:val="en-US"/>
        </w:rPr>
        <w:t xml:space="preserve">- </w:t>
      </w:r>
      <w:r w:rsidRPr="00B33979">
        <w:rPr>
          <w:rFonts w:ascii="OPTITimes-Roman" w:hAnsi="OPTITimes-Roman"/>
          <w:b/>
          <w:bCs/>
          <w:szCs w:val="22"/>
          <w:lang w:val="en-US"/>
        </w:rPr>
        <w:t>New Policy</w:t>
      </w:r>
      <w:r>
        <w:rPr>
          <w:rFonts w:ascii="OPTITimes-Roman" w:hAnsi="OPTITimes-Roman"/>
          <w:b/>
          <w:bCs/>
          <w:szCs w:val="22"/>
          <w:lang w:val="en-US"/>
        </w:rPr>
        <w:t xml:space="preserve"> (Imiglucerase)</w:t>
      </w:r>
    </w:p>
    <w:p w14:paraId="439AFDA8" w14:textId="16799AAA" w:rsidR="007433FD" w:rsidRDefault="00523833" w:rsidP="00D24B86">
      <w:pPr>
        <w:spacing w:before="240"/>
        <w:jc w:val="center"/>
        <w:rPr>
          <w:rFonts w:ascii="OPTITimes-Roman" w:hAnsi="OPTITimes-Roman"/>
          <w:b/>
          <w:bCs/>
          <w:szCs w:val="22"/>
          <w:lang w:val="en-US"/>
        </w:rPr>
        <w:sectPr w:rsidR="007433FD" w:rsidSect="00816B7D">
          <w:type w:val="continuous"/>
          <w:pgSz w:w="16840" w:h="11907" w:orient="landscape"/>
          <w:pgMar w:top="1134" w:right="1134" w:bottom="1134" w:left="1000" w:header="709" w:footer="709" w:gutter="0"/>
          <w:cols w:space="709"/>
          <w:titlePg/>
          <w:docGrid w:linePitch="299"/>
        </w:sectPr>
      </w:pPr>
      <w:r>
        <w:rPr>
          <w:rFonts w:ascii="OPTITimes-Roman" w:hAnsi="OPTITimes-Roman"/>
          <w:b/>
          <w:bCs/>
          <w:noProof/>
          <w:szCs w:val="22"/>
          <w:lang w:val="en-IN" w:eastAsia="en-IN" w:bidi="ar-SA"/>
        </w:rPr>
        <w:drawing>
          <wp:inline distT="0" distB="0" distL="0" distR="0" wp14:anchorId="3FADD685" wp14:editId="040ED1D0">
            <wp:extent cx="7920000" cy="5098978"/>
            <wp:effectExtent l="0" t="0" r="5080" b="6985"/>
            <wp:docPr id="63994140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0" cy="50989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8C5D26" w14:textId="7308EBC1" w:rsidR="006A2917" w:rsidRDefault="006A2917" w:rsidP="00764C47">
      <w:pPr>
        <w:spacing w:before="240"/>
        <w:rPr>
          <w:rFonts w:ascii="OPTITimes-Roman" w:hAnsi="OPTITimes-Roman"/>
          <w:b/>
          <w:bCs/>
          <w:szCs w:val="22"/>
          <w:lang w:val="en-US"/>
        </w:rPr>
      </w:pPr>
      <w:r w:rsidRPr="00B33979">
        <w:rPr>
          <w:rFonts w:ascii="OPTITimes-Roman" w:hAnsi="OPTITimes-Roman"/>
          <w:b/>
          <w:bCs/>
          <w:szCs w:val="22"/>
          <w:lang w:val="en-US"/>
        </w:rPr>
        <w:t xml:space="preserve">Gaucher disease type 1 </w:t>
      </w:r>
      <w:r>
        <w:rPr>
          <w:rFonts w:ascii="OPTITimes-Roman" w:hAnsi="OPTITimes-Roman"/>
          <w:b/>
          <w:bCs/>
          <w:szCs w:val="22"/>
          <w:lang w:val="en-US"/>
        </w:rPr>
        <w:t xml:space="preserve">- </w:t>
      </w:r>
      <w:r w:rsidRPr="00B33979">
        <w:rPr>
          <w:rFonts w:ascii="OPTITimes-Roman" w:hAnsi="OPTITimes-Roman"/>
          <w:b/>
          <w:bCs/>
          <w:szCs w:val="22"/>
          <w:lang w:val="en-US"/>
        </w:rPr>
        <w:t>New Policy</w:t>
      </w:r>
      <w:r>
        <w:rPr>
          <w:rFonts w:ascii="OPTITimes-Roman" w:hAnsi="OPTITimes-Roman"/>
          <w:b/>
          <w:bCs/>
          <w:szCs w:val="22"/>
          <w:lang w:val="en-US"/>
        </w:rPr>
        <w:t xml:space="preserve"> (Velaglucerase)</w:t>
      </w:r>
    </w:p>
    <w:p w14:paraId="73C1D0E0" w14:textId="77777777" w:rsidR="006A2917" w:rsidRPr="004D0902" w:rsidRDefault="006A2917">
      <w:pPr>
        <w:rPr>
          <w:rFonts w:ascii="OPTITimes-Roman" w:hAnsi="OPTITimes-Roman"/>
          <w:b/>
          <w:bCs/>
          <w:szCs w:val="22"/>
          <w:lang w:val="en-US"/>
        </w:rPr>
      </w:pPr>
    </w:p>
    <w:p w14:paraId="3226380A" w14:textId="36C3C2E7" w:rsidR="004D0902" w:rsidRDefault="004D0902" w:rsidP="004D0902">
      <w:pPr>
        <w:jc w:val="center"/>
        <w:rPr>
          <w:rFonts w:ascii="OPTITimes-Roman" w:hAnsi="OPTITimes-Roman"/>
          <w:b/>
          <w:bCs/>
          <w:szCs w:val="22"/>
          <w:lang w:val="en-US"/>
        </w:rPr>
        <w:sectPr w:rsidR="004D0902" w:rsidSect="00816B7D">
          <w:type w:val="continuous"/>
          <w:pgSz w:w="16840" w:h="11907" w:orient="landscape"/>
          <w:pgMar w:top="1134" w:right="1134" w:bottom="1134" w:left="1000" w:header="709" w:footer="709" w:gutter="0"/>
          <w:cols w:space="709"/>
          <w:titlePg/>
          <w:docGrid w:linePitch="299"/>
        </w:sectPr>
      </w:pPr>
      <w:r>
        <w:rPr>
          <w:rFonts w:ascii="OPTITimes-Roman" w:hAnsi="OPTITimes-Roman"/>
          <w:b/>
          <w:bCs/>
          <w:noProof/>
          <w:szCs w:val="22"/>
          <w:lang w:val="en-IN" w:eastAsia="en-IN" w:bidi="ar-SA"/>
        </w:rPr>
        <w:drawing>
          <wp:inline distT="0" distB="0" distL="0" distR="0" wp14:anchorId="4128456D" wp14:editId="38445E72">
            <wp:extent cx="7920000" cy="5098978"/>
            <wp:effectExtent l="0" t="0" r="5080" b="6985"/>
            <wp:docPr id="15404846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0" cy="50989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516307" w14:textId="6C93AE59" w:rsidR="00B33979" w:rsidRDefault="00B33979" w:rsidP="00B33979">
      <w:pPr>
        <w:rPr>
          <w:rFonts w:ascii="OPTITimes-Roman" w:hAnsi="OPTITimes-Roman"/>
          <w:b/>
          <w:bCs/>
          <w:szCs w:val="22"/>
          <w:lang w:val="en-US"/>
        </w:rPr>
      </w:pPr>
      <w:r w:rsidRPr="00B33979">
        <w:rPr>
          <w:rFonts w:ascii="OPTITimes-Roman" w:hAnsi="OPTITimes-Roman"/>
          <w:b/>
          <w:bCs/>
          <w:szCs w:val="22"/>
          <w:lang w:val="en-US"/>
        </w:rPr>
        <w:t>Gaucher disease type 3b</w:t>
      </w:r>
      <w:r w:rsidR="005F2511">
        <w:rPr>
          <w:rFonts w:ascii="OPTITimes-Roman" w:hAnsi="OPTITimes-Roman"/>
          <w:b/>
          <w:bCs/>
          <w:szCs w:val="22"/>
          <w:lang w:val="en-US"/>
        </w:rPr>
        <w:t xml:space="preserve"> - </w:t>
      </w:r>
      <w:r w:rsidR="005F2511" w:rsidRPr="00B33979">
        <w:rPr>
          <w:rFonts w:ascii="OPTITimes-Roman" w:hAnsi="OPTITimes-Roman"/>
          <w:b/>
          <w:bCs/>
          <w:szCs w:val="22"/>
          <w:lang w:val="en-US"/>
        </w:rPr>
        <w:t>Current Policy</w:t>
      </w:r>
    </w:p>
    <w:p w14:paraId="71CF6B9A" w14:textId="378D13BB" w:rsidR="00D91F8B" w:rsidRDefault="00B545B9" w:rsidP="00B545B9">
      <w:pPr>
        <w:spacing w:before="240"/>
        <w:jc w:val="center"/>
        <w:rPr>
          <w:rFonts w:ascii="OPTITimes-Roman" w:hAnsi="OPTITimes-Roman"/>
          <w:b/>
          <w:bCs/>
          <w:szCs w:val="22"/>
          <w:lang w:val="en-US"/>
        </w:rPr>
      </w:pPr>
      <w:r>
        <w:rPr>
          <w:rFonts w:ascii="OPTITimes-Roman" w:hAnsi="OPTITimes-Roman"/>
          <w:b/>
          <w:bCs/>
          <w:noProof/>
          <w:szCs w:val="22"/>
          <w:lang w:val="en-IN" w:eastAsia="en-IN" w:bidi="ar-SA"/>
        </w:rPr>
        <w:drawing>
          <wp:inline distT="0" distB="0" distL="0" distR="0" wp14:anchorId="5CE540FE" wp14:editId="521801EB">
            <wp:extent cx="7920000" cy="5095129"/>
            <wp:effectExtent l="0" t="0" r="5080" b="0"/>
            <wp:docPr id="8405177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0" cy="50951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A6830D" w14:textId="77777777" w:rsidR="00B545B9" w:rsidRDefault="00B545B9" w:rsidP="00B545B9">
      <w:pPr>
        <w:rPr>
          <w:rFonts w:ascii="OPTITimes-Roman" w:hAnsi="OPTITimes-Roman"/>
          <w:b/>
          <w:bCs/>
          <w:szCs w:val="22"/>
          <w:lang w:val="en-US"/>
        </w:rPr>
      </w:pPr>
    </w:p>
    <w:p w14:paraId="5FF8A274" w14:textId="77777777" w:rsidR="00B545B9" w:rsidRPr="00B545B9" w:rsidRDefault="00B545B9" w:rsidP="00B545B9">
      <w:pPr>
        <w:rPr>
          <w:rFonts w:ascii="OPTITimes-Roman" w:hAnsi="OPTITimes-Roman"/>
          <w:szCs w:val="22"/>
          <w:lang w:val="en-US"/>
        </w:rPr>
        <w:sectPr w:rsidR="00B545B9" w:rsidRPr="00B545B9" w:rsidSect="00816B7D">
          <w:type w:val="continuous"/>
          <w:pgSz w:w="16840" w:h="11907" w:orient="landscape"/>
          <w:pgMar w:top="1134" w:right="1134" w:bottom="1134" w:left="1000" w:header="709" w:footer="709" w:gutter="0"/>
          <w:cols w:space="709"/>
          <w:titlePg/>
          <w:docGrid w:linePitch="299"/>
        </w:sectPr>
      </w:pPr>
    </w:p>
    <w:p w14:paraId="2FF70E77" w14:textId="5F04864D" w:rsidR="005F2511" w:rsidRDefault="005F2511" w:rsidP="005F2511">
      <w:pPr>
        <w:spacing w:before="240"/>
        <w:rPr>
          <w:rFonts w:ascii="OPTITimes-Roman" w:hAnsi="OPTITimes-Roman"/>
          <w:b/>
          <w:bCs/>
          <w:szCs w:val="22"/>
          <w:lang w:val="en-US"/>
        </w:rPr>
      </w:pPr>
      <w:r w:rsidRPr="00B33979">
        <w:rPr>
          <w:rFonts w:ascii="OPTITimes-Roman" w:hAnsi="OPTITimes-Roman"/>
          <w:b/>
          <w:bCs/>
          <w:szCs w:val="22"/>
          <w:lang w:val="en-US"/>
        </w:rPr>
        <w:t xml:space="preserve">Gaucher disease type </w:t>
      </w:r>
      <w:r>
        <w:rPr>
          <w:rFonts w:ascii="OPTITimes-Roman" w:hAnsi="OPTITimes-Roman"/>
          <w:b/>
          <w:bCs/>
          <w:szCs w:val="22"/>
          <w:lang w:val="en-US"/>
        </w:rPr>
        <w:t>3b</w:t>
      </w:r>
      <w:r w:rsidRPr="00B33979">
        <w:rPr>
          <w:rFonts w:ascii="OPTITimes-Roman" w:hAnsi="OPTITimes-Roman"/>
          <w:b/>
          <w:bCs/>
          <w:szCs w:val="22"/>
          <w:lang w:val="en-US"/>
        </w:rPr>
        <w:t xml:space="preserve"> </w:t>
      </w:r>
      <w:r>
        <w:rPr>
          <w:rFonts w:ascii="OPTITimes-Roman" w:hAnsi="OPTITimes-Roman"/>
          <w:b/>
          <w:bCs/>
          <w:szCs w:val="22"/>
          <w:lang w:val="en-US"/>
        </w:rPr>
        <w:t xml:space="preserve">- </w:t>
      </w:r>
      <w:r w:rsidRPr="00B33979">
        <w:rPr>
          <w:rFonts w:ascii="OPTITimes-Roman" w:hAnsi="OPTITimes-Roman"/>
          <w:b/>
          <w:bCs/>
          <w:szCs w:val="22"/>
          <w:lang w:val="en-US"/>
        </w:rPr>
        <w:t>New Policy</w:t>
      </w:r>
      <w:r>
        <w:rPr>
          <w:rFonts w:ascii="OPTITimes-Roman" w:hAnsi="OPTITimes-Roman"/>
          <w:b/>
          <w:bCs/>
          <w:szCs w:val="22"/>
          <w:lang w:val="en-US"/>
        </w:rPr>
        <w:t xml:space="preserve"> (Imiglucerase)</w:t>
      </w:r>
    </w:p>
    <w:p w14:paraId="1A77B758" w14:textId="7FB140DA" w:rsidR="004F5B90" w:rsidRDefault="004F5B90" w:rsidP="004F5B90">
      <w:pPr>
        <w:tabs>
          <w:tab w:val="left" w:pos="1100"/>
        </w:tabs>
        <w:spacing w:before="240"/>
        <w:rPr>
          <w:rFonts w:ascii="OPTITimes-Roman" w:hAnsi="OPTITimes-Roman"/>
          <w:b/>
          <w:bCs/>
          <w:szCs w:val="22"/>
          <w:lang w:val="en-US"/>
        </w:rPr>
      </w:pPr>
    </w:p>
    <w:p w14:paraId="73B807A9" w14:textId="534C2C2E" w:rsidR="004F5B90" w:rsidRPr="004F5B90" w:rsidRDefault="00651FFE" w:rsidP="00651FFE">
      <w:pPr>
        <w:tabs>
          <w:tab w:val="left" w:pos="1100"/>
        </w:tabs>
        <w:jc w:val="center"/>
        <w:rPr>
          <w:rFonts w:ascii="OPTITimes-Roman" w:hAnsi="OPTITimes-Roman"/>
          <w:szCs w:val="22"/>
          <w:lang w:val="en-US"/>
        </w:rPr>
        <w:sectPr w:rsidR="004F5B90" w:rsidRPr="004F5B90" w:rsidSect="00816B7D">
          <w:type w:val="continuous"/>
          <w:pgSz w:w="16840" w:h="11907" w:orient="landscape"/>
          <w:pgMar w:top="1134" w:right="1134" w:bottom="1134" w:left="1000" w:header="709" w:footer="709" w:gutter="0"/>
          <w:cols w:space="709"/>
          <w:titlePg/>
          <w:docGrid w:linePitch="299"/>
        </w:sectPr>
      </w:pPr>
      <w:r>
        <w:rPr>
          <w:rFonts w:ascii="OPTITimes-Roman" w:hAnsi="OPTITimes-Roman"/>
          <w:noProof/>
          <w:szCs w:val="22"/>
          <w:lang w:val="en-IN" w:eastAsia="en-IN" w:bidi="ar-SA"/>
        </w:rPr>
        <w:drawing>
          <wp:inline distT="0" distB="0" distL="0" distR="0" wp14:anchorId="1FC5A249" wp14:editId="3D8931E6">
            <wp:extent cx="7920000" cy="5098978"/>
            <wp:effectExtent l="0" t="0" r="5080" b="6985"/>
            <wp:docPr id="18724609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0" cy="50989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28EE9F" w14:textId="15250A86" w:rsidR="005F2511" w:rsidRDefault="005F2511" w:rsidP="005F2511">
      <w:pPr>
        <w:spacing w:before="240"/>
        <w:rPr>
          <w:rFonts w:ascii="OPTITimes-Roman" w:hAnsi="OPTITimes-Roman"/>
          <w:b/>
          <w:bCs/>
          <w:szCs w:val="22"/>
          <w:lang w:val="en-US"/>
        </w:rPr>
      </w:pPr>
      <w:r w:rsidRPr="00B33979">
        <w:rPr>
          <w:rFonts w:ascii="OPTITimes-Roman" w:hAnsi="OPTITimes-Roman"/>
          <w:b/>
          <w:bCs/>
          <w:szCs w:val="22"/>
          <w:lang w:val="en-US"/>
        </w:rPr>
        <w:t>Gaucher disease type</w:t>
      </w:r>
      <w:r w:rsidR="00B172F9">
        <w:rPr>
          <w:rFonts w:ascii="OPTITimes-Roman" w:hAnsi="OPTITimes-Roman"/>
          <w:b/>
          <w:bCs/>
          <w:szCs w:val="22"/>
          <w:lang w:val="en-US"/>
        </w:rPr>
        <w:t xml:space="preserve"> </w:t>
      </w:r>
      <w:r>
        <w:rPr>
          <w:rFonts w:ascii="OPTITimes-Roman" w:hAnsi="OPTITimes-Roman"/>
          <w:b/>
          <w:bCs/>
          <w:szCs w:val="22"/>
          <w:lang w:val="en-US"/>
        </w:rPr>
        <w:t>3b</w:t>
      </w:r>
      <w:r w:rsidRPr="00B33979">
        <w:rPr>
          <w:rFonts w:ascii="OPTITimes-Roman" w:hAnsi="OPTITimes-Roman"/>
          <w:b/>
          <w:bCs/>
          <w:szCs w:val="22"/>
          <w:lang w:val="en-US"/>
        </w:rPr>
        <w:t xml:space="preserve"> </w:t>
      </w:r>
      <w:r>
        <w:rPr>
          <w:rFonts w:ascii="OPTITimes-Roman" w:hAnsi="OPTITimes-Roman"/>
          <w:b/>
          <w:bCs/>
          <w:szCs w:val="22"/>
          <w:lang w:val="en-US"/>
        </w:rPr>
        <w:t xml:space="preserve">- </w:t>
      </w:r>
      <w:r w:rsidRPr="00B33979">
        <w:rPr>
          <w:rFonts w:ascii="OPTITimes-Roman" w:hAnsi="OPTITimes-Roman"/>
          <w:b/>
          <w:bCs/>
          <w:szCs w:val="22"/>
          <w:lang w:val="en-US"/>
        </w:rPr>
        <w:t>New Policy</w:t>
      </w:r>
      <w:r>
        <w:rPr>
          <w:rFonts w:ascii="OPTITimes-Roman" w:hAnsi="OPTITimes-Roman"/>
          <w:b/>
          <w:bCs/>
          <w:szCs w:val="22"/>
          <w:lang w:val="en-US"/>
        </w:rPr>
        <w:t xml:space="preserve"> (Velaglucerase)</w:t>
      </w:r>
    </w:p>
    <w:p w14:paraId="2898BB6F" w14:textId="52B02A60" w:rsidR="00777D49" w:rsidRDefault="00B71125" w:rsidP="00B71125">
      <w:pPr>
        <w:tabs>
          <w:tab w:val="left" w:pos="2030"/>
        </w:tabs>
        <w:spacing w:before="240"/>
        <w:jc w:val="center"/>
        <w:rPr>
          <w:rFonts w:ascii="OPTITimes-Roman" w:hAnsi="OPTITimes-Roman"/>
          <w:b/>
          <w:bCs/>
          <w:szCs w:val="22"/>
          <w:cs/>
          <w:lang w:val="en-US"/>
        </w:rPr>
      </w:pPr>
      <w:r>
        <w:rPr>
          <w:rFonts w:ascii="OPTITimes-Roman" w:hAnsi="OPTITimes-Roman"/>
          <w:b/>
          <w:bCs/>
          <w:noProof/>
          <w:szCs w:val="22"/>
          <w:lang w:val="en-IN" w:eastAsia="en-IN" w:bidi="ar-SA"/>
        </w:rPr>
        <w:drawing>
          <wp:inline distT="0" distB="0" distL="0" distR="0" wp14:anchorId="63ABBE81" wp14:editId="47E59C2A">
            <wp:extent cx="7920000" cy="5095129"/>
            <wp:effectExtent l="0" t="0" r="5080" b="0"/>
            <wp:docPr id="120177521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0" cy="50951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CBD880" w14:textId="065B5404" w:rsidR="00777D49" w:rsidRPr="00777D49" w:rsidRDefault="00777D49" w:rsidP="00777D49">
      <w:pPr>
        <w:tabs>
          <w:tab w:val="left" w:pos="2030"/>
        </w:tabs>
        <w:rPr>
          <w:rFonts w:ascii="OPTITimes-Roman" w:hAnsi="OPTITimes-Roman"/>
          <w:szCs w:val="22"/>
          <w:lang w:val="en-US"/>
        </w:rPr>
        <w:sectPr w:rsidR="00777D49" w:rsidRPr="00777D49" w:rsidSect="00816B7D">
          <w:type w:val="continuous"/>
          <w:pgSz w:w="16840" w:h="11907" w:orient="landscape"/>
          <w:pgMar w:top="1134" w:right="1134" w:bottom="1134" w:left="1000" w:header="709" w:footer="709" w:gutter="0"/>
          <w:cols w:space="709"/>
          <w:titlePg/>
          <w:docGrid w:linePitch="299"/>
        </w:sectPr>
      </w:pPr>
      <w:r>
        <w:rPr>
          <w:rFonts w:ascii="OPTITimes-Roman" w:hAnsi="OPTITimes-Roman"/>
          <w:szCs w:val="22"/>
          <w:lang w:val="en-US"/>
        </w:rPr>
        <w:tab/>
      </w:r>
    </w:p>
    <w:p w14:paraId="3E44874A" w14:textId="2B753557" w:rsidR="00B172F9" w:rsidRDefault="00CE0810" w:rsidP="005F2511">
      <w:pPr>
        <w:spacing w:before="240"/>
        <w:rPr>
          <w:rFonts w:ascii="OPTITimes-Roman" w:hAnsi="OPTITimes-Roman"/>
          <w:b/>
          <w:bCs/>
          <w:szCs w:val="22"/>
          <w:lang w:val="en-US"/>
        </w:rPr>
      </w:pPr>
      <w:r w:rsidRPr="00CE0810">
        <w:rPr>
          <w:rFonts w:ascii="OPTITimes-Roman" w:hAnsi="OPTITimes-Roman"/>
          <w:b/>
          <w:bCs/>
          <w:szCs w:val="22"/>
          <w:lang w:val="en-US"/>
        </w:rPr>
        <w:t>Patients with Gaucher disease Type 1, initially treated with enzyme replacement therapy, may later develop symptoms indicative of Gaucher disease Type 3b, leading to treatment discontinuation.</w:t>
      </w:r>
    </w:p>
    <w:p w14:paraId="1BC36048" w14:textId="33F2C8E4" w:rsidR="00B33979" w:rsidRDefault="00B33979" w:rsidP="005F2511">
      <w:pPr>
        <w:tabs>
          <w:tab w:val="left" w:pos="1506"/>
        </w:tabs>
        <w:rPr>
          <w:rFonts w:ascii="OPTITimes-Roman" w:hAnsi="OPTITimes-Roman"/>
          <w:b/>
          <w:bCs/>
          <w:szCs w:val="22"/>
          <w:lang w:val="en-US"/>
        </w:rPr>
      </w:pPr>
    </w:p>
    <w:p w14:paraId="4F6B3FC7" w14:textId="15A09B5D" w:rsidR="00B33979" w:rsidRDefault="00FF2872" w:rsidP="00FF2872">
      <w:pPr>
        <w:jc w:val="center"/>
      </w:pPr>
      <w:r>
        <w:rPr>
          <w:noProof/>
          <w:lang w:val="en-IN" w:eastAsia="en-IN" w:bidi="ar-SA"/>
        </w:rPr>
        <w:drawing>
          <wp:inline distT="0" distB="0" distL="0" distR="0" wp14:anchorId="0428EB3F" wp14:editId="47226EC9">
            <wp:extent cx="7920000" cy="5098978"/>
            <wp:effectExtent l="0" t="0" r="5080" b="6985"/>
            <wp:docPr id="106994737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0" cy="50989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33979" w:rsidSect="00816B7D">
      <w:type w:val="continuous"/>
      <w:pgSz w:w="16840" w:h="11907" w:orient="landscape"/>
      <w:pgMar w:top="1134" w:right="1134" w:bottom="1134" w:left="1000" w:header="709" w:footer="709" w:gutter="0"/>
      <w:cols w:space="709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AD23DC" w14:textId="77777777" w:rsidR="00C11FBB" w:rsidRDefault="00C11FBB">
      <w:pPr>
        <w:spacing w:after="0" w:line="240" w:lineRule="auto"/>
      </w:pPr>
      <w:r>
        <w:separator/>
      </w:r>
    </w:p>
  </w:endnote>
  <w:endnote w:type="continuationSeparator" w:id="0">
    <w:p w14:paraId="2726DA54" w14:textId="77777777" w:rsidR="00C11FBB" w:rsidRDefault="00C11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OPTITimes-Roman">
    <w:altName w:val="Calibri"/>
    <w:panose1 w:val="00000000000000000000"/>
    <w:charset w:val="00"/>
    <w:family w:val="modern"/>
    <w:notTrueType/>
    <w:pitch w:val="variable"/>
    <w:sig w:usb0="8000002F" w:usb1="4000004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altName w:val="Microsoft Sans Serif"/>
    <w:charset w:val="DE"/>
    <w:family w:val="swiss"/>
    <w:pitch w:val="variable"/>
    <w:sig w:usb0="A100006F" w:usb1="5000205A" w:usb2="00000000" w:usb3="00000000" w:csb0="000101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288742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8EEECD" w14:textId="6D2B0CE8" w:rsidR="00FA0561" w:rsidRDefault="00FA056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017930" w14:textId="77777777" w:rsidR="00FA0561" w:rsidRDefault="00FA056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876548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B8A0EC" w14:textId="479F70DB" w:rsidR="00FA0561" w:rsidRDefault="00FA056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7CD5CC" w14:textId="2C92E71A" w:rsidR="003C4F6D" w:rsidRPr="00C03F7C" w:rsidRDefault="003C4F6D" w:rsidP="0016759A">
    <w:pPr>
      <w:pStyle w:val="Footer"/>
      <w:jc w:val="right"/>
      <w:rPr>
        <w:rFonts w:ascii="Arial" w:hAnsi="Arial" w:cs="Arial"/>
        <w:i/>
        <w:iCs/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D231BD" w14:textId="77777777" w:rsidR="00C11FBB" w:rsidRDefault="00C11FBB">
      <w:pPr>
        <w:spacing w:after="0" w:line="240" w:lineRule="auto"/>
      </w:pPr>
      <w:r>
        <w:separator/>
      </w:r>
    </w:p>
  </w:footnote>
  <w:footnote w:type="continuationSeparator" w:id="0">
    <w:p w14:paraId="1FE07DA8" w14:textId="77777777" w:rsidR="00C11FBB" w:rsidRDefault="00C11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5F76FE" w14:textId="77777777" w:rsidR="003C4F6D" w:rsidRDefault="003C4F6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314E96"/>
    <w:multiLevelType w:val="hybridMultilevel"/>
    <w:tmpl w:val="13E80E38"/>
    <w:lvl w:ilvl="0" w:tplc="F70C16A4">
      <w:start w:val="1"/>
      <w:numFmt w:val="lowerRoman"/>
      <w:lvlText w:val="%1."/>
      <w:lvlJc w:val="righ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1E3"/>
    <w:rsid w:val="000125C4"/>
    <w:rsid w:val="0001512A"/>
    <w:rsid w:val="00023E89"/>
    <w:rsid w:val="00043B93"/>
    <w:rsid w:val="000B514A"/>
    <w:rsid w:val="000E1612"/>
    <w:rsid w:val="000E1783"/>
    <w:rsid w:val="000F0B1A"/>
    <w:rsid w:val="00135173"/>
    <w:rsid w:val="00144ECE"/>
    <w:rsid w:val="001D56BE"/>
    <w:rsid w:val="00252BF0"/>
    <w:rsid w:val="003021E3"/>
    <w:rsid w:val="003065C8"/>
    <w:rsid w:val="00321CD8"/>
    <w:rsid w:val="00342F65"/>
    <w:rsid w:val="003651C8"/>
    <w:rsid w:val="003708D2"/>
    <w:rsid w:val="003868BE"/>
    <w:rsid w:val="003C4F6D"/>
    <w:rsid w:val="003C729C"/>
    <w:rsid w:val="00407F6A"/>
    <w:rsid w:val="00445685"/>
    <w:rsid w:val="0048550A"/>
    <w:rsid w:val="004906E0"/>
    <w:rsid w:val="004B08B3"/>
    <w:rsid w:val="004B0914"/>
    <w:rsid w:val="004D0902"/>
    <w:rsid w:val="004F5B90"/>
    <w:rsid w:val="00523833"/>
    <w:rsid w:val="005939CD"/>
    <w:rsid w:val="005F2511"/>
    <w:rsid w:val="005F6AD4"/>
    <w:rsid w:val="006469F6"/>
    <w:rsid w:val="00651FFE"/>
    <w:rsid w:val="00673158"/>
    <w:rsid w:val="006A2917"/>
    <w:rsid w:val="006F3858"/>
    <w:rsid w:val="007433FD"/>
    <w:rsid w:val="00743625"/>
    <w:rsid w:val="00753800"/>
    <w:rsid w:val="00764C47"/>
    <w:rsid w:val="00777D49"/>
    <w:rsid w:val="007F6E0A"/>
    <w:rsid w:val="00806C4A"/>
    <w:rsid w:val="00816B7D"/>
    <w:rsid w:val="008559F6"/>
    <w:rsid w:val="00872EB2"/>
    <w:rsid w:val="008950A1"/>
    <w:rsid w:val="008F7ADC"/>
    <w:rsid w:val="00982EEA"/>
    <w:rsid w:val="00995E04"/>
    <w:rsid w:val="009C6861"/>
    <w:rsid w:val="009E7B9E"/>
    <w:rsid w:val="009F4962"/>
    <w:rsid w:val="00AC4A0F"/>
    <w:rsid w:val="00B03B9A"/>
    <w:rsid w:val="00B172F9"/>
    <w:rsid w:val="00B247AA"/>
    <w:rsid w:val="00B33979"/>
    <w:rsid w:val="00B545B9"/>
    <w:rsid w:val="00B71125"/>
    <w:rsid w:val="00B8786A"/>
    <w:rsid w:val="00BF6AF9"/>
    <w:rsid w:val="00C01D0F"/>
    <w:rsid w:val="00C11FBB"/>
    <w:rsid w:val="00CE0810"/>
    <w:rsid w:val="00D06A3C"/>
    <w:rsid w:val="00D24B86"/>
    <w:rsid w:val="00D312A7"/>
    <w:rsid w:val="00D80613"/>
    <w:rsid w:val="00D85DC3"/>
    <w:rsid w:val="00D91F8B"/>
    <w:rsid w:val="00E721A6"/>
    <w:rsid w:val="00F47B3C"/>
    <w:rsid w:val="00F84AC0"/>
    <w:rsid w:val="00FA0561"/>
    <w:rsid w:val="00FB12D7"/>
    <w:rsid w:val="00FC71DA"/>
    <w:rsid w:val="00FF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E54F89"/>
  <w15:chartTrackingRefBased/>
  <w15:docId w15:val="{63A9F719-598A-4665-BADB-906B39706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GB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1E3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21E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21E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21E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21E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3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21E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3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21E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21E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21E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21E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21E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21E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21E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21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21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21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21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21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21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21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021E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21E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021E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021E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021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21E3"/>
    <w:pPr>
      <w:spacing w:line="278" w:lineRule="auto"/>
      <w:ind w:left="720"/>
      <w:contextualSpacing/>
    </w:pPr>
    <w:rPr>
      <w:kern w:val="2"/>
      <w:sz w:val="24"/>
      <w:szCs w:val="3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021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1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3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1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21E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021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1E3"/>
    <w:rPr>
      <w:kern w:val="0"/>
      <w:sz w:val="22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021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1E3"/>
    <w:rPr>
      <w:kern w:val="0"/>
      <w:sz w:val="22"/>
      <w:szCs w:val="28"/>
      <w14:ligatures w14:val="none"/>
    </w:rPr>
  </w:style>
  <w:style w:type="table" w:styleId="TableGrid">
    <w:name w:val="Table Grid"/>
    <w:basedOn w:val="TableNormal"/>
    <w:uiPriority w:val="39"/>
    <w:rsid w:val="003021E3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06E0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906E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939CD"/>
    <w:rPr>
      <w:color w:val="954F72"/>
      <w:u w:val="single"/>
    </w:rPr>
  </w:style>
  <w:style w:type="paragraph" w:customStyle="1" w:styleId="msonormal0">
    <w:name w:val="msonormal"/>
    <w:basedOn w:val="Normal"/>
    <w:rsid w:val="00593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593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Normal"/>
    <w:rsid w:val="005939C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Normal"/>
    <w:rsid w:val="00593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70C0"/>
      <w:sz w:val="24"/>
      <w:szCs w:val="24"/>
    </w:rPr>
  </w:style>
  <w:style w:type="paragraph" w:customStyle="1" w:styleId="xl79">
    <w:name w:val="xl79"/>
    <w:basedOn w:val="Normal"/>
    <w:rsid w:val="005939C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Normal"/>
    <w:rsid w:val="00593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C00000"/>
      <w:sz w:val="24"/>
      <w:szCs w:val="24"/>
    </w:rPr>
  </w:style>
  <w:style w:type="paragraph" w:customStyle="1" w:styleId="xl82">
    <w:name w:val="xl82"/>
    <w:basedOn w:val="Normal"/>
    <w:rsid w:val="005939C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C00000"/>
      <w:sz w:val="24"/>
      <w:szCs w:val="24"/>
    </w:rPr>
  </w:style>
  <w:style w:type="paragraph" w:customStyle="1" w:styleId="xl84">
    <w:name w:val="xl84"/>
    <w:basedOn w:val="Normal"/>
    <w:rsid w:val="00593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472C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xl85">
    <w:name w:val="xl85"/>
    <w:basedOn w:val="Normal"/>
    <w:rsid w:val="00593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472C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xl86">
    <w:name w:val="xl86"/>
    <w:basedOn w:val="Normal"/>
    <w:rsid w:val="00593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472C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xl87">
    <w:name w:val="xl87"/>
    <w:basedOn w:val="Normal"/>
    <w:rsid w:val="005939C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5939C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70C0"/>
      <w:sz w:val="24"/>
      <w:szCs w:val="24"/>
    </w:rPr>
  </w:style>
  <w:style w:type="paragraph" w:customStyle="1" w:styleId="xl89">
    <w:name w:val="xl89"/>
    <w:basedOn w:val="Normal"/>
    <w:rsid w:val="00593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70C0"/>
      <w:sz w:val="24"/>
      <w:szCs w:val="24"/>
    </w:rPr>
  </w:style>
  <w:style w:type="paragraph" w:customStyle="1" w:styleId="xl90">
    <w:name w:val="xl90"/>
    <w:basedOn w:val="Normal"/>
    <w:rsid w:val="00593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Normal"/>
    <w:rsid w:val="00593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Normal"/>
    <w:rsid w:val="00593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593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70C0"/>
      <w:sz w:val="24"/>
      <w:szCs w:val="24"/>
    </w:rPr>
  </w:style>
  <w:style w:type="paragraph" w:customStyle="1" w:styleId="xl94">
    <w:name w:val="xl94"/>
    <w:basedOn w:val="Normal"/>
    <w:rsid w:val="00593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593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"/>
    <w:rsid w:val="00593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70C0"/>
      <w:sz w:val="24"/>
      <w:szCs w:val="24"/>
    </w:rPr>
  </w:style>
  <w:style w:type="paragraph" w:customStyle="1" w:styleId="xl98">
    <w:name w:val="xl98"/>
    <w:basedOn w:val="Normal"/>
    <w:rsid w:val="00593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593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customStyle="1" w:styleId="xl100">
    <w:name w:val="xl100"/>
    <w:basedOn w:val="Normal"/>
    <w:rsid w:val="00593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593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70C0"/>
      <w:sz w:val="24"/>
      <w:szCs w:val="24"/>
    </w:rPr>
  </w:style>
  <w:style w:type="paragraph" w:customStyle="1" w:styleId="xl103">
    <w:name w:val="xl103"/>
    <w:basedOn w:val="Normal"/>
    <w:rsid w:val="005939CD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70C0"/>
      <w:sz w:val="24"/>
      <w:szCs w:val="24"/>
    </w:rPr>
  </w:style>
  <w:style w:type="paragraph" w:customStyle="1" w:styleId="xl104">
    <w:name w:val="xl104"/>
    <w:basedOn w:val="Normal"/>
    <w:rsid w:val="005939CD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70C0"/>
      <w:sz w:val="24"/>
      <w:szCs w:val="24"/>
    </w:rPr>
  </w:style>
  <w:style w:type="paragraph" w:customStyle="1" w:styleId="xl105">
    <w:name w:val="xl105"/>
    <w:basedOn w:val="Normal"/>
    <w:rsid w:val="005939CD"/>
    <w:pPr>
      <w:pBdr>
        <w:top w:val="single" w:sz="4" w:space="0" w:color="D9D9D9"/>
        <w:bottom w:val="single" w:sz="4" w:space="0" w:color="D9D9D9"/>
      </w:pBdr>
      <w:shd w:val="clear" w:color="000000" w:fill="4472C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xl106">
    <w:name w:val="xl106"/>
    <w:basedOn w:val="Normal"/>
    <w:rsid w:val="005939C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70C0"/>
      <w:sz w:val="24"/>
      <w:szCs w:val="24"/>
    </w:rPr>
  </w:style>
  <w:style w:type="paragraph" w:customStyle="1" w:styleId="xl107">
    <w:name w:val="xl107"/>
    <w:basedOn w:val="Normal"/>
    <w:rsid w:val="005939C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70C0"/>
      <w:sz w:val="24"/>
      <w:szCs w:val="24"/>
    </w:rPr>
  </w:style>
  <w:style w:type="paragraph" w:customStyle="1" w:styleId="xl108">
    <w:name w:val="xl108"/>
    <w:basedOn w:val="Normal"/>
    <w:rsid w:val="005939C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70C0"/>
      <w:sz w:val="24"/>
      <w:szCs w:val="24"/>
    </w:rPr>
  </w:style>
  <w:style w:type="paragraph" w:customStyle="1" w:styleId="xl109">
    <w:name w:val="xl109"/>
    <w:basedOn w:val="Normal"/>
    <w:rsid w:val="005939C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70C0"/>
      <w:sz w:val="24"/>
      <w:szCs w:val="24"/>
    </w:rPr>
  </w:style>
  <w:style w:type="paragraph" w:customStyle="1" w:styleId="xl110">
    <w:name w:val="xl110"/>
    <w:basedOn w:val="Normal"/>
    <w:rsid w:val="005939C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70C0"/>
      <w:sz w:val="24"/>
      <w:szCs w:val="24"/>
    </w:rPr>
  </w:style>
  <w:style w:type="paragraph" w:customStyle="1" w:styleId="xl111">
    <w:name w:val="xl111"/>
    <w:basedOn w:val="Normal"/>
    <w:rsid w:val="005939C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xl112">
    <w:name w:val="xl112"/>
    <w:basedOn w:val="Normal"/>
    <w:rsid w:val="00593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xl113">
    <w:name w:val="xl113"/>
    <w:basedOn w:val="Normal"/>
    <w:rsid w:val="00593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xl78">
    <w:name w:val="xl78"/>
    <w:basedOn w:val="Normal"/>
    <w:rsid w:val="00764C47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Normal"/>
    <w:rsid w:val="00764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C00000"/>
      <w:sz w:val="24"/>
      <w:szCs w:val="24"/>
    </w:rPr>
  </w:style>
  <w:style w:type="paragraph" w:customStyle="1" w:styleId="xl83">
    <w:name w:val="xl83"/>
    <w:basedOn w:val="Normal"/>
    <w:rsid w:val="00764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472C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xl96">
    <w:name w:val="xl96"/>
    <w:basedOn w:val="Normal"/>
    <w:rsid w:val="00764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764C47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70C0"/>
      <w:sz w:val="24"/>
      <w:szCs w:val="24"/>
    </w:rPr>
  </w:style>
  <w:style w:type="paragraph" w:styleId="Revision">
    <w:name w:val="Revision"/>
    <w:hidden/>
    <w:uiPriority w:val="99"/>
    <w:semiHidden/>
    <w:rsid w:val="00B8786A"/>
    <w:pPr>
      <w:spacing w:after="0" w:line="240" w:lineRule="auto"/>
    </w:pPr>
    <w:rPr>
      <w:kern w:val="0"/>
      <w:sz w:val="22"/>
      <w:szCs w:val="28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433FD"/>
    <w:pPr>
      <w:spacing w:after="0" w:line="240" w:lineRule="auto"/>
    </w:pPr>
    <w:rPr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433FD"/>
    <w:rPr>
      <w:kern w:val="0"/>
      <w:sz w:val="20"/>
      <w:szCs w:val="25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7433F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9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rcid.org/0000-0003-1002-8536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2EB5AF-1163-4BDB-86DD-87F20683A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Waranya Rattanavipapong</dc:creator>
  <cp:keywords/>
  <dc:description/>
  <cp:lastModifiedBy>Paul Alexander D Dennis MP</cp:lastModifiedBy>
  <cp:revision>4</cp:revision>
  <dcterms:created xsi:type="dcterms:W3CDTF">2025-04-01T09:01:00Z</dcterms:created>
  <dcterms:modified xsi:type="dcterms:W3CDTF">2025-04-15T05:29:00Z</dcterms:modified>
</cp:coreProperties>
</file>